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E843D0"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703402" w:rsidRPr="00A65EC8" w:rsidRDefault="00703402" w:rsidP="00BD60AA">
                  <w:pPr>
                    <w:spacing w:before="140"/>
                    <w:rPr>
                      <w:b/>
                    </w:rPr>
                  </w:pPr>
                  <w:r>
                    <w:rPr>
                      <w:b/>
                    </w:rPr>
                    <w:t>26 January – 1 February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703402" w:rsidRPr="009A04DD" w:rsidRDefault="00703402"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9B6D18" w:rsidRDefault="00AB34E6" w:rsidP="00FF2760">
      <w:pPr>
        <w:pStyle w:val="AERunnumberedheading3"/>
        <w:jc w:val="both"/>
        <w:rPr>
          <w:rFonts w:ascii="Times New Roman" w:hAnsi="Times New Roman"/>
        </w:rPr>
      </w:pPr>
      <w:r>
        <w:rPr>
          <w:rFonts w:ascii="Times New Roman" w:hAnsi="Times New Roman"/>
        </w:rPr>
        <w:t xml:space="preserve">The weekly average price </w:t>
      </w:r>
      <w:r w:rsidR="009B6D18" w:rsidRPr="00673598">
        <w:rPr>
          <w:rFonts w:ascii="Times New Roman" w:hAnsi="Times New Roman"/>
        </w:rPr>
        <w:t>in Adelaide</w:t>
      </w:r>
      <w:r w:rsidR="00673598" w:rsidRPr="00673598">
        <w:rPr>
          <w:rFonts w:ascii="Times New Roman" w:hAnsi="Times New Roman"/>
        </w:rPr>
        <w:t xml:space="preserve"> increase</w:t>
      </w:r>
      <w:r w:rsidR="001D0543">
        <w:rPr>
          <w:rFonts w:ascii="Times New Roman" w:hAnsi="Times New Roman"/>
        </w:rPr>
        <w:t>d</w:t>
      </w:r>
      <w:r w:rsidR="00673598" w:rsidRPr="00673598">
        <w:rPr>
          <w:rFonts w:ascii="Times New Roman" w:hAnsi="Times New Roman"/>
        </w:rPr>
        <w:t xml:space="preserve"> by 13 per cent compared to the</w:t>
      </w:r>
      <w:r w:rsidR="009B6D18" w:rsidRPr="00673598">
        <w:rPr>
          <w:rFonts w:ascii="Times New Roman" w:hAnsi="Times New Roman"/>
        </w:rPr>
        <w:t xml:space="preserve"> previous week. </w:t>
      </w:r>
      <w:r w:rsidR="00673598">
        <w:rPr>
          <w:rFonts w:ascii="Times New Roman" w:hAnsi="Times New Roman"/>
        </w:rPr>
        <w:t xml:space="preserve">Prices in the remaining regions remained relatively stable.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4F7689" w:rsidRPr="006376D7" w:rsidTr="002861A9">
        <w:trPr>
          <w:trHeight w:val="382"/>
        </w:trPr>
        <w:tc>
          <w:tcPr>
            <w:tcW w:w="371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26 Jan - 01 Feb 2014</w:t>
            </w:r>
          </w:p>
        </w:tc>
        <w:tc>
          <w:tcPr>
            <w:tcW w:w="143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4.04</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4.11</w:t>
            </w:r>
          </w:p>
        </w:tc>
        <w:tc>
          <w:tcPr>
            <w:tcW w:w="143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5.15</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4.41</w:t>
            </w:r>
          </w:p>
        </w:tc>
      </w:tr>
      <w:tr w:rsidR="004F7689" w:rsidRPr="006376D7" w:rsidTr="002861A9">
        <w:trPr>
          <w:trHeight w:val="382"/>
        </w:trPr>
        <w:tc>
          <w:tcPr>
            <w:tcW w:w="371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0</w:t>
            </w:r>
          </w:p>
        </w:tc>
        <w:tc>
          <w:tcPr>
            <w:tcW w:w="143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-7</w:t>
            </w:r>
          </w:p>
        </w:tc>
      </w:tr>
      <w:tr w:rsidR="004F7689" w:rsidRPr="006376D7" w:rsidTr="002861A9">
        <w:trPr>
          <w:trHeight w:val="382"/>
        </w:trPr>
        <w:tc>
          <w:tcPr>
            <w:tcW w:w="371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3.97</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4.17</w:t>
            </w:r>
          </w:p>
        </w:tc>
        <w:tc>
          <w:tcPr>
            <w:tcW w:w="143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4.54</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5.31</w:t>
            </w:r>
          </w:p>
        </w:tc>
      </w:tr>
      <w:tr w:rsidR="004F7689" w:rsidRPr="006376D7" w:rsidTr="002861A9">
        <w:trPr>
          <w:trHeight w:val="382"/>
        </w:trPr>
        <w:tc>
          <w:tcPr>
            <w:tcW w:w="371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-6</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4F7689" w:rsidRPr="006376D7" w:rsidTr="002861A9">
        <w:trPr>
          <w:trHeight w:val="382"/>
        </w:trPr>
        <w:tc>
          <w:tcPr>
            <w:tcW w:w="3708"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26 Jan - 01 Feb 2014</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4.04</w:t>
            </w:r>
          </w:p>
        </w:tc>
        <w:tc>
          <w:tcPr>
            <w:tcW w:w="21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300</w:t>
            </w:r>
          </w:p>
        </w:tc>
      </w:tr>
      <w:tr w:rsidR="004F7689" w:rsidRPr="006376D7" w:rsidTr="002861A9">
        <w:trPr>
          <w:trHeight w:val="382"/>
        </w:trPr>
        <w:tc>
          <w:tcPr>
            <w:tcW w:w="3708"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w:t>
            </w:r>
          </w:p>
        </w:tc>
        <w:tc>
          <w:tcPr>
            <w:tcW w:w="21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w:t>
            </w:r>
          </w:p>
        </w:tc>
      </w:tr>
      <w:tr w:rsidR="004F7689" w:rsidRPr="006376D7" w:rsidTr="002861A9">
        <w:trPr>
          <w:trHeight w:val="382"/>
        </w:trPr>
        <w:tc>
          <w:tcPr>
            <w:tcW w:w="3708"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3.97</w:t>
            </w:r>
          </w:p>
        </w:tc>
        <w:tc>
          <w:tcPr>
            <w:tcW w:w="21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555</w:t>
            </w:r>
          </w:p>
        </w:tc>
      </w:tr>
      <w:tr w:rsidR="004F7689" w:rsidRPr="006376D7" w:rsidTr="002861A9">
        <w:trPr>
          <w:trHeight w:val="382"/>
        </w:trPr>
        <w:tc>
          <w:tcPr>
            <w:tcW w:w="3708"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C439D">
        <w:t xml:space="preserve">section </w:t>
      </w:r>
      <w:r>
        <w:t>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26 Jan - 01 Feb 2014</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4.11</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3.92</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15.62</w:t>
            </w:r>
          </w:p>
        </w:tc>
        <w:tc>
          <w:tcPr>
            <w:tcW w:w="12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205</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198</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0</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-7</w:t>
            </w:r>
          </w:p>
        </w:tc>
        <w:tc>
          <w:tcPr>
            <w:tcW w:w="12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4.17</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4.03</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12.03</w:t>
            </w:r>
          </w:p>
        </w:tc>
        <w:tc>
          <w:tcPr>
            <w:tcW w:w="12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241</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236</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-28</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8</w:t>
            </w:r>
          </w:p>
        </w:tc>
        <w:tc>
          <w:tcPr>
            <w:tcW w:w="12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26 Jan - 01 Feb 2014</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5.15</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5.09</w:t>
            </w:r>
          </w:p>
        </w:tc>
        <w:tc>
          <w:tcPr>
            <w:tcW w:w="137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8.33</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48</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13</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13</w:t>
            </w:r>
          </w:p>
        </w:tc>
        <w:tc>
          <w:tcPr>
            <w:tcW w:w="137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-46</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-6</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4.54</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4.56</w:t>
            </w:r>
          </w:p>
        </w:tc>
        <w:tc>
          <w:tcPr>
            <w:tcW w:w="137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16.26</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69</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69</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-12</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-10</w:t>
            </w:r>
          </w:p>
        </w:tc>
        <w:tc>
          <w:tcPr>
            <w:tcW w:w="137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84</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0</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26 Jan - 01 Feb 2014</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4.41</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4.54</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1.66</w:t>
            </w:r>
          </w:p>
        </w:tc>
        <w:tc>
          <w:tcPr>
            <w:tcW w:w="12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161</w:t>
            </w:r>
          </w:p>
        </w:tc>
        <w:tc>
          <w:tcPr>
            <w:tcW w:w="11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163</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-7</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-6</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-13</w:t>
            </w:r>
          </w:p>
        </w:tc>
        <w:tc>
          <w:tcPr>
            <w:tcW w:w="12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w:t>
            </w:r>
          </w:p>
        </w:tc>
        <w:tc>
          <w:tcPr>
            <w:tcW w:w="11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5.31</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5.39</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1.64</w:t>
            </w:r>
          </w:p>
        </w:tc>
        <w:tc>
          <w:tcPr>
            <w:tcW w:w="12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148</w:t>
            </w:r>
          </w:p>
        </w:tc>
        <w:tc>
          <w:tcPr>
            <w:tcW w:w="11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148</w:t>
            </w:r>
          </w:p>
        </w:tc>
      </w:tr>
      <w:tr w:rsidR="004F7689" w:rsidRPr="002861A9" w:rsidTr="002861A9">
        <w:trPr>
          <w:trHeight w:val="382"/>
        </w:trPr>
        <w:tc>
          <w:tcPr>
            <w:tcW w:w="2670" w:type="dxa"/>
            <w:noWrap/>
            <w:tcMar>
              <w:top w:w="0" w:type="dxa"/>
              <w:bottom w:w="0" w:type="dxa"/>
            </w:tcMar>
            <w:vAlign w:val="center"/>
          </w:tcPr>
          <w:p w:rsidR="004F7689" w:rsidRDefault="004F768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-6</w:t>
            </w:r>
          </w:p>
        </w:tc>
        <w:tc>
          <w:tcPr>
            <w:tcW w:w="136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w:t>
            </w:r>
          </w:p>
        </w:tc>
        <w:tc>
          <w:tcPr>
            <w:tcW w:w="135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-38</w:t>
            </w:r>
          </w:p>
        </w:tc>
        <w:tc>
          <w:tcPr>
            <w:tcW w:w="12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B24A61" w:rsidP="00B24A61">
      <w:pPr>
        <w:pStyle w:val="AERbodytext"/>
        <w:spacing w:before="120" w:after="120"/>
        <w:jc w:val="both"/>
      </w:pPr>
      <w:r w:rsidRPr="008D4DAB">
        <w:t>Section 5 provides analysis on production and pipeline flows on the National Gas Bulletin Board</w:t>
      </w:r>
      <w:r w:rsidR="00950C55">
        <w:t xml:space="preserve"> </w:t>
      </w:r>
      <w:r w:rsidR="00950C55" w:rsidRPr="00950C55">
        <w:rPr>
          <w:b/>
        </w:rPr>
        <w:t>(</w:t>
      </w:r>
      <w:r w:rsidR="00950C55">
        <w:rPr>
          <w:b/>
        </w:rPr>
        <w:t>Bulletin Board)</w:t>
      </w:r>
      <w:r w:rsidRPr="008D4DAB">
        <w:t>, as well as gas-powered generation volumes in each state.</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95477B" w:rsidRDefault="0095477B" w:rsidP="00FF2760">
      <w:pPr>
        <w:spacing w:before="120" w:after="120"/>
        <w:jc w:val="both"/>
        <w:rPr>
          <w:rFonts w:eastAsia="MS Mincho"/>
        </w:rPr>
      </w:pPr>
      <w:r>
        <w:rPr>
          <w:rFonts w:eastAsia="MS Mincho"/>
        </w:rPr>
        <w:t>On 6 January, the</w:t>
      </w:r>
      <w:r w:rsidR="00757A7A">
        <w:rPr>
          <w:rFonts w:eastAsia="MS Mincho"/>
        </w:rPr>
        <w:t xml:space="preserve"> planned</w:t>
      </w:r>
      <w:r>
        <w:rPr>
          <w:rFonts w:eastAsia="MS Mincho"/>
        </w:rPr>
        <w:t xml:space="preserve"> pipeline outage at Sandy Creek</w:t>
      </w:r>
      <w:r w:rsidR="00AB34E6">
        <w:rPr>
          <w:rFonts w:eastAsia="MS Mincho"/>
        </w:rPr>
        <w:t xml:space="preserve"> commenced</w:t>
      </w:r>
      <w:r>
        <w:rPr>
          <w:rFonts w:eastAsia="MS Mincho"/>
        </w:rPr>
        <w:t xml:space="preserve">. This resulted in the reduction in Roma to Brisbane Pipeline </w:t>
      </w:r>
      <w:r w:rsidRPr="00757A7A">
        <w:rPr>
          <w:rFonts w:eastAsia="MS Mincho"/>
          <w:b/>
        </w:rPr>
        <w:t>(RBP)</w:t>
      </w:r>
      <w:r>
        <w:rPr>
          <w:rFonts w:eastAsia="MS Mincho"/>
        </w:rPr>
        <w:t xml:space="preserve"> capacity by 30 TJ, from 206 TJ to 176 TJ. </w:t>
      </w:r>
      <w:r w:rsidR="00AB34E6">
        <w:rPr>
          <w:rFonts w:eastAsia="MS Mincho"/>
        </w:rPr>
        <w:t>S</w:t>
      </w:r>
      <w:r w:rsidR="00E71623">
        <w:rPr>
          <w:rFonts w:eastAsia="MS Mincho"/>
        </w:rPr>
        <w:t xml:space="preserve">pare capacity on the RBP </w:t>
      </w:r>
      <w:r w:rsidR="00AB34E6">
        <w:rPr>
          <w:rFonts w:eastAsia="MS Mincho"/>
        </w:rPr>
        <w:t xml:space="preserve">was </w:t>
      </w:r>
      <w:r w:rsidR="00E71623">
        <w:rPr>
          <w:rFonts w:eastAsia="MS Mincho"/>
        </w:rPr>
        <w:t>at significant lows</w:t>
      </w:r>
      <w:r w:rsidR="00AB34E6">
        <w:rPr>
          <w:rFonts w:eastAsia="MS Mincho"/>
        </w:rPr>
        <w:t xml:space="preserve"> this week</w:t>
      </w:r>
      <w:r w:rsidR="00E71623">
        <w:rPr>
          <w:rFonts w:eastAsia="MS Mincho"/>
        </w:rPr>
        <w:t xml:space="preserve">, at less than </w:t>
      </w:r>
      <w:r w:rsidR="00AB34E6">
        <w:rPr>
          <w:rFonts w:eastAsia="MS Mincho"/>
        </w:rPr>
        <w:t>4.</w:t>
      </w:r>
      <w:r w:rsidR="00E71623">
        <w:rPr>
          <w:rFonts w:eastAsia="MS Mincho"/>
        </w:rPr>
        <w:t>5 per cent for three consecutive days.</w:t>
      </w:r>
      <w:r w:rsidR="00AB34E6">
        <w:rPr>
          <w:rFonts w:eastAsia="MS Mincho"/>
        </w:rPr>
        <w:t xml:space="preserve"> The outage at Sandy Creek is schedule</w:t>
      </w:r>
      <w:r w:rsidR="001D0543">
        <w:rPr>
          <w:rFonts w:eastAsia="MS Mincho"/>
        </w:rPr>
        <w:t>d</w:t>
      </w:r>
      <w:r w:rsidR="00AB34E6">
        <w:rPr>
          <w:rFonts w:eastAsia="MS Mincho"/>
        </w:rPr>
        <w:t xml:space="preserve"> to complete at the end of March.</w:t>
      </w:r>
    </w:p>
    <w:p w:rsidR="00883919" w:rsidRPr="004B09CE" w:rsidRDefault="00E71623" w:rsidP="00FF2760">
      <w:pPr>
        <w:spacing w:before="120" w:after="120"/>
        <w:jc w:val="both"/>
        <w:rPr>
          <w:rFonts w:eastAsia="MS Mincho"/>
        </w:rPr>
      </w:pPr>
      <w:r>
        <w:rPr>
          <w:rFonts w:eastAsia="MS Mincho"/>
        </w:rPr>
        <w:t>O</w:t>
      </w:r>
      <w:r w:rsidR="00AB34E6">
        <w:rPr>
          <w:rFonts w:eastAsia="MS Mincho"/>
        </w:rPr>
        <w:t>n</w:t>
      </w:r>
      <w:r>
        <w:rPr>
          <w:rFonts w:eastAsia="MS Mincho"/>
        </w:rPr>
        <w:t xml:space="preserve"> 1 February, t</w:t>
      </w:r>
      <w:r w:rsidR="00883919">
        <w:rPr>
          <w:rFonts w:eastAsia="MS Mincho"/>
        </w:rPr>
        <w:t xml:space="preserve">he Moomba </w:t>
      </w:r>
      <w:r w:rsidR="001D0543">
        <w:rPr>
          <w:rFonts w:eastAsia="MS Mincho"/>
        </w:rPr>
        <w:t xml:space="preserve">to </w:t>
      </w:r>
      <w:r w:rsidR="00883919">
        <w:rPr>
          <w:rFonts w:eastAsia="MS Mincho"/>
        </w:rPr>
        <w:t xml:space="preserve">Sydney Pipeline </w:t>
      </w:r>
      <w:r w:rsidR="00883919" w:rsidRPr="00757A7A">
        <w:rPr>
          <w:rFonts w:eastAsia="MS Mincho"/>
          <w:b/>
        </w:rPr>
        <w:t xml:space="preserve">(MSP) </w:t>
      </w:r>
      <w:r w:rsidR="00883919">
        <w:rPr>
          <w:rFonts w:eastAsia="MS Mincho"/>
        </w:rPr>
        <w:t xml:space="preserve">facility hub </w:t>
      </w:r>
      <w:r>
        <w:rPr>
          <w:rFonts w:eastAsia="MS Mincho"/>
        </w:rPr>
        <w:t xml:space="preserve">capacity reduced from 321 TJ to 195 TJ, due to a planned maintenance around Young to Wilton MSP mainline and the Bulla Park to Young MSP mainline. </w:t>
      </w:r>
      <w:r w:rsidR="002529FA">
        <w:rPr>
          <w:rFonts w:eastAsia="MS Mincho"/>
        </w:rPr>
        <w:t xml:space="preserve">Despite the outage, spare capacity on the MSP remains high, at around 45 per cent. </w:t>
      </w:r>
      <w:r>
        <w:rPr>
          <w:rFonts w:eastAsia="MS Mincho"/>
        </w:rPr>
        <w:t xml:space="preserve">The </w:t>
      </w:r>
      <w:r w:rsidR="002529FA">
        <w:rPr>
          <w:rFonts w:eastAsia="MS Mincho"/>
        </w:rPr>
        <w:t>planned maintenance</w:t>
      </w:r>
      <w:r>
        <w:rPr>
          <w:rFonts w:eastAsia="MS Mincho"/>
        </w:rPr>
        <w:t xml:space="preserve"> is scheduled to last until </w:t>
      </w:r>
      <w:r w:rsidR="00883919">
        <w:rPr>
          <w:rFonts w:eastAsia="MS Mincho"/>
        </w:rPr>
        <w:t xml:space="preserve">30 April 2014. </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E843D0">
        <w:lastRenderedPageBreak/>
        <w:pict>
          <v:shape id="_x0000_i1026" type="#_x0000_t75" style="width:503.25pt;height:1in" o:allowoverlap="f">
            <v:imagedata r:id="rId10" o:title="" cropbottom="17873f" cropright="30275f"/>
          </v:shape>
        </w:pict>
      </w:r>
      <w:bookmarkEnd w:id="3"/>
      <w:bookmarkEnd w:id="4"/>
    </w:p>
    <w:p w:rsidR="00502181" w:rsidRPr="00B66E50" w:rsidRDefault="00E843D0"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703402" w:rsidRPr="007F372A" w:rsidRDefault="00703402" w:rsidP="00502181">
                  <w:pPr>
                    <w:spacing w:before="220"/>
                    <w:ind w:left="-181" w:firstLine="181"/>
                    <w:rPr>
                      <w:b/>
                    </w:rPr>
                  </w:pPr>
                  <w:r>
                    <w:rPr>
                      <w:b/>
                    </w:rPr>
                    <w:t>26 January – 1 February 2014</w:t>
                  </w:r>
                </w:p>
              </w:txbxContent>
            </v:textbox>
          </v:shape>
        </w:pict>
      </w:r>
      <w:r>
        <w:pict>
          <v:shape id="_x0000_s1034" type="#_x0000_t202" style="position:absolute;left:0;text-align:left;margin-left:-.6pt;margin-top:-93.75pt;width:234pt;height:47.35pt;z-index:251660288" filled="f" stroked="f">
            <v:textbox style="mso-next-textbox:#_x0000_s1034">
              <w:txbxContent>
                <w:p w:rsidR="00703402" w:rsidRDefault="00703402" w:rsidP="00502181">
                  <w:pPr>
                    <w:rPr>
                      <w:rFonts w:ascii="Arial" w:hAnsi="Arial" w:cs="Arial"/>
                      <w:b/>
                      <w:color w:val="FFFFFF"/>
                      <w:sz w:val="32"/>
                      <w:szCs w:val="32"/>
                    </w:rPr>
                  </w:pPr>
                </w:p>
                <w:p w:rsidR="00703402" w:rsidRPr="007C13A5" w:rsidRDefault="00703402" w:rsidP="00502181">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1E13F5" w:rsidRPr="00DB727F">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070A85" w:rsidRDefault="005F18AD" w:rsidP="009B2F99">
      <w:pPr>
        <w:pStyle w:val="AERfigureheading"/>
        <w:numPr>
          <w:ilvl w:val="5"/>
          <w:numId w:val="16"/>
        </w:numPr>
        <w:rPr>
          <w:rFonts w:ascii="Arial" w:hAnsi="Arial" w:cs="Arial"/>
          <w:sz w:val="20"/>
          <w:szCs w:val="20"/>
        </w:rPr>
      </w:pPr>
      <w:r w:rsidRPr="00070A85">
        <w:rPr>
          <w:rFonts w:ascii="Arial" w:hAnsi="Arial" w:cs="Arial"/>
          <w:sz w:val="20"/>
          <w:szCs w:val="20"/>
        </w:rPr>
        <w:t xml:space="preserve">Prices by schedule </w:t>
      </w:r>
    </w:p>
    <w:p w:rsidR="005F18AD" w:rsidRPr="00767397" w:rsidRDefault="00E843D0" w:rsidP="006C6D60">
      <w:pPr>
        <w:pStyle w:val="AERbodytext"/>
        <w:spacing w:before="120"/>
        <w:jc w:val="center"/>
      </w:pPr>
      <w:r>
        <w:pict>
          <v:shape id="_x0000_i1027" type="#_x0000_t75" style="width:476.25pt;height:137.25pt">
            <v:imagedata r:id="rId13" o:title=""/>
          </v:shape>
        </w:pict>
      </w:r>
    </w:p>
    <w:p w:rsidR="005F18AD" w:rsidRPr="00900CD9" w:rsidRDefault="005F18AD" w:rsidP="00DA3AAA">
      <w:pPr>
        <w:pStyle w:val="AERfigureheading"/>
        <w:tabs>
          <w:tab w:val="clear" w:pos="1361"/>
          <w:tab w:val="num" w:pos="1260"/>
        </w:tabs>
        <w:spacing w:before="120"/>
        <w:ind w:left="1260" w:hanging="1260"/>
        <w:rPr>
          <w:rFonts w:ascii="Arial" w:hAnsi="Arial" w:cs="Arial"/>
          <w:sz w:val="20"/>
          <w:szCs w:val="20"/>
        </w:rPr>
      </w:pPr>
      <w:r w:rsidRPr="00900CD9">
        <w:rPr>
          <w:rFonts w:ascii="Arial" w:hAnsi="Arial" w:cs="Arial"/>
          <w:sz w:val="20"/>
          <w:szCs w:val="20"/>
        </w:rPr>
        <w:t xml:space="preserve">Demand </w:t>
      </w:r>
      <w:r w:rsidR="001452B3" w:rsidRPr="00900CD9">
        <w:rPr>
          <w:rFonts w:ascii="Arial" w:hAnsi="Arial" w:cs="Arial"/>
          <w:sz w:val="20"/>
          <w:szCs w:val="20"/>
        </w:rPr>
        <w:t>f</w:t>
      </w:r>
      <w:r w:rsidRPr="00900CD9">
        <w:rPr>
          <w:rFonts w:ascii="Arial" w:hAnsi="Arial" w:cs="Arial"/>
          <w:sz w:val="20"/>
          <w:szCs w:val="20"/>
        </w:rPr>
        <w:t>orecasts</w:t>
      </w:r>
      <w:r w:rsidR="008133CF" w:rsidRPr="00900CD9">
        <w:rPr>
          <w:rFonts w:ascii="Arial" w:hAnsi="Arial" w:cs="Arial"/>
          <w:sz w:val="20"/>
          <w:szCs w:val="20"/>
        </w:rPr>
        <w:t xml:space="preserve"> </w:t>
      </w:r>
    </w:p>
    <w:p w:rsidR="005F18AD" w:rsidRPr="00767397" w:rsidRDefault="00E843D0" w:rsidP="006C6D60">
      <w:pPr>
        <w:pStyle w:val="AERbodytext"/>
        <w:spacing w:before="120" w:after="0"/>
        <w:jc w:val="center"/>
      </w:pPr>
      <w:r>
        <w:pict>
          <v:shape id="_x0000_i1028" type="#_x0000_t75" style="width:475.5pt;height:176.25pt">
            <v:imagedata r:id="rId14" o:title=""/>
          </v:shape>
        </w:pict>
      </w:r>
    </w:p>
    <w:p w:rsidR="001A5C1A" w:rsidRPr="00070A85" w:rsidRDefault="001A5C1A" w:rsidP="00B24A61">
      <w:pPr>
        <w:pStyle w:val="AERfigureheading"/>
        <w:tabs>
          <w:tab w:val="clear" w:pos="1361"/>
          <w:tab w:val="num" w:pos="1260"/>
        </w:tabs>
        <w:spacing w:before="120"/>
        <w:ind w:left="1260" w:hanging="1260"/>
        <w:rPr>
          <w:rFonts w:ascii="Arial" w:hAnsi="Arial" w:cs="Arial"/>
          <w:sz w:val="20"/>
          <w:szCs w:val="20"/>
        </w:rPr>
      </w:pPr>
      <w:r w:rsidRPr="00070A85">
        <w:rPr>
          <w:rFonts w:ascii="Arial" w:hAnsi="Arial" w:cs="Arial"/>
          <w:sz w:val="20"/>
          <w:szCs w:val="20"/>
        </w:rPr>
        <w:lastRenderedPageBreak/>
        <w:t>Injection bids by price bands</w:t>
      </w:r>
    </w:p>
    <w:p w:rsidR="00A26940" w:rsidRPr="00767397" w:rsidRDefault="00E843D0" w:rsidP="006C6D60">
      <w:pPr>
        <w:pStyle w:val="AERbodytext"/>
        <w:spacing w:before="120" w:after="0"/>
        <w:jc w:val="center"/>
      </w:pPr>
      <w:r>
        <w:pict>
          <v:shape id="_x0000_i1029" type="#_x0000_t75" style="width:476.25pt;height:219.75pt">
            <v:imagedata r:id="rId15" o:title=""/>
          </v:shape>
        </w:pict>
      </w:r>
    </w:p>
    <w:p w:rsidR="00372976" w:rsidRPr="00070A85" w:rsidRDefault="00372976" w:rsidP="00B24A61">
      <w:pPr>
        <w:pStyle w:val="AERfigureheading"/>
        <w:tabs>
          <w:tab w:val="clear" w:pos="1361"/>
          <w:tab w:val="num" w:pos="1260"/>
        </w:tabs>
        <w:spacing w:before="120"/>
        <w:ind w:left="1260" w:hanging="1260"/>
        <w:rPr>
          <w:rFonts w:ascii="Arial" w:hAnsi="Arial" w:cs="Arial"/>
          <w:sz w:val="20"/>
          <w:szCs w:val="20"/>
        </w:rPr>
      </w:pPr>
      <w:r w:rsidRPr="00070A85">
        <w:rPr>
          <w:rFonts w:ascii="Arial" w:hAnsi="Arial" w:cs="Arial"/>
          <w:sz w:val="20"/>
          <w:szCs w:val="20"/>
        </w:rPr>
        <w:t>Withdrawal bids by price bands</w:t>
      </w:r>
    </w:p>
    <w:p w:rsidR="00BE4577" w:rsidRPr="00767397" w:rsidRDefault="00E843D0" w:rsidP="006C6D60">
      <w:pPr>
        <w:pStyle w:val="AERbodytext"/>
        <w:jc w:val="center"/>
      </w:pPr>
      <w:r>
        <w:pict>
          <v:shape id="_x0000_i1030" type="#_x0000_t75" style="width:476.25pt;height:172.5pt">
            <v:imagedata r:id="rId16" o:title=""/>
          </v:shape>
        </w:pict>
      </w:r>
    </w:p>
    <w:p w:rsidR="00A26940" w:rsidRPr="00070A85" w:rsidRDefault="00B24A61" w:rsidP="00BE4577">
      <w:pPr>
        <w:pStyle w:val="AERfigureheading"/>
        <w:rPr>
          <w:rFonts w:ascii="Arial" w:hAnsi="Arial" w:cs="Arial"/>
          <w:sz w:val="20"/>
          <w:szCs w:val="20"/>
        </w:rPr>
      </w:pPr>
      <w:r w:rsidRPr="00070A85">
        <w:rPr>
          <w:rFonts w:ascii="Arial" w:hAnsi="Arial" w:cs="Arial"/>
          <w:sz w:val="20"/>
          <w:szCs w:val="20"/>
        </w:rPr>
        <w:t xml:space="preserve">Metered </w:t>
      </w:r>
      <w:r w:rsidR="00652A42" w:rsidRPr="00070A85">
        <w:rPr>
          <w:rFonts w:ascii="Arial" w:hAnsi="Arial" w:cs="Arial"/>
          <w:sz w:val="20"/>
          <w:szCs w:val="20"/>
        </w:rPr>
        <w:t>I</w:t>
      </w:r>
      <w:r w:rsidR="00A26940" w:rsidRPr="00070A85">
        <w:rPr>
          <w:rFonts w:ascii="Arial" w:hAnsi="Arial" w:cs="Arial"/>
          <w:sz w:val="20"/>
          <w:szCs w:val="20"/>
        </w:rPr>
        <w:t xml:space="preserve">njections </w:t>
      </w:r>
      <w:r w:rsidR="008F4EAE" w:rsidRPr="00070A85">
        <w:rPr>
          <w:rFonts w:ascii="Arial" w:hAnsi="Arial" w:cs="Arial"/>
          <w:sz w:val="20"/>
          <w:szCs w:val="20"/>
        </w:rPr>
        <w:t xml:space="preserve">by </w:t>
      </w:r>
      <w:r w:rsidRPr="00070A85">
        <w:rPr>
          <w:rFonts w:ascii="Arial" w:hAnsi="Arial" w:cs="Arial"/>
          <w:sz w:val="20"/>
          <w:szCs w:val="20"/>
        </w:rPr>
        <w:t xml:space="preserve">System Injection Point </w:t>
      </w:r>
    </w:p>
    <w:p w:rsidR="004F7689" w:rsidRPr="00767397" w:rsidRDefault="00E843D0" w:rsidP="006C6D60">
      <w:pPr>
        <w:pStyle w:val="AERbodytext"/>
        <w:spacing w:before="120"/>
        <w:jc w:val="center"/>
        <w:sectPr w:rsidR="004F7689"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w:t>
      </w:r>
      <w:r w:rsidRPr="00757A7A">
        <w:rPr>
          <w:b/>
        </w:rPr>
        <w:t>(MOS)</w:t>
      </w:r>
      <w:r>
        <w:t xml:space="preserve">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4F7689" w:rsidRPr="00B76529" w:rsidTr="002861A9">
        <w:trPr>
          <w:trHeight w:val="255"/>
        </w:trPr>
        <w:tc>
          <w:tcPr>
            <w:tcW w:w="2160" w:type="dxa"/>
            <w:noWrap/>
            <w:tcMar>
              <w:top w:w="0" w:type="dxa"/>
              <w:bottom w:w="0" w:type="dxa"/>
            </w:tcMar>
            <w:vAlign w:val="center"/>
          </w:tcPr>
          <w:p w:rsidR="004F7689" w:rsidRDefault="004F7689" w:rsidP="004F7689">
            <w:pPr>
              <w:keepNext/>
              <w:spacing w:before="40" w:after="40"/>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4.20</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4.20</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4.20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4.16</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4.00</w:t>
            </w:r>
          </w:p>
        </w:tc>
      </w:tr>
      <w:tr w:rsidR="004F7689" w:rsidRPr="00B76529" w:rsidTr="002861A9">
        <w:trPr>
          <w:trHeight w:val="255"/>
        </w:trPr>
        <w:tc>
          <w:tcPr>
            <w:tcW w:w="2160" w:type="dxa"/>
            <w:noWrap/>
            <w:tcMar>
              <w:top w:w="0" w:type="dxa"/>
              <w:bottom w:w="0" w:type="dxa"/>
            </w:tcMar>
            <w:vAlign w:val="center"/>
          </w:tcPr>
          <w:p w:rsidR="004F7689" w:rsidRDefault="004F7689" w:rsidP="004F7689">
            <w:pPr>
              <w:keepNext/>
              <w:spacing w:before="40" w:after="40"/>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190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189</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222</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220</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220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209</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186</w:t>
            </w:r>
          </w:p>
        </w:tc>
      </w:tr>
      <w:tr w:rsidR="004F7689" w:rsidRPr="00B76529" w:rsidTr="002861A9">
        <w:trPr>
          <w:trHeight w:val="255"/>
        </w:trPr>
        <w:tc>
          <w:tcPr>
            <w:tcW w:w="2160" w:type="dxa"/>
            <w:noWrap/>
            <w:tcMar>
              <w:top w:w="0" w:type="dxa"/>
              <w:bottom w:w="0" w:type="dxa"/>
            </w:tcMar>
            <w:vAlign w:val="center"/>
          </w:tcPr>
          <w:p w:rsidR="004F7689" w:rsidRDefault="004F7689" w:rsidP="004F7689">
            <w:pPr>
              <w:keepNext/>
              <w:spacing w:before="40" w:after="40"/>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4.20</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3.92</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3.71</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3.71</w:t>
            </w:r>
          </w:p>
        </w:tc>
      </w:tr>
      <w:tr w:rsidR="004F7689" w:rsidRPr="00B76529" w:rsidTr="002861A9">
        <w:trPr>
          <w:trHeight w:val="255"/>
        </w:trPr>
        <w:tc>
          <w:tcPr>
            <w:tcW w:w="2160" w:type="dxa"/>
            <w:noWrap/>
            <w:tcMar>
              <w:top w:w="0" w:type="dxa"/>
              <w:bottom w:w="0" w:type="dxa"/>
            </w:tcMar>
            <w:vAlign w:val="center"/>
          </w:tcPr>
          <w:p w:rsidR="004F7689" w:rsidRDefault="004F7689" w:rsidP="001D0543">
            <w:pPr>
              <w:keepNext/>
              <w:spacing w:before="40" w:after="40"/>
              <w:rPr>
                <w:rFonts w:ascii="Arial" w:hAnsi="Arial" w:cs="Arial"/>
                <w:sz w:val="20"/>
                <w:szCs w:val="20"/>
              </w:rPr>
            </w:pPr>
            <w:r>
              <w:rPr>
                <w:rFonts w:ascii="Arial" w:hAnsi="Arial" w:cs="Arial"/>
                <w:sz w:val="20"/>
                <w:szCs w:val="20"/>
              </w:rPr>
              <w:t xml:space="preserve">Ex </w:t>
            </w:r>
            <w:r w:rsidR="001D0543">
              <w:rPr>
                <w:rFonts w:ascii="Arial" w:hAnsi="Arial" w:cs="Arial"/>
                <w:sz w:val="20"/>
                <w:szCs w:val="20"/>
              </w:rPr>
              <w:t xml:space="preserve">post </w:t>
            </w:r>
            <w:r>
              <w:rPr>
                <w:rFonts w:ascii="Arial" w:hAnsi="Arial" w:cs="Arial"/>
                <w:sz w:val="20"/>
                <w:szCs w:val="20"/>
              </w:rPr>
              <w:t>quantity (TJ)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182</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192</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221</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217</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212</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192</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167</w:t>
            </w:r>
          </w:p>
        </w:tc>
      </w:tr>
    </w:tbl>
    <w:p w:rsidR="00055584" w:rsidRPr="00070A85" w:rsidRDefault="0045204B" w:rsidP="00502181">
      <w:pPr>
        <w:pStyle w:val="AERtableheading-unnumbered"/>
        <w:numPr>
          <w:ilvl w:val="0"/>
          <w:numId w:val="0"/>
        </w:numPr>
        <w:spacing w:before="480"/>
        <w:rPr>
          <w:rFonts w:ascii="Arial" w:hAnsi="Arial" w:cs="Arial"/>
          <w:sz w:val="19"/>
          <w:szCs w:val="19"/>
        </w:rPr>
      </w:pPr>
      <w:r w:rsidRPr="00070A85">
        <w:rPr>
          <w:rFonts w:ascii="Arial" w:hAnsi="Arial" w:cs="Arial"/>
          <w:sz w:val="19"/>
          <w:szCs w:val="19"/>
        </w:rPr>
        <w:t>Figure 2.2 (a)</w:t>
      </w:r>
      <w:r w:rsidR="00070A85" w:rsidRPr="00070A85">
        <w:rPr>
          <w:rFonts w:ascii="Arial" w:hAnsi="Arial" w:cs="Arial"/>
          <w:sz w:val="19"/>
          <w:szCs w:val="19"/>
        </w:rPr>
        <w:t>:</w:t>
      </w:r>
      <w:r w:rsidRPr="00070A85">
        <w:rPr>
          <w:rFonts w:ascii="Arial" w:hAnsi="Arial" w:cs="Arial"/>
          <w:sz w:val="19"/>
          <w:szCs w:val="19"/>
        </w:rPr>
        <w:t xml:space="preserve"> </w:t>
      </w:r>
      <w:r w:rsidR="00055584" w:rsidRPr="00070A85">
        <w:rPr>
          <w:rFonts w:ascii="Arial" w:hAnsi="Arial" w:cs="Arial"/>
          <w:sz w:val="19"/>
          <w:szCs w:val="19"/>
        </w:rPr>
        <w:t>Daily hub offers</w:t>
      </w:r>
      <w:r w:rsidR="00781A4A" w:rsidRPr="00070A85">
        <w:rPr>
          <w:rFonts w:ascii="Arial" w:hAnsi="Arial" w:cs="Arial"/>
          <w:sz w:val="19"/>
          <w:szCs w:val="19"/>
        </w:rPr>
        <w:t xml:space="preserve"> in price bands</w:t>
      </w:r>
      <w:r w:rsidR="00CD3544" w:rsidRPr="00070A85">
        <w:rPr>
          <w:rFonts w:ascii="Arial" w:hAnsi="Arial" w:cs="Arial"/>
          <w:sz w:val="19"/>
          <w:szCs w:val="19"/>
        </w:rPr>
        <w:t xml:space="preserve"> </w:t>
      </w:r>
      <w:r w:rsidR="00587CD1" w:rsidRPr="00070A85">
        <w:rPr>
          <w:rFonts w:ascii="Arial" w:hAnsi="Arial" w:cs="Arial"/>
          <w:sz w:val="19"/>
          <w:szCs w:val="19"/>
        </w:rPr>
        <w:t xml:space="preserve">($/GJ) </w:t>
      </w:r>
      <w:r w:rsidR="00781A4A" w:rsidRPr="00070A85">
        <w:rPr>
          <w:rFonts w:ascii="Arial" w:hAnsi="Arial" w:cs="Arial"/>
          <w:sz w:val="19"/>
          <w:szCs w:val="19"/>
        </w:rPr>
        <w:t xml:space="preserve"> </w:t>
      </w:r>
      <w:r w:rsidRPr="00070A85">
        <w:rPr>
          <w:rFonts w:ascii="Arial" w:hAnsi="Arial" w:cs="Arial"/>
          <w:sz w:val="19"/>
          <w:szCs w:val="19"/>
        </w:rPr>
        <w:t xml:space="preserve">   </w:t>
      </w:r>
      <w:r w:rsidR="00587CD1" w:rsidRPr="00070A85">
        <w:rPr>
          <w:rFonts w:ascii="Arial" w:hAnsi="Arial" w:cs="Arial"/>
          <w:sz w:val="19"/>
          <w:szCs w:val="19"/>
        </w:rPr>
        <w:t>Figure 2.2</w:t>
      </w:r>
      <w:r w:rsidR="00CC439D">
        <w:rPr>
          <w:rFonts w:ascii="Arial" w:hAnsi="Arial" w:cs="Arial"/>
          <w:sz w:val="19"/>
          <w:szCs w:val="19"/>
        </w:rPr>
        <w:t xml:space="preserve"> </w:t>
      </w:r>
      <w:r w:rsidR="00781A4A" w:rsidRPr="00070A85">
        <w:rPr>
          <w:rFonts w:ascii="Arial" w:hAnsi="Arial" w:cs="Arial"/>
          <w:sz w:val="19"/>
          <w:szCs w:val="19"/>
        </w:rPr>
        <w:t>(b)</w:t>
      </w:r>
      <w:r w:rsidR="00587CD1" w:rsidRPr="00070A85">
        <w:rPr>
          <w:rFonts w:ascii="Arial" w:hAnsi="Arial" w:cs="Arial"/>
          <w:sz w:val="19"/>
          <w:szCs w:val="19"/>
        </w:rPr>
        <w:t>:</w:t>
      </w:r>
      <w:r w:rsidR="00781A4A" w:rsidRPr="00070A85">
        <w:rPr>
          <w:rFonts w:ascii="Arial" w:hAnsi="Arial" w:cs="Arial"/>
          <w:sz w:val="19"/>
          <w:szCs w:val="19"/>
        </w:rPr>
        <w:t xml:space="preserve"> Daily hub b</w:t>
      </w:r>
      <w:r w:rsidRPr="00070A85">
        <w:rPr>
          <w:rFonts w:ascii="Arial" w:hAnsi="Arial" w:cs="Arial"/>
          <w:sz w:val="19"/>
          <w:szCs w:val="19"/>
        </w:rPr>
        <w:t>i</w:t>
      </w:r>
      <w:r w:rsidR="00781A4A" w:rsidRPr="00070A85">
        <w:rPr>
          <w:rFonts w:ascii="Arial" w:hAnsi="Arial" w:cs="Arial"/>
          <w:sz w:val="19"/>
          <w:szCs w:val="19"/>
        </w:rPr>
        <w:t xml:space="preserve">ds </w:t>
      </w:r>
      <w:r w:rsidR="00CD3544" w:rsidRPr="00070A85">
        <w:rPr>
          <w:rFonts w:ascii="Arial" w:hAnsi="Arial" w:cs="Arial"/>
          <w:sz w:val="19"/>
          <w:szCs w:val="19"/>
        </w:rPr>
        <w:t>in</w:t>
      </w:r>
      <w:r w:rsidR="00055584" w:rsidRPr="00070A85">
        <w:rPr>
          <w:rFonts w:ascii="Arial" w:hAnsi="Arial" w:cs="Arial"/>
          <w:sz w:val="19"/>
          <w:szCs w:val="19"/>
        </w:rPr>
        <w:t xml:space="preserve"> price bands ($/GJ)</w:t>
      </w:r>
    </w:p>
    <w:p w:rsidR="00055584" w:rsidRPr="00FC426D" w:rsidRDefault="00E843D0" w:rsidP="006C6D60">
      <w:pPr>
        <w:pStyle w:val="FigheadingA"/>
        <w:numPr>
          <w:ilvl w:val="0"/>
          <w:numId w:val="0"/>
        </w:numPr>
        <w:spacing w:before="120" w:after="0"/>
        <w:ind w:left="1134" w:hanging="1134"/>
        <w:jc w:val="center"/>
      </w:pPr>
      <w:r>
        <w:pict>
          <v:shape id="_x0000_i1032" type="#_x0000_t75" style="width:477pt;height:182.25pt">
            <v:imagedata r:id="rId19" o:title=""/>
          </v:shape>
        </w:pict>
      </w:r>
    </w:p>
    <w:p w:rsidR="008E2239" w:rsidRPr="00070A85" w:rsidRDefault="003410C4" w:rsidP="00157AFD">
      <w:pPr>
        <w:pStyle w:val="AERfigureheading"/>
        <w:numPr>
          <w:ilvl w:val="5"/>
          <w:numId w:val="42"/>
        </w:numPr>
        <w:tabs>
          <w:tab w:val="clear" w:pos="1361"/>
          <w:tab w:val="num" w:pos="1260"/>
        </w:tabs>
        <w:rPr>
          <w:rFonts w:ascii="Arial" w:hAnsi="Arial" w:cs="Arial"/>
          <w:sz w:val="20"/>
          <w:szCs w:val="20"/>
        </w:rPr>
      </w:pPr>
      <w:r w:rsidRPr="00070A85">
        <w:rPr>
          <w:rFonts w:ascii="Arial" w:hAnsi="Arial" w:cs="Arial"/>
          <w:sz w:val="20"/>
          <w:szCs w:val="20"/>
        </w:rPr>
        <w:lastRenderedPageBreak/>
        <w:t xml:space="preserve">SYD </w:t>
      </w:r>
      <w:r w:rsidR="00E52E2A" w:rsidRPr="00070A85">
        <w:rPr>
          <w:rFonts w:ascii="Arial" w:hAnsi="Arial" w:cs="Arial"/>
          <w:sz w:val="20"/>
          <w:szCs w:val="20"/>
        </w:rPr>
        <w:t>net</w:t>
      </w:r>
      <w:r w:rsidR="00BA65E6" w:rsidRPr="00070A85">
        <w:rPr>
          <w:rFonts w:ascii="Arial" w:hAnsi="Arial" w:cs="Arial"/>
          <w:sz w:val="20"/>
          <w:szCs w:val="20"/>
        </w:rPr>
        <w:t xml:space="preserve"> </w:t>
      </w:r>
      <w:r w:rsidR="005E4C48" w:rsidRPr="00070A85">
        <w:rPr>
          <w:rFonts w:ascii="Arial" w:hAnsi="Arial" w:cs="Arial"/>
          <w:sz w:val="20"/>
          <w:szCs w:val="20"/>
        </w:rPr>
        <w:t>s</w:t>
      </w:r>
      <w:r w:rsidR="008E2239" w:rsidRPr="00070A85">
        <w:rPr>
          <w:rFonts w:ascii="Arial" w:hAnsi="Arial" w:cs="Arial"/>
          <w:sz w:val="20"/>
          <w:szCs w:val="20"/>
        </w:rPr>
        <w:t xml:space="preserve">cheduled and </w:t>
      </w:r>
      <w:r w:rsidR="005E4C48" w:rsidRPr="00070A85">
        <w:rPr>
          <w:rFonts w:ascii="Arial" w:hAnsi="Arial" w:cs="Arial"/>
          <w:sz w:val="20"/>
          <w:szCs w:val="20"/>
        </w:rPr>
        <w:t>a</w:t>
      </w:r>
      <w:r w:rsidR="008E2239" w:rsidRPr="00070A85">
        <w:rPr>
          <w:rFonts w:ascii="Arial" w:hAnsi="Arial" w:cs="Arial"/>
          <w:sz w:val="20"/>
          <w:szCs w:val="20"/>
        </w:rPr>
        <w:t>llocated gas</w:t>
      </w:r>
      <w:r w:rsidR="005E4C48" w:rsidRPr="00070A85">
        <w:rPr>
          <w:rFonts w:ascii="Arial" w:hAnsi="Arial" w:cs="Arial"/>
          <w:sz w:val="20"/>
          <w:szCs w:val="20"/>
        </w:rPr>
        <w:t xml:space="preserve"> volumes</w:t>
      </w:r>
      <w:r w:rsidR="008E2239" w:rsidRPr="00070A85">
        <w:rPr>
          <w:rFonts w:ascii="Arial" w:hAnsi="Arial" w:cs="Arial"/>
          <w:sz w:val="20"/>
          <w:szCs w:val="20"/>
        </w:rPr>
        <w:t xml:space="preserve"> </w:t>
      </w:r>
      <w:r w:rsidR="00E52E2A" w:rsidRPr="00070A85">
        <w:rPr>
          <w:rFonts w:ascii="Arial" w:hAnsi="Arial" w:cs="Arial"/>
          <w:sz w:val="20"/>
          <w:szCs w:val="20"/>
        </w:rPr>
        <w:t xml:space="preserve">(excluding MOS) </w:t>
      </w:r>
      <w:r w:rsidR="008E2239" w:rsidRPr="00070A85">
        <w:rPr>
          <w:rFonts w:ascii="Arial" w:hAnsi="Arial" w:cs="Arial"/>
          <w:sz w:val="20"/>
          <w:szCs w:val="20"/>
        </w:rPr>
        <w:t xml:space="preserve">by </w:t>
      </w:r>
      <w:r w:rsidR="00BA65E6" w:rsidRPr="00070A85">
        <w:rPr>
          <w:rFonts w:ascii="Arial" w:hAnsi="Arial" w:cs="Arial"/>
          <w:sz w:val="20"/>
          <w:szCs w:val="20"/>
        </w:rPr>
        <w:t>STTM facility</w:t>
      </w:r>
    </w:p>
    <w:p w:rsidR="008E2239" w:rsidRPr="002E2E46" w:rsidRDefault="00E843D0" w:rsidP="006C6D60">
      <w:pPr>
        <w:pStyle w:val="BodyText"/>
        <w:spacing w:before="120" w:after="0"/>
        <w:jc w:val="center"/>
      </w:pPr>
      <w:r>
        <w:pict>
          <v:shape id="_x0000_i1033" type="#_x0000_t75" style="width:475.5pt;height:199.5pt">
            <v:imagedata r:id="rId20" o:title=""/>
          </v:shape>
        </w:pict>
      </w:r>
    </w:p>
    <w:p w:rsidR="0045204B" w:rsidRPr="00582F1C" w:rsidRDefault="0045204B" w:rsidP="00070A85">
      <w:pPr>
        <w:pStyle w:val="AERtableheading-unnumbered"/>
        <w:numPr>
          <w:ilvl w:val="0"/>
          <w:numId w:val="0"/>
        </w:numPr>
        <w:ind w:left="6379" w:right="-114" w:hanging="6379"/>
        <w:rPr>
          <w:rFonts w:ascii="Arial" w:hAnsi="Arial" w:cs="Arial"/>
          <w:sz w:val="20"/>
          <w:szCs w:val="20"/>
        </w:rPr>
      </w:pPr>
      <w:r w:rsidRPr="00070A85">
        <w:rPr>
          <w:rFonts w:ascii="Arial" w:hAnsi="Arial" w:cs="Arial"/>
          <w:sz w:val="20"/>
          <w:szCs w:val="20"/>
        </w:rPr>
        <w:t>Figure 2.4 (a)</w:t>
      </w:r>
      <w:r w:rsidR="00070A85">
        <w:rPr>
          <w:rFonts w:ascii="Arial" w:hAnsi="Arial" w:cs="Arial"/>
          <w:sz w:val="20"/>
          <w:szCs w:val="20"/>
        </w:rPr>
        <w:t>:</w:t>
      </w:r>
      <w:r w:rsidRPr="00070A85">
        <w:rPr>
          <w:rFonts w:ascii="Arial" w:hAnsi="Arial" w:cs="Arial"/>
          <w:sz w:val="20"/>
          <w:szCs w:val="20"/>
        </w:rPr>
        <w:t xml:space="preserve"> SYD</w:t>
      </w:r>
      <w:r w:rsidR="008936C5" w:rsidRPr="00070A85">
        <w:rPr>
          <w:rFonts w:ascii="Arial" w:hAnsi="Arial" w:cs="Arial"/>
          <w:sz w:val="20"/>
          <w:szCs w:val="20"/>
        </w:rPr>
        <w:t xml:space="preserve"> STTM MOS allocations (TJ)         </w:t>
      </w:r>
      <w:r w:rsidRPr="00070A85">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E843D0" w:rsidP="006C6D60">
      <w:pPr>
        <w:jc w:val="center"/>
        <w:rPr>
          <w:color w:val="C0C0C0"/>
          <w:sz w:val="28"/>
          <w:szCs w:val="28"/>
        </w:rPr>
      </w:pPr>
      <w:r>
        <w:pict>
          <v:shape id="_x0000_i1034" type="#_x0000_t75" style="width:475.5pt;height:180.7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4F7689" w:rsidRPr="00B76529" w:rsidTr="002861A9">
        <w:trPr>
          <w:trHeight w:val="255"/>
        </w:trPr>
        <w:tc>
          <w:tcPr>
            <w:tcW w:w="2160" w:type="dxa"/>
            <w:noWrap/>
            <w:tcMar>
              <w:top w:w="0" w:type="dxa"/>
              <w:bottom w:w="0" w:type="dxa"/>
            </w:tcMar>
            <w:vAlign w:val="center"/>
          </w:tcPr>
          <w:p w:rsidR="004F7689" w:rsidRDefault="004F7689" w:rsidP="004F7689">
            <w:pPr>
              <w:keepNext/>
              <w:spacing w:before="40" w:after="40"/>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4.56</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4.65</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5.30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4.65</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5.25</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5.80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5.86</w:t>
            </w:r>
          </w:p>
        </w:tc>
      </w:tr>
      <w:tr w:rsidR="004F7689" w:rsidRPr="00B76529" w:rsidTr="002861A9">
        <w:trPr>
          <w:trHeight w:val="255"/>
        </w:trPr>
        <w:tc>
          <w:tcPr>
            <w:tcW w:w="2160" w:type="dxa"/>
            <w:noWrap/>
            <w:tcMar>
              <w:top w:w="0" w:type="dxa"/>
              <w:bottom w:w="0" w:type="dxa"/>
            </w:tcMar>
            <w:vAlign w:val="center"/>
          </w:tcPr>
          <w:p w:rsidR="004F7689" w:rsidRDefault="004F7689" w:rsidP="004F7689">
            <w:pPr>
              <w:keepNext/>
              <w:spacing w:before="40" w:after="40"/>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41</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43</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58</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54</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51</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39</w:t>
            </w:r>
          </w:p>
        </w:tc>
      </w:tr>
      <w:tr w:rsidR="004F7689" w:rsidRPr="00B76529" w:rsidTr="002861A9">
        <w:trPr>
          <w:trHeight w:val="255"/>
        </w:trPr>
        <w:tc>
          <w:tcPr>
            <w:tcW w:w="2160" w:type="dxa"/>
            <w:noWrap/>
            <w:tcMar>
              <w:top w:w="0" w:type="dxa"/>
              <w:bottom w:w="0" w:type="dxa"/>
            </w:tcMar>
            <w:vAlign w:val="center"/>
          </w:tcPr>
          <w:p w:rsidR="004F7689" w:rsidRDefault="004F7689" w:rsidP="004F7689">
            <w:pPr>
              <w:keepNext/>
              <w:spacing w:before="40" w:after="40"/>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4.19</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4.65</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5.30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4.65</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5.25</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5.80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5.79</w:t>
            </w:r>
          </w:p>
        </w:tc>
      </w:tr>
      <w:tr w:rsidR="004F7689" w:rsidRPr="00B76529" w:rsidTr="002861A9">
        <w:trPr>
          <w:trHeight w:val="255"/>
        </w:trPr>
        <w:tc>
          <w:tcPr>
            <w:tcW w:w="2160" w:type="dxa"/>
            <w:noWrap/>
            <w:tcMar>
              <w:top w:w="0" w:type="dxa"/>
              <w:bottom w:w="0" w:type="dxa"/>
            </w:tcMar>
            <w:vAlign w:val="center"/>
          </w:tcPr>
          <w:p w:rsidR="004F7689" w:rsidRDefault="004F7689" w:rsidP="001D0543">
            <w:pPr>
              <w:keepNext/>
              <w:spacing w:before="40" w:after="40"/>
              <w:rPr>
                <w:rFonts w:ascii="Arial" w:hAnsi="Arial" w:cs="Arial"/>
                <w:sz w:val="20"/>
                <w:szCs w:val="20"/>
              </w:rPr>
            </w:pPr>
            <w:r>
              <w:rPr>
                <w:rFonts w:ascii="Arial" w:hAnsi="Arial" w:cs="Arial"/>
                <w:sz w:val="20"/>
                <w:szCs w:val="20"/>
              </w:rPr>
              <w:t xml:space="preserve">Ex </w:t>
            </w:r>
            <w:r w:rsidR="001D0543">
              <w:rPr>
                <w:rFonts w:ascii="Arial" w:hAnsi="Arial" w:cs="Arial"/>
                <w:sz w:val="20"/>
                <w:szCs w:val="20"/>
              </w:rPr>
              <w:t xml:space="preserve">post </w:t>
            </w:r>
            <w:r>
              <w:rPr>
                <w:rFonts w:ascii="Arial" w:hAnsi="Arial" w:cs="Arial"/>
                <w:sz w:val="20"/>
                <w:szCs w:val="20"/>
              </w:rPr>
              <w:t>quantity (TJ)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35</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46</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56</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51</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49</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32</w:t>
            </w:r>
          </w:p>
        </w:tc>
      </w:tr>
    </w:tbl>
    <w:p w:rsidR="00157AFD" w:rsidRPr="00070A85" w:rsidRDefault="00157AFD" w:rsidP="00157AFD">
      <w:pPr>
        <w:pStyle w:val="AERtableheading-unnumbered"/>
        <w:numPr>
          <w:ilvl w:val="0"/>
          <w:numId w:val="0"/>
        </w:numPr>
        <w:rPr>
          <w:rFonts w:ascii="Arial" w:hAnsi="Arial" w:cs="Arial"/>
          <w:sz w:val="19"/>
          <w:szCs w:val="19"/>
        </w:rPr>
      </w:pPr>
      <w:r w:rsidRPr="00070A85">
        <w:rPr>
          <w:rFonts w:ascii="Arial" w:hAnsi="Arial" w:cs="Arial"/>
          <w:sz w:val="19"/>
          <w:szCs w:val="19"/>
        </w:rPr>
        <w:t>Figure 3.2 (a)</w:t>
      </w:r>
      <w:r w:rsidR="00070A85">
        <w:rPr>
          <w:rFonts w:ascii="Arial" w:hAnsi="Arial" w:cs="Arial"/>
          <w:sz w:val="19"/>
          <w:szCs w:val="19"/>
        </w:rPr>
        <w:t>:</w:t>
      </w:r>
      <w:r w:rsidRPr="00070A85">
        <w:rPr>
          <w:rFonts w:ascii="Arial" w:hAnsi="Arial" w:cs="Arial"/>
          <w:sz w:val="19"/>
          <w:szCs w:val="19"/>
        </w:rPr>
        <w:t xml:space="preserve"> Daily hub offers in price bands ($/GJ)     Figure 3.2</w:t>
      </w:r>
      <w:r w:rsidR="00CC439D">
        <w:rPr>
          <w:rFonts w:ascii="Arial" w:hAnsi="Arial" w:cs="Arial"/>
          <w:sz w:val="19"/>
          <w:szCs w:val="19"/>
        </w:rPr>
        <w:t xml:space="preserve"> </w:t>
      </w:r>
      <w:r w:rsidRPr="00070A85">
        <w:rPr>
          <w:rFonts w:ascii="Arial" w:hAnsi="Arial" w:cs="Arial"/>
          <w:sz w:val="19"/>
          <w:szCs w:val="19"/>
        </w:rPr>
        <w:t>(b): Daily hub bids in price bands ($/GJ)</w:t>
      </w:r>
    </w:p>
    <w:p w:rsidR="00B66BAB" w:rsidRPr="00FC426D" w:rsidRDefault="00E843D0" w:rsidP="00B66BAB">
      <w:pPr>
        <w:pStyle w:val="FigheadingA"/>
        <w:numPr>
          <w:ilvl w:val="0"/>
          <w:numId w:val="0"/>
        </w:numPr>
        <w:spacing w:before="120" w:after="0"/>
        <w:ind w:left="1134" w:hanging="1134"/>
        <w:jc w:val="center"/>
      </w:pPr>
      <w:r>
        <w:pict>
          <v:shape id="_x0000_i1035" type="#_x0000_t75" style="width:477pt;height:191.25pt">
            <v:imagedata r:id="rId22" o:title=""/>
          </v:shape>
        </w:pict>
      </w:r>
    </w:p>
    <w:p w:rsidR="00B66BAB" w:rsidRPr="00070A85" w:rsidRDefault="00E52E2A" w:rsidP="00BE18D0">
      <w:pPr>
        <w:pStyle w:val="AERfigureheading"/>
        <w:numPr>
          <w:ilvl w:val="5"/>
          <w:numId w:val="47"/>
        </w:numPr>
        <w:tabs>
          <w:tab w:val="clear" w:pos="1361"/>
          <w:tab w:val="num" w:pos="1260"/>
        </w:tabs>
        <w:rPr>
          <w:rFonts w:ascii="Arial" w:hAnsi="Arial" w:cs="Arial"/>
          <w:sz w:val="20"/>
          <w:szCs w:val="20"/>
        </w:rPr>
      </w:pPr>
      <w:r w:rsidRPr="00070A85">
        <w:rPr>
          <w:rFonts w:ascii="Arial" w:hAnsi="Arial" w:cs="Arial"/>
          <w:sz w:val="20"/>
          <w:szCs w:val="20"/>
        </w:rPr>
        <w:t>ADL net scheduled and allocated gas volumes (excluding MOS) by STTM facility</w:t>
      </w:r>
    </w:p>
    <w:p w:rsidR="00B66BAB" w:rsidRPr="002E2E46" w:rsidRDefault="00E843D0" w:rsidP="00B66BAB">
      <w:pPr>
        <w:pStyle w:val="BodyText"/>
        <w:spacing w:before="120" w:after="0"/>
        <w:jc w:val="center"/>
      </w:pPr>
      <w:r>
        <w:pict>
          <v:shape id="_x0000_i1036" type="#_x0000_t75" style="width:475.5pt;height:139.5pt">
            <v:imagedata r:id="rId23" o:title=""/>
          </v:shape>
        </w:pict>
      </w:r>
    </w:p>
    <w:p w:rsidR="00157AFD" w:rsidRPr="00582F1C" w:rsidRDefault="00157AFD" w:rsidP="00070A85">
      <w:pPr>
        <w:pStyle w:val="AERtableheading-unnumbered"/>
        <w:numPr>
          <w:ilvl w:val="0"/>
          <w:numId w:val="0"/>
        </w:numPr>
        <w:spacing w:before="120"/>
        <w:ind w:left="6379" w:right="-114" w:hanging="6379"/>
        <w:rPr>
          <w:rFonts w:ascii="Arial" w:hAnsi="Arial" w:cs="Arial"/>
          <w:sz w:val="20"/>
          <w:szCs w:val="20"/>
        </w:rPr>
      </w:pPr>
      <w:r w:rsidRPr="00070A85">
        <w:rPr>
          <w:rFonts w:ascii="Arial" w:hAnsi="Arial" w:cs="Arial"/>
          <w:sz w:val="20"/>
          <w:szCs w:val="20"/>
        </w:rPr>
        <w:t>Figure 3.4 (a)</w:t>
      </w:r>
      <w:r w:rsidR="00070A85">
        <w:rPr>
          <w:rFonts w:ascii="Arial" w:hAnsi="Arial" w:cs="Arial"/>
          <w:sz w:val="20"/>
          <w:szCs w:val="20"/>
        </w:rPr>
        <w:t>:</w:t>
      </w:r>
      <w:r w:rsidRPr="00070A85">
        <w:rPr>
          <w:rFonts w:ascii="Arial" w:hAnsi="Arial" w:cs="Arial"/>
          <w:sz w:val="20"/>
          <w:szCs w:val="20"/>
        </w:rPr>
        <w:t xml:space="preserve"> ADL </w:t>
      </w:r>
      <w:r w:rsidR="005C68CE" w:rsidRPr="00070A85">
        <w:rPr>
          <w:rFonts w:ascii="Arial" w:hAnsi="Arial" w:cs="Arial"/>
          <w:sz w:val="20"/>
          <w:szCs w:val="20"/>
        </w:rPr>
        <w:t xml:space="preserve">STTM </w:t>
      </w:r>
      <w:r w:rsidRPr="00070A85">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E843D0" w:rsidP="00B66BAB">
      <w:pPr>
        <w:jc w:val="center"/>
      </w:pPr>
      <w:r>
        <w:pict>
          <v:shape id="_x0000_i1037" type="#_x0000_t75" style="width:475.5pt;height:161.2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4F7689" w:rsidRPr="00B76529" w:rsidTr="002861A9">
        <w:trPr>
          <w:trHeight w:val="255"/>
        </w:trPr>
        <w:tc>
          <w:tcPr>
            <w:tcW w:w="2160" w:type="dxa"/>
            <w:noWrap/>
            <w:tcMar>
              <w:top w:w="0" w:type="dxa"/>
              <w:bottom w:w="0" w:type="dxa"/>
            </w:tcMar>
            <w:vAlign w:val="center"/>
          </w:tcPr>
          <w:p w:rsidR="004F7689" w:rsidRDefault="004F7689" w:rsidP="004F7689">
            <w:pPr>
              <w:keepNext/>
              <w:spacing w:before="40" w:after="40"/>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4.45</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3.99</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4.90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4.53</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4.51</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4.27</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4.25</w:t>
            </w:r>
          </w:p>
        </w:tc>
      </w:tr>
      <w:tr w:rsidR="004F7689" w:rsidRPr="00B76529" w:rsidTr="002861A9">
        <w:trPr>
          <w:trHeight w:val="255"/>
        </w:trPr>
        <w:tc>
          <w:tcPr>
            <w:tcW w:w="2160" w:type="dxa"/>
            <w:noWrap/>
            <w:tcMar>
              <w:top w:w="0" w:type="dxa"/>
              <w:bottom w:w="0" w:type="dxa"/>
            </w:tcMar>
            <w:vAlign w:val="center"/>
          </w:tcPr>
          <w:p w:rsidR="004F7689" w:rsidRDefault="004F7689" w:rsidP="004F7689">
            <w:pPr>
              <w:keepNext/>
              <w:spacing w:before="40" w:after="40"/>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154</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170</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151</w:t>
            </w:r>
          </w:p>
        </w:tc>
      </w:tr>
      <w:tr w:rsidR="004F7689" w:rsidRPr="00B76529" w:rsidTr="002861A9">
        <w:trPr>
          <w:trHeight w:val="255"/>
        </w:trPr>
        <w:tc>
          <w:tcPr>
            <w:tcW w:w="2160" w:type="dxa"/>
            <w:noWrap/>
            <w:tcMar>
              <w:top w:w="0" w:type="dxa"/>
              <w:bottom w:w="0" w:type="dxa"/>
            </w:tcMar>
            <w:vAlign w:val="center"/>
          </w:tcPr>
          <w:p w:rsidR="004F7689" w:rsidRDefault="004F7689" w:rsidP="004F7689">
            <w:pPr>
              <w:keepNext/>
              <w:spacing w:before="40" w:after="40"/>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4.55</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4.25</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4.90</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4.51</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4.27</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4.26</w:t>
            </w:r>
          </w:p>
        </w:tc>
      </w:tr>
      <w:tr w:rsidR="004F7689" w:rsidRPr="00B76529" w:rsidTr="002861A9">
        <w:trPr>
          <w:trHeight w:val="255"/>
        </w:trPr>
        <w:tc>
          <w:tcPr>
            <w:tcW w:w="2160" w:type="dxa"/>
            <w:noWrap/>
            <w:tcMar>
              <w:top w:w="0" w:type="dxa"/>
              <w:bottom w:w="0" w:type="dxa"/>
            </w:tcMar>
            <w:vAlign w:val="center"/>
          </w:tcPr>
          <w:p w:rsidR="004F7689" w:rsidRDefault="004F7689" w:rsidP="001D0543">
            <w:pPr>
              <w:keepNext/>
              <w:spacing w:before="40" w:after="40"/>
              <w:rPr>
                <w:rFonts w:ascii="Arial" w:hAnsi="Arial" w:cs="Arial"/>
                <w:sz w:val="20"/>
                <w:szCs w:val="20"/>
              </w:rPr>
            </w:pPr>
            <w:r>
              <w:rPr>
                <w:rFonts w:ascii="Arial" w:hAnsi="Arial" w:cs="Arial"/>
                <w:sz w:val="20"/>
                <w:szCs w:val="20"/>
              </w:rPr>
              <w:t xml:space="preserve">Ex </w:t>
            </w:r>
            <w:r w:rsidR="001D0543">
              <w:rPr>
                <w:rFonts w:ascii="Arial" w:hAnsi="Arial" w:cs="Arial"/>
                <w:sz w:val="20"/>
                <w:szCs w:val="20"/>
              </w:rPr>
              <w:t xml:space="preserve">post </w:t>
            </w:r>
            <w:r>
              <w:rPr>
                <w:rFonts w:ascii="Arial" w:hAnsi="Arial" w:cs="Arial"/>
                <w:sz w:val="20"/>
                <w:szCs w:val="20"/>
              </w:rPr>
              <w:t>quantity (TJ)</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154</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156</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171</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173</w:t>
            </w:r>
          </w:p>
        </w:tc>
        <w:tc>
          <w:tcPr>
            <w:tcW w:w="1028"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4F7689" w:rsidRDefault="004F7689">
            <w:pPr>
              <w:jc w:val="center"/>
              <w:rPr>
                <w:rFonts w:ascii="Arial" w:hAnsi="Arial" w:cs="Arial"/>
                <w:sz w:val="20"/>
                <w:szCs w:val="20"/>
              </w:rPr>
            </w:pPr>
            <w:r>
              <w:rPr>
                <w:rFonts w:ascii="Arial" w:hAnsi="Arial" w:cs="Arial"/>
                <w:sz w:val="20"/>
                <w:szCs w:val="20"/>
              </w:rPr>
              <w:t>152</w:t>
            </w:r>
          </w:p>
        </w:tc>
      </w:tr>
    </w:tbl>
    <w:p w:rsidR="00157AFD" w:rsidRPr="00070A85" w:rsidRDefault="00157AFD" w:rsidP="00157AFD">
      <w:pPr>
        <w:pStyle w:val="AERtableheading-unnumbered"/>
        <w:numPr>
          <w:ilvl w:val="0"/>
          <w:numId w:val="0"/>
        </w:numPr>
        <w:rPr>
          <w:rFonts w:ascii="Arial" w:hAnsi="Arial" w:cs="Arial"/>
          <w:sz w:val="19"/>
          <w:szCs w:val="19"/>
        </w:rPr>
      </w:pPr>
      <w:r w:rsidRPr="00070A85">
        <w:rPr>
          <w:rFonts w:ascii="Arial" w:hAnsi="Arial" w:cs="Arial"/>
          <w:sz w:val="19"/>
          <w:szCs w:val="19"/>
        </w:rPr>
        <w:t>Figure 4.2 (a)</w:t>
      </w:r>
      <w:r w:rsidR="00070A85">
        <w:rPr>
          <w:rFonts w:ascii="Arial" w:hAnsi="Arial" w:cs="Arial"/>
          <w:sz w:val="19"/>
          <w:szCs w:val="19"/>
        </w:rPr>
        <w:t>:</w:t>
      </w:r>
      <w:r w:rsidRPr="00070A85">
        <w:rPr>
          <w:rFonts w:ascii="Arial" w:hAnsi="Arial" w:cs="Arial"/>
          <w:sz w:val="19"/>
          <w:szCs w:val="19"/>
        </w:rPr>
        <w:t xml:space="preserve"> Daily hub offers in price bands ($/GJ)     Figure 4.2</w:t>
      </w:r>
      <w:r w:rsidR="00CC439D">
        <w:rPr>
          <w:rFonts w:ascii="Arial" w:hAnsi="Arial" w:cs="Arial"/>
          <w:sz w:val="19"/>
          <w:szCs w:val="19"/>
        </w:rPr>
        <w:t xml:space="preserve"> </w:t>
      </w:r>
      <w:r w:rsidRPr="00070A85">
        <w:rPr>
          <w:rFonts w:ascii="Arial" w:hAnsi="Arial" w:cs="Arial"/>
          <w:sz w:val="19"/>
          <w:szCs w:val="19"/>
        </w:rPr>
        <w:t>(b): Daily hub bids in price bands ($/GJ)</w:t>
      </w:r>
    </w:p>
    <w:p w:rsidR="00B66BAB" w:rsidRPr="00FC426D" w:rsidRDefault="00E843D0" w:rsidP="00B66BAB">
      <w:pPr>
        <w:pStyle w:val="FigheadingA"/>
        <w:numPr>
          <w:ilvl w:val="0"/>
          <w:numId w:val="0"/>
        </w:numPr>
        <w:spacing w:before="120" w:after="0"/>
        <w:ind w:left="1134" w:hanging="1134"/>
        <w:jc w:val="center"/>
      </w:pPr>
      <w:r>
        <w:pict>
          <v:shape id="_x0000_i1038" type="#_x0000_t75" style="width:475.5pt;height:185.25pt">
            <v:imagedata r:id="rId25" o:title=""/>
          </v:shape>
        </w:pict>
      </w:r>
    </w:p>
    <w:p w:rsidR="00B66BAB" w:rsidRPr="00070A85" w:rsidRDefault="00E52E2A" w:rsidP="00BE18D0">
      <w:pPr>
        <w:pStyle w:val="AERfigureheading"/>
        <w:numPr>
          <w:ilvl w:val="5"/>
          <w:numId w:val="49"/>
        </w:numPr>
        <w:tabs>
          <w:tab w:val="clear" w:pos="1361"/>
          <w:tab w:val="num" w:pos="1260"/>
        </w:tabs>
        <w:rPr>
          <w:rFonts w:ascii="Arial" w:hAnsi="Arial" w:cs="Arial"/>
          <w:sz w:val="20"/>
          <w:szCs w:val="20"/>
        </w:rPr>
      </w:pPr>
      <w:r w:rsidRPr="00070A85">
        <w:rPr>
          <w:rFonts w:ascii="Arial" w:hAnsi="Arial" w:cs="Arial"/>
          <w:sz w:val="20"/>
          <w:szCs w:val="20"/>
        </w:rPr>
        <w:t>BRI net scheduled and allocated gas volumes (excluding MOS) by STTM facility</w:t>
      </w:r>
    </w:p>
    <w:p w:rsidR="00B66BAB" w:rsidRPr="002E2E46" w:rsidRDefault="00E843D0" w:rsidP="00B66BAB">
      <w:pPr>
        <w:pStyle w:val="BodyText"/>
        <w:spacing w:before="120" w:after="0"/>
        <w:jc w:val="center"/>
      </w:pPr>
      <w:r>
        <w:pict>
          <v:shape id="_x0000_i1039" type="#_x0000_t75" style="width:476.25pt;height:142.5pt">
            <v:imagedata r:id="rId26" o:title=""/>
          </v:shape>
        </w:pict>
      </w:r>
    </w:p>
    <w:p w:rsidR="00157AFD" w:rsidRPr="00582F1C" w:rsidRDefault="00157AFD" w:rsidP="00070A85">
      <w:pPr>
        <w:pStyle w:val="AERtableheading-unnumbered"/>
        <w:numPr>
          <w:ilvl w:val="0"/>
          <w:numId w:val="0"/>
        </w:numPr>
        <w:spacing w:before="120"/>
        <w:ind w:left="6379" w:right="-114" w:hanging="6379"/>
        <w:rPr>
          <w:rFonts w:ascii="Arial" w:hAnsi="Arial" w:cs="Arial"/>
          <w:sz w:val="20"/>
          <w:szCs w:val="20"/>
        </w:rPr>
      </w:pPr>
      <w:r w:rsidRPr="00070A85">
        <w:rPr>
          <w:rFonts w:ascii="Arial" w:hAnsi="Arial" w:cs="Arial"/>
          <w:sz w:val="20"/>
          <w:szCs w:val="20"/>
        </w:rPr>
        <w:t>Figure 4.4 (a)</w:t>
      </w:r>
      <w:r w:rsidR="00070A85">
        <w:rPr>
          <w:rFonts w:ascii="Arial" w:hAnsi="Arial" w:cs="Arial"/>
          <w:sz w:val="20"/>
          <w:szCs w:val="20"/>
        </w:rPr>
        <w:t>:</w:t>
      </w:r>
      <w:r w:rsidRPr="00070A85">
        <w:rPr>
          <w:rFonts w:ascii="Arial" w:hAnsi="Arial" w:cs="Arial"/>
          <w:sz w:val="20"/>
          <w:szCs w:val="20"/>
        </w:rPr>
        <w:t xml:space="preserve"> BRI </w:t>
      </w:r>
      <w:r w:rsidR="005C68CE" w:rsidRPr="00070A85">
        <w:rPr>
          <w:rFonts w:ascii="Arial" w:hAnsi="Arial" w:cs="Arial"/>
          <w:sz w:val="20"/>
          <w:szCs w:val="20"/>
        </w:rPr>
        <w:t xml:space="preserve">STTM </w:t>
      </w:r>
      <w:r w:rsidRPr="00070A85">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E843D0" w:rsidP="00452149">
      <w:pPr>
        <w:jc w:val="center"/>
      </w:pPr>
      <w:r>
        <w:pict>
          <v:shape id="_x0000_i1040" type="#_x0000_t75" style="width:476.25pt;height:165.7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CC439D" w:rsidRPr="009B5F18">
        <w:t>G</w:t>
      </w:r>
      <w:r w:rsidR="00CC439D">
        <w:t>as-</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900CD9" w:rsidRDefault="005F18AD" w:rsidP="00750C0F">
      <w:pPr>
        <w:pStyle w:val="AERfigureheading"/>
        <w:tabs>
          <w:tab w:val="clear" w:pos="1361"/>
          <w:tab w:val="num" w:pos="1260"/>
        </w:tabs>
        <w:spacing w:before="120"/>
        <w:ind w:left="1260" w:hanging="1260"/>
        <w:rPr>
          <w:rFonts w:ascii="Arial" w:hAnsi="Arial" w:cs="Arial"/>
          <w:sz w:val="16"/>
          <w:szCs w:val="16"/>
        </w:rPr>
      </w:pPr>
      <w:r w:rsidRPr="00900CD9">
        <w:rPr>
          <w:rFonts w:ascii="Arial" w:hAnsi="Arial" w:cs="Arial"/>
          <w:sz w:val="20"/>
          <w:szCs w:val="20"/>
        </w:rPr>
        <w:t xml:space="preserve">Gas </w:t>
      </w:r>
      <w:r w:rsidR="001B294E" w:rsidRPr="00900CD9">
        <w:rPr>
          <w:rFonts w:ascii="Arial" w:hAnsi="Arial" w:cs="Arial"/>
          <w:sz w:val="20"/>
          <w:szCs w:val="20"/>
        </w:rPr>
        <w:t>market data ($/GJ, TJ); Production, Consumption and Pipeline flows (TJ)</w:t>
      </w:r>
    </w:p>
    <w:bookmarkEnd w:id="0"/>
    <w:bookmarkEnd w:id="1"/>
    <w:p w:rsidR="009C30E2" w:rsidRPr="006520EE" w:rsidRDefault="00E843D0" w:rsidP="003C5272">
      <w:r>
        <w:pict>
          <v:shape id="_x0000_i1041" type="#_x0000_t75" style="width:468pt;height:606pt;visibility:visible;mso-wrap-style:square">
            <v:imagedata r:id="rId28" o:title=""/>
          </v:shape>
        </w:pict>
      </w:r>
    </w:p>
    <w:sectPr w:rsidR="009C30E2"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402" w:rsidRDefault="00703402">
      <w:r>
        <w:separator/>
      </w:r>
    </w:p>
  </w:endnote>
  <w:endnote w:type="continuationSeparator" w:id="0">
    <w:p w:rsidR="00703402" w:rsidRDefault="00703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402" w:rsidRDefault="00703402"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703402" w:rsidRDefault="00703402" w:rsidP="005A77AC">
    <w:pPr>
      <w:jc w:val="center"/>
    </w:pPr>
    <w:r>
      <w:fldChar w:fldCharType="begin"/>
    </w:r>
    <w:r>
      <w:instrText xml:space="preserve"> PAGE  \* MERGEFORMAT </w:instrText>
    </w:r>
    <w:r>
      <w:fldChar w:fldCharType="separate"/>
    </w:r>
    <w:r w:rsidR="00E843D0">
      <w:rPr>
        <w:noProof/>
      </w:rPr>
      <w:t>1</w:t>
    </w:r>
    <w:r>
      <w:fldChar w:fldCharType="end"/>
    </w:r>
  </w:p>
  <w:p w:rsidR="00703402" w:rsidRDefault="00703402"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402" w:rsidRDefault="00703402">
      <w:r>
        <w:separator/>
      </w:r>
    </w:p>
  </w:footnote>
  <w:footnote w:type="continuationSeparator" w:id="0">
    <w:p w:rsidR="00703402" w:rsidRDefault="00703402">
      <w:r>
        <w:continuationSeparator/>
      </w:r>
    </w:p>
  </w:footnote>
  <w:footnote w:id="1">
    <w:p w:rsidR="00703402" w:rsidRDefault="00703402">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703402" w:rsidRPr="006F4169" w:rsidRDefault="00703402"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703402" w:rsidRDefault="00703402"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703402" w:rsidRDefault="00703402"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703402" w:rsidRPr="002E7E9E" w:rsidRDefault="00703402" w:rsidP="00B24A61">
      <w:pPr>
        <w:pStyle w:val="FootnoteText"/>
        <w:ind w:left="180" w:hanging="180"/>
        <w:rPr>
          <w:sz w:val="18"/>
          <w:szCs w:val="18"/>
        </w:rPr>
      </w:pPr>
      <w:r>
        <w:rPr>
          <w:rStyle w:val="FootnoteReference"/>
        </w:rPr>
        <w:footnoteRef/>
      </w:r>
      <w:r>
        <w:t xml:space="preserve"> </w:t>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703402" w:rsidRPr="009C7F8C" w:rsidRDefault="00703402" w:rsidP="00B24A61">
      <w:pPr>
        <w:pStyle w:val="AERbodytext"/>
        <w:spacing w:before="120" w:after="120"/>
        <w:ind w:left="180" w:hanging="180"/>
        <w:jc w:val="both"/>
      </w:pPr>
      <w:r w:rsidRPr="002E7E9E">
        <w:rPr>
          <w:rStyle w:val="FootnoteReference"/>
          <w:sz w:val="20"/>
          <w:szCs w:val="20"/>
        </w:rPr>
        <w:footnoteRef/>
      </w:r>
      <w:r w:rsidRPr="002E7E9E">
        <w:rPr>
          <w:sz w:val="20"/>
          <w:szCs w:val="20"/>
        </w:rPr>
        <w:t xml:space="preserve"> </w:t>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p w:rsidR="00703402" w:rsidRDefault="00703402" w:rsidP="00B24A61">
      <w:pPr>
        <w:pStyle w:val="FootnoteText"/>
      </w:pPr>
    </w:p>
  </w:footnote>
  <w:footnote w:id="7">
    <w:p w:rsidR="00703402" w:rsidRPr="002E7E9E" w:rsidRDefault="00703402">
      <w:pPr>
        <w:pStyle w:val="FootnoteText"/>
        <w:rPr>
          <w:sz w:val="18"/>
          <w:szCs w:val="18"/>
        </w:rPr>
      </w:pPr>
      <w:r>
        <w:rPr>
          <w:rStyle w:val="FootnoteReference"/>
        </w:rPr>
        <w:footnoteRef/>
      </w:r>
      <w:r>
        <w:t xml:space="preserve"> </w:t>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703402" w:rsidRPr="002E7E9E" w:rsidRDefault="00703402">
      <w:pPr>
        <w:pStyle w:val="FootnoteText"/>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703402" w:rsidRPr="002E7E9E" w:rsidRDefault="00703402">
      <w:pPr>
        <w:pStyle w:val="FootnoteText"/>
        <w:rPr>
          <w:sz w:val="18"/>
          <w:szCs w:val="18"/>
        </w:rPr>
      </w:pPr>
      <w:r w:rsidRPr="002E7E9E">
        <w:rPr>
          <w:sz w:val="18"/>
          <w:szCs w:val="18"/>
        </w:rPr>
        <w:t>GPG volumes include gas usage that may not show up on Bulletin Board pipeline flows.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mduon\20140126 - 20140201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0A85"/>
    <w:rsid w:val="00073D01"/>
    <w:rsid w:val="00076046"/>
    <w:rsid w:val="000813BF"/>
    <w:rsid w:val="000876E7"/>
    <w:rsid w:val="000974A2"/>
    <w:rsid w:val="00097D40"/>
    <w:rsid w:val="000B4A1F"/>
    <w:rsid w:val="000B6397"/>
    <w:rsid w:val="000B69E0"/>
    <w:rsid w:val="000D1FEB"/>
    <w:rsid w:val="000F0BBB"/>
    <w:rsid w:val="000F3B46"/>
    <w:rsid w:val="000F59F8"/>
    <w:rsid w:val="000F5F5E"/>
    <w:rsid w:val="000F6D05"/>
    <w:rsid w:val="000F7813"/>
    <w:rsid w:val="00112485"/>
    <w:rsid w:val="00117C98"/>
    <w:rsid w:val="00125818"/>
    <w:rsid w:val="001420EB"/>
    <w:rsid w:val="001452B3"/>
    <w:rsid w:val="00150A19"/>
    <w:rsid w:val="00153729"/>
    <w:rsid w:val="00157AFD"/>
    <w:rsid w:val="00181F4A"/>
    <w:rsid w:val="00183D85"/>
    <w:rsid w:val="00193ECC"/>
    <w:rsid w:val="001A41B4"/>
    <w:rsid w:val="001A5893"/>
    <w:rsid w:val="001A5B94"/>
    <w:rsid w:val="001A5C1A"/>
    <w:rsid w:val="001A765F"/>
    <w:rsid w:val="001B294E"/>
    <w:rsid w:val="001B2ADA"/>
    <w:rsid w:val="001C006C"/>
    <w:rsid w:val="001C5A74"/>
    <w:rsid w:val="001D0543"/>
    <w:rsid w:val="001E13F5"/>
    <w:rsid w:val="001E79FF"/>
    <w:rsid w:val="001F0F9B"/>
    <w:rsid w:val="00206559"/>
    <w:rsid w:val="002168D4"/>
    <w:rsid w:val="002312F5"/>
    <w:rsid w:val="00233988"/>
    <w:rsid w:val="002529FA"/>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09CE"/>
    <w:rsid w:val="004B18D8"/>
    <w:rsid w:val="004B2256"/>
    <w:rsid w:val="004B2A1A"/>
    <w:rsid w:val="004D09C9"/>
    <w:rsid w:val="004D1EBF"/>
    <w:rsid w:val="004D3B99"/>
    <w:rsid w:val="004D3E78"/>
    <w:rsid w:val="004F3D13"/>
    <w:rsid w:val="004F7689"/>
    <w:rsid w:val="00502181"/>
    <w:rsid w:val="00505139"/>
    <w:rsid w:val="005157B0"/>
    <w:rsid w:val="00522E00"/>
    <w:rsid w:val="005262B9"/>
    <w:rsid w:val="00547827"/>
    <w:rsid w:val="00563C94"/>
    <w:rsid w:val="00564C71"/>
    <w:rsid w:val="0056618C"/>
    <w:rsid w:val="00582F1C"/>
    <w:rsid w:val="005859CC"/>
    <w:rsid w:val="00587CD1"/>
    <w:rsid w:val="005A1650"/>
    <w:rsid w:val="005A4569"/>
    <w:rsid w:val="005A77AC"/>
    <w:rsid w:val="005C4B8B"/>
    <w:rsid w:val="005C68CE"/>
    <w:rsid w:val="005D1037"/>
    <w:rsid w:val="005D4097"/>
    <w:rsid w:val="005D5FDC"/>
    <w:rsid w:val="005D6652"/>
    <w:rsid w:val="005E4C48"/>
    <w:rsid w:val="005F18AD"/>
    <w:rsid w:val="005F31D0"/>
    <w:rsid w:val="00601A25"/>
    <w:rsid w:val="00601C18"/>
    <w:rsid w:val="00601E71"/>
    <w:rsid w:val="0060661E"/>
    <w:rsid w:val="00612663"/>
    <w:rsid w:val="00632368"/>
    <w:rsid w:val="00645036"/>
    <w:rsid w:val="00647210"/>
    <w:rsid w:val="00647DD2"/>
    <w:rsid w:val="006520EE"/>
    <w:rsid w:val="00652A42"/>
    <w:rsid w:val="006705A4"/>
    <w:rsid w:val="00673598"/>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3402"/>
    <w:rsid w:val="00706720"/>
    <w:rsid w:val="0071106C"/>
    <w:rsid w:val="00715BED"/>
    <w:rsid w:val="007209C0"/>
    <w:rsid w:val="0072650E"/>
    <w:rsid w:val="007306EC"/>
    <w:rsid w:val="00740EE4"/>
    <w:rsid w:val="00750C0F"/>
    <w:rsid w:val="00757A7A"/>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83919"/>
    <w:rsid w:val="008936C5"/>
    <w:rsid w:val="00895965"/>
    <w:rsid w:val="008A6DB5"/>
    <w:rsid w:val="008B7161"/>
    <w:rsid w:val="008C0EC8"/>
    <w:rsid w:val="008C7F3A"/>
    <w:rsid w:val="008D1BF0"/>
    <w:rsid w:val="008D4DAB"/>
    <w:rsid w:val="008D70A4"/>
    <w:rsid w:val="008E2239"/>
    <w:rsid w:val="008E24DA"/>
    <w:rsid w:val="008F4BF5"/>
    <w:rsid w:val="008F4EAE"/>
    <w:rsid w:val="008F5409"/>
    <w:rsid w:val="00900CD9"/>
    <w:rsid w:val="00900CEB"/>
    <w:rsid w:val="009136B3"/>
    <w:rsid w:val="009143E0"/>
    <w:rsid w:val="00937543"/>
    <w:rsid w:val="00942622"/>
    <w:rsid w:val="00950C55"/>
    <w:rsid w:val="00951926"/>
    <w:rsid w:val="0095477B"/>
    <w:rsid w:val="00956CE9"/>
    <w:rsid w:val="009629B5"/>
    <w:rsid w:val="00976584"/>
    <w:rsid w:val="00987973"/>
    <w:rsid w:val="009A04DD"/>
    <w:rsid w:val="009B2F99"/>
    <w:rsid w:val="009B4053"/>
    <w:rsid w:val="009B6259"/>
    <w:rsid w:val="009B6D18"/>
    <w:rsid w:val="009B77E9"/>
    <w:rsid w:val="009B7937"/>
    <w:rsid w:val="009C2C0E"/>
    <w:rsid w:val="009C30E2"/>
    <w:rsid w:val="009C4CBD"/>
    <w:rsid w:val="009C7F8C"/>
    <w:rsid w:val="009D2B17"/>
    <w:rsid w:val="009D7763"/>
    <w:rsid w:val="009D7D0F"/>
    <w:rsid w:val="009E18FE"/>
    <w:rsid w:val="009F43B1"/>
    <w:rsid w:val="009F4655"/>
    <w:rsid w:val="009F4DF7"/>
    <w:rsid w:val="00A0223D"/>
    <w:rsid w:val="00A07198"/>
    <w:rsid w:val="00A13F97"/>
    <w:rsid w:val="00A156EE"/>
    <w:rsid w:val="00A200D0"/>
    <w:rsid w:val="00A26940"/>
    <w:rsid w:val="00A324A8"/>
    <w:rsid w:val="00A349B0"/>
    <w:rsid w:val="00A475A2"/>
    <w:rsid w:val="00A51DDD"/>
    <w:rsid w:val="00A55C96"/>
    <w:rsid w:val="00A56C63"/>
    <w:rsid w:val="00A642B8"/>
    <w:rsid w:val="00A66FD2"/>
    <w:rsid w:val="00A677D8"/>
    <w:rsid w:val="00A834DF"/>
    <w:rsid w:val="00A936AE"/>
    <w:rsid w:val="00AA1D87"/>
    <w:rsid w:val="00AB34E6"/>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76E0E"/>
    <w:rsid w:val="00C83657"/>
    <w:rsid w:val="00C859CC"/>
    <w:rsid w:val="00C94431"/>
    <w:rsid w:val="00C9498F"/>
    <w:rsid w:val="00CA0EE1"/>
    <w:rsid w:val="00CB0C0E"/>
    <w:rsid w:val="00CC300D"/>
    <w:rsid w:val="00CC385B"/>
    <w:rsid w:val="00CC439D"/>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531F3"/>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40361"/>
    <w:rsid w:val="00E41452"/>
    <w:rsid w:val="00E524B2"/>
    <w:rsid w:val="00E52E2A"/>
    <w:rsid w:val="00E71623"/>
    <w:rsid w:val="00E74D68"/>
    <w:rsid w:val="00E7639D"/>
    <w:rsid w:val="00E77449"/>
    <w:rsid w:val="00E843D0"/>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8A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34772E-DEC5-4F63-A43D-A6AFD12D3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1598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2014-02-12T00:15:00Z</dcterms:created>
  <dcterms:modified xsi:type="dcterms:W3CDTF">2014-02-12T00:17:00Z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\\SCBRFS001.accc.local\home$\mduon\20140126 - 20140201 gas weekly report.DOCX</vt:lpwstr>
  </property>
  <property fmtid="{D5CDD505-2E9C-101B-9397-08002B2CF9AE}" pid="3" name="URI">
    <vt:lpwstr>8132066</vt:lpwstr>
  </property>
</Properties>
</file>