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BE0114"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F22281" w:rsidP="00BD60AA">
                  <w:pPr>
                    <w:spacing w:before="140"/>
                    <w:rPr>
                      <w:b/>
                    </w:rPr>
                  </w:pPr>
                  <w:r>
                    <w:rPr>
                      <w:b/>
                    </w:rPr>
                    <w:t>12 – 18 October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Default="005B2B92" w:rsidP="00FF2760">
      <w:pPr>
        <w:pStyle w:val="AERunnumberedheading3"/>
        <w:jc w:val="both"/>
        <w:rPr>
          <w:rFonts w:ascii="Times New Roman" w:hAnsi="Times New Roman"/>
        </w:rPr>
      </w:pPr>
      <w:r w:rsidRPr="00045246">
        <w:rPr>
          <w:rFonts w:ascii="Times New Roman" w:hAnsi="Times New Roman"/>
        </w:rPr>
        <w:t xml:space="preserve">The average price increased </w:t>
      </w:r>
      <w:r w:rsidR="006B1D8E" w:rsidRPr="00045246">
        <w:rPr>
          <w:rFonts w:ascii="Times New Roman" w:hAnsi="Times New Roman"/>
        </w:rPr>
        <w:t>in each region from $0.15/GJ in Adelaide to around $0.50/GJ in Sydney. The large increase in Brisbane related to the high ex ante price on 17 October</w:t>
      </w:r>
      <w:r w:rsidR="003215D6">
        <w:rPr>
          <w:rFonts w:ascii="Times New Roman" w:hAnsi="Times New Roman"/>
        </w:rPr>
        <w:t xml:space="preserve"> of $29.90/GJ</w:t>
      </w:r>
      <w:r w:rsidR="006B1D8E" w:rsidRPr="00045246">
        <w:rPr>
          <w:rFonts w:ascii="Times New Roman" w:hAnsi="Times New Roman"/>
        </w:rPr>
        <w:t xml:space="preserve">, with prices on other days in the weekly only averaging </w:t>
      </w:r>
      <w:r w:rsidR="00045246" w:rsidRPr="00045246">
        <w:rPr>
          <w:rFonts w:ascii="Times New Roman" w:hAnsi="Times New Roman"/>
        </w:rPr>
        <w:t>0.2 cents higher than the record low average weekly price set during the previous week.</w:t>
      </w:r>
      <w:r w:rsidR="006B1D8E" w:rsidRPr="00045246">
        <w:rPr>
          <w:rFonts w:ascii="Times New Roman" w:hAnsi="Times New Roman"/>
        </w:rPr>
        <w:t xml:space="preserve"> </w:t>
      </w:r>
    </w:p>
    <w:p w:rsidR="00FA2B1A" w:rsidRPr="00FA2B1A" w:rsidRDefault="00FA2B1A" w:rsidP="00FA2B1A">
      <w:pPr>
        <w:pStyle w:val="AERbodytext"/>
      </w:pPr>
      <w:r>
        <w:rPr>
          <w:rFonts w:eastAsia="MS Mincho"/>
        </w:rPr>
        <w:t>In the Gas Supply Hub there were new record minimum prices for gas trades, a $1.20/GJ price on the SWQP and a $0.70/GJ price on the RBP.</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087C4A" w:rsidRPr="006376D7" w:rsidTr="002861A9">
        <w:trPr>
          <w:trHeight w:val="382"/>
        </w:trPr>
        <w:tc>
          <w:tcPr>
            <w:tcW w:w="371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12 Oct - 18 Oct 2014</w:t>
            </w:r>
          </w:p>
        </w:tc>
        <w:tc>
          <w:tcPr>
            <w:tcW w:w="143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3.70</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3.36</w:t>
            </w:r>
          </w:p>
        </w:tc>
        <w:tc>
          <w:tcPr>
            <w:tcW w:w="143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3.10</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4.96</w:t>
            </w:r>
          </w:p>
        </w:tc>
      </w:tr>
      <w:tr w:rsidR="00087C4A" w:rsidRPr="006376D7" w:rsidTr="002861A9">
        <w:trPr>
          <w:trHeight w:val="382"/>
        </w:trPr>
        <w:tc>
          <w:tcPr>
            <w:tcW w:w="371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w:t>
            </w:r>
          </w:p>
        </w:tc>
        <w:tc>
          <w:tcPr>
            <w:tcW w:w="143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517</w:t>
            </w:r>
          </w:p>
        </w:tc>
      </w:tr>
      <w:tr w:rsidR="00087C4A" w:rsidRPr="006376D7" w:rsidTr="002861A9">
        <w:trPr>
          <w:trHeight w:val="382"/>
        </w:trPr>
        <w:tc>
          <w:tcPr>
            <w:tcW w:w="371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3.63</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3.73</w:t>
            </w:r>
          </w:p>
        </w:tc>
        <w:tc>
          <w:tcPr>
            <w:tcW w:w="143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3.71</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2.35</w:t>
            </w:r>
          </w:p>
        </w:tc>
      </w:tr>
      <w:tr w:rsidR="00087C4A" w:rsidRPr="006376D7" w:rsidTr="002861A9">
        <w:trPr>
          <w:trHeight w:val="382"/>
        </w:trPr>
        <w:tc>
          <w:tcPr>
            <w:tcW w:w="371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-15</w:t>
            </w:r>
          </w:p>
        </w:tc>
        <w:tc>
          <w:tcPr>
            <w:tcW w:w="143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-24</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-59</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087C4A" w:rsidRPr="006376D7" w:rsidTr="002861A9">
        <w:trPr>
          <w:trHeight w:val="382"/>
        </w:trPr>
        <w:tc>
          <w:tcPr>
            <w:tcW w:w="3708"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12 Oct - 18 Oct 2014</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3.70</w:t>
            </w:r>
          </w:p>
        </w:tc>
        <w:tc>
          <w:tcPr>
            <w:tcW w:w="21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552</w:t>
            </w:r>
          </w:p>
        </w:tc>
      </w:tr>
      <w:tr w:rsidR="00087C4A" w:rsidRPr="006376D7" w:rsidTr="002861A9">
        <w:trPr>
          <w:trHeight w:val="382"/>
        </w:trPr>
        <w:tc>
          <w:tcPr>
            <w:tcW w:w="3708"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27</w:t>
            </w:r>
          </w:p>
        </w:tc>
      </w:tr>
      <w:tr w:rsidR="00087C4A" w:rsidRPr="006376D7" w:rsidTr="002861A9">
        <w:trPr>
          <w:trHeight w:val="382"/>
        </w:trPr>
        <w:tc>
          <w:tcPr>
            <w:tcW w:w="3708"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3.63</w:t>
            </w:r>
          </w:p>
        </w:tc>
        <w:tc>
          <w:tcPr>
            <w:tcW w:w="21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746</w:t>
            </w:r>
          </w:p>
        </w:tc>
      </w:tr>
      <w:tr w:rsidR="00087C4A" w:rsidRPr="006376D7" w:rsidTr="002861A9">
        <w:trPr>
          <w:trHeight w:val="382"/>
        </w:trPr>
        <w:tc>
          <w:tcPr>
            <w:tcW w:w="3708"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4</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12 Oct - 18 Oct 2014</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3.36</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3.42</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13.05</w:t>
            </w:r>
          </w:p>
        </w:tc>
        <w:tc>
          <w:tcPr>
            <w:tcW w:w="12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249</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254</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18</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27</w:t>
            </w:r>
          </w:p>
        </w:tc>
        <w:tc>
          <w:tcPr>
            <w:tcW w:w="12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18</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3.73</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3.78</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17.58</w:t>
            </w:r>
          </w:p>
        </w:tc>
        <w:tc>
          <w:tcPr>
            <w:tcW w:w="12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274</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277</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-15</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38</w:t>
            </w:r>
          </w:p>
        </w:tc>
        <w:tc>
          <w:tcPr>
            <w:tcW w:w="12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12 Oct - 18 Oct 2014</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3.10</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3.27</w:t>
            </w:r>
          </w:p>
        </w:tc>
        <w:tc>
          <w:tcPr>
            <w:tcW w:w="137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10.31</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54</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58</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21</w:t>
            </w:r>
          </w:p>
        </w:tc>
        <w:tc>
          <w:tcPr>
            <w:tcW w:w="137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-19</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20</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35</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3.71</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3.65</w:t>
            </w:r>
          </w:p>
        </w:tc>
        <w:tc>
          <w:tcPr>
            <w:tcW w:w="137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14.37</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79</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78</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-24</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-26</w:t>
            </w:r>
          </w:p>
        </w:tc>
        <w:tc>
          <w:tcPr>
            <w:tcW w:w="137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-30</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12 Oct - 18 Oct 2014</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4.96</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0.59</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1.10</w:t>
            </w:r>
          </w:p>
        </w:tc>
        <w:tc>
          <w:tcPr>
            <w:tcW w:w="12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156</w:t>
            </w:r>
          </w:p>
        </w:tc>
        <w:tc>
          <w:tcPr>
            <w:tcW w:w="11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153</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517</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28</w:t>
            </w:r>
          </w:p>
        </w:tc>
        <w:tc>
          <w:tcPr>
            <w:tcW w:w="12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-9</w:t>
            </w:r>
          </w:p>
        </w:tc>
        <w:tc>
          <w:tcPr>
            <w:tcW w:w="11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-12</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2.35</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2.05</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1.15</w:t>
            </w:r>
          </w:p>
        </w:tc>
        <w:tc>
          <w:tcPr>
            <w:tcW w:w="12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161</w:t>
            </w:r>
          </w:p>
        </w:tc>
        <w:tc>
          <w:tcPr>
            <w:tcW w:w="11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160</w:t>
            </w:r>
          </w:p>
        </w:tc>
      </w:tr>
      <w:tr w:rsidR="00087C4A" w:rsidRPr="002861A9" w:rsidTr="002861A9">
        <w:trPr>
          <w:trHeight w:val="382"/>
        </w:trPr>
        <w:tc>
          <w:tcPr>
            <w:tcW w:w="2670" w:type="dxa"/>
            <w:noWrap/>
            <w:tcMar>
              <w:top w:w="0" w:type="dxa"/>
              <w:bottom w:w="0" w:type="dxa"/>
            </w:tcMar>
            <w:vAlign w:val="center"/>
          </w:tcPr>
          <w:p w:rsidR="00087C4A" w:rsidRDefault="00087C4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-59</w:t>
            </w:r>
          </w:p>
        </w:tc>
        <w:tc>
          <w:tcPr>
            <w:tcW w:w="136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-65</w:t>
            </w:r>
          </w:p>
        </w:tc>
        <w:tc>
          <w:tcPr>
            <w:tcW w:w="135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-33</w:t>
            </w:r>
          </w:p>
        </w:tc>
        <w:tc>
          <w:tcPr>
            <w:tcW w:w="12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w:t>
            </w:r>
          </w:p>
        </w:tc>
        <w:tc>
          <w:tcPr>
            <w:tcW w:w="1180"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3D527C" w:rsidRDefault="00045246" w:rsidP="00FF2760">
      <w:pPr>
        <w:spacing w:before="120" w:after="120"/>
        <w:jc w:val="both"/>
        <w:rPr>
          <w:rFonts w:eastAsia="MS Mincho"/>
        </w:rPr>
      </w:pPr>
      <w:r w:rsidRPr="003D527C">
        <w:rPr>
          <w:rFonts w:eastAsia="MS Mincho"/>
        </w:rPr>
        <w:t xml:space="preserve">The period of low prices continued in Brisbane this week before increasing to just under $30/GJ on Friday and then falling to zero the following day </w:t>
      </w:r>
      <w:r w:rsidR="005701BC" w:rsidRPr="003D527C">
        <w:rPr>
          <w:rFonts w:eastAsia="MS Mincho"/>
        </w:rPr>
        <w:t>(</w:t>
      </w:r>
      <w:r w:rsidRPr="003D527C">
        <w:rPr>
          <w:rFonts w:eastAsia="MS Mincho"/>
        </w:rPr>
        <w:t>subsequent to a reduction in facility hub capacity on the pipeline</w:t>
      </w:r>
      <w:r w:rsidR="005701BC" w:rsidRPr="003D527C">
        <w:rPr>
          <w:rFonts w:eastAsia="MS Mincho"/>
        </w:rPr>
        <w:t>)</w:t>
      </w:r>
      <w:r w:rsidRPr="003D527C">
        <w:rPr>
          <w:rFonts w:eastAsia="MS Mincho"/>
        </w:rPr>
        <w:t>.</w:t>
      </w:r>
      <w:r w:rsidR="005701BC" w:rsidRPr="003D527C">
        <w:rPr>
          <w:rFonts w:eastAsia="MS Mincho"/>
        </w:rPr>
        <w:t xml:space="preserve"> Friday’s high ex ante price led to a significant increase i</w:t>
      </w:r>
      <w:r w:rsidR="00497576" w:rsidRPr="003D527C">
        <w:rPr>
          <w:rFonts w:eastAsia="MS Mincho"/>
        </w:rPr>
        <w:t>n the capacity cost for the MOS</w:t>
      </w:r>
      <w:r w:rsidR="005701BC" w:rsidRPr="003D527C">
        <w:rPr>
          <w:rFonts w:eastAsia="MS Mincho"/>
        </w:rPr>
        <w:t xml:space="preserve"> gas delivered two days prior</w:t>
      </w:r>
      <w:r w:rsidR="00497576" w:rsidRPr="003D527C">
        <w:rPr>
          <w:rFonts w:eastAsia="MS Mincho"/>
        </w:rPr>
        <w:t xml:space="preserve"> (see figure 4.4(b)).</w:t>
      </w:r>
    </w:p>
    <w:p w:rsidR="006922F8" w:rsidRDefault="006922F8" w:rsidP="003D527C">
      <w:pPr>
        <w:pStyle w:val="AERnumberedlistfirststyle"/>
        <w:numPr>
          <w:ilvl w:val="0"/>
          <w:numId w:val="0"/>
        </w:numPr>
        <w:spacing w:before="240" w:after="0" w:line="240" w:lineRule="auto"/>
        <w:rPr>
          <w:b/>
          <w:i/>
        </w:rPr>
      </w:pPr>
    </w:p>
    <w:p w:rsidR="005B2B92" w:rsidRPr="00C92A06" w:rsidRDefault="005B2B92" w:rsidP="00E90A59">
      <w:pPr>
        <w:pStyle w:val="AERnumberedlistfirststyle"/>
        <w:keepNext/>
        <w:numPr>
          <w:ilvl w:val="0"/>
          <w:numId w:val="0"/>
        </w:numPr>
        <w:spacing w:before="480" w:line="240" w:lineRule="auto"/>
        <w:ind w:left="1361" w:hanging="1361"/>
        <w:outlineLvl w:val="3"/>
        <w:rPr>
          <w:b/>
          <w:i/>
        </w:rPr>
      </w:pPr>
      <w:r w:rsidRPr="00C92A06">
        <w:rPr>
          <w:b/>
          <w:i/>
        </w:rPr>
        <w:lastRenderedPageBreak/>
        <w:t xml:space="preserve">Significant Price Event - Brisbane STTM hub </w:t>
      </w:r>
      <w:r>
        <w:rPr>
          <w:b/>
          <w:i/>
        </w:rPr>
        <w:t>17 October</w:t>
      </w:r>
      <w:r w:rsidRPr="00C92A06">
        <w:rPr>
          <w:b/>
          <w:i/>
        </w:rPr>
        <w:t xml:space="preserve"> 2014</w:t>
      </w:r>
    </w:p>
    <w:p w:rsidR="00453D17" w:rsidRDefault="00453D17" w:rsidP="00045246">
      <w:pPr>
        <w:pStyle w:val="AERbodytext"/>
        <w:numPr>
          <w:ilvl w:val="0"/>
          <w:numId w:val="19"/>
        </w:numPr>
        <w:spacing w:before="120" w:after="0"/>
        <w:jc w:val="both"/>
      </w:pPr>
      <w:r>
        <w:t>Under Rule 498 of the National Gas Rules (</w:t>
      </w:r>
      <w:r>
        <w:rPr>
          <w:b/>
          <w:bCs/>
        </w:rPr>
        <w:t>Gas Rules</w:t>
      </w:r>
      <w:r>
        <w:t>), the AER is required to identify and report on any significant price variations (</w:t>
      </w:r>
      <w:r>
        <w:rPr>
          <w:b/>
          <w:bCs/>
        </w:rPr>
        <w:t>SPV</w:t>
      </w:r>
      <w:r>
        <w:t>s) in the Short Term Trading Market (</w:t>
      </w:r>
      <w:r>
        <w:rPr>
          <w:b/>
          <w:bCs/>
        </w:rPr>
        <w:t>STTM</w:t>
      </w:r>
      <w:r>
        <w:t xml:space="preserve">). </w:t>
      </w:r>
    </w:p>
    <w:p w:rsidR="00453D17" w:rsidRDefault="00453D17" w:rsidP="00045246">
      <w:pPr>
        <w:pStyle w:val="AERbodytext"/>
        <w:numPr>
          <w:ilvl w:val="0"/>
          <w:numId w:val="19"/>
        </w:numPr>
        <w:spacing w:before="120" w:after="0"/>
        <w:jc w:val="both"/>
      </w:pPr>
      <w:r>
        <w:t>On Friday 17 October, Brisbane experienced an ex ante price of $29.90/GJ due to in part constrained pipeline capacity on the Roma to Brisbane Pipeline (</w:t>
      </w:r>
      <w:r>
        <w:rPr>
          <w:b/>
          <w:bCs/>
        </w:rPr>
        <w:t>RBP</w:t>
      </w:r>
      <w:r>
        <w:t>). This also generated capacity constraint prices (</w:t>
      </w:r>
      <w:r>
        <w:rPr>
          <w:b/>
          <w:bCs/>
        </w:rPr>
        <w:t>CCP</w:t>
      </w:r>
      <w:r>
        <w:t>s)</w:t>
      </w:r>
      <w:r w:rsidR="003D527C">
        <w:rPr>
          <w:rStyle w:val="FootnoteReference"/>
        </w:rPr>
        <w:footnoteReference w:id="2"/>
      </w:r>
      <w:r>
        <w:t xml:space="preserve"> on the day which did not affect market outcomes due to the lack of non-firm gas supply scheduled for the gas day.</w:t>
      </w:r>
    </w:p>
    <w:p w:rsidR="00453D17" w:rsidRDefault="00453D17" w:rsidP="00453D17">
      <w:pPr>
        <w:spacing w:before="120" w:after="240"/>
        <w:jc w:val="both"/>
      </w:pPr>
      <w:r>
        <w:t>Capacity on RBP was reduced from 186 TJ to 121.3 TJ for compressor maintenance, leading to uncontrollable demand levels only around 10 TJ below the capacity limit.</w:t>
      </w:r>
      <w:r w:rsidR="003D527C">
        <w:rPr>
          <w:rStyle w:val="FootnoteReference"/>
        </w:rPr>
        <w:footnoteReference w:id="3"/>
      </w:r>
      <w:r>
        <w:t xml:space="preserve"> This saw a steep bid demand curve at the margin of the capacity limit. For the gas day we saw highly variable prices in line with relatively small changes in forecast and actual demand as shown in figures </w:t>
      </w:r>
      <w:r w:rsidR="003D527C">
        <w:t>6</w:t>
      </w:r>
      <w:r>
        <w:t xml:space="preserve"> and </w:t>
      </w:r>
      <w:r w:rsidR="003D527C">
        <w:t>7</w:t>
      </w:r>
      <w:r>
        <w:t xml:space="preserve"> below.</w:t>
      </w:r>
    </w:p>
    <w:p w:rsidR="00497576" w:rsidRPr="00900CEB" w:rsidRDefault="00497576" w:rsidP="00E90A59">
      <w:pPr>
        <w:pStyle w:val="AERfigureheading-unnumbered"/>
        <w:tabs>
          <w:tab w:val="num" w:pos="1080"/>
        </w:tabs>
        <w:spacing w:before="480"/>
        <w:rPr>
          <w:rFonts w:ascii="Arial" w:hAnsi="Arial" w:cs="Arial"/>
          <w:sz w:val="20"/>
          <w:szCs w:val="20"/>
        </w:rPr>
      </w:pPr>
      <w:r w:rsidRPr="00900CEB">
        <w:rPr>
          <w:rFonts w:ascii="Arial" w:hAnsi="Arial" w:cs="Arial"/>
          <w:sz w:val="20"/>
          <w:szCs w:val="20"/>
        </w:rPr>
        <w:t xml:space="preserve">Brisbane STTM </w:t>
      </w:r>
    </w:p>
    <w:p w:rsidR="00497576" w:rsidRDefault="00BE0114" w:rsidP="00B66E50">
      <w:pPr>
        <w:spacing w:before="120" w:after="120"/>
        <w:jc w:val="both"/>
      </w:pPr>
      <w:r>
        <w:pict>
          <v:shape id="_x0000_i1026" type="#_x0000_t75" style="width:469.5pt;height:246.75pt">
            <v:imagedata r:id="rId12" o:title=""/>
          </v:shape>
        </w:pict>
      </w:r>
    </w:p>
    <w:p w:rsidR="00497576" w:rsidRPr="00900CEB" w:rsidRDefault="00497576" w:rsidP="00E90A59">
      <w:pPr>
        <w:pStyle w:val="AERfigureheading-unnumbered"/>
        <w:tabs>
          <w:tab w:val="num" w:pos="1080"/>
        </w:tabs>
        <w:spacing w:before="480"/>
        <w:rPr>
          <w:rFonts w:ascii="Arial" w:hAnsi="Arial" w:cs="Arial"/>
          <w:sz w:val="20"/>
          <w:szCs w:val="20"/>
        </w:rPr>
      </w:pPr>
      <w:r w:rsidRPr="00900CEB">
        <w:rPr>
          <w:rFonts w:ascii="Arial" w:hAnsi="Arial" w:cs="Arial"/>
          <w:sz w:val="20"/>
          <w:szCs w:val="20"/>
        </w:rPr>
        <w:t xml:space="preserve">Brisbane STTM </w:t>
      </w:r>
    </w:p>
    <w:p w:rsidR="003D527C" w:rsidRDefault="00BE0114" w:rsidP="00B66E50">
      <w:pPr>
        <w:spacing w:before="120" w:after="120"/>
        <w:jc w:val="both"/>
      </w:pPr>
      <w:r>
        <w:pict>
          <v:shape id="_x0000_i1027" type="#_x0000_t75" style="width:469.5pt;height:246pt">
            <v:imagedata r:id="rId13" o:title=""/>
          </v:shape>
        </w:pict>
      </w:r>
    </w:p>
    <w:p w:rsidR="003D527C" w:rsidRDefault="003D527C" w:rsidP="00B66E50">
      <w:pPr>
        <w:spacing w:before="120" w:after="120"/>
        <w:jc w:val="both"/>
      </w:pPr>
      <w:r>
        <w:t>The changes in prices constituted a SPV event in accordance with the</w:t>
      </w:r>
      <w:r>
        <w:rPr>
          <w:color w:val="1F497D"/>
        </w:rPr>
        <w:t xml:space="preserve"> </w:t>
      </w:r>
      <w:hyperlink r:id="rId14" w:history="1">
        <w:r>
          <w:rPr>
            <w:rStyle w:val="Hyperlink"/>
          </w:rPr>
          <w:t>Significant Price Variation Guideline</w:t>
        </w:r>
      </w:hyperlink>
      <w:r>
        <w:t xml:space="preserve"> published by the AER under rule 498(2) of the Gas Rules.  The AER will publish a separate report on this event after making further inquiries with participants, including ascertaining whether trading activity was in accordance with the Gas Rules.</w:t>
      </w:r>
    </w:p>
    <w:p w:rsidR="003D527C" w:rsidRPr="00C92A06" w:rsidRDefault="003D527C" w:rsidP="00E90A59">
      <w:pPr>
        <w:pStyle w:val="AERnumberedlistfirststyle"/>
        <w:keepNext/>
        <w:numPr>
          <w:ilvl w:val="0"/>
          <w:numId w:val="0"/>
        </w:numPr>
        <w:spacing w:before="480" w:line="240" w:lineRule="auto"/>
        <w:ind w:left="1361" w:hanging="1361"/>
        <w:outlineLvl w:val="3"/>
        <w:rPr>
          <w:b/>
          <w:i/>
        </w:rPr>
      </w:pPr>
      <w:r>
        <w:rPr>
          <w:b/>
          <w:i/>
        </w:rPr>
        <w:t>Capacity Constraint Prices (CCPs) on the Moomba to Sydney Pipeline (MSP)</w:t>
      </w:r>
    </w:p>
    <w:p w:rsidR="003D527C" w:rsidRDefault="00761C17" w:rsidP="00B66E50">
      <w:pPr>
        <w:spacing w:before="120" w:after="120"/>
        <w:jc w:val="both"/>
      </w:pPr>
      <w:r>
        <w:t>Afte</w:t>
      </w:r>
      <w:r w:rsidR="00DE3CE9">
        <w:t>r a reduction in capacity on</w:t>
      </w:r>
      <w:r>
        <w:t xml:space="preserve"> MSP</w:t>
      </w:r>
      <w:r w:rsidR="000610FC">
        <w:t xml:space="preserve"> from late</w:t>
      </w:r>
      <w:r w:rsidR="000610FC">
        <w:noBreakHyphen/>
        <w:t xml:space="preserve">September, </w:t>
      </w:r>
      <w:r w:rsidR="00DE3CE9">
        <w:t>the pipeline</w:t>
      </w:r>
      <w:r w:rsidR="000610FC">
        <w:t xml:space="preserve"> has experienced a number of capacity constraint prices (see figure </w:t>
      </w:r>
      <w:r w:rsidR="00B942D8">
        <w:t>8</w:t>
      </w:r>
      <w:r w:rsidR="000610FC">
        <w:t xml:space="preserve"> below). There were four </w:t>
      </w:r>
      <w:r w:rsidR="00DE3CE9">
        <w:t>CCPs</w:t>
      </w:r>
      <w:r w:rsidR="000610FC">
        <w:t xml:space="preserve"> during the current</w:t>
      </w:r>
      <w:r w:rsidR="00DE3CE9">
        <w:t xml:space="preserve"> week, with three of these days set at the same level as the ex ante price in the hub due to all scheduled gas on MSP being offered at the floor price. </w:t>
      </w:r>
      <w:r w:rsidR="00B942D8">
        <w:t>The constrained capacity did not have a significant impact on the hub price</w:t>
      </w:r>
      <w:r w:rsidR="00E90A59">
        <w:rPr>
          <w:rStyle w:val="FootnoteReference"/>
        </w:rPr>
        <w:footnoteReference w:id="4"/>
      </w:r>
      <w:r w:rsidR="00B942D8">
        <w:t>.</w:t>
      </w:r>
    </w:p>
    <w:p w:rsidR="003D527C" w:rsidRPr="00900CEB" w:rsidRDefault="003D527C" w:rsidP="00E90A59">
      <w:pPr>
        <w:pStyle w:val="AERfigureheading-unnumbered"/>
        <w:tabs>
          <w:tab w:val="num" w:pos="1080"/>
        </w:tabs>
        <w:spacing w:before="480"/>
        <w:rPr>
          <w:rFonts w:ascii="Arial" w:hAnsi="Arial" w:cs="Arial"/>
          <w:sz w:val="20"/>
          <w:szCs w:val="20"/>
        </w:rPr>
      </w:pPr>
      <w:r>
        <w:rPr>
          <w:rFonts w:ascii="Arial" w:hAnsi="Arial" w:cs="Arial"/>
          <w:sz w:val="20"/>
          <w:szCs w:val="20"/>
        </w:rPr>
        <w:t>Moomba to Sydney Pipeline reduced capacity</w:t>
      </w:r>
      <w:r w:rsidRPr="00900CEB">
        <w:rPr>
          <w:rFonts w:ascii="Arial" w:hAnsi="Arial" w:cs="Arial"/>
          <w:sz w:val="20"/>
          <w:szCs w:val="20"/>
        </w:rPr>
        <w:t xml:space="preserve"> </w:t>
      </w:r>
      <w:r>
        <w:rPr>
          <w:rFonts w:ascii="Arial" w:hAnsi="Arial" w:cs="Arial"/>
          <w:sz w:val="20"/>
          <w:szCs w:val="20"/>
        </w:rPr>
        <w:t>and capacity constraint prices</w:t>
      </w:r>
    </w:p>
    <w:p w:rsidR="00502181" w:rsidRPr="003A284F" w:rsidRDefault="00BE0114" w:rsidP="00B66E50">
      <w:pPr>
        <w:spacing w:before="120" w:after="120"/>
        <w:jc w:val="both"/>
        <w:rPr>
          <w:b/>
          <w:sz w:val="22"/>
          <w:szCs w:val="22"/>
        </w:rPr>
      </w:pPr>
      <w:r>
        <w:pict>
          <v:shape id="_x0000_i1028" type="#_x0000_t75" style="width:475.5pt;height:212.25pt">
            <v:imagedata r:id="rId15" o:title=""/>
          </v:shape>
        </w:pict>
      </w:r>
      <w:r w:rsidR="005F18AD" w:rsidRPr="00A0223D">
        <w:br w:type="column"/>
      </w:r>
      <w:bookmarkStart w:id="3" w:name="OLE_LINK7"/>
      <w:bookmarkStart w:id="4" w:name="OLE_LINK8"/>
      <w:r>
        <w:pict>
          <v:shape id="_x0000_i1029" type="#_x0000_t75" style="width:503.25pt;height:1in" o:allowoverlap="f">
            <v:imagedata r:id="rId9" o:title="" cropbottom="17873f" cropright="30275f"/>
          </v:shape>
        </w:pict>
      </w:r>
      <w:bookmarkEnd w:id="3"/>
      <w:bookmarkEnd w:id="4"/>
    </w:p>
    <w:p w:rsidR="00502181" w:rsidRPr="00B66E50" w:rsidRDefault="00BE0114" w:rsidP="00045246">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F22281">
                    <w:rPr>
                      <w:b/>
                    </w:rPr>
                    <w:t>12 – 18 October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5"/>
      </w:r>
      <w:r w:rsidRPr="00DB727F">
        <w:t>, and injection/withdrawal bids</w:t>
      </w:r>
      <w:r w:rsidR="00C80FD8">
        <w:t>.</w:t>
      </w:r>
      <w:r w:rsidRPr="00DB727F">
        <w:rPr>
          <w:rStyle w:val="FootnoteReference"/>
        </w:rPr>
        <w:footnoteReference w:id="6"/>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7"/>
      </w:r>
      <w:r w:rsidR="00B24A61" w:rsidRPr="00CC4A35">
        <w:rPr>
          <w:rStyle w:val="FootnoteReference"/>
        </w:rPr>
        <w:t xml:space="preserve"> </w:t>
      </w:r>
    </w:p>
    <w:p w:rsidR="005F18AD" w:rsidRPr="00087C4A" w:rsidRDefault="005F18AD" w:rsidP="00045246">
      <w:pPr>
        <w:pStyle w:val="AERfigureheading"/>
        <w:numPr>
          <w:ilvl w:val="5"/>
          <w:numId w:val="13"/>
        </w:numPr>
        <w:rPr>
          <w:rFonts w:ascii="Arial" w:hAnsi="Arial" w:cs="Arial"/>
          <w:sz w:val="20"/>
          <w:szCs w:val="20"/>
        </w:rPr>
      </w:pPr>
      <w:r w:rsidRPr="00087C4A">
        <w:rPr>
          <w:rFonts w:ascii="Arial" w:hAnsi="Arial" w:cs="Arial"/>
          <w:sz w:val="20"/>
          <w:szCs w:val="20"/>
        </w:rPr>
        <w:t xml:space="preserve">Prices by schedule </w:t>
      </w:r>
    </w:p>
    <w:p w:rsidR="005F18AD" w:rsidRPr="00087C4A" w:rsidRDefault="00BE0114" w:rsidP="006C6D60">
      <w:pPr>
        <w:pStyle w:val="AERbodytext"/>
        <w:spacing w:before="120"/>
        <w:jc w:val="center"/>
      </w:pPr>
      <w:r>
        <w:pict>
          <v:shape id="_x0000_i1030" type="#_x0000_t75" style="width:476.25pt;height:137.25pt">
            <v:imagedata r:id="rId16" o:title=""/>
          </v:shape>
        </w:pict>
      </w:r>
    </w:p>
    <w:p w:rsidR="005F18AD" w:rsidRPr="00087C4A" w:rsidRDefault="005F18AD" w:rsidP="00DA3AAA">
      <w:pPr>
        <w:pStyle w:val="AERfigureheading"/>
        <w:tabs>
          <w:tab w:val="clear" w:pos="1361"/>
          <w:tab w:val="num" w:pos="1260"/>
        </w:tabs>
        <w:spacing w:before="120"/>
        <w:ind w:left="1260" w:hanging="1260"/>
        <w:rPr>
          <w:rFonts w:ascii="Arial" w:hAnsi="Arial" w:cs="Arial"/>
          <w:sz w:val="20"/>
          <w:szCs w:val="20"/>
        </w:rPr>
      </w:pPr>
      <w:r w:rsidRPr="00087C4A">
        <w:rPr>
          <w:rFonts w:ascii="Arial" w:hAnsi="Arial" w:cs="Arial"/>
          <w:sz w:val="20"/>
          <w:szCs w:val="20"/>
        </w:rPr>
        <w:t xml:space="preserve">Demand </w:t>
      </w:r>
      <w:r w:rsidR="001452B3" w:rsidRPr="00087C4A">
        <w:rPr>
          <w:rFonts w:ascii="Arial" w:hAnsi="Arial" w:cs="Arial"/>
          <w:sz w:val="20"/>
          <w:szCs w:val="20"/>
        </w:rPr>
        <w:t>f</w:t>
      </w:r>
      <w:r w:rsidRPr="00087C4A">
        <w:rPr>
          <w:rFonts w:ascii="Arial" w:hAnsi="Arial" w:cs="Arial"/>
          <w:sz w:val="20"/>
          <w:szCs w:val="20"/>
        </w:rPr>
        <w:t>orecasts</w:t>
      </w:r>
      <w:r w:rsidR="008133CF" w:rsidRPr="00087C4A">
        <w:rPr>
          <w:rFonts w:ascii="Arial" w:hAnsi="Arial" w:cs="Arial"/>
          <w:sz w:val="20"/>
          <w:szCs w:val="20"/>
        </w:rPr>
        <w:t xml:space="preserve"> </w:t>
      </w:r>
    </w:p>
    <w:p w:rsidR="005F18AD" w:rsidRPr="00767397" w:rsidRDefault="00BE0114" w:rsidP="006C6D60">
      <w:pPr>
        <w:pStyle w:val="AERbodytext"/>
        <w:spacing w:before="120" w:after="0"/>
        <w:jc w:val="center"/>
      </w:pPr>
      <w:r>
        <w:pict>
          <v:shape id="_x0000_i1031" type="#_x0000_t75" style="width:475.5pt;height:177pt">
            <v:imagedata r:id="rId17" o:title=""/>
          </v:shape>
        </w:pict>
      </w:r>
    </w:p>
    <w:p w:rsidR="001A5C1A" w:rsidRPr="00087C4A" w:rsidRDefault="001A5C1A" w:rsidP="00B24A61">
      <w:pPr>
        <w:pStyle w:val="AERfigureheading"/>
        <w:tabs>
          <w:tab w:val="clear" w:pos="1361"/>
          <w:tab w:val="num" w:pos="1260"/>
        </w:tabs>
        <w:spacing w:before="120"/>
        <w:ind w:left="1260" w:hanging="1260"/>
        <w:rPr>
          <w:rFonts w:ascii="Arial" w:hAnsi="Arial" w:cs="Arial"/>
          <w:sz w:val="20"/>
          <w:szCs w:val="20"/>
        </w:rPr>
      </w:pPr>
      <w:r w:rsidRPr="00087C4A">
        <w:rPr>
          <w:rFonts w:ascii="Arial" w:hAnsi="Arial" w:cs="Arial"/>
          <w:sz w:val="20"/>
          <w:szCs w:val="20"/>
        </w:rPr>
        <w:t>Injection bids by price bands</w:t>
      </w:r>
    </w:p>
    <w:p w:rsidR="00A26940" w:rsidRPr="00767397" w:rsidRDefault="00BE0114" w:rsidP="006C6D60">
      <w:pPr>
        <w:pStyle w:val="AERbodytext"/>
        <w:spacing w:before="120" w:after="0"/>
        <w:jc w:val="center"/>
      </w:pPr>
      <w:r>
        <w:pict>
          <v:shape id="_x0000_i1032" type="#_x0000_t75" style="width:476.25pt;height:219.75pt">
            <v:imagedata r:id="rId18" o:title=""/>
          </v:shape>
        </w:pict>
      </w:r>
    </w:p>
    <w:p w:rsidR="00372976" w:rsidRPr="00087C4A" w:rsidRDefault="00372976" w:rsidP="00B24A61">
      <w:pPr>
        <w:pStyle w:val="AERfigureheading"/>
        <w:tabs>
          <w:tab w:val="clear" w:pos="1361"/>
          <w:tab w:val="num" w:pos="1260"/>
        </w:tabs>
        <w:spacing w:before="120"/>
        <w:ind w:left="1260" w:hanging="1260"/>
        <w:rPr>
          <w:rFonts w:ascii="Arial" w:hAnsi="Arial" w:cs="Arial"/>
          <w:sz w:val="20"/>
          <w:szCs w:val="20"/>
        </w:rPr>
      </w:pPr>
      <w:r w:rsidRPr="00087C4A">
        <w:rPr>
          <w:rFonts w:ascii="Arial" w:hAnsi="Arial" w:cs="Arial"/>
          <w:sz w:val="20"/>
          <w:szCs w:val="20"/>
        </w:rPr>
        <w:t>Withdrawal bids by price bands</w:t>
      </w:r>
    </w:p>
    <w:p w:rsidR="00BE4577" w:rsidRPr="00767397" w:rsidRDefault="00BE0114" w:rsidP="006C6D60">
      <w:pPr>
        <w:pStyle w:val="AERbodytext"/>
        <w:jc w:val="center"/>
      </w:pPr>
      <w:r>
        <w:pict>
          <v:shape id="_x0000_i1033" type="#_x0000_t75" style="width:476.25pt;height:171.75pt">
            <v:imagedata r:id="rId19" o:title=""/>
          </v:shape>
        </w:pict>
      </w:r>
    </w:p>
    <w:p w:rsidR="00A26940" w:rsidRPr="00087C4A" w:rsidRDefault="00B24A61" w:rsidP="00BE4577">
      <w:pPr>
        <w:pStyle w:val="AERfigureheading"/>
        <w:rPr>
          <w:rFonts w:ascii="Arial" w:hAnsi="Arial" w:cs="Arial"/>
          <w:sz w:val="20"/>
          <w:szCs w:val="20"/>
        </w:rPr>
      </w:pPr>
      <w:r w:rsidRPr="00087C4A">
        <w:rPr>
          <w:rFonts w:ascii="Arial" w:hAnsi="Arial" w:cs="Arial"/>
          <w:sz w:val="20"/>
          <w:szCs w:val="20"/>
        </w:rPr>
        <w:t xml:space="preserve">Metered </w:t>
      </w:r>
      <w:r w:rsidR="00652A42" w:rsidRPr="00087C4A">
        <w:rPr>
          <w:rFonts w:ascii="Arial" w:hAnsi="Arial" w:cs="Arial"/>
          <w:sz w:val="20"/>
          <w:szCs w:val="20"/>
        </w:rPr>
        <w:t>I</w:t>
      </w:r>
      <w:r w:rsidR="00A26940" w:rsidRPr="00087C4A">
        <w:rPr>
          <w:rFonts w:ascii="Arial" w:hAnsi="Arial" w:cs="Arial"/>
          <w:sz w:val="20"/>
          <w:szCs w:val="20"/>
        </w:rPr>
        <w:t xml:space="preserve">njections </w:t>
      </w:r>
      <w:r w:rsidR="008F4EAE" w:rsidRPr="00087C4A">
        <w:rPr>
          <w:rFonts w:ascii="Arial" w:hAnsi="Arial" w:cs="Arial"/>
          <w:sz w:val="20"/>
          <w:szCs w:val="20"/>
        </w:rPr>
        <w:t xml:space="preserve">by </w:t>
      </w:r>
      <w:r w:rsidRPr="00087C4A">
        <w:rPr>
          <w:rFonts w:ascii="Arial" w:hAnsi="Arial" w:cs="Arial"/>
          <w:sz w:val="20"/>
          <w:szCs w:val="20"/>
        </w:rPr>
        <w:t xml:space="preserve">System Injection Point </w:t>
      </w:r>
    </w:p>
    <w:p w:rsidR="0006609A" w:rsidRPr="00767397" w:rsidRDefault="00BE0114" w:rsidP="006C6D60">
      <w:pPr>
        <w:pStyle w:val="AERbodytext"/>
        <w:spacing w:before="120"/>
        <w:jc w:val="center"/>
        <w:sectPr w:rsidR="0006609A" w:rsidRPr="00767397" w:rsidSect="00FD7231">
          <w:footerReference w:type="default" r:id="rId20"/>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4" type="#_x0000_t75" style="width:475.5pt;height:177.75pt">
            <v:imagedata r:id="rId21"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8"/>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9"/>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2.98</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2.99</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3.40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3.60</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3.72</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3.74</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3.10</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188</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233</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282</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281</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268</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271</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224</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2.99</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4.10</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3.95</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3.74</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3.20</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192</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238</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270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297</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277</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272</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233</w:t>
            </w:r>
          </w:p>
        </w:tc>
      </w:tr>
    </w:tbl>
    <w:p w:rsidR="00055584" w:rsidRPr="00087C4A" w:rsidRDefault="0045204B" w:rsidP="00502181">
      <w:pPr>
        <w:pStyle w:val="AERtableheading-unnumbered"/>
        <w:numPr>
          <w:ilvl w:val="0"/>
          <w:numId w:val="0"/>
        </w:numPr>
        <w:spacing w:before="480"/>
        <w:rPr>
          <w:rFonts w:ascii="Arial" w:hAnsi="Arial" w:cs="Arial"/>
          <w:sz w:val="19"/>
          <w:szCs w:val="19"/>
        </w:rPr>
      </w:pPr>
      <w:r w:rsidRPr="00087C4A">
        <w:rPr>
          <w:rFonts w:ascii="Arial" w:hAnsi="Arial" w:cs="Arial"/>
          <w:sz w:val="19"/>
          <w:szCs w:val="19"/>
        </w:rPr>
        <w:t>Figure 2.2 (a)</w:t>
      </w:r>
      <w:r w:rsidR="002C0499" w:rsidRPr="00087C4A">
        <w:rPr>
          <w:rFonts w:ascii="Arial" w:hAnsi="Arial" w:cs="Arial"/>
          <w:sz w:val="19"/>
          <w:szCs w:val="19"/>
        </w:rPr>
        <w:t>:</w:t>
      </w:r>
      <w:r w:rsidRPr="00087C4A">
        <w:rPr>
          <w:rFonts w:ascii="Arial" w:hAnsi="Arial" w:cs="Arial"/>
          <w:sz w:val="19"/>
          <w:szCs w:val="19"/>
        </w:rPr>
        <w:t xml:space="preserve"> </w:t>
      </w:r>
      <w:r w:rsidR="00055584" w:rsidRPr="00087C4A">
        <w:rPr>
          <w:rFonts w:ascii="Arial" w:hAnsi="Arial" w:cs="Arial"/>
          <w:sz w:val="19"/>
          <w:szCs w:val="19"/>
        </w:rPr>
        <w:t>Daily hub offers</w:t>
      </w:r>
      <w:r w:rsidR="00781A4A" w:rsidRPr="00087C4A">
        <w:rPr>
          <w:rFonts w:ascii="Arial" w:hAnsi="Arial" w:cs="Arial"/>
          <w:sz w:val="19"/>
          <w:szCs w:val="19"/>
        </w:rPr>
        <w:t xml:space="preserve"> in price bands</w:t>
      </w:r>
      <w:r w:rsidR="00CD3544" w:rsidRPr="00087C4A">
        <w:rPr>
          <w:rFonts w:ascii="Arial" w:hAnsi="Arial" w:cs="Arial"/>
          <w:sz w:val="19"/>
          <w:szCs w:val="19"/>
        </w:rPr>
        <w:t xml:space="preserve"> </w:t>
      </w:r>
      <w:r w:rsidR="00587CD1" w:rsidRPr="00087C4A">
        <w:rPr>
          <w:rFonts w:ascii="Arial" w:hAnsi="Arial" w:cs="Arial"/>
          <w:sz w:val="19"/>
          <w:szCs w:val="19"/>
        </w:rPr>
        <w:t xml:space="preserve">($/GJ) </w:t>
      </w:r>
      <w:r w:rsidR="00781A4A" w:rsidRPr="00087C4A">
        <w:rPr>
          <w:rFonts w:ascii="Arial" w:hAnsi="Arial" w:cs="Arial"/>
          <w:sz w:val="19"/>
          <w:szCs w:val="19"/>
        </w:rPr>
        <w:t xml:space="preserve"> </w:t>
      </w:r>
      <w:r w:rsidRPr="00087C4A">
        <w:rPr>
          <w:rFonts w:ascii="Arial" w:hAnsi="Arial" w:cs="Arial"/>
          <w:sz w:val="19"/>
          <w:szCs w:val="19"/>
        </w:rPr>
        <w:t xml:space="preserve">   </w:t>
      </w:r>
      <w:r w:rsidR="00587CD1" w:rsidRPr="00087C4A">
        <w:rPr>
          <w:rFonts w:ascii="Arial" w:hAnsi="Arial" w:cs="Arial"/>
          <w:sz w:val="19"/>
          <w:szCs w:val="19"/>
        </w:rPr>
        <w:t>Figure 2.2</w:t>
      </w:r>
      <w:r w:rsidR="00C80FD8" w:rsidRPr="00087C4A">
        <w:rPr>
          <w:rFonts w:ascii="Arial" w:hAnsi="Arial" w:cs="Arial"/>
          <w:sz w:val="19"/>
          <w:szCs w:val="19"/>
        </w:rPr>
        <w:t xml:space="preserve"> </w:t>
      </w:r>
      <w:r w:rsidR="00781A4A" w:rsidRPr="00087C4A">
        <w:rPr>
          <w:rFonts w:ascii="Arial" w:hAnsi="Arial" w:cs="Arial"/>
          <w:sz w:val="19"/>
          <w:szCs w:val="19"/>
        </w:rPr>
        <w:t>(b)</w:t>
      </w:r>
      <w:r w:rsidR="00587CD1" w:rsidRPr="00087C4A">
        <w:rPr>
          <w:rFonts w:ascii="Arial" w:hAnsi="Arial" w:cs="Arial"/>
          <w:sz w:val="19"/>
          <w:szCs w:val="19"/>
        </w:rPr>
        <w:t>:</w:t>
      </w:r>
      <w:r w:rsidR="00781A4A" w:rsidRPr="00087C4A">
        <w:rPr>
          <w:rFonts w:ascii="Arial" w:hAnsi="Arial" w:cs="Arial"/>
          <w:sz w:val="19"/>
          <w:szCs w:val="19"/>
        </w:rPr>
        <w:t xml:space="preserve"> Daily hub b</w:t>
      </w:r>
      <w:r w:rsidRPr="00087C4A">
        <w:rPr>
          <w:rFonts w:ascii="Arial" w:hAnsi="Arial" w:cs="Arial"/>
          <w:sz w:val="19"/>
          <w:szCs w:val="19"/>
        </w:rPr>
        <w:t>i</w:t>
      </w:r>
      <w:r w:rsidR="00781A4A" w:rsidRPr="00087C4A">
        <w:rPr>
          <w:rFonts w:ascii="Arial" w:hAnsi="Arial" w:cs="Arial"/>
          <w:sz w:val="19"/>
          <w:szCs w:val="19"/>
        </w:rPr>
        <w:t xml:space="preserve">ds </w:t>
      </w:r>
      <w:r w:rsidR="00CD3544" w:rsidRPr="00087C4A">
        <w:rPr>
          <w:rFonts w:ascii="Arial" w:hAnsi="Arial" w:cs="Arial"/>
          <w:sz w:val="19"/>
          <w:szCs w:val="19"/>
        </w:rPr>
        <w:t>in</w:t>
      </w:r>
      <w:r w:rsidR="00055584" w:rsidRPr="00087C4A">
        <w:rPr>
          <w:rFonts w:ascii="Arial" w:hAnsi="Arial" w:cs="Arial"/>
          <w:sz w:val="19"/>
          <w:szCs w:val="19"/>
        </w:rPr>
        <w:t xml:space="preserve"> price bands ($/GJ)</w:t>
      </w:r>
    </w:p>
    <w:p w:rsidR="00055584" w:rsidRPr="00FC426D" w:rsidRDefault="00BE0114" w:rsidP="006C6D60">
      <w:pPr>
        <w:pStyle w:val="FigheadingA"/>
        <w:numPr>
          <w:ilvl w:val="0"/>
          <w:numId w:val="0"/>
        </w:numPr>
        <w:spacing w:before="120" w:after="0"/>
        <w:ind w:left="1134" w:hanging="1134"/>
        <w:jc w:val="center"/>
      </w:pPr>
      <w:r>
        <w:pict>
          <v:shape id="_x0000_i1035" type="#_x0000_t75" style="width:475.5pt;height:181.5pt">
            <v:imagedata r:id="rId22" o:title=""/>
          </v:shape>
        </w:pict>
      </w:r>
      <w:r w:rsidR="00055584" w:rsidRPr="00452AAD" w:rsidDel="00452AAD">
        <w:t xml:space="preserve"> </w:t>
      </w:r>
    </w:p>
    <w:p w:rsidR="008E2239" w:rsidRPr="00087C4A" w:rsidRDefault="003410C4" w:rsidP="00045246">
      <w:pPr>
        <w:pStyle w:val="AERfigureheading"/>
        <w:numPr>
          <w:ilvl w:val="5"/>
          <w:numId w:val="14"/>
        </w:numPr>
        <w:tabs>
          <w:tab w:val="clear" w:pos="1361"/>
          <w:tab w:val="num" w:pos="1260"/>
        </w:tabs>
        <w:rPr>
          <w:rFonts w:ascii="Arial" w:hAnsi="Arial" w:cs="Arial"/>
          <w:sz w:val="20"/>
          <w:szCs w:val="20"/>
        </w:rPr>
      </w:pPr>
      <w:r w:rsidRPr="00087C4A">
        <w:rPr>
          <w:rFonts w:ascii="Arial" w:hAnsi="Arial" w:cs="Arial"/>
          <w:sz w:val="20"/>
          <w:szCs w:val="20"/>
        </w:rPr>
        <w:t xml:space="preserve">SYD </w:t>
      </w:r>
      <w:r w:rsidR="00E52E2A" w:rsidRPr="00087C4A">
        <w:rPr>
          <w:rFonts w:ascii="Arial" w:hAnsi="Arial" w:cs="Arial"/>
          <w:sz w:val="20"/>
          <w:szCs w:val="20"/>
        </w:rPr>
        <w:t>net</w:t>
      </w:r>
      <w:r w:rsidR="00BA65E6" w:rsidRPr="00087C4A">
        <w:rPr>
          <w:rFonts w:ascii="Arial" w:hAnsi="Arial" w:cs="Arial"/>
          <w:sz w:val="20"/>
          <w:szCs w:val="20"/>
        </w:rPr>
        <w:t xml:space="preserve"> </w:t>
      </w:r>
      <w:r w:rsidR="005E4C48" w:rsidRPr="00087C4A">
        <w:rPr>
          <w:rFonts w:ascii="Arial" w:hAnsi="Arial" w:cs="Arial"/>
          <w:sz w:val="20"/>
          <w:szCs w:val="20"/>
        </w:rPr>
        <w:t>s</w:t>
      </w:r>
      <w:r w:rsidR="008E2239" w:rsidRPr="00087C4A">
        <w:rPr>
          <w:rFonts w:ascii="Arial" w:hAnsi="Arial" w:cs="Arial"/>
          <w:sz w:val="20"/>
          <w:szCs w:val="20"/>
        </w:rPr>
        <w:t xml:space="preserve">cheduled and </w:t>
      </w:r>
      <w:r w:rsidR="005E4C48" w:rsidRPr="00087C4A">
        <w:rPr>
          <w:rFonts w:ascii="Arial" w:hAnsi="Arial" w:cs="Arial"/>
          <w:sz w:val="20"/>
          <w:szCs w:val="20"/>
        </w:rPr>
        <w:t>a</w:t>
      </w:r>
      <w:r w:rsidR="008E2239" w:rsidRPr="00087C4A">
        <w:rPr>
          <w:rFonts w:ascii="Arial" w:hAnsi="Arial" w:cs="Arial"/>
          <w:sz w:val="20"/>
          <w:szCs w:val="20"/>
        </w:rPr>
        <w:t>llocated gas</w:t>
      </w:r>
      <w:r w:rsidR="005E4C48" w:rsidRPr="00087C4A">
        <w:rPr>
          <w:rFonts w:ascii="Arial" w:hAnsi="Arial" w:cs="Arial"/>
          <w:sz w:val="20"/>
          <w:szCs w:val="20"/>
        </w:rPr>
        <w:t xml:space="preserve"> volumes</w:t>
      </w:r>
      <w:r w:rsidR="008E2239" w:rsidRPr="00087C4A">
        <w:rPr>
          <w:rFonts w:ascii="Arial" w:hAnsi="Arial" w:cs="Arial"/>
          <w:sz w:val="20"/>
          <w:szCs w:val="20"/>
        </w:rPr>
        <w:t xml:space="preserve"> </w:t>
      </w:r>
      <w:r w:rsidR="00E52E2A" w:rsidRPr="00087C4A">
        <w:rPr>
          <w:rFonts w:ascii="Arial" w:hAnsi="Arial" w:cs="Arial"/>
          <w:sz w:val="20"/>
          <w:szCs w:val="20"/>
        </w:rPr>
        <w:t xml:space="preserve">(excluding MOS) </w:t>
      </w:r>
      <w:r w:rsidR="008E2239" w:rsidRPr="00087C4A">
        <w:rPr>
          <w:rFonts w:ascii="Arial" w:hAnsi="Arial" w:cs="Arial"/>
          <w:sz w:val="20"/>
          <w:szCs w:val="20"/>
        </w:rPr>
        <w:t xml:space="preserve">by </w:t>
      </w:r>
      <w:r w:rsidR="00BA65E6" w:rsidRPr="00087C4A">
        <w:rPr>
          <w:rFonts w:ascii="Arial" w:hAnsi="Arial" w:cs="Arial"/>
          <w:sz w:val="20"/>
          <w:szCs w:val="20"/>
        </w:rPr>
        <w:t>STTM facility</w:t>
      </w:r>
    </w:p>
    <w:p w:rsidR="008E2239" w:rsidRPr="002E2E46" w:rsidRDefault="00BE0114" w:rsidP="006C6D60">
      <w:pPr>
        <w:pStyle w:val="BodyText"/>
        <w:spacing w:before="120" w:after="0"/>
        <w:jc w:val="center"/>
      </w:pPr>
      <w:r>
        <w:pict>
          <v:shape id="_x0000_i1036" type="#_x0000_t75" style="width:476.25pt;height:220.5pt">
            <v:imagedata r:id="rId23"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087C4A">
        <w:rPr>
          <w:rFonts w:ascii="Arial" w:hAnsi="Arial" w:cs="Arial"/>
          <w:sz w:val="20"/>
          <w:szCs w:val="20"/>
        </w:rPr>
        <w:t>Figure 2.4 (a)</w:t>
      </w:r>
      <w:r w:rsidR="002C0499" w:rsidRPr="00087C4A">
        <w:rPr>
          <w:rFonts w:ascii="Arial" w:hAnsi="Arial" w:cs="Arial"/>
          <w:sz w:val="20"/>
          <w:szCs w:val="20"/>
        </w:rPr>
        <w:t>:</w:t>
      </w:r>
      <w:r w:rsidRPr="00087C4A">
        <w:rPr>
          <w:rFonts w:ascii="Arial" w:hAnsi="Arial" w:cs="Arial"/>
          <w:sz w:val="20"/>
          <w:szCs w:val="20"/>
        </w:rPr>
        <w:t xml:space="preserve"> SYD</w:t>
      </w:r>
      <w:r w:rsidR="008936C5" w:rsidRPr="00087C4A">
        <w:rPr>
          <w:rFonts w:ascii="Arial" w:hAnsi="Arial" w:cs="Arial"/>
          <w:sz w:val="20"/>
          <w:szCs w:val="20"/>
        </w:rPr>
        <w:t xml:space="preserve"> STTM MOS allocations (TJ)         </w:t>
      </w:r>
      <w:r w:rsidRPr="00087C4A">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BE0114" w:rsidP="006C6D60">
      <w:pPr>
        <w:jc w:val="center"/>
        <w:rPr>
          <w:color w:val="C0C0C0"/>
          <w:sz w:val="28"/>
          <w:szCs w:val="28"/>
        </w:rPr>
      </w:pPr>
      <w:r>
        <w:pict>
          <v:shape id="_x0000_i1037" type="#_x0000_t75" style="width:475.5pt;height:180.75pt">
            <v:imagedata r:id="rId24"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2.93</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2.97</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2.97</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3.30</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3.29</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3.13</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3.13</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35</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51</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61</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72</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52</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44</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3.18</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3.17</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3.17</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3.73</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3.13</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43</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58</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67</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70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58</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44</w:t>
            </w:r>
          </w:p>
        </w:tc>
      </w:tr>
    </w:tbl>
    <w:p w:rsidR="00157AFD" w:rsidRPr="00087C4A" w:rsidRDefault="00157AFD" w:rsidP="00157AFD">
      <w:pPr>
        <w:pStyle w:val="AERtableheading-unnumbered"/>
        <w:numPr>
          <w:ilvl w:val="0"/>
          <w:numId w:val="0"/>
        </w:numPr>
        <w:rPr>
          <w:rFonts w:ascii="Arial" w:hAnsi="Arial" w:cs="Arial"/>
          <w:sz w:val="19"/>
          <w:szCs w:val="19"/>
        </w:rPr>
      </w:pPr>
      <w:r w:rsidRPr="00087C4A">
        <w:rPr>
          <w:rFonts w:ascii="Arial" w:hAnsi="Arial" w:cs="Arial"/>
          <w:sz w:val="19"/>
          <w:szCs w:val="19"/>
        </w:rPr>
        <w:t>Figure 3.2 (a)</w:t>
      </w:r>
      <w:r w:rsidR="002C0499" w:rsidRPr="00087C4A">
        <w:rPr>
          <w:rFonts w:ascii="Arial" w:hAnsi="Arial" w:cs="Arial"/>
          <w:sz w:val="19"/>
          <w:szCs w:val="19"/>
        </w:rPr>
        <w:t>:</w:t>
      </w:r>
      <w:r w:rsidRPr="00087C4A">
        <w:rPr>
          <w:rFonts w:ascii="Arial" w:hAnsi="Arial" w:cs="Arial"/>
          <w:sz w:val="19"/>
          <w:szCs w:val="19"/>
        </w:rPr>
        <w:t xml:space="preserve"> Daily hub offers in price bands ($/GJ)     Figure 3.2</w:t>
      </w:r>
      <w:r w:rsidR="00C80FD8" w:rsidRPr="00087C4A">
        <w:rPr>
          <w:rFonts w:ascii="Arial" w:hAnsi="Arial" w:cs="Arial"/>
          <w:sz w:val="19"/>
          <w:szCs w:val="19"/>
        </w:rPr>
        <w:t xml:space="preserve"> </w:t>
      </w:r>
      <w:r w:rsidRPr="00087C4A">
        <w:rPr>
          <w:rFonts w:ascii="Arial" w:hAnsi="Arial" w:cs="Arial"/>
          <w:sz w:val="19"/>
          <w:szCs w:val="19"/>
        </w:rPr>
        <w:t>(b): Daily hub bids in price bands ($/GJ)</w:t>
      </w:r>
    </w:p>
    <w:p w:rsidR="00B66BAB" w:rsidRPr="00FC426D" w:rsidRDefault="00BE0114" w:rsidP="00B66BAB">
      <w:pPr>
        <w:pStyle w:val="FigheadingA"/>
        <w:numPr>
          <w:ilvl w:val="0"/>
          <w:numId w:val="0"/>
        </w:numPr>
        <w:spacing w:before="120" w:after="0"/>
        <w:ind w:left="1134" w:hanging="1134"/>
        <w:jc w:val="center"/>
      </w:pPr>
      <w:r>
        <w:pict>
          <v:shape id="_x0000_i1038" type="#_x0000_t75" style="width:475.5pt;height:191.25pt">
            <v:imagedata r:id="rId25" o:title=""/>
          </v:shape>
        </w:pict>
      </w:r>
      <w:r w:rsidR="00B66BAB" w:rsidRPr="00452AAD" w:rsidDel="00452AAD">
        <w:t xml:space="preserve"> </w:t>
      </w:r>
    </w:p>
    <w:p w:rsidR="00B66BAB" w:rsidRPr="00087C4A" w:rsidRDefault="00E52E2A" w:rsidP="00045246">
      <w:pPr>
        <w:pStyle w:val="AERfigureheading"/>
        <w:numPr>
          <w:ilvl w:val="5"/>
          <w:numId w:val="15"/>
        </w:numPr>
        <w:tabs>
          <w:tab w:val="clear" w:pos="1361"/>
          <w:tab w:val="num" w:pos="1260"/>
        </w:tabs>
        <w:rPr>
          <w:rFonts w:ascii="Arial" w:hAnsi="Arial" w:cs="Arial"/>
          <w:sz w:val="20"/>
          <w:szCs w:val="20"/>
        </w:rPr>
      </w:pPr>
      <w:r w:rsidRPr="00087C4A">
        <w:rPr>
          <w:rFonts w:ascii="Arial" w:hAnsi="Arial" w:cs="Arial"/>
          <w:sz w:val="20"/>
          <w:szCs w:val="20"/>
        </w:rPr>
        <w:t>ADL net scheduled and allocated gas volumes (excluding MOS) by STTM facility</w:t>
      </w:r>
    </w:p>
    <w:p w:rsidR="00B66BAB" w:rsidRPr="002E2E46" w:rsidRDefault="00BE0114" w:rsidP="00B66BAB">
      <w:pPr>
        <w:pStyle w:val="BodyText"/>
        <w:spacing w:before="120" w:after="0"/>
        <w:jc w:val="center"/>
      </w:pPr>
      <w:r>
        <w:pict>
          <v:shape id="_x0000_i1039" type="#_x0000_t75" style="width:475.5pt;height:140.2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087C4A">
        <w:rPr>
          <w:rFonts w:ascii="Arial" w:hAnsi="Arial" w:cs="Arial"/>
          <w:sz w:val="20"/>
          <w:szCs w:val="20"/>
        </w:rPr>
        <w:t>Figure 3.4 (a)</w:t>
      </w:r>
      <w:r w:rsidR="002C0499" w:rsidRPr="00087C4A">
        <w:rPr>
          <w:rFonts w:ascii="Arial" w:hAnsi="Arial" w:cs="Arial"/>
          <w:sz w:val="20"/>
          <w:szCs w:val="20"/>
        </w:rPr>
        <w:t>:</w:t>
      </w:r>
      <w:r w:rsidRPr="00087C4A">
        <w:rPr>
          <w:rFonts w:ascii="Arial" w:hAnsi="Arial" w:cs="Arial"/>
          <w:sz w:val="20"/>
          <w:szCs w:val="20"/>
        </w:rPr>
        <w:t xml:space="preserve"> ADL </w:t>
      </w:r>
      <w:r w:rsidR="005C68CE" w:rsidRPr="00087C4A">
        <w:rPr>
          <w:rFonts w:ascii="Arial" w:hAnsi="Arial" w:cs="Arial"/>
          <w:sz w:val="20"/>
          <w:szCs w:val="20"/>
        </w:rPr>
        <w:t xml:space="preserve">STTM </w:t>
      </w:r>
      <w:r w:rsidRPr="00087C4A">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BE0114" w:rsidP="00B66BAB">
      <w:pPr>
        <w:jc w:val="center"/>
      </w:pPr>
      <w:r>
        <w:pict>
          <v:shape id="_x0000_i1040" type="#_x0000_t75" style="width:475.5pt;height:161.25pt">
            <v:imagedata r:id="rId27"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0.44</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2.10</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0.95</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0.95</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29.90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0.00</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173</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182</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172</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121</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108</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0.41</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0.93</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0.95</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0.95</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0.50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0.00</w:t>
            </w:r>
          </w:p>
        </w:tc>
      </w:tr>
      <w:tr w:rsidR="00087C4A" w:rsidRPr="00B76529" w:rsidTr="002861A9">
        <w:trPr>
          <w:trHeight w:val="255"/>
        </w:trPr>
        <w:tc>
          <w:tcPr>
            <w:tcW w:w="2160" w:type="dxa"/>
            <w:noWrap/>
            <w:tcMar>
              <w:top w:w="0" w:type="dxa"/>
              <w:bottom w:w="0" w:type="dxa"/>
            </w:tcMar>
            <w:vAlign w:val="center"/>
          </w:tcPr>
          <w:p w:rsidR="00087C4A" w:rsidRPr="002861A9" w:rsidRDefault="00087C4A"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162</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167</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175</w:t>
            </w:r>
          </w:p>
        </w:tc>
        <w:tc>
          <w:tcPr>
            <w:tcW w:w="1028"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117</w:t>
            </w:r>
          </w:p>
        </w:tc>
        <w:tc>
          <w:tcPr>
            <w:tcW w:w="1029" w:type="dxa"/>
            <w:noWrap/>
            <w:tcMar>
              <w:top w:w="0" w:type="dxa"/>
              <w:bottom w:w="0" w:type="dxa"/>
            </w:tcMar>
            <w:vAlign w:val="center"/>
          </w:tcPr>
          <w:p w:rsidR="00087C4A" w:rsidRDefault="00087C4A">
            <w:pPr>
              <w:jc w:val="center"/>
              <w:rPr>
                <w:rFonts w:ascii="Arial" w:hAnsi="Arial" w:cs="Arial"/>
                <w:sz w:val="20"/>
                <w:szCs w:val="20"/>
              </w:rPr>
            </w:pPr>
            <w:r>
              <w:rPr>
                <w:rFonts w:ascii="Arial" w:hAnsi="Arial" w:cs="Arial"/>
                <w:sz w:val="20"/>
                <w:szCs w:val="20"/>
              </w:rPr>
              <w:t>106</w:t>
            </w:r>
          </w:p>
        </w:tc>
      </w:tr>
    </w:tbl>
    <w:p w:rsidR="00157AFD" w:rsidRPr="00087C4A" w:rsidRDefault="00157AFD" w:rsidP="00157AFD">
      <w:pPr>
        <w:pStyle w:val="AERtableheading-unnumbered"/>
        <w:numPr>
          <w:ilvl w:val="0"/>
          <w:numId w:val="0"/>
        </w:numPr>
        <w:rPr>
          <w:rFonts w:ascii="Arial" w:hAnsi="Arial" w:cs="Arial"/>
          <w:sz w:val="19"/>
          <w:szCs w:val="19"/>
        </w:rPr>
      </w:pPr>
      <w:r w:rsidRPr="00087C4A">
        <w:rPr>
          <w:rFonts w:ascii="Arial" w:hAnsi="Arial" w:cs="Arial"/>
          <w:sz w:val="19"/>
          <w:szCs w:val="19"/>
        </w:rPr>
        <w:t>Figure 4.2 (a)</w:t>
      </w:r>
      <w:r w:rsidR="002C0499" w:rsidRPr="00087C4A">
        <w:rPr>
          <w:rFonts w:ascii="Arial" w:hAnsi="Arial" w:cs="Arial"/>
          <w:sz w:val="19"/>
          <w:szCs w:val="19"/>
        </w:rPr>
        <w:t>:</w:t>
      </w:r>
      <w:r w:rsidRPr="00087C4A">
        <w:rPr>
          <w:rFonts w:ascii="Arial" w:hAnsi="Arial" w:cs="Arial"/>
          <w:sz w:val="19"/>
          <w:szCs w:val="19"/>
        </w:rPr>
        <w:t xml:space="preserve"> Daily hub offers in price bands ($/GJ)     Figure 4.2</w:t>
      </w:r>
      <w:r w:rsidR="00C80FD8" w:rsidRPr="00087C4A">
        <w:rPr>
          <w:rFonts w:ascii="Arial" w:hAnsi="Arial" w:cs="Arial"/>
          <w:sz w:val="19"/>
          <w:szCs w:val="19"/>
        </w:rPr>
        <w:t xml:space="preserve"> </w:t>
      </w:r>
      <w:r w:rsidRPr="00087C4A">
        <w:rPr>
          <w:rFonts w:ascii="Arial" w:hAnsi="Arial" w:cs="Arial"/>
          <w:sz w:val="19"/>
          <w:szCs w:val="19"/>
        </w:rPr>
        <w:t>(b): Daily hub bids in price bands ($/GJ)</w:t>
      </w:r>
    </w:p>
    <w:p w:rsidR="00B66BAB" w:rsidRPr="00FC426D" w:rsidRDefault="00BE0114" w:rsidP="00B66BAB">
      <w:pPr>
        <w:pStyle w:val="FigheadingA"/>
        <w:numPr>
          <w:ilvl w:val="0"/>
          <w:numId w:val="0"/>
        </w:numPr>
        <w:spacing w:before="120" w:after="0"/>
        <w:ind w:left="1134" w:hanging="1134"/>
        <w:jc w:val="center"/>
      </w:pPr>
      <w:r>
        <w:pict>
          <v:shape id="_x0000_i1041" type="#_x0000_t75" style="width:476.25pt;height:185.25pt">
            <v:imagedata r:id="rId28" o:title=""/>
          </v:shape>
        </w:pict>
      </w:r>
      <w:r w:rsidR="00B66BAB" w:rsidRPr="00452AAD" w:rsidDel="00452AAD">
        <w:t xml:space="preserve"> </w:t>
      </w:r>
    </w:p>
    <w:p w:rsidR="00B66BAB" w:rsidRPr="00087C4A" w:rsidRDefault="00E52E2A" w:rsidP="00045246">
      <w:pPr>
        <w:pStyle w:val="AERfigureheading"/>
        <w:numPr>
          <w:ilvl w:val="5"/>
          <w:numId w:val="16"/>
        </w:numPr>
        <w:tabs>
          <w:tab w:val="clear" w:pos="1361"/>
          <w:tab w:val="num" w:pos="1260"/>
        </w:tabs>
        <w:rPr>
          <w:rFonts w:ascii="Arial" w:hAnsi="Arial" w:cs="Arial"/>
          <w:sz w:val="20"/>
          <w:szCs w:val="20"/>
        </w:rPr>
      </w:pPr>
      <w:r w:rsidRPr="00087C4A">
        <w:rPr>
          <w:rFonts w:ascii="Arial" w:hAnsi="Arial" w:cs="Arial"/>
          <w:sz w:val="20"/>
          <w:szCs w:val="20"/>
        </w:rPr>
        <w:t>BRI net scheduled and allocated gas volumes (excluding MOS) by STTM facility</w:t>
      </w:r>
    </w:p>
    <w:p w:rsidR="00B66BAB" w:rsidRPr="002E2E46" w:rsidRDefault="00BE0114" w:rsidP="00B66BAB">
      <w:pPr>
        <w:pStyle w:val="BodyText"/>
        <w:spacing w:before="120" w:after="0"/>
        <w:jc w:val="center"/>
      </w:pPr>
      <w:r>
        <w:pict>
          <v:shape id="_x0000_i1042" type="#_x0000_t75" style="width:476.25pt;height:150.75pt">
            <v:imagedata r:id="rId29"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087C4A">
        <w:rPr>
          <w:rFonts w:ascii="Arial" w:hAnsi="Arial" w:cs="Arial"/>
          <w:sz w:val="20"/>
          <w:szCs w:val="20"/>
        </w:rPr>
        <w:t>Figure 4.4 (a)</w:t>
      </w:r>
      <w:r w:rsidR="002C0499" w:rsidRPr="00087C4A">
        <w:rPr>
          <w:rFonts w:ascii="Arial" w:hAnsi="Arial" w:cs="Arial"/>
          <w:sz w:val="20"/>
          <w:szCs w:val="20"/>
        </w:rPr>
        <w:t>:</w:t>
      </w:r>
      <w:r w:rsidRPr="00087C4A">
        <w:rPr>
          <w:rFonts w:ascii="Arial" w:hAnsi="Arial" w:cs="Arial"/>
          <w:sz w:val="20"/>
          <w:szCs w:val="20"/>
        </w:rPr>
        <w:t xml:space="preserve"> BRI </w:t>
      </w:r>
      <w:r w:rsidR="005C68CE" w:rsidRPr="00087C4A">
        <w:rPr>
          <w:rFonts w:ascii="Arial" w:hAnsi="Arial" w:cs="Arial"/>
          <w:sz w:val="20"/>
          <w:szCs w:val="20"/>
        </w:rPr>
        <w:t xml:space="preserve">STTM </w:t>
      </w:r>
      <w:r w:rsidRPr="00087C4A">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BE0114" w:rsidP="00452149">
      <w:pPr>
        <w:jc w:val="center"/>
      </w:pPr>
      <w:r>
        <w:pict>
          <v:shape id="_x0000_i1043" type="#_x0000_t75" style="width:476.25pt;height:165.75pt">
            <v:imagedata r:id="rId30"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10"/>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11"/>
      </w:r>
      <w:r>
        <w:t xml:space="preserve"> for each gas market are provided.</w:t>
      </w:r>
      <w:r w:rsidR="005F18AD">
        <w:t xml:space="preserve"> </w:t>
      </w:r>
    </w:p>
    <w:p w:rsidR="005F18AD" w:rsidRPr="00087C4A" w:rsidRDefault="005F18AD" w:rsidP="00750C0F">
      <w:pPr>
        <w:pStyle w:val="AERfigureheading"/>
        <w:tabs>
          <w:tab w:val="clear" w:pos="1361"/>
          <w:tab w:val="num" w:pos="1260"/>
        </w:tabs>
        <w:spacing w:before="120"/>
        <w:ind w:left="1260" w:hanging="1260"/>
        <w:rPr>
          <w:rFonts w:ascii="Arial" w:hAnsi="Arial" w:cs="Arial"/>
          <w:sz w:val="16"/>
          <w:szCs w:val="16"/>
        </w:rPr>
      </w:pPr>
      <w:r w:rsidRPr="00087C4A">
        <w:rPr>
          <w:rFonts w:ascii="Arial" w:hAnsi="Arial" w:cs="Arial"/>
          <w:sz w:val="20"/>
          <w:szCs w:val="20"/>
        </w:rPr>
        <w:t xml:space="preserve">Gas </w:t>
      </w:r>
      <w:r w:rsidR="001B294E" w:rsidRPr="00087C4A">
        <w:rPr>
          <w:rFonts w:ascii="Arial" w:hAnsi="Arial" w:cs="Arial"/>
          <w:sz w:val="20"/>
          <w:szCs w:val="20"/>
        </w:rPr>
        <w:t>market data ($/GJ, TJ); Production, Consumption and Pipeline flows (TJ)</w:t>
      </w:r>
    </w:p>
    <w:bookmarkEnd w:id="0"/>
    <w:bookmarkEnd w:id="1"/>
    <w:p w:rsidR="005A6687" w:rsidRDefault="00BE0114" w:rsidP="003C5272">
      <w:r>
        <w:pict>
          <v:shape id="Picture 1" o:spid="_x0000_i1044" type="#_x0000_t75" style="width:453.75pt;height:587.25pt;visibility:visible;mso-wrap-style:square">
            <v:imagedata r:id="rId31"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2"/>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B46A79" w:rsidRDefault="0073727C" w:rsidP="002052B6">
      <w:pPr>
        <w:spacing w:before="120" w:after="120"/>
        <w:jc w:val="both"/>
        <w:rPr>
          <w:rFonts w:eastAsia="MS Mincho"/>
          <w:color w:val="BFBFBF"/>
        </w:rPr>
      </w:pPr>
      <w:r w:rsidRPr="0073727C">
        <w:rPr>
          <w:rFonts w:eastAsia="MS Mincho"/>
        </w:rPr>
        <w:t xml:space="preserve">The volume traded increased this week to 84.2 TJ over 11 trades, with 50 TJ traded on SWQP and 34.2 TJ traded on RBP. </w:t>
      </w:r>
      <w:r w:rsidR="00087C4A" w:rsidRPr="0073727C">
        <w:rPr>
          <w:rFonts w:eastAsia="MS Mincho"/>
        </w:rPr>
        <w:t>Despite a decrease in the total number of trades compared to last week, the 11 traded products included two weekly product trades</w:t>
      </w:r>
      <w:r w:rsidRPr="0073727C">
        <w:rPr>
          <w:rFonts w:eastAsia="MS Mincho"/>
        </w:rPr>
        <w:t xml:space="preserve"> that contributed significantly to </w:t>
      </w:r>
      <w:r>
        <w:rPr>
          <w:rFonts w:eastAsia="MS Mincho"/>
        </w:rPr>
        <w:t>these quantities</w:t>
      </w:r>
      <w:r w:rsidRPr="0073727C">
        <w:rPr>
          <w:rFonts w:eastAsia="MS Mincho"/>
        </w:rPr>
        <w:t xml:space="preserve"> on both pipelines.</w:t>
      </w:r>
      <w:r>
        <w:rPr>
          <w:rFonts w:eastAsia="MS Mincho"/>
        </w:rPr>
        <w:t xml:space="preserve"> The volume weighted price of the RBP trades was $1.31/GJ, just higher than the previous minimum price of $1.30/GJ recorded for the RBP in the supply hub. The volume weighted price of trades on the SWQP was $1.70/GJ, equal to the previous minimum price set on the pipeline. Both pipelines set new records for the minimum price of matched gas trades, falling to $1.20/GJ on the SWQP and down to $0.70/GJ on the RBP. </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3"/>
      </w:r>
      <w:r>
        <w:rPr>
          <w:rFonts w:ascii="Times New Roman" w:eastAsia="Times New Roman" w:hAnsi="Times New Roman"/>
          <w:sz w:val="24"/>
          <w:szCs w:val="24"/>
        </w:rPr>
        <w:t xml:space="preserve"> on each gas day and trading day </w:t>
      </w:r>
      <w:r w:rsidRPr="00780998">
        <w:rPr>
          <w:rFonts w:ascii="Times New Roman" w:eastAsia="Times New Roman" w:hAnsi="Times New Roman"/>
          <w:sz w:val="24"/>
          <w:szCs w:val="24"/>
        </w:rPr>
        <w:t xml:space="preserve">from </w:t>
      </w:r>
      <w:r w:rsidR="00780998" w:rsidRPr="00780998">
        <w:rPr>
          <w:rFonts w:ascii="Times New Roman" w:eastAsia="Times New Roman" w:hAnsi="Times New Roman"/>
          <w:sz w:val="24"/>
          <w:szCs w:val="24"/>
        </w:rPr>
        <w:t>12 to 18 October</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BE0114" w:rsidP="002052B6">
      <w:pPr>
        <w:spacing w:before="120" w:after="120"/>
        <w:jc w:val="both"/>
        <w:rPr>
          <w:rFonts w:eastAsia="MS Mincho"/>
          <w:color w:val="FF0000"/>
        </w:rPr>
      </w:pPr>
      <w:r>
        <w:rPr>
          <w:rFonts w:eastAsia="MS Mincho"/>
        </w:rPr>
        <w:pict>
          <v:shape id="_x0000_i1045" type="#_x0000_t75" style="width:475.5pt;height:201.75pt">
            <v:imagedata r:id="rId32"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Gautami">
    <w:panose1 w:val="02000500000000000000"/>
    <w:charset w:val="00"/>
    <w:family w:val="auto"/>
    <w:pitch w:val="variable"/>
    <w:sig w:usb0="002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BE0114">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3D527C" w:rsidRDefault="003D527C">
      <w:pPr>
        <w:pStyle w:val="FootnoteText"/>
      </w:pPr>
      <w:r>
        <w:rPr>
          <w:rStyle w:val="FootnoteReference"/>
        </w:rPr>
        <w:footnoteRef/>
      </w:r>
      <w:r>
        <w:t xml:space="preserve"> </w:t>
      </w:r>
      <w:r>
        <w:tab/>
      </w:r>
      <w:r w:rsidRPr="00823C4A">
        <w:rPr>
          <w:sz w:val="18"/>
          <w:szCs w:val="18"/>
        </w:rPr>
        <w:t xml:space="preserve">The CCP forms part of a </w:t>
      </w:r>
      <w:r w:rsidRPr="00823C4A" w:rsidDel="00D14C4C">
        <w:rPr>
          <w:sz w:val="18"/>
          <w:szCs w:val="18"/>
        </w:rPr>
        <w:t>mechanism used to compensate shippers with firm transportation rights</w:t>
      </w:r>
      <w:r w:rsidRPr="00823C4A">
        <w:rPr>
          <w:sz w:val="18"/>
          <w:szCs w:val="18"/>
        </w:rPr>
        <w:t xml:space="preserve"> when two conditions are met. Firstly, quantities of firm gas are unscheduled because of a constraint and secondly non-firm or as available gas quantities are scheduled (ahead of this firm gas).</w:t>
      </w:r>
    </w:p>
  </w:footnote>
  <w:footnote w:id="3">
    <w:p w:rsidR="003D527C" w:rsidRDefault="003D527C">
      <w:pPr>
        <w:pStyle w:val="FootnoteText"/>
      </w:pPr>
      <w:r>
        <w:rPr>
          <w:rStyle w:val="FootnoteReference"/>
        </w:rPr>
        <w:footnoteRef/>
      </w:r>
      <w:r>
        <w:t xml:space="preserve"> </w:t>
      </w:r>
      <w:r>
        <w:tab/>
      </w:r>
      <w:r w:rsidRPr="00E871C5">
        <w:rPr>
          <w:color w:val="000000"/>
          <w:sz w:val="18"/>
          <w:szCs w:val="18"/>
        </w:rPr>
        <w:t>Stanwell took Swanbank E power station offlin</w:t>
      </w:r>
      <w:r>
        <w:rPr>
          <w:color w:val="000000"/>
          <w:sz w:val="18"/>
          <w:szCs w:val="18"/>
        </w:rPr>
        <w:t>e during the maintenance period, significantly reducing a potential requirement for involuntary curtailment.</w:t>
      </w:r>
    </w:p>
  </w:footnote>
  <w:footnote w:id="4">
    <w:p w:rsidR="00E90A59" w:rsidRDefault="00E90A59">
      <w:pPr>
        <w:pStyle w:val="FootnoteText"/>
      </w:pPr>
      <w:r>
        <w:rPr>
          <w:rStyle w:val="FootnoteReference"/>
        </w:rPr>
        <w:footnoteRef/>
      </w:r>
      <w:r>
        <w:t xml:space="preserve"> </w:t>
      </w:r>
      <w:r>
        <w:tab/>
        <w:t>The unconstrained price on 16 and 17 October would have been identical to the constrained ex ante prices, with around a 20 to 40 cent per GJ difference on the other two days.</w:t>
      </w:r>
    </w:p>
  </w:footnote>
  <w:footnote w:id="5">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6">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7">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8">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9">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10">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11">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2">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3">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1487971"/>
    <w:multiLevelType w:val="multilevel"/>
    <w:tmpl w:val="1E5C0EAA"/>
    <w:styleLink w:val="AERnumberedlist"/>
    <w:lvl w:ilvl="0">
      <w:start w:val="1"/>
      <w:numFmt w:val="none"/>
      <w:lvlText w:val="%1"/>
      <w:lvlJc w:val="left"/>
      <w:pPr>
        <w:tabs>
          <w:tab w:val="num" w:pos="0"/>
        </w:tabs>
        <w:ind w:left="0" w:firstLine="0"/>
      </w:pPr>
    </w:lvl>
    <w:lvl w:ilvl="1">
      <w:start w:val="1"/>
      <w:numFmt w:val="bullet"/>
      <w:lvlText w:val=""/>
      <w:lvlJc w:val="left"/>
      <w:pPr>
        <w:tabs>
          <w:tab w:val="num" w:pos="357"/>
        </w:tabs>
        <w:ind w:left="357" w:hanging="357"/>
      </w:pPr>
      <w:rPr>
        <w:rFonts w:ascii="Symbol" w:hAnsi="Symbol" w:hint="default"/>
      </w:rPr>
    </w:lvl>
    <w:lvl w:ilvl="2">
      <w:start w:val="1"/>
      <w:numFmt w:val="lowerLetter"/>
      <w:lvlText w:val="%3."/>
      <w:lvlJc w:val="left"/>
      <w:pPr>
        <w:tabs>
          <w:tab w:val="num" w:pos="720"/>
        </w:tabs>
        <w:ind w:left="720" w:hanging="363"/>
      </w:pPr>
    </w:lvl>
    <w:lvl w:ilvl="3">
      <w:start w:val="1"/>
      <w:numFmt w:val="lowerRoman"/>
      <w:lvlText w:val="%4."/>
      <w:lvlJc w:val="left"/>
      <w:pPr>
        <w:tabs>
          <w:tab w:val="num" w:pos="1077"/>
        </w:tabs>
        <w:ind w:left="1077" w:hanging="357"/>
      </w:pPr>
    </w:lvl>
    <w:lvl w:ilvl="4">
      <w:start w:val="1"/>
      <w:numFmt w:val="decimal"/>
      <w:lvlRestart w:val="1"/>
      <w:lvlText w:val="(%5)"/>
      <w:lvlJc w:val="left"/>
      <w:pPr>
        <w:tabs>
          <w:tab w:val="num" w:pos="357"/>
        </w:tabs>
        <w:ind w:left="357" w:hanging="357"/>
      </w:pPr>
    </w:lvl>
    <w:lvl w:ilvl="5">
      <w:start w:val="1"/>
      <w:numFmt w:val="lowerLetter"/>
      <w:lvlRestart w:val="2"/>
      <w:lvlText w:val="(%6)"/>
      <w:lvlJc w:val="left"/>
      <w:pPr>
        <w:tabs>
          <w:tab w:val="num" w:pos="720"/>
        </w:tabs>
        <w:ind w:left="720" w:hanging="363"/>
      </w:pPr>
    </w:lvl>
    <w:lvl w:ilvl="6">
      <w:start w:val="1"/>
      <w:numFmt w:val="lowerRoman"/>
      <w:lvlRestart w:val="3"/>
      <w:lvlText w:val="(%7)"/>
      <w:lvlJc w:val="left"/>
      <w:pPr>
        <w:tabs>
          <w:tab w:val="num" w:pos="1077"/>
        </w:tabs>
        <w:ind w:left="1077" w:hanging="35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2">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6"/>
  </w:num>
  <w:num w:numId="4">
    <w:abstractNumId w:val="12"/>
  </w:num>
  <w:num w:numId="5">
    <w:abstractNumId w:val="1"/>
  </w:num>
  <w:num w:numId="6">
    <w:abstractNumId w:val="11"/>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1012-20141018 gas weekly report.DOCX"/>
  </w:docVars>
  <w:rsids>
    <w:rsidRoot w:val="005F18AD"/>
    <w:rsid w:val="000013C1"/>
    <w:rsid w:val="00001BFB"/>
    <w:rsid w:val="00002313"/>
    <w:rsid w:val="00010025"/>
    <w:rsid w:val="000123CA"/>
    <w:rsid w:val="00020978"/>
    <w:rsid w:val="0002268D"/>
    <w:rsid w:val="000323BA"/>
    <w:rsid w:val="00033456"/>
    <w:rsid w:val="00040F6B"/>
    <w:rsid w:val="00045246"/>
    <w:rsid w:val="00055584"/>
    <w:rsid w:val="000610FC"/>
    <w:rsid w:val="00061656"/>
    <w:rsid w:val="0006609A"/>
    <w:rsid w:val="00073D01"/>
    <w:rsid w:val="00076046"/>
    <w:rsid w:val="000813BF"/>
    <w:rsid w:val="000876E7"/>
    <w:rsid w:val="00087C4A"/>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15D6"/>
    <w:rsid w:val="00323327"/>
    <w:rsid w:val="00325D34"/>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D527C"/>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53D17"/>
    <w:rsid w:val="00460629"/>
    <w:rsid w:val="00463EFA"/>
    <w:rsid w:val="004777B8"/>
    <w:rsid w:val="00483EDA"/>
    <w:rsid w:val="00492501"/>
    <w:rsid w:val="00496CEF"/>
    <w:rsid w:val="00497576"/>
    <w:rsid w:val="004A09D6"/>
    <w:rsid w:val="004A10A7"/>
    <w:rsid w:val="004B068E"/>
    <w:rsid w:val="004B18D8"/>
    <w:rsid w:val="004B2256"/>
    <w:rsid w:val="004B2A1A"/>
    <w:rsid w:val="004B6D60"/>
    <w:rsid w:val="004D09C9"/>
    <w:rsid w:val="004D1EBF"/>
    <w:rsid w:val="004D3B99"/>
    <w:rsid w:val="004D3E78"/>
    <w:rsid w:val="004D48F4"/>
    <w:rsid w:val="004F3D13"/>
    <w:rsid w:val="00502181"/>
    <w:rsid w:val="00505139"/>
    <w:rsid w:val="00514A82"/>
    <w:rsid w:val="005157B0"/>
    <w:rsid w:val="00522E00"/>
    <w:rsid w:val="00547827"/>
    <w:rsid w:val="00563C94"/>
    <w:rsid w:val="00564C71"/>
    <w:rsid w:val="0056618C"/>
    <w:rsid w:val="005701BC"/>
    <w:rsid w:val="0058198F"/>
    <w:rsid w:val="00582F1C"/>
    <w:rsid w:val="005859CC"/>
    <w:rsid w:val="00587CD1"/>
    <w:rsid w:val="005A1650"/>
    <w:rsid w:val="005A4569"/>
    <w:rsid w:val="005A6687"/>
    <w:rsid w:val="005A77AC"/>
    <w:rsid w:val="005B2B92"/>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22F8"/>
    <w:rsid w:val="00697E41"/>
    <w:rsid w:val="006A5317"/>
    <w:rsid w:val="006B004C"/>
    <w:rsid w:val="006B1D8E"/>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3727C"/>
    <w:rsid w:val="00740EE4"/>
    <w:rsid w:val="00750C0F"/>
    <w:rsid w:val="00761C17"/>
    <w:rsid w:val="00763150"/>
    <w:rsid w:val="0076429B"/>
    <w:rsid w:val="00767397"/>
    <w:rsid w:val="00773AE0"/>
    <w:rsid w:val="00776BBA"/>
    <w:rsid w:val="00780998"/>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42D8"/>
    <w:rsid w:val="00BA16E2"/>
    <w:rsid w:val="00BA31C3"/>
    <w:rsid w:val="00BA65E6"/>
    <w:rsid w:val="00BA6C2E"/>
    <w:rsid w:val="00BB2FF6"/>
    <w:rsid w:val="00BC21AB"/>
    <w:rsid w:val="00BC254C"/>
    <w:rsid w:val="00BC4C5B"/>
    <w:rsid w:val="00BC77F9"/>
    <w:rsid w:val="00BD3A40"/>
    <w:rsid w:val="00BD60AA"/>
    <w:rsid w:val="00BE0114"/>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DE3CE9"/>
    <w:rsid w:val="00E01475"/>
    <w:rsid w:val="00E032F3"/>
    <w:rsid w:val="00E16C03"/>
    <w:rsid w:val="00E2256B"/>
    <w:rsid w:val="00E27FEA"/>
    <w:rsid w:val="00E40361"/>
    <w:rsid w:val="00E41452"/>
    <w:rsid w:val="00E524B2"/>
    <w:rsid w:val="00E52E2A"/>
    <w:rsid w:val="00E74D68"/>
    <w:rsid w:val="00E7639D"/>
    <w:rsid w:val="00E77449"/>
    <w:rsid w:val="00E86AAA"/>
    <w:rsid w:val="00E90A59"/>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2281"/>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A2B1A"/>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qForma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uiPriority w:val="99"/>
    <w:semiHidden/>
    <w:rsid w:val="005F18AD"/>
    <w:rPr>
      <w:vertAlign w:val="superscript"/>
    </w:rPr>
  </w:style>
  <w:style w:type="paragraph" w:styleId="FootnoteText">
    <w:name w:val="footnote text"/>
    <w:basedOn w:val="Normal"/>
    <w:link w:val="FootnoteTextChar"/>
    <w:uiPriority w:val="99"/>
    <w:semiHidden/>
    <w:rsid w:val="005F18AD"/>
    <w:pPr>
      <w:ind w:left="340" w:hanging="340"/>
    </w:pPr>
    <w:rPr>
      <w:sz w:val="20"/>
      <w:szCs w:val="20"/>
      <w:lang w:eastAsia="en-US"/>
    </w:rPr>
  </w:style>
  <w:style w:type="character" w:customStyle="1" w:styleId="FootnoteTextChar">
    <w:name w:val="Footnote Text Char"/>
    <w:link w:val="FootnoteText"/>
    <w:uiPriority w:val="99"/>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qFormat/>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qFormat/>
    <w:rsid w:val="005F18AD"/>
    <w:pPr>
      <w:numPr>
        <w:numId w:val="8"/>
      </w:numPr>
      <w:tabs>
        <w:tab w:val="left" w:pos="720"/>
      </w:tabs>
      <w:ind w:hanging="363"/>
    </w:pPr>
  </w:style>
  <w:style w:type="paragraph" w:customStyle="1" w:styleId="AERnumberedlistthirdstyle">
    <w:name w:val="AER numbered list (third style)"/>
    <w:basedOn w:val="AERnumberedlistsecondstyle"/>
    <w:qFormat/>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paragraph" w:customStyle="1" w:styleId="AERnumberedlist2first">
    <w:name w:val="AER numbered list 2 first"/>
    <w:basedOn w:val="Normal"/>
    <w:qFormat/>
    <w:rsid w:val="00453D17"/>
    <w:pPr>
      <w:tabs>
        <w:tab w:val="num" w:pos="3960"/>
      </w:tabs>
      <w:spacing w:after="240" w:line="288" w:lineRule="auto"/>
      <w:ind w:left="3960" w:hanging="360"/>
      <w:jc w:val="both"/>
    </w:pPr>
    <w:rPr>
      <w:rFonts w:ascii="Gautami" w:eastAsia="Calibri" w:hAnsi="Gautami" w:cs="Gautami"/>
      <w:sz w:val="20"/>
      <w:szCs w:val="20"/>
    </w:rPr>
  </w:style>
  <w:style w:type="paragraph" w:customStyle="1" w:styleId="AERnumberedlist2second">
    <w:name w:val="AER numbered list 2 second"/>
    <w:basedOn w:val="Normal"/>
    <w:qFormat/>
    <w:rsid w:val="00453D17"/>
    <w:pPr>
      <w:tabs>
        <w:tab w:val="num" w:pos="4680"/>
      </w:tabs>
      <w:spacing w:after="240" w:line="288" w:lineRule="auto"/>
      <w:ind w:left="4680" w:hanging="360"/>
      <w:jc w:val="both"/>
    </w:pPr>
    <w:rPr>
      <w:rFonts w:ascii="Gautami" w:eastAsia="Calibri" w:hAnsi="Gautami" w:cs="Gautami"/>
      <w:sz w:val="20"/>
      <w:szCs w:val="20"/>
    </w:rPr>
  </w:style>
  <w:style w:type="paragraph" w:customStyle="1" w:styleId="AERnumberedlist2third">
    <w:name w:val="AER numbered list 2 third"/>
    <w:basedOn w:val="Normal"/>
    <w:qFormat/>
    <w:rsid w:val="00453D17"/>
    <w:pPr>
      <w:tabs>
        <w:tab w:val="num" w:pos="5400"/>
      </w:tabs>
      <w:spacing w:after="240" w:line="288" w:lineRule="auto"/>
      <w:ind w:left="5400" w:hanging="360"/>
      <w:jc w:val="both"/>
    </w:pPr>
    <w:rPr>
      <w:rFonts w:ascii="Gautami" w:eastAsia="Calibri" w:hAnsi="Gautami" w:cs="Gautami"/>
      <w:sz w:val="20"/>
      <w:szCs w:val="20"/>
    </w:rPr>
  </w:style>
  <w:style w:type="numbering" w:customStyle="1" w:styleId="AERnumberedlist">
    <w:name w:val="AER numbered list"/>
    <w:uiPriority w:val="99"/>
    <w:rsid w:val="00453D17"/>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AERnumberedlist"/>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884874000">
      <w:bodyDiv w:val="1"/>
      <w:marLeft w:val="0"/>
      <w:marRight w:val="0"/>
      <w:marTop w:val="0"/>
      <w:marBottom w:val="0"/>
      <w:divBdr>
        <w:top w:val="none" w:sz="0" w:space="0" w:color="auto"/>
        <w:left w:val="none" w:sz="0" w:space="0" w:color="auto"/>
        <w:bottom w:val="none" w:sz="0" w:space="0" w:color="auto"/>
        <w:right w:val="none" w:sz="0" w:space="0" w:color="auto"/>
      </w:divBdr>
    </w:div>
    <w:div w:id="946306409">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 w:id="190101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3.emf"/><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er.gov.au/node/18400"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2FE4F416.dotm</Template>
  <TotalTime>0</TotalTime>
  <Pages>12</Pages>
  <Words>2218</Words>
  <Characters>10476</Characters>
  <Application>Microsoft Office Word</Application>
  <DocSecurity>0</DocSecurity>
  <Lines>87</Lines>
  <Paragraphs>25</Paragraphs>
  <ScaleCrop>false</ScaleCrop>
  <Company/>
  <LinksUpToDate>false</LinksUpToDate>
  <CharactersWithSpaces>12669</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2014-10-24T03:02:00Z</dcterms:created>
  <dcterms:modified xsi:type="dcterms:W3CDTF">2014-10-24T03:02:00Z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8288619</vt:lpwstr>
  </property>
</Properties>
</file>