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AC0A84"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7802EE" w:rsidP="00BD60AA">
                  <w:pPr>
                    <w:spacing w:before="140"/>
                    <w:rPr>
                      <w:b/>
                    </w:rPr>
                  </w:pPr>
                  <w:r>
                    <w:rPr>
                      <w:b/>
                    </w:rPr>
                    <w:t>10</w:t>
                  </w:r>
                  <w:r w:rsidR="00F50272">
                    <w:rPr>
                      <w:b/>
                    </w:rPr>
                    <w:t xml:space="preserve"> </w:t>
                  </w:r>
                  <w:r>
                    <w:rPr>
                      <w:b/>
                    </w:rPr>
                    <w:t>–</w:t>
                  </w:r>
                  <w:r w:rsidR="00F50272">
                    <w:rPr>
                      <w:b/>
                    </w:rPr>
                    <w:t xml:space="preserve"> </w:t>
                  </w:r>
                  <w:r>
                    <w:rPr>
                      <w:b/>
                    </w:rPr>
                    <w:t>16 May 2015</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15pt;height:98.8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6B6FA6" w:rsidRDefault="00B0024F" w:rsidP="00FF2760">
      <w:pPr>
        <w:pStyle w:val="AERunnumberedheading3"/>
        <w:jc w:val="both"/>
        <w:rPr>
          <w:rFonts w:ascii="Times New Roman" w:hAnsi="Times New Roman"/>
        </w:rPr>
      </w:pPr>
      <w:r w:rsidRPr="006B6FA6">
        <w:rPr>
          <w:rFonts w:ascii="Times New Roman" w:hAnsi="Times New Roman"/>
        </w:rPr>
        <w:t xml:space="preserve">Prices were relatively steady in most markets. </w:t>
      </w:r>
      <w:r w:rsidR="0005783F">
        <w:rPr>
          <w:rFonts w:ascii="Times New Roman" w:hAnsi="Times New Roman"/>
        </w:rPr>
        <w:t>In Brisbane</w:t>
      </w:r>
      <w:r w:rsidR="00F50272">
        <w:rPr>
          <w:rFonts w:ascii="Times New Roman" w:hAnsi="Times New Roman"/>
        </w:rPr>
        <w:t>, prices</w:t>
      </w:r>
      <w:r w:rsidR="0005783F">
        <w:rPr>
          <w:rFonts w:ascii="Times New Roman" w:hAnsi="Times New Roman"/>
        </w:rPr>
        <w:t xml:space="preserve"> fell again this week and were 35</w:t>
      </w:r>
      <w:r w:rsidR="00F50272">
        <w:rPr>
          <w:rFonts w:ascii="Times New Roman" w:hAnsi="Times New Roman"/>
        </w:rPr>
        <w:t> </w:t>
      </w:r>
      <w:r w:rsidR="0005783F">
        <w:rPr>
          <w:rFonts w:ascii="Times New Roman" w:hAnsi="Times New Roman"/>
        </w:rPr>
        <w:t>per</w:t>
      </w:r>
      <w:r w:rsidR="00F50272">
        <w:rPr>
          <w:rFonts w:ascii="Times New Roman" w:hAnsi="Times New Roman"/>
        </w:rPr>
        <w:t> </w:t>
      </w:r>
      <w:r w:rsidR="0005783F">
        <w:rPr>
          <w:rFonts w:ascii="Times New Roman" w:hAnsi="Times New Roman"/>
        </w:rPr>
        <w:t xml:space="preserve">cent lower than the previous week. </w:t>
      </w:r>
      <w:r w:rsidR="007D4357">
        <w:rPr>
          <w:rFonts w:ascii="Times New Roman" w:hAnsi="Times New Roman"/>
        </w:rPr>
        <w:t>Sydney also saw some low prices, falling as low as $0.66/GJ on Tuesday 12 May.</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7802EE" w:rsidRPr="006376D7" w:rsidTr="002861A9">
        <w:trPr>
          <w:trHeight w:val="382"/>
        </w:trPr>
        <w:tc>
          <w:tcPr>
            <w:tcW w:w="3710" w:type="dxa"/>
            <w:noWrap/>
            <w:tcMar>
              <w:top w:w="0" w:type="dxa"/>
              <w:bottom w:w="0" w:type="dxa"/>
            </w:tcMar>
            <w:vAlign w:val="center"/>
          </w:tcPr>
          <w:p w:rsidR="007802EE" w:rsidRDefault="007802EE">
            <w:pPr>
              <w:rPr>
                <w:rFonts w:ascii="Arial" w:hAnsi="Arial" w:cs="Arial"/>
                <w:sz w:val="20"/>
                <w:szCs w:val="20"/>
              </w:rPr>
            </w:pPr>
            <w:r>
              <w:rPr>
                <w:rFonts w:ascii="Arial" w:hAnsi="Arial" w:cs="Arial"/>
                <w:sz w:val="20"/>
                <w:szCs w:val="20"/>
              </w:rPr>
              <w:t>10 May - 16 May 2015</w:t>
            </w:r>
          </w:p>
        </w:tc>
        <w:tc>
          <w:tcPr>
            <w:tcW w:w="143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4.08</w:t>
            </w:r>
          </w:p>
        </w:tc>
        <w:tc>
          <w:tcPr>
            <w:tcW w:w="144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3.43</w:t>
            </w:r>
          </w:p>
        </w:tc>
        <w:tc>
          <w:tcPr>
            <w:tcW w:w="143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3.96</w:t>
            </w:r>
          </w:p>
        </w:tc>
        <w:tc>
          <w:tcPr>
            <w:tcW w:w="144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1.15</w:t>
            </w:r>
          </w:p>
        </w:tc>
      </w:tr>
      <w:tr w:rsidR="007802EE" w:rsidRPr="006376D7" w:rsidTr="002861A9">
        <w:trPr>
          <w:trHeight w:val="382"/>
        </w:trPr>
        <w:tc>
          <w:tcPr>
            <w:tcW w:w="3710" w:type="dxa"/>
            <w:noWrap/>
            <w:tcMar>
              <w:top w:w="0" w:type="dxa"/>
              <w:bottom w:w="0" w:type="dxa"/>
            </w:tcMar>
            <w:vAlign w:val="center"/>
          </w:tcPr>
          <w:p w:rsidR="007802EE" w:rsidRDefault="007802EE">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7</w:t>
            </w:r>
          </w:p>
        </w:tc>
        <w:tc>
          <w:tcPr>
            <w:tcW w:w="144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-7</w:t>
            </w:r>
          </w:p>
        </w:tc>
        <w:tc>
          <w:tcPr>
            <w:tcW w:w="143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7</w:t>
            </w:r>
          </w:p>
        </w:tc>
        <w:tc>
          <w:tcPr>
            <w:tcW w:w="144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-35</w:t>
            </w:r>
          </w:p>
        </w:tc>
      </w:tr>
      <w:tr w:rsidR="007802EE" w:rsidRPr="006376D7" w:rsidTr="002861A9">
        <w:trPr>
          <w:trHeight w:val="382"/>
        </w:trPr>
        <w:tc>
          <w:tcPr>
            <w:tcW w:w="3710" w:type="dxa"/>
            <w:noWrap/>
            <w:tcMar>
              <w:top w:w="0" w:type="dxa"/>
              <w:bottom w:w="0" w:type="dxa"/>
            </w:tcMar>
            <w:vAlign w:val="center"/>
          </w:tcPr>
          <w:p w:rsidR="007802EE" w:rsidRDefault="007802EE">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3.54</w:t>
            </w:r>
          </w:p>
        </w:tc>
        <w:tc>
          <w:tcPr>
            <w:tcW w:w="144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3.35</w:t>
            </w:r>
          </w:p>
        </w:tc>
        <w:tc>
          <w:tcPr>
            <w:tcW w:w="143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3.66</w:t>
            </w:r>
          </w:p>
        </w:tc>
        <w:tc>
          <w:tcPr>
            <w:tcW w:w="144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2.33</w:t>
            </w:r>
          </w:p>
        </w:tc>
      </w:tr>
      <w:tr w:rsidR="007802EE" w:rsidRPr="006376D7" w:rsidTr="002861A9">
        <w:trPr>
          <w:trHeight w:val="382"/>
        </w:trPr>
        <w:tc>
          <w:tcPr>
            <w:tcW w:w="3710" w:type="dxa"/>
            <w:noWrap/>
            <w:tcMar>
              <w:top w:w="0" w:type="dxa"/>
              <w:bottom w:w="0" w:type="dxa"/>
            </w:tcMar>
            <w:vAlign w:val="center"/>
          </w:tcPr>
          <w:p w:rsidR="007802EE" w:rsidRDefault="007802EE">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-10</w:t>
            </w:r>
          </w:p>
        </w:tc>
        <w:tc>
          <w:tcPr>
            <w:tcW w:w="144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-18</w:t>
            </w:r>
          </w:p>
        </w:tc>
        <w:tc>
          <w:tcPr>
            <w:tcW w:w="143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-16</w:t>
            </w:r>
          </w:p>
        </w:tc>
        <w:tc>
          <w:tcPr>
            <w:tcW w:w="144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-51</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7802EE" w:rsidRPr="006376D7" w:rsidTr="002861A9">
        <w:trPr>
          <w:trHeight w:val="382"/>
        </w:trPr>
        <w:tc>
          <w:tcPr>
            <w:tcW w:w="3708" w:type="dxa"/>
            <w:noWrap/>
            <w:tcMar>
              <w:top w:w="0" w:type="dxa"/>
              <w:bottom w:w="0" w:type="dxa"/>
            </w:tcMar>
            <w:vAlign w:val="center"/>
          </w:tcPr>
          <w:p w:rsidR="007802EE" w:rsidRDefault="007802EE">
            <w:pPr>
              <w:rPr>
                <w:rFonts w:ascii="Arial" w:hAnsi="Arial" w:cs="Arial"/>
                <w:sz w:val="20"/>
                <w:szCs w:val="20"/>
              </w:rPr>
            </w:pPr>
            <w:r>
              <w:rPr>
                <w:rFonts w:ascii="Arial" w:hAnsi="Arial" w:cs="Arial"/>
                <w:sz w:val="20"/>
                <w:szCs w:val="20"/>
              </w:rPr>
              <w:t>10 May - 16 May 2015</w:t>
            </w:r>
          </w:p>
        </w:tc>
        <w:tc>
          <w:tcPr>
            <w:tcW w:w="144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4.08</w:t>
            </w:r>
          </w:p>
        </w:tc>
        <w:tc>
          <w:tcPr>
            <w:tcW w:w="21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735</w:t>
            </w:r>
          </w:p>
        </w:tc>
      </w:tr>
      <w:tr w:rsidR="007802EE" w:rsidRPr="006376D7" w:rsidTr="002861A9">
        <w:trPr>
          <w:trHeight w:val="382"/>
        </w:trPr>
        <w:tc>
          <w:tcPr>
            <w:tcW w:w="3708" w:type="dxa"/>
            <w:noWrap/>
            <w:tcMar>
              <w:top w:w="0" w:type="dxa"/>
              <w:bottom w:w="0" w:type="dxa"/>
            </w:tcMar>
            <w:vAlign w:val="center"/>
          </w:tcPr>
          <w:p w:rsidR="007802EE" w:rsidRDefault="007802EE">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7</w:t>
            </w:r>
          </w:p>
        </w:tc>
        <w:tc>
          <w:tcPr>
            <w:tcW w:w="21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25</w:t>
            </w:r>
          </w:p>
        </w:tc>
      </w:tr>
      <w:tr w:rsidR="007802EE" w:rsidRPr="006376D7" w:rsidTr="002861A9">
        <w:trPr>
          <w:trHeight w:val="382"/>
        </w:trPr>
        <w:tc>
          <w:tcPr>
            <w:tcW w:w="3708" w:type="dxa"/>
            <w:noWrap/>
            <w:tcMar>
              <w:top w:w="0" w:type="dxa"/>
              <w:bottom w:w="0" w:type="dxa"/>
            </w:tcMar>
            <w:vAlign w:val="center"/>
          </w:tcPr>
          <w:p w:rsidR="007802EE" w:rsidRDefault="007802EE">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3.54</w:t>
            </w:r>
          </w:p>
        </w:tc>
        <w:tc>
          <w:tcPr>
            <w:tcW w:w="21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517</w:t>
            </w:r>
          </w:p>
        </w:tc>
      </w:tr>
      <w:tr w:rsidR="007802EE" w:rsidRPr="006376D7" w:rsidTr="002861A9">
        <w:trPr>
          <w:trHeight w:val="382"/>
        </w:trPr>
        <w:tc>
          <w:tcPr>
            <w:tcW w:w="3708" w:type="dxa"/>
            <w:noWrap/>
            <w:tcMar>
              <w:top w:w="0" w:type="dxa"/>
              <w:bottom w:w="0" w:type="dxa"/>
            </w:tcMar>
            <w:vAlign w:val="center"/>
          </w:tcPr>
          <w:p w:rsidR="007802EE" w:rsidRDefault="007802EE">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-10</w:t>
            </w:r>
          </w:p>
        </w:tc>
        <w:tc>
          <w:tcPr>
            <w:tcW w:w="21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lastRenderedPageBreak/>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7802EE" w:rsidRPr="002861A9" w:rsidTr="002861A9">
        <w:trPr>
          <w:trHeight w:val="382"/>
        </w:trPr>
        <w:tc>
          <w:tcPr>
            <w:tcW w:w="2670" w:type="dxa"/>
            <w:noWrap/>
            <w:tcMar>
              <w:top w:w="0" w:type="dxa"/>
              <w:bottom w:w="0" w:type="dxa"/>
            </w:tcMar>
            <w:vAlign w:val="center"/>
          </w:tcPr>
          <w:p w:rsidR="007802EE" w:rsidRDefault="007802EE">
            <w:pPr>
              <w:rPr>
                <w:rFonts w:ascii="Arial" w:hAnsi="Arial" w:cs="Arial"/>
                <w:sz w:val="20"/>
                <w:szCs w:val="20"/>
              </w:rPr>
            </w:pPr>
            <w:r>
              <w:rPr>
                <w:rFonts w:ascii="Arial" w:hAnsi="Arial" w:cs="Arial"/>
                <w:sz w:val="20"/>
                <w:szCs w:val="20"/>
              </w:rPr>
              <w:t>10 May - 16 May 2015</w:t>
            </w:r>
          </w:p>
        </w:tc>
        <w:tc>
          <w:tcPr>
            <w:tcW w:w="135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3.43</w:t>
            </w:r>
          </w:p>
        </w:tc>
        <w:tc>
          <w:tcPr>
            <w:tcW w:w="13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3.44</w:t>
            </w:r>
          </w:p>
        </w:tc>
        <w:tc>
          <w:tcPr>
            <w:tcW w:w="135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27.52</w:t>
            </w:r>
          </w:p>
        </w:tc>
        <w:tc>
          <w:tcPr>
            <w:tcW w:w="128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228</w:t>
            </w:r>
          </w:p>
        </w:tc>
        <w:tc>
          <w:tcPr>
            <w:tcW w:w="12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228</w:t>
            </w:r>
          </w:p>
        </w:tc>
      </w:tr>
      <w:tr w:rsidR="007802EE" w:rsidRPr="002861A9" w:rsidTr="002861A9">
        <w:trPr>
          <w:trHeight w:val="382"/>
        </w:trPr>
        <w:tc>
          <w:tcPr>
            <w:tcW w:w="2670" w:type="dxa"/>
            <w:noWrap/>
            <w:tcMar>
              <w:top w:w="0" w:type="dxa"/>
              <w:bottom w:w="0" w:type="dxa"/>
            </w:tcMar>
            <w:vAlign w:val="center"/>
          </w:tcPr>
          <w:p w:rsidR="007802EE" w:rsidRDefault="007802EE">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-7</w:t>
            </w:r>
          </w:p>
        </w:tc>
        <w:tc>
          <w:tcPr>
            <w:tcW w:w="13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-15</w:t>
            </w:r>
          </w:p>
        </w:tc>
        <w:tc>
          <w:tcPr>
            <w:tcW w:w="135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80</w:t>
            </w:r>
          </w:p>
        </w:tc>
        <w:tc>
          <w:tcPr>
            <w:tcW w:w="128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w:t>
            </w:r>
          </w:p>
        </w:tc>
        <w:tc>
          <w:tcPr>
            <w:tcW w:w="12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-2</w:t>
            </w:r>
          </w:p>
        </w:tc>
      </w:tr>
      <w:tr w:rsidR="007802EE" w:rsidRPr="002861A9" w:rsidTr="002861A9">
        <w:trPr>
          <w:trHeight w:val="382"/>
        </w:trPr>
        <w:tc>
          <w:tcPr>
            <w:tcW w:w="2670" w:type="dxa"/>
            <w:noWrap/>
            <w:tcMar>
              <w:top w:w="0" w:type="dxa"/>
              <w:bottom w:w="0" w:type="dxa"/>
            </w:tcMar>
            <w:vAlign w:val="center"/>
          </w:tcPr>
          <w:p w:rsidR="007802EE" w:rsidRDefault="007802EE">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3.35</w:t>
            </w:r>
          </w:p>
        </w:tc>
        <w:tc>
          <w:tcPr>
            <w:tcW w:w="13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3.36</w:t>
            </w:r>
          </w:p>
        </w:tc>
        <w:tc>
          <w:tcPr>
            <w:tcW w:w="135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14.31</w:t>
            </w:r>
          </w:p>
        </w:tc>
        <w:tc>
          <w:tcPr>
            <w:tcW w:w="128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237</w:t>
            </w:r>
          </w:p>
        </w:tc>
        <w:tc>
          <w:tcPr>
            <w:tcW w:w="12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237</w:t>
            </w:r>
          </w:p>
        </w:tc>
      </w:tr>
      <w:tr w:rsidR="007802EE" w:rsidRPr="002861A9" w:rsidTr="002861A9">
        <w:trPr>
          <w:trHeight w:val="382"/>
        </w:trPr>
        <w:tc>
          <w:tcPr>
            <w:tcW w:w="2670" w:type="dxa"/>
            <w:noWrap/>
            <w:tcMar>
              <w:top w:w="0" w:type="dxa"/>
              <w:bottom w:w="0" w:type="dxa"/>
            </w:tcMar>
            <w:vAlign w:val="center"/>
          </w:tcPr>
          <w:p w:rsidR="007802EE" w:rsidRDefault="007802EE">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-18</w:t>
            </w:r>
          </w:p>
        </w:tc>
        <w:tc>
          <w:tcPr>
            <w:tcW w:w="13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-15</w:t>
            </w:r>
          </w:p>
        </w:tc>
        <w:tc>
          <w:tcPr>
            <w:tcW w:w="135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39</w:t>
            </w:r>
          </w:p>
        </w:tc>
        <w:tc>
          <w:tcPr>
            <w:tcW w:w="128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3</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7802EE" w:rsidRPr="002861A9" w:rsidTr="002861A9">
        <w:trPr>
          <w:trHeight w:val="382"/>
        </w:trPr>
        <w:tc>
          <w:tcPr>
            <w:tcW w:w="2670" w:type="dxa"/>
            <w:noWrap/>
            <w:tcMar>
              <w:top w:w="0" w:type="dxa"/>
              <w:bottom w:w="0" w:type="dxa"/>
            </w:tcMar>
            <w:vAlign w:val="center"/>
          </w:tcPr>
          <w:p w:rsidR="007802EE" w:rsidRDefault="007802EE">
            <w:pPr>
              <w:rPr>
                <w:rFonts w:ascii="Arial" w:hAnsi="Arial" w:cs="Arial"/>
                <w:sz w:val="20"/>
                <w:szCs w:val="20"/>
              </w:rPr>
            </w:pPr>
            <w:r>
              <w:rPr>
                <w:rFonts w:ascii="Arial" w:hAnsi="Arial" w:cs="Arial"/>
                <w:sz w:val="20"/>
                <w:szCs w:val="20"/>
              </w:rPr>
              <w:t>10 May - 16 May 2015</w:t>
            </w:r>
          </w:p>
        </w:tc>
        <w:tc>
          <w:tcPr>
            <w:tcW w:w="135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3.96</w:t>
            </w:r>
          </w:p>
        </w:tc>
        <w:tc>
          <w:tcPr>
            <w:tcW w:w="13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4.09</w:t>
            </w:r>
          </w:p>
        </w:tc>
        <w:tc>
          <w:tcPr>
            <w:tcW w:w="137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21.36</w:t>
            </w:r>
          </w:p>
        </w:tc>
        <w:tc>
          <w:tcPr>
            <w:tcW w:w="12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62</w:t>
            </w:r>
          </w:p>
        </w:tc>
        <w:tc>
          <w:tcPr>
            <w:tcW w:w="12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66</w:t>
            </w:r>
          </w:p>
        </w:tc>
      </w:tr>
      <w:tr w:rsidR="007802EE" w:rsidRPr="002861A9" w:rsidTr="002861A9">
        <w:trPr>
          <w:trHeight w:val="382"/>
        </w:trPr>
        <w:tc>
          <w:tcPr>
            <w:tcW w:w="2670" w:type="dxa"/>
            <w:noWrap/>
            <w:tcMar>
              <w:top w:w="0" w:type="dxa"/>
              <w:bottom w:w="0" w:type="dxa"/>
            </w:tcMar>
            <w:vAlign w:val="center"/>
          </w:tcPr>
          <w:p w:rsidR="007802EE" w:rsidRDefault="007802EE">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7</w:t>
            </w:r>
          </w:p>
        </w:tc>
        <w:tc>
          <w:tcPr>
            <w:tcW w:w="13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6</w:t>
            </w:r>
          </w:p>
        </w:tc>
        <w:tc>
          <w:tcPr>
            <w:tcW w:w="137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122</w:t>
            </w:r>
          </w:p>
        </w:tc>
        <w:tc>
          <w:tcPr>
            <w:tcW w:w="12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6</w:t>
            </w:r>
          </w:p>
        </w:tc>
      </w:tr>
      <w:tr w:rsidR="007802EE" w:rsidRPr="002861A9" w:rsidTr="002861A9">
        <w:trPr>
          <w:trHeight w:val="382"/>
        </w:trPr>
        <w:tc>
          <w:tcPr>
            <w:tcW w:w="2670" w:type="dxa"/>
            <w:noWrap/>
            <w:tcMar>
              <w:top w:w="0" w:type="dxa"/>
              <w:bottom w:w="0" w:type="dxa"/>
            </w:tcMar>
            <w:vAlign w:val="center"/>
          </w:tcPr>
          <w:p w:rsidR="007802EE" w:rsidRDefault="007802EE">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3.66</w:t>
            </w:r>
          </w:p>
        </w:tc>
        <w:tc>
          <w:tcPr>
            <w:tcW w:w="13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3.60</w:t>
            </w:r>
          </w:p>
        </w:tc>
        <w:tc>
          <w:tcPr>
            <w:tcW w:w="137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13.12</w:t>
            </w:r>
          </w:p>
        </w:tc>
        <w:tc>
          <w:tcPr>
            <w:tcW w:w="12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61</w:t>
            </w:r>
          </w:p>
        </w:tc>
        <w:tc>
          <w:tcPr>
            <w:tcW w:w="12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61</w:t>
            </w:r>
          </w:p>
        </w:tc>
      </w:tr>
      <w:tr w:rsidR="007802EE" w:rsidRPr="002861A9" w:rsidTr="002861A9">
        <w:trPr>
          <w:trHeight w:val="382"/>
        </w:trPr>
        <w:tc>
          <w:tcPr>
            <w:tcW w:w="2670" w:type="dxa"/>
            <w:noWrap/>
            <w:tcMar>
              <w:top w:w="0" w:type="dxa"/>
              <w:bottom w:w="0" w:type="dxa"/>
            </w:tcMar>
            <w:vAlign w:val="center"/>
          </w:tcPr>
          <w:p w:rsidR="007802EE" w:rsidRDefault="007802EE">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-16</w:t>
            </w:r>
          </w:p>
        </w:tc>
        <w:tc>
          <w:tcPr>
            <w:tcW w:w="13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-17</w:t>
            </w:r>
          </w:p>
        </w:tc>
        <w:tc>
          <w:tcPr>
            <w:tcW w:w="137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-12</w:t>
            </w:r>
          </w:p>
        </w:tc>
        <w:tc>
          <w:tcPr>
            <w:tcW w:w="12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-5</w:t>
            </w:r>
          </w:p>
        </w:tc>
        <w:tc>
          <w:tcPr>
            <w:tcW w:w="12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-5</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7802EE" w:rsidRPr="002861A9" w:rsidTr="002861A9">
        <w:trPr>
          <w:trHeight w:val="382"/>
        </w:trPr>
        <w:tc>
          <w:tcPr>
            <w:tcW w:w="2670" w:type="dxa"/>
            <w:noWrap/>
            <w:tcMar>
              <w:top w:w="0" w:type="dxa"/>
              <w:bottom w:w="0" w:type="dxa"/>
            </w:tcMar>
            <w:vAlign w:val="center"/>
          </w:tcPr>
          <w:p w:rsidR="007802EE" w:rsidRDefault="007802EE">
            <w:pPr>
              <w:rPr>
                <w:rFonts w:ascii="Arial" w:hAnsi="Arial" w:cs="Arial"/>
                <w:sz w:val="20"/>
                <w:szCs w:val="20"/>
              </w:rPr>
            </w:pPr>
            <w:r>
              <w:rPr>
                <w:rFonts w:ascii="Arial" w:hAnsi="Arial" w:cs="Arial"/>
                <w:sz w:val="20"/>
                <w:szCs w:val="20"/>
              </w:rPr>
              <w:t>10 May - 16 May 2015</w:t>
            </w:r>
          </w:p>
        </w:tc>
        <w:tc>
          <w:tcPr>
            <w:tcW w:w="135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1.15</w:t>
            </w:r>
          </w:p>
        </w:tc>
        <w:tc>
          <w:tcPr>
            <w:tcW w:w="13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0.90</w:t>
            </w:r>
          </w:p>
        </w:tc>
        <w:tc>
          <w:tcPr>
            <w:tcW w:w="135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2.92</w:t>
            </w:r>
          </w:p>
        </w:tc>
        <w:tc>
          <w:tcPr>
            <w:tcW w:w="128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117</w:t>
            </w:r>
          </w:p>
        </w:tc>
        <w:tc>
          <w:tcPr>
            <w:tcW w:w="118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114</w:t>
            </w:r>
          </w:p>
        </w:tc>
      </w:tr>
      <w:tr w:rsidR="007802EE" w:rsidRPr="002861A9" w:rsidTr="002861A9">
        <w:trPr>
          <w:trHeight w:val="382"/>
        </w:trPr>
        <w:tc>
          <w:tcPr>
            <w:tcW w:w="2670" w:type="dxa"/>
            <w:noWrap/>
            <w:tcMar>
              <w:top w:w="0" w:type="dxa"/>
              <w:bottom w:w="0" w:type="dxa"/>
            </w:tcMar>
            <w:vAlign w:val="center"/>
          </w:tcPr>
          <w:p w:rsidR="007802EE" w:rsidRDefault="007802EE">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-35</w:t>
            </w:r>
          </w:p>
        </w:tc>
        <w:tc>
          <w:tcPr>
            <w:tcW w:w="13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-49</w:t>
            </w:r>
          </w:p>
        </w:tc>
        <w:tc>
          <w:tcPr>
            <w:tcW w:w="135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2</w:t>
            </w:r>
          </w:p>
        </w:tc>
        <w:tc>
          <w:tcPr>
            <w:tcW w:w="128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-2</w:t>
            </w:r>
          </w:p>
        </w:tc>
        <w:tc>
          <w:tcPr>
            <w:tcW w:w="118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-5</w:t>
            </w:r>
          </w:p>
        </w:tc>
      </w:tr>
      <w:tr w:rsidR="007802EE" w:rsidRPr="002861A9" w:rsidTr="002861A9">
        <w:trPr>
          <w:trHeight w:val="382"/>
        </w:trPr>
        <w:tc>
          <w:tcPr>
            <w:tcW w:w="2670" w:type="dxa"/>
            <w:noWrap/>
            <w:tcMar>
              <w:top w:w="0" w:type="dxa"/>
              <w:bottom w:w="0" w:type="dxa"/>
            </w:tcMar>
            <w:vAlign w:val="center"/>
          </w:tcPr>
          <w:p w:rsidR="007802EE" w:rsidRDefault="007802EE">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2.33</w:t>
            </w:r>
          </w:p>
        </w:tc>
        <w:tc>
          <w:tcPr>
            <w:tcW w:w="13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2.21</w:t>
            </w:r>
          </w:p>
        </w:tc>
        <w:tc>
          <w:tcPr>
            <w:tcW w:w="135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1.73</w:t>
            </w:r>
          </w:p>
        </w:tc>
        <w:tc>
          <w:tcPr>
            <w:tcW w:w="128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135</w:t>
            </w:r>
          </w:p>
        </w:tc>
        <w:tc>
          <w:tcPr>
            <w:tcW w:w="118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134</w:t>
            </w:r>
          </w:p>
        </w:tc>
      </w:tr>
      <w:tr w:rsidR="007802EE" w:rsidRPr="002861A9" w:rsidTr="002861A9">
        <w:trPr>
          <w:trHeight w:val="382"/>
        </w:trPr>
        <w:tc>
          <w:tcPr>
            <w:tcW w:w="2670" w:type="dxa"/>
            <w:noWrap/>
            <w:tcMar>
              <w:top w:w="0" w:type="dxa"/>
              <w:bottom w:w="0" w:type="dxa"/>
            </w:tcMar>
            <w:vAlign w:val="center"/>
          </w:tcPr>
          <w:p w:rsidR="007802EE" w:rsidRDefault="007802EE">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-51</w:t>
            </w:r>
          </w:p>
        </w:tc>
        <w:tc>
          <w:tcPr>
            <w:tcW w:w="136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-55</w:t>
            </w:r>
          </w:p>
        </w:tc>
        <w:tc>
          <w:tcPr>
            <w:tcW w:w="1359"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10</w:t>
            </w:r>
          </w:p>
        </w:tc>
        <w:tc>
          <w:tcPr>
            <w:tcW w:w="128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-11</w:t>
            </w:r>
          </w:p>
        </w:tc>
        <w:tc>
          <w:tcPr>
            <w:tcW w:w="1180" w:type="dxa"/>
            <w:noWrap/>
            <w:tcMar>
              <w:top w:w="0" w:type="dxa"/>
              <w:bottom w:w="0" w:type="dxa"/>
            </w:tcMar>
            <w:vAlign w:val="center"/>
          </w:tcPr>
          <w:p w:rsidR="007802EE" w:rsidRDefault="007802EE">
            <w:pPr>
              <w:jc w:val="center"/>
              <w:rPr>
                <w:rFonts w:ascii="Arial" w:hAnsi="Arial" w:cs="Arial"/>
                <w:sz w:val="20"/>
                <w:szCs w:val="20"/>
              </w:rPr>
            </w:pPr>
            <w:r>
              <w:rPr>
                <w:rFonts w:ascii="Arial" w:hAnsi="Arial" w:cs="Arial"/>
                <w:sz w:val="20"/>
                <w:szCs w:val="20"/>
              </w:rPr>
              <w:t>-11</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502181" w:rsidRPr="003A284F" w:rsidRDefault="005F18AD" w:rsidP="00B66E50">
      <w:pPr>
        <w:spacing w:before="120" w:after="120"/>
        <w:jc w:val="both"/>
        <w:rPr>
          <w:b/>
          <w:sz w:val="22"/>
          <w:szCs w:val="22"/>
        </w:rPr>
      </w:pPr>
      <w:r w:rsidRPr="00A0223D">
        <w:br w:type="column"/>
      </w:r>
      <w:bookmarkStart w:id="2" w:name="OLE_LINK7"/>
      <w:bookmarkStart w:id="3" w:name="OLE_LINK8"/>
      <w:r w:rsidR="00970705">
        <w:lastRenderedPageBreak/>
        <w:pict>
          <v:shape id="_x0000_i1026" type="#_x0000_t75" style="width:503.15pt;height:1in" o:allowoverlap="f">
            <v:imagedata r:id="rId9" o:title="" cropbottom="17873f" cropright="30275f"/>
          </v:shape>
        </w:pict>
      </w:r>
      <w:bookmarkEnd w:id="2"/>
      <w:bookmarkEnd w:id="3"/>
    </w:p>
    <w:p w:rsidR="00502181" w:rsidRPr="00B66E50" w:rsidRDefault="00AC0A84"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7802EE" w:rsidRPr="00A65EC8" w:rsidRDefault="007802EE" w:rsidP="007802EE">
                  <w:pPr>
                    <w:spacing w:before="140"/>
                    <w:rPr>
                      <w:b/>
                    </w:rPr>
                  </w:pPr>
                  <w:r>
                    <w:rPr>
                      <w:b/>
                    </w:rPr>
                    <w:t>10</w:t>
                  </w:r>
                  <w:r w:rsidR="00F50272">
                    <w:rPr>
                      <w:b/>
                    </w:rPr>
                    <w:t xml:space="preserve"> </w:t>
                  </w:r>
                  <w:r>
                    <w:rPr>
                      <w:b/>
                    </w:rPr>
                    <w:t>–</w:t>
                  </w:r>
                  <w:r w:rsidR="00F50272">
                    <w:rPr>
                      <w:b/>
                    </w:rPr>
                    <w:t xml:space="preserve"> </w:t>
                  </w:r>
                  <w:r>
                    <w:rPr>
                      <w:b/>
                    </w:rPr>
                    <w:t>16 May 2015</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Pr="007802EE" w:rsidRDefault="00B24A61" w:rsidP="00502181">
      <w:pPr>
        <w:spacing w:before="120" w:after="120"/>
        <w:jc w:val="both"/>
      </w:pPr>
      <w:r w:rsidRPr="007802EE">
        <w:t xml:space="preserve">In the Victorian </w:t>
      </w:r>
      <w:r w:rsidR="00564C71" w:rsidRPr="007802EE">
        <w:t>g</w:t>
      </w:r>
      <w:r w:rsidRPr="007802EE">
        <w:t xml:space="preserve">as </w:t>
      </w:r>
      <w:r w:rsidR="00564C71" w:rsidRPr="007802EE">
        <w:t>m</w:t>
      </w:r>
      <w:r w:rsidRPr="007802EE">
        <w:t>arket</w:t>
      </w:r>
      <w:r w:rsidR="00564C71" w:rsidRPr="007802EE">
        <w:t>,</w:t>
      </w:r>
      <w:r w:rsidRPr="007802EE">
        <w:t xml:space="preserve"> gas is priced five times daily at 6</w:t>
      </w:r>
      <w:r w:rsidR="00C859CC" w:rsidRPr="007802EE">
        <w:t> </w:t>
      </w:r>
      <w:r w:rsidRPr="007802EE">
        <w:t>am, 10</w:t>
      </w:r>
      <w:r w:rsidR="00C859CC" w:rsidRPr="007802EE">
        <w:t> </w:t>
      </w:r>
      <w:r w:rsidRPr="007802EE">
        <w:t>am, 2</w:t>
      </w:r>
      <w:r w:rsidR="00C859CC" w:rsidRPr="007802EE">
        <w:t> </w:t>
      </w:r>
      <w:r w:rsidRPr="007802EE">
        <w:t>pm, 6</w:t>
      </w:r>
      <w:r w:rsidR="00C859CC" w:rsidRPr="007802EE">
        <w:t> </w:t>
      </w:r>
      <w:r w:rsidRPr="007802EE">
        <w:t>pm and 10</w:t>
      </w:r>
      <w:r w:rsidR="00C859CC" w:rsidRPr="007802EE">
        <w:t> </w:t>
      </w:r>
      <w:r w:rsidRPr="007802EE">
        <w:t>pm. However, the volume weighted gas price on a gas day tends towards the 6</w:t>
      </w:r>
      <w:r w:rsidR="00C859CC" w:rsidRPr="007802EE">
        <w:t> </w:t>
      </w:r>
      <w:r w:rsidRPr="007802EE">
        <w:t xml:space="preserve">am price which is the schedule at which most gas is traded. </w:t>
      </w:r>
    </w:p>
    <w:p w:rsidR="00B24A61" w:rsidRPr="007802EE" w:rsidRDefault="00E74D68" w:rsidP="00B24A61">
      <w:pPr>
        <w:pStyle w:val="AERbodytext"/>
        <w:spacing w:before="120" w:after="120"/>
        <w:jc w:val="both"/>
      </w:pPr>
      <w:r w:rsidRPr="007802EE">
        <w:t>The main drivers of price are demand forecasts together with bids to inject or withdraw gas from the market.</w:t>
      </w:r>
      <w:r w:rsidRPr="007802EE">
        <w:rPr>
          <w:rStyle w:val="FootnoteReference"/>
        </w:rPr>
        <w:t xml:space="preserve"> </w:t>
      </w:r>
      <w:r w:rsidRPr="007802EE">
        <w:t>For each of the five gas day pricing schedules, figures 1.1 to 1.4 below show the daily prices, demand forecasts</w:t>
      </w:r>
      <w:r w:rsidRPr="007802EE">
        <w:rPr>
          <w:rStyle w:val="FootnoteReference"/>
        </w:rPr>
        <w:footnoteReference w:id="2"/>
      </w:r>
      <w:r w:rsidRPr="007802EE">
        <w:t>, and injection/withdrawal bids</w:t>
      </w:r>
      <w:r w:rsidR="00C80FD8" w:rsidRPr="007802EE">
        <w:t>.</w:t>
      </w:r>
      <w:r w:rsidRPr="007802EE">
        <w:t xml:space="preserve"> Figure 1.5 provides information on which system injection points were used to deliver gas, in turn indicating the location and relative quantity of gas bids cleared through the market. Gas is priced five times daily (at 6</w:t>
      </w:r>
      <w:r w:rsidR="00A55C96" w:rsidRPr="007802EE">
        <w:t> am</w:t>
      </w:r>
      <w:r w:rsidRPr="007802EE">
        <w:t>, 10</w:t>
      </w:r>
      <w:r w:rsidR="00A55C96" w:rsidRPr="007802EE">
        <w:t> am</w:t>
      </w:r>
      <w:r w:rsidRPr="007802EE">
        <w:t>, 2</w:t>
      </w:r>
      <w:r w:rsidR="00A55C96" w:rsidRPr="007802EE">
        <w:t> pm</w:t>
      </w:r>
      <w:r w:rsidRPr="007802EE">
        <w:t>, 6</w:t>
      </w:r>
      <w:r w:rsidR="00A55C96" w:rsidRPr="007802EE">
        <w:t> pm</w:t>
      </w:r>
      <w:r w:rsidRPr="007802EE">
        <w:t xml:space="preserve"> and 10</w:t>
      </w:r>
      <w:r w:rsidR="00A55C96" w:rsidRPr="007802EE">
        <w:t> pm</w:t>
      </w:r>
      <w:r w:rsidRPr="007802EE">
        <w:t>) when the first schedule and four reschedules apply, while the last 8</w:t>
      </w:r>
      <w:r w:rsidRPr="007802EE">
        <w:noBreakHyphen/>
        <w:t>hour schedule has been separated into two 4</w:t>
      </w:r>
      <w:r w:rsidRPr="007802EE">
        <w:noBreakHyphen/>
        <w:t>hour blocks for a consistent comparison with other scheduled injection volumes.  The main drivers of price are demand forecasts and gas bids.</w:t>
      </w:r>
      <w:r w:rsidRPr="007802EE">
        <w:rPr>
          <w:rStyle w:val="FootnoteReference"/>
        </w:rPr>
        <w:footnoteReference w:id="3"/>
      </w:r>
      <w:r w:rsidR="00B24A61" w:rsidRPr="007802EE">
        <w:rPr>
          <w:rStyle w:val="FootnoteReference"/>
        </w:rPr>
        <w:t xml:space="preserve"> </w:t>
      </w:r>
    </w:p>
    <w:p w:rsidR="005F18AD" w:rsidRPr="007802EE" w:rsidRDefault="005F18AD" w:rsidP="009B2F99">
      <w:pPr>
        <w:pStyle w:val="AERfigureheading"/>
        <w:numPr>
          <w:ilvl w:val="5"/>
          <w:numId w:val="16"/>
        </w:numPr>
        <w:rPr>
          <w:rFonts w:ascii="Arial" w:hAnsi="Arial" w:cs="Arial"/>
          <w:sz w:val="20"/>
          <w:szCs w:val="20"/>
        </w:rPr>
      </w:pPr>
      <w:r w:rsidRPr="007802EE">
        <w:rPr>
          <w:rFonts w:ascii="Arial" w:hAnsi="Arial" w:cs="Arial"/>
          <w:sz w:val="20"/>
          <w:szCs w:val="20"/>
        </w:rPr>
        <w:t xml:space="preserve">Prices by schedule </w:t>
      </w:r>
    </w:p>
    <w:p w:rsidR="005F18AD" w:rsidRPr="007802EE" w:rsidRDefault="00970705" w:rsidP="006C6D60">
      <w:pPr>
        <w:pStyle w:val="AERbodytext"/>
        <w:spacing w:before="120"/>
        <w:jc w:val="center"/>
      </w:pPr>
      <w:r>
        <w:pict>
          <v:shape id="_x0000_i1027" type="#_x0000_t75" style="width:476.35pt;height:137.3pt">
            <v:imagedata r:id="rId12" o:title=""/>
          </v:shape>
        </w:pict>
      </w:r>
    </w:p>
    <w:p w:rsidR="005F18AD" w:rsidRPr="007802EE" w:rsidRDefault="005F18AD" w:rsidP="00DA3AAA">
      <w:pPr>
        <w:pStyle w:val="AERfigureheading"/>
        <w:tabs>
          <w:tab w:val="clear" w:pos="1361"/>
          <w:tab w:val="num" w:pos="1260"/>
        </w:tabs>
        <w:spacing w:before="120"/>
        <w:ind w:left="1260" w:hanging="1260"/>
        <w:rPr>
          <w:rFonts w:ascii="Arial" w:hAnsi="Arial" w:cs="Arial"/>
          <w:sz w:val="20"/>
          <w:szCs w:val="20"/>
        </w:rPr>
      </w:pPr>
      <w:r w:rsidRPr="007802EE">
        <w:rPr>
          <w:rFonts w:ascii="Arial" w:hAnsi="Arial" w:cs="Arial"/>
          <w:sz w:val="20"/>
          <w:szCs w:val="20"/>
        </w:rPr>
        <w:t xml:space="preserve">Demand </w:t>
      </w:r>
      <w:r w:rsidR="001452B3" w:rsidRPr="007802EE">
        <w:rPr>
          <w:rFonts w:ascii="Arial" w:hAnsi="Arial" w:cs="Arial"/>
          <w:sz w:val="20"/>
          <w:szCs w:val="20"/>
        </w:rPr>
        <w:t>f</w:t>
      </w:r>
      <w:r w:rsidRPr="007802EE">
        <w:rPr>
          <w:rFonts w:ascii="Arial" w:hAnsi="Arial" w:cs="Arial"/>
          <w:sz w:val="20"/>
          <w:szCs w:val="20"/>
        </w:rPr>
        <w:t>orecasts</w:t>
      </w:r>
      <w:r w:rsidR="008133CF" w:rsidRPr="007802EE">
        <w:rPr>
          <w:rFonts w:ascii="Arial" w:hAnsi="Arial" w:cs="Arial"/>
          <w:sz w:val="20"/>
          <w:szCs w:val="20"/>
        </w:rPr>
        <w:t xml:space="preserve"> </w:t>
      </w:r>
    </w:p>
    <w:p w:rsidR="005F18AD" w:rsidRPr="007802EE" w:rsidRDefault="00970705" w:rsidP="006C6D60">
      <w:pPr>
        <w:pStyle w:val="AERbodytext"/>
        <w:spacing w:before="120" w:after="0"/>
        <w:jc w:val="center"/>
      </w:pPr>
      <w:r>
        <w:pict>
          <v:shape id="_x0000_i1028" type="#_x0000_t75" style="width:476.35pt;height:176.65pt">
            <v:imagedata r:id="rId13" o:title=""/>
          </v:shape>
        </w:pict>
      </w:r>
    </w:p>
    <w:p w:rsidR="001A5C1A" w:rsidRPr="007802EE" w:rsidRDefault="001A5C1A" w:rsidP="00B24A61">
      <w:pPr>
        <w:pStyle w:val="AERfigureheading"/>
        <w:tabs>
          <w:tab w:val="clear" w:pos="1361"/>
          <w:tab w:val="num" w:pos="1260"/>
        </w:tabs>
        <w:spacing w:before="120"/>
        <w:ind w:left="1260" w:hanging="1260"/>
        <w:rPr>
          <w:rFonts w:ascii="Arial" w:hAnsi="Arial" w:cs="Arial"/>
          <w:sz w:val="20"/>
          <w:szCs w:val="20"/>
        </w:rPr>
      </w:pPr>
      <w:r w:rsidRPr="007802EE">
        <w:rPr>
          <w:rFonts w:ascii="Arial" w:hAnsi="Arial" w:cs="Arial"/>
          <w:sz w:val="20"/>
          <w:szCs w:val="20"/>
        </w:rPr>
        <w:lastRenderedPageBreak/>
        <w:t>Injection bids by price bands</w:t>
      </w:r>
    </w:p>
    <w:p w:rsidR="00A26940" w:rsidRPr="007802EE" w:rsidRDefault="00970705" w:rsidP="006C6D60">
      <w:pPr>
        <w:pStyle w:val="AERbodytext"/>
        <w:spacing w:before="120" w:after="0"/>
        <w:jc w:val="center"/>
      </w:pPr>
      <w:r>
        <w:pict>
          <v:shape id="_x0000_i1029" type="#_x0000_t75" style="width:476.35pt;height:205.95pt">
            <v:imagedata r:id="rId14" o:title=""/>
          </v:shape>
        </w:pict>
      </w:r>
    </w:p>
    <w:p w:rsidR="00372976" w:rsidRPr="007802EE" w:rsidRDefault="00372976" w:rsidP="00B24A61">
      <w:pPr>
        <w:pStyle w:val="AERfigureheading"/>
        <w:tabs>
          <w:tab w:val="clear" w:pos="1361"/>
          <w:tab w:val="num" w:pos="1260"/>
        </w:tabs>
        <w:spacing w:before="120"/>
        <w:ind w:left="1260" w:hanging="1260"/>
        <w:rPr>
          <w:rFonts w:ascii="Arial" w:hAnsi="Arial" w:cs="Arial"/>
          <w:sz w:val="20"/>
          <w:szCs w:val="20"/>
        </w:rPr>
      </w:pPr>
      <w:r w:rsidRPr="007802EE">
        <w:rPr>
          <w:rFonts w:ascii="Arial" w:hAnsi="Arial" w:cs="Arial"/>
          <w:sz w:val="20"/>
          <w:szCs w:val="20"/>
        </w:rPr>
        <w:t>Withdrawal bids by price bands</w:t>
      </w:r>
    </w:p>
    <w:p w:rsidR="00BE4577" w:rsidRPr="007802EE" w:rsidRDefault="00970705" w:rsidP="006C6D60">
      <w:pPr>
        <w:pStyle w:val="AERbodytext"/>
        <w:jc w:val="center"/>
      </w:pPr>
      <w:r>
        <w:pict>
          <v:shape id="_x0000_i1030" type="#_x0000_t75" style="width:476.35pt;height:161.6pt">
            <v:imagedata r:id="rId15" o:title=""/>
          </v:shape>
        </w:pict>
      </w:r>
    </w:p>
    <w:p w:rsidR="00A26940" w:rsidRPr="007802EE" w:rsidRDefault="00B24A61" w:rsidP="00BE4577">
      <w:pPr>
        <w:pStyle w:val="AERfigureheading"/>
        <w:rPr>
          <w:rFonts w:ascii="Arial" w:hAnsi="Arial" w:cs="Arial"/>
          <w:sz w:val="20"/>
          <w:szCs w:val="20"/>
        </w:rPr>
      </w:pPr>
      <w:r w:rsidRPr="007802EE">
        <w:rPr>
          <w:rFonts w:ascii="Arial" w:hAnsi="Arial" w:cs="Arial"/>
          <w:sz w:val="20"/>
          <w:szCs w:val="20"/>
        </w:rPr>
        <w:t xml:space="preserve">Metered </w:t>
      </w:r>
      <w:r w:rsidR="00652A42" w:rsidRPr="007802EE">
        <w:rPr>
          <w:rFonts w:ascii="Arial" w:hAnsi="Arial" w:cs="Arial"/>
          <w:sz w:val="20"/>
          <w:szCs w:val="20"/>
        </w:rPr>
        <w:t>I</w:t>
      </w:r>
      <w:r w:rsidR="00A26940" w:rsidRPr="007802EE">
        <w:rPr>
          <w:rFonts w:ascii="Arial" w:hAnsi="Arial" w:cs="Arial"/>
          <w:sz w:val="20"/>
          <w:szCs w:val="20"/>
        </w:rPr>
        <w:t xml:space="preserve">njections </w:t>
      </w:r>
      <w:r w:rsidR="008F4EAE" w:rsidRPr="007802EE">
        <w:rPr>
          <w:rFonts w:ascii="Arial" w:hAnsi="Arial" w:cs="Arial"/>
          <w:sz w:val="20"/>
          <w:szCs w:val="20"/>
        </w:rPr>
        <w:t xml:space="preserve">by </w:t>
      </w:r>
      <w:r w:rsidRPr="007802EE">
        <w:rPr>
          <w:rFonts w:ascii="Arial" w:hAnsi="Arial" w:cs="Arial"/>
          <w:sz w:val="20"/>
          <w:szCs w:val="20"/>
        </w:rPr>
        <w:t xml:space="preserve">System Injection Point </w:t>
      </w:r>
    </w:p>
    <w:p w:rsidR="0006609A" w:rsidRPr="007802EE" w:rsidRDefault="00970705" w:rsidP="006C6D60">
      <w:pPr>
        <w:pStyle w:val="AERbodytext"/>
        <w:spacing w:before="120"/>
        <w:jc w:val="center"/>
        <w:sectPr w:rsidR="0006609A" w:rsidRPr="007802EE" w:rsidSect="00491029">
          <w:footerReference w:type="default" r:id="rId16"/>
          <w:footerReference w:type="first" r:id="rId17"/>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326"/>
        </w:sectPr>
      </w:pPr>
      <w:r>
        <w:pict>
          <v:shape id="_x0000_i1031" type="#_x0000_t75" style="width:476.35pt;height:177.5pt">
            <v:imagedata r:id="rId18"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w:t>
      </w:r>
      <w:r w:rsidR="005157B0">
        <w:t xml:space="preserve">to inject or </w:t>
      </w:r>
      <w:r>
        <w:t xml:space="preserve">bids to withdraw gas </w:t>
      </w:r>
      <w:r w:rsidR="003C5272">
        <w:t xml:space="preserve">traded through </w:t>
      </w:r>
      <w:r>
        <w:t>the hub.</w:t>
      </w:r>
      <w:r>
        <w:rPr>
          <w:rStyle w:val="FootnoteReference"/>
        </w:rPr>
        <w:footnoteReference w:id="4"/>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5"/>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0024F" w:rsidRDefault="00B24A61" w:rsidP="00B24A61">
      <w:pPr>
        <w:pStyle w:val="AERbodytext"/>
      </w:pPr>
    </w:p>
    <w:p w:rsidR="008E2239" w:rsidRPr="00B0024F" w:rsidRDefault="003410C4" w:rsidP="00750C0F">
      <w:pPr>
        <w:pStyle w:val="AERfigureheading"/>
        <w:tabs>
          <w:tab w:val="clear" w:pos="1361"/>
          <w:tab w:val="num" w:pos="1260"/>
        </w:tabs>
        <w:spacing w:before="120"/>
        <w:ind w:left="1260" w:hanging="1260"/>
        <w:rPr>
          <w:rFonts w:ascii="Arial" w:hAnsi="Arial" w:cs="Arial"/>
          <w:sz w:val="20"/>
          <w:szCs w:val="20"/>
        </w:rPr>
      </w:pPr>
      <w:r w:rsidRPr="00B0024F">
        <w:rPr>
          <w:rFonts w:ascii="Arial" w:hAnsi="Arial" w:cs="Arial"/>
          <w:sz w:val="20"/>
          <w:szCs w:val="20"/>
        </w:rPr>
        <w:t xml:space="preserve">SYD </w:t>
      </w:r>
      <w:r w:rsidR="008936C5" w:rsidRPr="00B0024F">
        <w:rPr>
          <w:rFonts w:ascii="Arial" w:hAnsi="Arial" w:cs="Arial"/>
          <w:sz w:val="20"/>
          <w:szCs w:val="20"/>
        </w:rPr>
        <w:t>STTM d</w:t>
      </w:r>
      <w:r w:rsidR="005E4C48" w:rsidRPr="00B0024F">
        <w:rPr>
          <w:rFonts w:ascii="Arial" w:hAnsi="Arial" w:cs="Arial"/>
          <w:sz w:val="20"/>
          <w:szCs w:val="20"/>
        </w:rPr>
        <w:t>aily e</w:t>
      </w:r>
      <w:r w:rsidR="008E2239" w:rsidRPr="00B0024F">
        <w:rPr>
          <w:rFonts w:ascii="Arial" w:hAnsi="Arial" w:cs="Arial"/>
          <w:sz w:val="20"/>
          <w:szCs w:val="20"/>
        </w:rPr>
        <w:t>x ante and ex post prices</w:t>
      </w:r>
      <w:r w:rsidR="005E4C48" w:rsidRPr="00B0024F">
        <w:rPr>
          <w:rFonts w:ascii="Arial" w:hAnsi="Arial" w:cs="Arial"/>
          <w:sz w:val="20"/>
          <w:szCs w:val="20"/>
        </w:rPr>
        <w:t xml:space="preserve"> and quantities</w:t>
      </w:r>
      <w:r w:rsidR="008E2239" w:rsidRPr="00B0024F">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B0024F" w:rsidRPr="00B0024F"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rPr>
                <w:rFonts w:ascii="Arial" w:hAnsi="Arial" w:cs="Arial"/>
                <w:b/>
                <w:bCs/>
                <w:sz w:val="20"/>
                <w:szCs w:val="20"/>
              </w:rPr>
            </w:pPr>
            <w:r w:rsidRPr="00B0024F">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jc w:val="center"/>
              <w:rPr>
                <w:rFonts w:ascii="Arial" w:hAnsi="Arial" w:cs="Arial"/>
                <w:b/>
                <w:bCs/>
                <w:sz w:val="20"/>
                <w:szCs w:val="20"/>
              </w:rPr>
            </w:pPr>
            <w:r w:rsidRPr="00B0024F">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jc w:val="center"/>
              <w:rPr>
                <w:rFonts w:ascii="Arial" w:hAnsi="Arial" w:cs="Arial"/>
                <w:b/>
                <w:bCs/>
                <w:sz w:val="20"/>
                <w:szCs w:val="20"/>
              </w:rPr>
            </w:pPr>
            <w:r w:rsidRPr="00B0024F">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jc w:val="center"/>
              <w:rPr>
                <w:rFonts w:ascii="Arial" w:hAnsi="Arial" w:cs="Arial"/>
                <w:b/>
                <w:bCs/>
                <w:sz w:val="20"/>
                <w:szCs w:val="20"/>
              </w:rPr>
            </w:pPr>
            <w:r w:rsidRPr="00B0024F">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jc w:val="center"/>
              <w:rPr>
                <w:rFonts w:ascii="Arial" w:hAnsi="Arial" w:cs="Arial"/>
                <w:b/>
                <w:bCs/>
                <w:sz w:val="20"/>
                <w:szCs w:val="20"/>
              </w:rPr>
            </w:pPr>
            <w:r w:rsidRPr="00B0024F">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jc w:val="center"/>
              <w:rPr>
                <w:rFonts w:ascii="Arial" w:hAnsi="Arial" w:cs="Arial"/>
                <w:b/>
                <w:bCs/>
                <w:sz w:val="20"/>
                <w:szCs w:val="20"/>
              </w:rPr>
            </w:pPr>
            <w:r w:rsidRPr="00B0024F">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jc w:val="center"/>
              <w:rPr>
                <w:rFonts w:ascii="Arial" w:hAnsi="Arial" w:cs="Arial"/>
                <w:b/>
                <w:bCs/>
                <w:sz w:val="20"/>
                <w:szCs w:val="20"/>
              </w:rPr>
            </w:pPr>
            <w:r w:rsidRPr="00B0024F">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jc w:val="center"/>
              <w:rPr>
                <w:rFonts w:ascii="Arial" w:hAnsi="Arial" w:cs="Arial"/>
                <w:b/>
                <w:bCs/>
                <w:sz w:val="20"/>
                <w:szCs w:val="20"/>
              </w:rPr>
            </w:pPr>
            <w:r w:rsidRPr="00B0024F">
              <w:rPr>
                <w:rFonts w:ascii="Arial" w:hAnsi="Arial" w:cs="Arial"/>
                <w:b/>
                <w:bCs/>
                <w:sz w:val="20"/>
                <w:szCs w:val="20"/>
              </w:rPr>
              <w:t>Sat</w:t>
            </w:r>
          </w:p>
        </w:tc>
      </w:tr>
      <w:tr w:rsidR="00B0024F" w:rsidRPr="00B0024F" w:rsidTr="002861A9">
        <w:trPr>
          <w:trHeight w:val="255"/>
        </w:trPr>
        <w:tc>
          <w:tcPr>
            <w:tcW w:w="2160" w:type="dxa"/>
            <w:noWrap/>
            <w:tcMar>
              <w:top w:w="0" w:type="dxa"/>
              <w:bottom w:w="0" w:type="dxa"/>
            </w:tcMar>
            <w:vAlign w:val="center"/>
          </w:tcPr>
          <w:p w:rsidR="007802EE" w:rsidRPr="00B0024F" w:rsidRDefault="007802EE">
            <w:pPr>
              <w:rPr>
                <w:rFonts w:ascii="Arial" w:hAnsi="Arial" w:cs="Arial"/>
                <w:sz w:val="20"/>
                <w:szCs w:val="20"/>
              </w:rPr>
            </w:pPr>
            <w:r w:rsidRPr="00B0024F">
              <w:rPr>
                <w:rFonts w:ascii="Arial" w:hAnsi="Arial" w:cs="Arial"/>
                <w:sz w:val="20"/>
                <w:szCs w:val="20"/>
              </w:rPr>
              <w:t>Ex ante price ($/GJ)</w:t>
            </w:r>
          </w:p>
        </w:tc>
        <w:tc>
          <w:tcPr>
            <w:tcW w:w="1028"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3.50</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3.74</w:t>
            </w:r>
          </w:p>
        </w:tc>
        <w:tc>
          <w:tcPr>
            <w:tcW w:w="1028"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0.66</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4.42</w:t>
            </w:r>
          </w:p>
        </w:tc>
        <w:tc>
          <w:tcPr>
            <w:tcW w:w="1028"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4.51</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2.50</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4.69</w:t>
            </w:r>
          </w:p>
        </w:tc>
      </w:tr>
      <w:tr w:rsidR="00B0024F" w:rsidRPr="00B0024F" w:rsidTr="002861A9">
        <w:trPr>
          <w:trHeight w:val="255"/>
        </w:trPr>
        <w:tc>
          <w:tcPr>
            <w:tcW w:w="2160" w:type="dxa"/>
            <w:noWrap/>
            <w:tcMar>
              <w:top w:w="0" w:type="dxa"/>
              <w:bottom w:w="0" w:type="dxa"/>
            </w:tcMar>
            <w:vAlign w:val="center"/>
          </w:tcPr>
          <w:p w:rsidR="007802EE" w:rsidRPr="00B0024F" w:rsidRDefault="007802EE">
            <w:pPr>
              <w:rPr>
                <w:rFonts w:ascii="Arial" w:hAnsi="Arial" w:cs="Arial"/>
                <w:sz w:val="20"/>
                <w:szCs w:val="20"/>
              </w:rPr>
            </w:pPr>
            <w:r w:rsidRPr="00B0024F">
              <w:rPr>
                <w:rFonts w:ascii="Arial" w:hAnsi="Arial" w:cs="Arial"/>
                <w:sz w:val="20"/>
                <w:szCs w:val="20"/>
              </w:rPr>
              <w:t>Ex ante quantity (TJ)</w:t>
            </w:r>
          </w:p>
        </w:tc>
        <w:tc>
          <w:tcPr>
            <w:tcW w:w="1028" w:type="dxa"/>
            <w:noWrap/>
            <w:tcMar>
              <w:top w:w="0" w:type="dxa"/>
              <w:bottom w:w="0" w:type="dxa"/>
            </w:tcMar>
            <w:vAlign w:val="center"/>
          </w:tcPr>
          <w:p w:rsidR="007802EE" w:rsidRPr="00B0024F" w:rsidRDefault="007802EE" w:rsidP="00B50F23">
            <w:pPr>
              <w:jc w:val="center"/>
              <w:rPr>
                <w:rFonts w:ascii="Arial" w:hAnsi="Arial" w:cs="Arial"/>
                <w:sz w:val="20"/>
                <w:szCs w:val="20"/>
              </w:rPr>
            </w:pPr>
            <w:r w:rsidRPr="00B0024F">
              <w:rPr>
                <w:rFonts w:ascii="Arial" w:hAnsi="Arial" w:cs="Arial"/>
                <w:sz w:val="20"/>
                <w:szCs w:val="20"/>
              </w:rPr>
              <w:t>17</w:t>
            </w:r>
            <w:r w:rsidR="00B50F23">
              <w:rPr>
                <w:rFonts w:ascii="Arial" w:hAnsi="Arial" w:cs="Arial"/>
                <w:sz w:val="20"/>
                <w:szCs w:val="20"/>
              </w:rPr>
              <w:t>6</w:t>
            </w:r>
          </w:p>
        </w:tc>
        <w:tc>
          <w:tcPr>
            <w:tcW w:w="1029" w:type="dxa"/>
            <w:noWrap/>
            <w:tcMar>
              <w:top w:w="0" w:type="dxa"/>
              <w:bottom w:w="0" w:type="dxa"/>
            </w:tcMar>
            <w:vAlign w:val="center"/>
          </w:tcPr>
          <w:p w:rsidR="007802EE" w:rsidRPr="00B0024F" w:rsidRDefault="007802EE" w:rsidP="00B50F23">
            <w:pPr>
              <w:jc w:val="center"/>
              <w:rPr>
                <w:rFonts w:ascii="Arial" w:hAnsi="Arial" w:cs="Arial"/>
                <w:sz w:val="20"/>
                <w:szCs w:val="20"/>
              </w:rPr>
            </w:pPr>
            <w:r w:rsidRPr="00B0024F">
              <w:rPr>
                <w:rFonts w:ascii="Arial" w:hAnsi="Arial" w:cs="Arial"/>
                <w:sz w:val="20"/>
                <w:szCs w:val="20"/>
              </w:rPr>
              <w:t>21</w:t>
            </w:r>
            <w:r w:rsidR="00B50F23">
              <w:rPr>
                <w:rFonts w:ascii="Arial" w:hAnsi="Arial" w:cs="Arial"/>
                <w:sz w:val="20"/>
                <w:szCs w:val="20"/>
              </w:rPr>
              <w:t>4</w:t>
            </w:r>
          </w:p>
        </w:tc>
        <w:tc>
          <w:tcPr>
            <w:tcW w:w="1028" w:type="dxa"/>
            <w:noWrap/>
            <w:tcMar>
              <w:top w:w="0" w:type="dxa"/>
              <w:bottom w:w="0" w:type="dxa"/>
            </w:tcMar>
            <w:vAlign w:val="center"/>
          </w:tcPr>
          <w:p w:rsidR="007802EE" w:rsidRPr="00B0024F" w:rsidRDefault="00B50F23" w:rsidP="00B50F23">
            <w:pPr>
              <w:jc w:val="center"/>
              <w:rPr>
                <w:rFonts w:ascii="Arial" w:hAnsi="Arial" w:cs="Arial"/>
                <w:sz w:val="20"/>
                <w:szCs w:val="20"/>
              </w:rPr>
            </w:pPr>
            <w:r>
              <w:rPr>
                <w:rFonts w:ascii="Arial" w:hAnsi="Arial" w:cs="Arial"/>
                <w:sz w:val="20"/>
                <w:szCs w:val="20"/>
              </w:rPr>
              <w:t>224</w:t>
            </w:r>
          </w:p>
        </w:tc>
        <w:tc>
          <w:tcPr>
            <w:tcW w:w="1029" w:type="dxa"/>
            <w:noWrap/>
            <w:tcMar>
              <w:top w:w="0" w:type="dxa"/>
              <w:bottom w:w="0" w:type="dxa"/>
            </w:tcMar>
            <w:vAlign w:val="center"/>
          </w:tcPr>
          <w:p w:rsidR="007802EE" w:rsidRPr="00B0024F" w:rsidRDefault="00B50F23">
            <w:pPr>
              <w:jc w:val="center"/>
              <w:rPr>
                <w:rFonts w:ascii="Arial" w:hAnsi="Arial" w:cs="Arial"/>
                <w:sz w:val="20"/>
                <w:szCs w:val="20"/>
              </w:rPr>
            </w:pPr>
            <w:r>
              <w:rPr>
                <w:rFonts w:ascii="Arial" w:hAnsi="Arial" w:cs="Arial"/>
                <w:sz w:val="20"/>
                <w:szCs w:val="20"/>
              </w:rPr>
              <w:t>238</w:t>
            </w:r>
          </w:p>
        </w:tc>
        <w:tc>
          <w:tcPr>
            <w:tcW w:w="1028" w:type="dxa"/>
            <w:noWrap/>
            <w:tcMar>
              <w:top w:w="0" w:type="dxa"/>
              <w:bottom w:w="0" w:type="dxa"/>
            </w:tcMar>
            <w:vAlign w:val="center"/>
          </w:tcPr>
          <w:p w:rsidR="007802EE" w:rsidRPr="00B0024F" w:rsidRDefault="00B50F23">
            <w:pPr>
              <w:jc w:val="center"/>
              <w:rPr>
                <w:rFonts w:ascii="Arial" w:hAnsi="Arial" w:cs="Arial"/>
                <w:sz w:val="20"/>
                <w:szCs w:val="20"/>
              </w:rPr>
            </w:pPr>
            <w:r>
              <w:rPr>
                <w:rFonts w:ascii="Arial" w:hAnsi="Arial" w:cs="Arial"/>
                <w:sz w:val="20"/>
                <w:szCs w:val="20"/>
              </w:rPr>
              <w:t>251</w:t>
            </w:r>
          </w:p>
        </w:tc>
        <w:tc>
          <w:tcPr>
            <w:tcW w:w="1029" w:type="dxa"/>
            <w:noWrap/>
            <w:tcMar>
              <w:top w:w="0" w:type="dxa"/>
              <w:bottom w:w="0" w:type="dxa"/>
            </w:tcMar>
            <w:vAlign w:val="center"/>
          </w:tcPr>
          <w:p w:rsidR="007802EE" w:rsidRPr="00B0024F" w:rsidRDefault="00B50F23">
            <w:pPr>
              <w:jc w:val="center"/>
              <w:rPr>
                <w:rFonts w:ascii="Arial" w:hAnsi="Arial" w:cs="Arial"/>
                <w:sz w:val="20"/>
                <w:szCs w:val="20"/>
              </w:rPr>
            </w:pPr>
            <w:r>
              <w:rPr>
                <w:rFonts w:ascii="Arial" w:hAnsi="Arial" w:cs="Arial"/>
                <w:sz w:val="20"/>
                <w:szCs w:val="20"/>
              </w:rPr>
              <w:t>270</w:t>
            </w:r>
          </w:p>
        </w:tc>
        <w:tc>
          <w:tcPr>
            <w:tcW w:w="1029" w:type="dxa"/>
            <w:noWrap/>
            <w:tcMar>
              <w:top w:w="0" w:type="dxa"/>
              <w:bottom w:w="0" w:type="dxa"/>
            </w:tcMar>
            <w:vAlign w:val="center"/>
          </w:tcPr>
          <w:p w:rsidR="007802EE" w:rsidRPr="00B0024F" w:rsidRDefault="00B50F23">
            <w:pPr>
              <w:jc w:val="center"/>
              <w:rPr>
                <w:rFonts w:ascii="Arial" w:hAnsi="Arial" w:cs="Arial"/>
                <w:sz w:val="20"/>
                <w:szCs w:val="20"/>
              </w:rPr>
            </w:pPr>
            <w:r>
              <w:rPr>
                <w:rFonts w:ascii="Arial" w:hAnsi="Arial" w:cs="Arial"/>
                <w:sz w:val="20"/>
                <w:szCs w:val="20"/>
              </w:rPr>
              <w:t>223</w:t>
            </w:r>
          </w:p>
        </w:tc>
      </w:tr>
      <w:tr w:rsidR="00B0024F" w:rsidRPr="00B0024F" w:rsidTr="002861A9">
        <w:trPr>
          <w:trHeight w:val="255"/>
        </w:trPr>
        <w:tc>
          <w:tcPr>
            <w:tcW w:w="2160" w:type="dxa"/>
            <w:noWrap/>
            <w:tcMar>
              <w:top w:w="0" w:type="dxa"/>
              <w:bottom w:w="0" w:type="dxa"/>
            </w:tcMar>
            <w:vAlign w:val="center"/>
          </w:tcPr>
          <w:p w:rsidR="007802EE" w:rsidRPr="00B0024F" w:rsidRDefault="007802EE">
            <w:pPr>
              <w:rPr>
                <w:rFonts w:ascii="Arial" w:hAnsi="Arial" w:cs="Arial"/>
                <w:sz w:val="20"/>
                <w:szCs w:val="20"/>
              </w:rPr>
            </w:pPr>
            <w:r w:rsidRPr="00B0024F">
              <w:rPr>
                <w:rFonts w:ascii="Arial" w:hAnsi="Arial" w:cs="Arial"/>
                <w:sz w:val="20"/>
                <w:szCs w:val="20"/>
              </w:rPr>
              <w:t>Ex post price ($/GJ)</w:t>
            </w:r>
          </w:p>
        </w:tc>
        <w:tc>
          <w:tcPr>
            <w:tcW w:w="1028"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3.51</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3.48</w:t>
            </w:r>
          </w:p>
        </w:tc>
        <w:tc>
          <w:tcPr>
            <w:tcW w:w="1028"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0.66</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4.51</w:t>
            </w:r>
          </w:p>
        </w:tc>
        <w:tc>
          <w:tcPr>
            <w:tcW w:w="1028"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4.51</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2.07</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5.38</w:t>
            </w:r>
          </w:p>
        </w:tc>
      </w:tr>
      <w:tr w:rsidR="00B0024F" w:rsidRPr="00B0024F" w:rsidTr="002861A9">
        <w:trPr>
          <w:trHeight w:val="255"/>
        </w:trPr>
        <w:tc>
          <w:tcPr>
            <w:tcW w:w="2160" w:type="dxa"/>
            <w:noWrap/>
            <w:tcMar>
              <w:top w:w="0" w:type="dxa"/>
              <w:bottom w:w="0" w:type="dxa"/>
            </w:tcMar>
            <w:vAlign w:val="center"/>
          </w:tcPr>
          <w:p w:rsidR="007802EE" w:rsidRPr="00B0024F" w:rsidRDefault="007802EE">
            <w:pPr>
              <w:rPr>
                <w:rFonts w:ascii="Arial" w:hAnsi="Arial" w:cs="Arial"/>
                <w:sz w:val="20"/>
                <w:szCs w:val="20"/>
              </w:rPr>
            </w:pPr>
            <w:r w:rsidRPr="00B0024F">
              <w:rPr>
                <w:rFonts w:ascii="Arial" w:hAnsi="Arial" w:cs="Arial"/>
                <w:sz w:val="20"/>
                <w:szCs w:val="20"/>
              </w:rPr>
              <w:t>Ex post quantity (TJ)</w:t>
            </w:r>
          </w:p>
        </w:tc>
        <w:tc>
          <w:tcPr>
            <w:tcW w:w="1028" w:type="dxa"/>
            <w:noWrap/>
            <w:tcMar>
              <w:top w:w="0" w:type="dxa"/>
              <w:bottom w:w="0" w:type="dxa"/>
            </w:tcMar>
            <w:vAlign w:val="center"/>
          </w:tcPr>
          <w:p w:rsidR="007802EE" w:rsidRPr="00B0024F" w:rsidRDefault="00B50F23">
            <w:pPr>
              <w:jc w:val="center"/>
              <w:rPr>
                <w:rFonts w:ascii="Arial" w:hAnsi="Arial" w:cs="Arial"/>
                <w:sz w:val="20"/>
                <w:szCs w:val="20"/>
              </w:rPr>
            </w:pPr>
            <w:r>
              <w:rPr>
                <w:rFonts w:ascii="Arial" w:hAnsi="Arial" w:cs="Arial"/>
                <w:sz w:val="20"/>
                <w:szCs w:val="20"/>
              </w:rPr>
              <w:t>180</w:t>
            </w:r>
          </w:p>
        </w:tc>
        <w:tc>
          <w:tcPr>
            <w:tcW w:w="1029" w:type="dxa"/>
            <w:noWrap/>
            <w:tcMar>
              <w:top w:w="0" w:type="dxa"/>
              <w:bottom w:w="0" w:type="dxa"/>
            </w:tcMar>
            <w:vAlign w:val="center"/>
          </w:tcPr>
          <w:p w:rsidR="007802EE" w:rsidRPr="00B0024F" w:rsidRDefault="00B50F23">
            <w:pPr>
              <w:jc w:val="center"/>
              <w:rPr>
                <w:rFonts w:ascii="Arial" w:hAnsi="Arial" w:cs="Arial"/>
                <w:sz w:val="20"/>
                <w:szCs w:val="20"/>
              </w:rPr>
            </w:pPr>
            <w:r>
              <w:rPr>
                <w:rFonts w:ascii="Arial" w:hAnsi="Arial" w:cs="Arial"/>
                <w:sz w:val="20"/>
                <w:szCs w:val="20"/>
              </w:rPr>
              <w:t>205</w:t>
            </w:r>
          </w:p>
        </w:tc>
        <w:tc>
          <w:tcPr>
            <w:tcW w:w="1028" w:type="dxa"/>
            <w:noWrap/>
            <w:tcMar>
              <w:top w:w="0" w:type="dxa"/>
              <w:bottom w:w="0" w:type="dxa"/>
            </w:tcMar>
            <w:vAlign w:val="center"/>
          </w:tcPr>
          <w:p w:rsidR="007802EE" w:rsidRPr="00B0024F" w:rsidRDefault="00B50F23">
            <w:pPr>
              <w:jc w:val="center"/>
              <w:rPr>
                <w:rFonts w:ascii="Arial" w:hAnsi="Arial" w:cs="Arial"/>
                <w:sz w:val="20"/>
                <w:szCs w:val="20"/>
              </w:rPr>
            </w:pPr>
            <w:r>
              <w:rPr>
                <w:rFonts w:ascii="Arial" w:hAnsi="Arial" w:cs="Arial"/>
                <w:sz w:val="20"/>
                <w:szCs w:val="20"/>
              </w:rPr>
              <w:t>223</w:t>
            </w:r>
          </w:p>
        </w:tc>
        <w:tc>
          <w:tcPr>
            <w:tcW w:w="1029" w:type="dxa"/>
            <w:noWrap/>
            <w:tcMar>
              <w:top w:w="0" w:type="dxa"/>
              <w:bottom w:w="0" w:type="dxa"/>
            </w:tcMar>
            <w:vAlign w:val="center"/>
          </w:tcPr>
          <w:p w:rsidR="007802EE" w:rsidRPr="00B0024F" w:rsidRDefault="00B50F23">
            <w:pPr>
              <w:jc w:val="center"/>
              <w:rPr>
                <w:rFonts w:ascii="Arial" w:hAnsi="Arial" w:cs="Arial"/>
                <w:sz w:val="20"/>
                <w:szCs w:val="20"/>
              </w:rPr>
            </w:pPr>
            <w:r>
              <w:rPr>
                <w:rFonts w:ascii="Arial" w:hAnsi="Arial" w:cs="Arial"/>
                <w:sz w:val="20"/>
                <w:szCs w:val="20"/>
              </w:rPr>
              <w:t>244</w:t>
            </w:r>
          </w:p>
        </w:tc>
        <w:tc>
          <w:tcPr>
            <w:tcW w:w="1028" w:type="dxa"/>
            <w:noWrap/>
            <w:tcMar>
              <w:top w:w="0" w:type="dxa"/>
              <w:bottom w:w="0" w:type="dxa"/>
            </w:tcMar>
            <w:vAlign w:val="center"/>
          </w:tcPr>
          <w:p w:rsidR="007802EE" w:rsidRPr="00B0024F" w:rsidRDefault="00B50F23">
            <w:pPr>
              <w:jc w:val="center"/>
              <w:rPr>
                <w:rFonts w:ascii="Arial" w:hAnsi="Arial" w:cs="Arial"/>
                <w:sz w:val="20"/>
                <w:szCs w:val="20"/>
              </w:rPr>
            </w:pPr>
            <w:r>
              <w:rPr>
                <w:rFonts w:ascii="Arial" w:hAnsi="Arial" w:cs="Arial"/>
                <w:sz w:val="20"/>
                <w:szCs w:val="20"/>
              </w:rPr>
              <w:t>255</w:t>
            </w:r>
          </w:p>
        </w:tc>
        <w:tc>
          <w:tcPr>
            <w:tcW w:w="1029" w:type="dxa"/>
            <w:noWrap/>
            <w:tcMar>
              <w:top w:w="0" w:type="dxa"/>
              <w:bottom w:w="0" w:type="dxa"/>
            </w:tcMar>
            <w:vAlign w:val="center"/>
          </w:tcPr>
          <w:p w:rsidR="007802EE" w:rsidRPr="00B0024F" w:rsidRDefault="00B50F23">
            <w:pPr>
              <w:jc w:val="center"/>
              <w:rPr>
                <w:rFonts w:ascii="Arial" w:hAnsi="Arial" w:cs="Arial"/>
                <w:sz w:val="20"/>
                <w:szCs w:val="20"/>
              </w:rPr>
            </w:pPr>
            <w:r>
              <w:rPr>
                <w:rFonts w:ascii="Arial" w:hAnsi="Arial" w:cs="Arial"/>
                <w:sz w:val="20"/>
                <w:szCs w:val="20"/>
              </w:rPr>
              <w:t>258</w:t>
            </w:r>
          </w:p>
        </w:tc>
        <w:tc>
          <w:tcPr>
            <w:tcW w:w="1029" w:type="dxa"/>
            <w:noWrap/>
            <w:tcMar>
              <w:top w:w="0" w:type="dxa"/>
              <w:bottom w:w="0" w:type="dxa"/>
            </w:tcMar>
            <w:vAlign w:val="center"/>
          </w:tcPr>
          <w:p w:rsidR="007802EE" w:rsidRPr="00B0024F" w:rsidRDefault="00B50F23">
            <w:pPr>
              <w:jc w:val="center"/>
              <w:rPr>
                <w:rFonts w:ascii="Arial" w:hAnsi="Arial" w:cs="Arial"/>
                <w:sz w:val="20"/>
                <w:szCs w:val="20"/>
              </w:rPr>
            </w:pPr>
            <w:r>
              <w:rPr>
                <w:rFonts w:ascii="Arial" w:hAnsi="Arial" w:cs="Arial"/>
                <w:sz w:val="20"/>
                <w:szCs w:val="20"/>
              </w:rPr>
              <w:t>229</w:t>
            </w:r>
          </w:p>
        </w:tc>
      </w:tr>
    </w:tbl>
    <w:p w:rsidR="00055584" w:rsidRPr="00B0024F" w:rsidRDefault="0045204B" w:rsidP="00502181">
      <w:pPr>
        <w:pStyle w:val="AERtableheading-unnumbered"/>
        <w:numPr>
          <w:ilvl w:val="0"/>
          <w:numId w:val="0"/>
        </w:numPr>
        <w:spacing w:before="480"/>
        <w:rPr>
          <w:rFonts w:ascii="Arial" w:hAnsi="Arial" w:cs="Arial"/>
          <w:sz w:val="19"/>
          <w:szCs w:val="19"/>
        </w:rPr>
      </w:pPr>
      <w:r w:rsidRPr="00B0024F">
        <w:rPr>
          <w:rFonts w:ascii="Arial" w:hAnsi="Arial" w:cs="Arial"/>
          <w:sz w:val="19"/>
          <w:szCs w:val="19"/>
        </w:rPr>
        <w:t>Figure 2.2 (a)</w:t>
      </w:r>
      <w:r w:rsidR="002C0499" w:rsidRPr="00B0024F">
        <w:rPr>
          <w:rFonts w:ascii="Arial" w:hAnsi="Arial" w:cs="Arial"/>
          <w:sz w:val="19"/>
          <w:szCs w:val="19"/>
        </w:rPr>
        <w:t>:</w:t>
      </w:r>
      <w:r w:rsidRPr="00B0024F">
        <w:rPr>
          <w:rFonts w:ascii="Arial" w:hAnsi="Arial" w:cs="Arial"/>
          <w:sz w:val="19"/>
          <w:szCs w:val="19"/>
        </w:rPr>
        <w:t xml:space="preserve"> </w:t>
      </w:r>
      <w:r w:rsidR="00055584" w:rsidRPr="00B0024F">
        <w:rPr>
          <w:rFonts w:ascii="Arial" w:hAnsi="Arial" w:cs="Arial"/>
          <w:sz w:val="19"/>
          <w:szCs w:val="19"/>
        </w:rPr>
        <w:t>Daily hub offers</w:t>
      </w:r>
      <w:r w:rsidR="00781A4A" w:rsidRPr="00B0024F">
        <w:rPr>
          <w:rFonts w:ascii="Arial" w:hAnsi="Arial" w:cs="Arial"/>
          <w:sz w:val="19"/>
          <w:szCs w:val="19"/>
        </w:rPr>
        <w:t xml:space="preserve"> in price bands</w:t>
      </w:r>
      <w:r w:rsidR="00CD3544" w:rsidRPr="00B0024F">
        <w:rPr>
          <w:rFonts w:ascii="Arial" w:hAnsi="Arial" w:cs="Arial"/>
          <w:sz w:val="19"/>
          <w:szCs w:val="19"/>
        </w:rPr>
        <w:t xml:space="preserve"> </w:t>
      </w:r>
      <w:r w:rsidR="00587CD1" w:rsidRPr="00B0024F">
        <w:rPr>
          <w:rFonts w:ascii="Arial" w:hAnsi="Arial" w:cs="Arial"/>
          <w:sz w:val="19"/>
          <w:szCs w:val="19"/>
        </w:rPr>
        <w:t xml:space="preserve">($/GJ) </w:t>
      </w:r>
      <w:r w:rsidR="00781A4A" w:rsidRPr="00B0024F">
        <w:rPr>
          <w:rFonts w:ascii="Arial" w:hAnsi="Arial" w:cs="Arial"/>
          <w:sz w:val="19"/>
          <w:szCs w:val="19"/>
        </w:rPr>
        <w:t xml:space="preserve"> </w:t>
      </w:r>
      <w:r w:rsidRPr="00B0024F">
        <w:rPr>
          <w:rFonts w:ascii="Arial" w:hAnsi="Arial" w:cs="Arial"/>
          <w:sz w:val="19"/>
          <w:szCs w:val="19"/>
        </w:rPr>
        <w:t xml:space="preserve">   </w:t>
      </w:r>
      <w:r w:rsidR="00587CD1" w:rsidRPr="00B0024F">
        <w:rPr>
          <w:rFonts w:ascii="Arial" w:hAnsi="Arial" w:cs="Arial"/>
          <w:sz w:val="19"/>
          <w:szCs w:val="19"/>
        </w:rPr>
        <w:t>Figure 2.2</w:t>
      </w:r>
      <w:r w:rsidR="00C80FD8" w:rsidRPr="00B0024F">
        <w:rPr>
          <w:rFonts w:ascii="Arial" w:hAnsi="Arial" w:cs="Arial"/>
          <w:sz w:val="19"/>
          <w:szCs w:val="19"/>
        </w:rPr>
        <w:t xml:space="preserve"> </w:t>
      </w:r>
      <w:r w:rsidR="00781A4A" w:rsidRPr="00B0024F">
        <w:rPr>
          <w:rFonts w:ascii="Arial" w:hAnsi="Arial" w:cs="Arial"/>
          <w:sz w:val="19"/>
          <w:szCs w:val="19"/>
        </w:rPr>
        <w:t>(b)</w:t>
      </w:r>
      <w:r w:rsidR="00587CD1" w:rsidRPr="00B0024F">
        <w:rPr>
          <w:rFonts w:ascii="Arial" w:hAnsi="Arial" w:cs="Arial"/>
          <w:sz w:val="19"/>
          <w:szCs w:val="19"/>
        </w:rPr>
        <w:t>:</w:t>
      </w:r>
      <w:r w:rsidR="00781A4A" w:rsidRPr="00B0024F">
        <w:rPr>
          <w:rFonts w:ascii="Arial" w:hAnsi="Arial" w:cs="Arial"/>
          <w:sz w:val="19"/>
          <w:szCs w:val="19"/>
        </w:rPr>
        <w:t xml:space="preserve"> Daily hub b</w:t>
      </w:r>
      <w:r w:rsidRPr="00B0024F">
        <w:rPr>
          <w:rFonts w:ascii="Arial" w:hAnsi="Arial" w:cs="Arial"/>
          <w:sz w:val="19"/>
          <w:szCs w:val="19"/>
        </w:rPr>
        <w:t>i</w:t>
      </w:r>
      <w:r w:rsidR="00781A4A" w:rsidRPr="00B0024F">
        <w:rPr>
          <w:rFonts w:ascii="Arial" w:hAnsi="Arial" w:cs="Arial"/>
          <w:sz w:val="19"/>
          <w:szCs w:val="19"/>
        </w:rPr>
        <w:t xml:space="preserve">ds </w:t>
      </w:r>
      <w:r w:rsidR="00CD3544" w:rsidRPr="00B0024F">
        <w:rPr>
          <w:rFonts w:ascii="Arial" w:hAnsi="Arial" w:cs="Arial"/>
          <w:sz w:val="19"/>
          <w:szCs w:val="19"/>
        </w:rPr>
        <w:t>in</w:t>
      </w:r>
      <w:r w:rsidR="00055584" w:rsidRPr="00B0024F">
        <w:rPr>
          <w:rFonts w:ascii="Arial" w:hAnsi="Arial" w:cs="Arial"/>
          <w:sz w:val="19"/>
          <w:szCs w:val="19"/>
        </w:rPr>
        <w:t xml:space="preserve"> price bands ($/GJ)</w:t>
      </w:r>
    </w:p>
    <w:p w:rsidR="00055584" w:rsidRPr="00B0024F" w:rsidRDefault="00970705" w:rsidP="006C6D60">
      <w:pPr>
        <w:pStyle w:val="FigheadingA"/>
        <w:numPr>
          <w:ilvl w:val="0"/>
          <w:numId w:val="0"/>
        </w:numPr>
        <w:spacing w:before="120" w:after="0"/>
        <w:ind w:left="1134" w:hanging="1134"/>
        <w:jc w:val="center"/>
      </w:pPr>
      <w:r>
        <w:pict>
          <v:shape id="_x0000_i1032" type="#_x0000_t75" style="width:475.55pt;height:169.95pt">
            <v:imagedata r:id="rId19" o:title=""/>
          </v:shape>
        </w:pict>
      </w:r>
      <w:r w:rsidR="00055584" w:rsidRPr="00B0024F" w:rsidDel="00452AAD">
        <w:t xml:space="preserve"> </w:t>
      </w:r>
    </w:p>
    <w:p w:rsidR="008E2239" w:rsidRPr="00B0024F" w:rsidRDefault="003410C4" w:rsidP="00157AFD">
      <w:pPr>
        <w:pStyle w:val="AERfigureheading"/>
        <w:numPr>
          <w:ilvl w:val="5"/>
          <w:numId w:val="42"/>
        </w:numPr>
        <w:tabs>
          <w:tab w:val="clear" w:pos="1361"/>
          <w:tab w:val="num" w:pos="1260"/>
        </w:tabs>
        <w:rPr>
          <w:rFonts w:ascii="Arial" w:hAnsi="Arial" w:cs="Arial"/>
          <w:sz w:val="20"/>
          <w:szCs w:val="20"/>
        </w:rPr>
      </w:pPr>
      <w:r w:rsidRPr="00B0024F">
        <w:rPr>
          <w:rFonts w:ascii="Arial" w:hAnsi="Arial" w:cs="Arial"/>
          <w:sz w:val="20"/>
          <w:szCs w:val="20"/>
        </w:rPr>
        <w:lastRenderedPageBreak/>
        <w:t xml:space="preserve">SYD </w:t>
      </w:r>
      <w:r w:rsidR="00E52E2A" w:rsidRPr="00B0024F">
        <w:rPr>
          <w:rFonts w:ascii="Arial" w:hAnsi="Arial" w:cs="Arial"/>
          <w:sz w:val="20"/>
          <w:szCs w:val="20"/>
        </w:rPr>
        <w:t>net</w:t>
      </w:r>
      <w:r w:rsidR="00BA65E6" w:rsidRPr="00B0024F">
        <w:rPr>
          <w:rFonts w:ascii="Arial" w:hAnsi="Arial" w:cs="Arial"/>
          <w:sz w:val="20"/>
          <w:szCs w:val="20"/>
        </w:rPr>
        <w:t xml:space="preserve"> </w:t>
      </w:r>
      <w:r w:rsidR="005E4C48" w:rsidRPr="00B0024F">
        <w:rPr>
          <w:rFonts w:ascii="Arial" w:hAnsi="Arial" w:cs="Arial"/>
          <w:sz w:val="20"/>
          <w:szCs w:val="20"/>
        </w:rPr>
        <w:t>s</w:t>
      </w:r>
      <w:r w:rsidR="008E2239" w:rsidRPr="00B0024F">
        <w:rPr>
          <w:rFonts w:ascii="Arial" w:hAnsi="Arial" w:cs="Arial"/>
          <w:sz w:val="20"/>
          <w:szCs w:val="20"/>
        </w:rPr>
        <w:t xml:space="preserve">cheduled and </w:t>
      </w:r>
      <w:r w:rsidR="005E4C48" w:rsidRPr="00B0024F">
        <w:rPr>
          <w:rFonts w:ascii="Arial" w:hAnsi="Arial" w:cs="Arial"/>
          <w:sz w:val="20"/>
          <w:szCs w:val="20"/>
        </w:rPr>
        <w:t>a</w:t>
      </w:r>
      <w:r w:rsidR="008E2239" w:rsidRPr="00B0024F">
        <w:rPr>
          <w:rFonts w:ascii="Arial" w:hAnsi="Arial" w:cs="Arial"/>
          <w:sz w:val="20"/>
          <w:szCs w:val="20"/>
        </w:rPr>
        <w:t>llocated gas</w:t>
      </w:r>
      <w:r w:rsidR="005E4C48" w:rsidRPr="00B0024F">
        <w:rPr>
          <w:rFonts w:ascii="Arial" w:hAnsi="Arial" w:cs="Arial"/>
          <w:sz w:val="20"/>
          <w:szCs w:val="20"/>
        </w:rPr>
        <w:t xml:space="preserve"> volumes</w:t>
      </w:r>
      <w:r w:rsidR="008E2239" w:rsidRPr="00B0024F">
        <w:rPr>
          <w:rFonts w:ascii="Arial" w:hAnsi="Arial" w:cs="Arial"/>
          <w:sz w:val="20"/>
          <w:szCs w:val="20"/>
        </w:rPr>
        <w:t xml:space="preserve"> </w:t>
      </w:r>
      <w:r w:rsidR="00E52E2A" w:rsidRPr="00B0024F">
        <w:rPr>
          <w:rFonts w:ascii="Arial" w:hAnsi="Arial" w:cs="Arial"/>
          <w:sz w:val="20"/>
          <w:szCs w:val="20"/>
        </w:rPr>
        <w:t xml:space="preserve">(excluding MOS) </w:t>
      </w:r>
      <w:r w:rsidR="008E2239" w:rsidRPr="00B0024F">
        <w:rPr>
          <w:rFonts w:ascii="Arial" w:hAnsi="Arial" w:cs="Arial"/>
          <w:sz w:val="20"/>
          <w:szCs w:val="20"/>
        </w:rPr>
        <w:t xml:space="preserve">by </w:t>
      </w:r>
      <w:r w:rsidR="00BA65E6" w:rsidRPr="00B0024F">
        <w:rPr>
          <w:rFonts w:ascii="Arial" w:hAnsi="Arial" w:cs="Arial"/>
          <w:sz w:val="20"/>
          <w:szCs w:val="20"/>
        </w:rPr>
        <w:t>STTM facility</w:t>
      </w:r>
    </w:p>
    <w:p w:rsidR="008E2239" w:rsidRPr="00B0024F" w:rsidRDefault="00970705" w:rsidP="006C6D60">
      <w:pPr>
        <w:pStyle w:val="BodyText"/>
        <w:spacing w:before="120" w:after="0"/>
        <w:jc w:val="center"/>
      </w:pPr>
      <w:r>
        <w:pict>
          <v:shape id="_x0000_i1033" type="#_x0000_t75" style="width:478.9pt;height:212.65pt">
            <v:imagedata r:id="rId20" o:title=""/>
          </v:shape>
        </w:pict>
      </w:r>
    </w:p>
    <w:p w:rsidR="0045204B" w:rsidRPr="00B0024F" w:rsidRDefault="0045204B" w:rsidP="002C0499">
      <w:pPr>
        <w:pStyle w:val="AERtableheading-unnumbered"/>
        <w:numPr>
          <w:ilvl w:val="0"/>
          <w:numId w:val="0"/>
        </w:numPr>
        <w:ind w:left="6379" w:right="-114" w:hanging="6379"/>
        <w:rPr>
          <w:rFonts w:ascii="Arial" w:hAnsi="Arial" w:cs="Arial"/>
          <w:sz w:val="20"/>
          <w:szCs w:val="20"/>
        </w:rPr>
      </w:pPr>
      <w:r w:rsidRPr="00B0024F">
        <w:rPr>
          <w:rFonts w:ascii="Arial" w:hAnsi="Arial" w:cs="Arial"/>
          <w:sz w:val="20"/>
          <w:szCs w:val="20"/>
        </w:rPr>
        <w:t>Figure 2.4 (a)</w:t>
      </w:r>
      <w:r w:rsidR="002C0499" w:rsidRPr="00B0024F">
        <w:rPr>
          <w:rFonts w:ascii="Arial" w:hAnsi="Arial" w:cs="Arial"/>
          <w:sz w:val="20"/>
          <w:szCs w:val="20"/>
        </w:rPr>
        <w:t>:</w:t>
      </w:r>
      <w:r w:rsidRPr="00B0024F">
        <w:rPr>
          <w:rFonts w:ascii="Arial" w:hAnsi="Arial" w:cs="Arial"/>
          <w:sz w:val="20"/>
          <w:szCs w:val="20"/>
        </w:rPr>
        <w:t xml:space="preserve"> SYD</w:t>
      </w:r>
      <w:r w:rsidR="008936C5" w:rsidRPr="00B0024F">
        <w:rPr>
          <w:rFonts w:ascii="Arial" w:hAnsi="Arial" w:cs="Arial"/>
          <w:sz w:val="20"/>
          <w:szCs w:val="20"/>
        </w:rPr>
        <w:t xml:space="preserve"> STTM MOS allocations (TJ)         </w:t>
      </w:r>
      <w:r w:rsidRPr="00B0024F">
        <w:rPr>
          <w:rFonts w:ascii="Arial" w:hAnsi="Arial" w:cs="Arial"/>
          <w:sz w:val="20"/>
          <w:szCs w:val="20"/>
        </w:rPr>
        <w:t xml:space="preserve"> Figure 2.4 (b): Service payments and commodity payments/charges ($000)</w:t>
      </w:r>
    </w:p>
    <w:p w:rsidR="009C30E2" w:rsidRPr="00B0024F" w:rsidRDefault="00970705" w:rsidP="006C6D60">
      <w:pPr>
        <w:jc w:val="center"/>
        <w:rPr>
          <w:sz w:val="28"/>
          <w:szCs w:val="28"/>
        </w:rPr>
      </w:pPr>
      <w:r>
        <w:pict>
          <v:shape id="_x0000_i1034" type="#_x0000_t75" style="width:475.55pt;height:180.85pt">
            <v:imagedata r:id="rId21" o:title=""/>
          </v:shape>
        </w:pict>
      </w:r>
    </w:p>
    <w:p w:rsidR="00601C18" w:rsidRPr="00B0024F" w:rsidRDefault="00502181" w:rsidP="00987973">
      <w:pPr>
        <w:pStyle w:val="AERheading1"/>
        <w:pageBreakBefore w:val="0"/>
        <w:spacing w:before="120"/>
        <w:rPr>
          <w:rFonts w:ascii="Times New Roman" w:hAnsi="Times New Roman" w:cs="Times New Roman"/>
          <w:sz w:val="28"/>
          <w:szCs w:val="28"/>
        </w:rPr>
      </w:pPr>
      <w:r w:rsidRPr="00B0024F">
        <w:rPr>
          <w:rFonts w:ascii="Times New Roman" w:hAnsi="Times New Roman" w:cs="Times New Roman"/>
          <w:sz w:val="28"/>
          <w:szCs w:val="28"/>
        </w:rPr>
        <w:br w:type="page"/>
      </w:r>
      <w:r w:rsidR="00601C18" w:rsidRPr="00B0024F">
        <w:rPr>
          <w:rFonts w:ascii="Times New Roman" w:hAnsi="Times New Roman" w:cs="Times New Roman"/>
          <w:sz w:val="28"/>
          <w:szCs w:val="28"/>
        </w:rPr>
        <w:lastRenderedPageBreak/>
        <w:t>Adelaide STTM</w:t>
      </w:r>
    </w:p>
    <w:p w:rsidR="0006609A" w:rsidRPr="00B0024F" w:rsidRDefault="0006609A" w:rsidP="0006609A">
      <w:pPr>
        <w:pStyle w:val="AERbodytext"/>
      </w:pPr>
      <w:r w:rsidRPr="00B0024F">
        <w:t xml:space="preserve">The Adelaide STTM hub functions in the same way as the Sydney STTM hub.  The same data that was presented for the Sydney hub is presented for the Adelaide hub in the figures below. </w:t>
      </w:r>
    </w:p>
    <w:p w:rsidR="00B66BAB" w:rsidRPr="00B0024F" w:rsidRDefault="003410C4" w:rsidP="00B66BAB">
      <w:pPr>
        <w:pStyle w:val="AERfigureheading"/>
        <w:tabs>
          <w:tab w:val="clear" w:pos="1361"/>
          <w:tab w:val="num" w:pos="1260"/>
        </w:tabs>
        <w:spacing w:before="120"/>
        <w:ind w:left="1260" w:hanging="1260"/>
        <w:rPr>
          <w:rFonts w:ascii="Arial" w:hAnsi="Arial" w:cs="Arial"/>
          <w:sz w:val="20"/>
          <w:szCs w:val="20"/>
        </w:rPr>
      </w:pPr>
      <w:r w:rsidRPr="00B0024F">
        <w:rPr>
          <w:rFonts w:ascii="Arial" w:hAnsi="Arial" w:cs="Arial"/>
          <w:sz w:val="20"/>
          <w:szCs w:val="20"/>
        </w:rPr>
        <w:t xml:space="preserve">ADL </w:t>
      </w:r>
      <w:r w:rsidR="0006609A" w:rsidRPr="00B0024F">
        <w:rPr>
          <w:rFonts w:ascii="Arial" w:hAnsi="Arial" w:cs="Arial"/>
          <w:sz w:val="20"/>
          <w:szCs w:val="20"/>
        </w:rPr>
        <w:t xml:space="preserve">STTM </w:t>
      </w:r>
      <w:r w:rsidR="00F77722" w:rsidRPr="00B0024F">
        <w:rPr>
          <w:rFonts w:ascii="Arial" w:hAnsi="Arial" w:cs="Arial"/>
          <w:sz w:val="20"/>
          <w:szCs w:val="20"/>
        </w:rPr>
        <w:t>d</w:t>
      </w:r>
      <w:r w:rsidR="00B66BAB" w:rsidRPr="00B0024F">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B0024F" w:rsidRPr="00B0024F"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rPr>
                <w:rFonts w:ascii="Arial" w:hAnsi="Arial" w:cs="Arial"/>
                <w:b/>
                <w:bCs/>
                <w:sz w:val="20"/>
                <w:szCs w:val="20"/>
              </w:rPr>
            </w:pPr>
            <w:r w:rsidRPr="00B0024F">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jc w:val="center"/>
              <w:rPr>
                <w:rFonts w:ascii="Arial" w:hAnsi="Arial" w:cs="Arial"/>
                <w:b/>
                <w:bCs/>
                <w:sz w:val="20"/>
                <w:szCs w:val="20"/>
              </w:rPr>
            </w:pPr>
            <w:r w:rsidRPr="00B0024F">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jc w:val="center"/>
              <w:rPr>
                <w:rFonts w:ascii="Arial" w:hAnsi="Arial" w:cs="Arial"/>
                <w:b/>
                <w:bCs/>
                <w:sz w:val="20"/>
                <w:szCs w:val="20"/>
              </w:rPr>
            </w:pPr>
            <w:r w:rsidRPr="00B0024F">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jc w:val="center"/>
              <w:rPr>
                <w:rFonts w:ascii="Arial" w:hAnsi="Arial" w:cs="Arial"/>
                <w:b/>
                <w:bCs/>
                <w:sz w:val="20"/>
                <w:szCs w:val="20"/>
              </w:rPr>
            </w:pPr>
            <w:r w:rsidRPr="00B0024F">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jc w:val="center"/>
              <w:rPr>
                <w:rFonts w:ascii="Arial" w:hAnsi="Arial" w:cs="Arial"/>
                <w:b/>
                <w:bCs/>
                <w:sz w:val="20"/>
                <w:szCs w:val="20"/>
              </w:rPr>
            </w:pPr>
            <w:r w:rsidRPr="00B0024F">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jc w:val="center"/>
              <w:rPr>
                <w:rFonts w:ascii="Arial" w:hAnsi="Arial" w:cs="Arial"/>
                <w:b/>
                <w:bCs/>
                <w:sz w:val="20"/>
                <w:szCs w:val="20"/>
              </w:rPr>
            </w:pPr>
            <w:r w:rsidRPr="00B0024F">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jc w:val="center"/>
              <w:rPr>
                <w:rFonts w:ascii="Arial" w:hAnsi="Arial" w:cs="Arial"/>
                <w:b/>
                <w:bCs/>
                <w:sz w:val="20"/>
                <w:szCs w:val="20"/>
              </w:rPr>
            </w:pPr>
            <w:r w:rsidRPr="00B0024F">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jc w:val="center"/>
              <w:rPr>
                <w:rFonts w:ascii="Arial" w:hAnsi="Arial" w:cs="Arial"/>
                <w:b/>
                <w:bCs/>
                <w:sz w:val="20"/>
                <w:szCs w:val="20"/>
              </w:rPr>
            </w:pPr>
            <w:r w:rsidRPr="00B0024F">
              <w:rPr>
                <w:rFonts w:ascii="Arial" w:hAnsi="Arial" w:cs="Arial"/>
                <w:b/>
                <w:bCs/>
                <w:sz w:val="20"/>
                <w:szCs w:val="20"/>
              </w:rPr>
              <w:t>Sat</w:t>
            </w:r>
          </w:p>
        </w:tc>
      </w:tr>
      <w:tr w:rsidR="00B0024F" w:rsidRPr="00B0024F" w:rsidTr="002861A9">
        <w:trPr>
          <w:trHeight w:val="255"/>
        </w:trPr>
        <w:tc>
          <w:tcPr>
            <w:tcW w:w="2160" w:type="dxa"/>
            <w:noWrap/>
            <w:tcMar>
              <w:top w:w="0" w:type="dxa"/>
              <w:bottom w:w="0" w:type="dxa"/>
            </w:tcMar>
            <w:vAlign w:val="center"/>
          </w:tcPr>
          <w:p w:rsidR="007802EE" w:rsidRPr="00B0024F" w:rsidRDefault="007802EE">
            <w:pPr>
              <w:rPr>
                <w:rFonts w:ascii="Arial" w:hAnsi="Arial" w:cs="Arial"/>
                <w:sz w:val="20"/>
                <w:szCs w:val="20"/>
              </w:rPr>
            </w:pPr>
            <w:r w:rsidRPr="00B0024F">
              <w:rPr>
                <w:rFonts w:ascii="Arial" w:hAnsi="Arial" w:cs="Arial"/>
                <w:sz w:val="20"/>
                <w:szCs w:val="20"/>
              </w:rPr>
              <w:t>Ex ante price ($/GJ)</w:t>
            </w:r>
          </w:p>
        </w:tc>
        <w:tc>
          <w:tcPr>
            <w:tcW w:w="1028"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3.74</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3.74</w:t>
            </w:r>
          </w:p>
        </w:tc>
        <w:tc>
          <w:tcPr>
            <w:tcW w:w="1028"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4.05</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3.96</w:t>
            </w:r>
          </w:p>
        </w:tc>
        <w:tc>
          <w:tcPr>
            <w:tcW w:w="1028"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4.02</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4.01</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4.19</w:t>
            </w:r>
          </w:p>
        </w:tc>
      </w:tr>
      <w:tr w:rsidR="00B0024F" w:rsidRPr="00B0024F" w:rsidTr="002861A9">
        <w:trPr>
          <w:trHeight w:val="255"/>
        </w:trPr>
        <w:tc>
          <w:tcPr>
            <w:tcW w:w="2160" w:type="dxa"/>
            <w:noWrap/>
            <w:tcMar>
              <w:top w:w="0" w:type="dxa"/>
              <w:bottom w:w="0" w:type="dxa"/>
            </w:tcMar>
            <w:vAlign w:val="center"/>
          </w:tcPr>
          <w:p w:rsidR="007802EE" w:rsidRPr="00B0024F" w:rsidRDefault="007802EE">
            <w:pPr>
              <w:rPr>
                <w:rFonts w:ascii="Arial" w:hAnsi="Arial" w:cs="Arial"/>
                <w:sz w:val="20"/>
                <w:szCs w:val="20"/>
              </w:rPr>
            </w:pPr>
            <w:r w:rsidRPr="00B0024F">
              <w:rPr>
                <w:rFonts w:ascii="Arial" w:hAnsi="Arial" w:cs="Arial"/>
                <w:sz w:val="20"/>
                <w:szCs w:val="20"/>
              </w:rPr>
              <w:t>Ex ante quantity (TJ)</w:t>
            </w:r>
          </w:p>
        </w:tc>
        <w:tc>
          <w:tcPr>
            <w:tcW w:w="1028" w:type="dxa"/>
            <w:noWrap/>
            <w:tcMar>
              <w:top w:w="0" w:type="dxa"/>
              <w:bottom w:w="0" w:type="dxa"/>
            </w:tcMar>
            <w:vAlign w:val="center"/>
          </w:tcPr>
          <w:p w:rsidR="007802EE" w:rsidRPr="00B0024F" w:rsidRDefault="00B50F23">
            <w:pPr>
              <w:jc w:val="center"/>
              <w:rPr>
                <w:rFonts w:ascii="Arial" w:hAnsi="Arial" w:cs="Arial"/>
                <w:sz w:val="20"/>
                <w:szCs w:val="20"/>
              </w:rPr>
            </w:pPr>
            <w:r>
              <w:rPr>
                <w:rFonts w:ascii="Arial" w:hAnsi="Arial" w:cs="Arial"/>
                <w:sz w:val="20"/>
                <w:szCs w:val="20"/>
              </w:rPr>
              <w:t>46</w:t>
            </w:r>
          </w:p>
        </w:tc>
        <w:tc>
          <w:tcPr>
            <w:tcW w:w="1029" w:type="dxa"/>
            <w:noWrap/>
            <w:tcMar>
              <w:top w:w="0" w:type="dxa"/>
              <w:bottom w:w="0" w:type="dxa"/>
            </w:tcMar>
            <w:vAlign w:val="center"/>
          </w:tcPr>
          <w:p w:rsidR="007802EE" w:rsidRPr="00B0024F" w:rsidRDefault="00B50F23">
            <w:pPr>
              <w:jc w:val="center"/>
              <w:rPr>
                <w:rFonts w:ascii="Arial" w:hAnsi="Arial" w:cs="Arial"/>
                <w:sz w:val="20"/>
                <w:szCs w:val="20"/>
              </w:rPr>
            </w:pPr>
            <w:r>
              <w:rPr>
                <w:rFonts w:ascii="Arial" w:hAnsi="Arial" w:cs="Arial"/>
                <w:sz w:val="20"/>
                <w:szCs w:val="20"/>
              </w:rPr>
              <w:t>56</w:t>
            </w:r>
          </w:p>
        </w:tc>
        <w:tc>
          <w:tcPr>
            <w:tcW w:w="1028" w:type="dxa"/>
            <w:noWrap/>
            <w:tcMar>
              <w:top w:w="0" w:type="dxa"/>
              <w:bottom w:w="0" w:type="dxa"/>
            </w:tcMar>
            <w:vAlign w:val="center"/>
          </w:tcPr>
          <w:p w:rsidR="007802EE" w:rsidRPr="00B0024F" w:rsidRDefault="00B50F23">
            <w:pPr>
              <w:jc w:val="center"/>
              <w:rPr>
                <w:rFonts w:ascii="Arial" w:hAnsi="Arial" w:cs="Arial"/>
                <w:sz w:val="20"/>
                <w:szCs w:val="20"/>
              </w:rPr>
            </w:pPr>
            <w:r>
              <w:rPr>
                <w:rFonts w:ascii="Arial" w:hAnsi="Arial" w:cs="Arial"/>
                <w:sz w:val="20"/>
                <w:szCs w:val="20"/>
              </w:rPr>
              <w:t>62</w:t>
            </w:r>
          </w:p>
        </w:tc>
        <w:tc>
          <w:tcPr>
            <w:tcW w:w="1029" w:type="dxa"/>
            <w:noWrap/>
            <w:tcMar>
              <w:top w:w="0" w:type="dxa"/>
              <w:bottom w:w="0" w:type="dxa"/>
            </w:tcMar>
            <w:vAlign w:val="center"/>
          </w:tcPr>
          <w:p w:rsidR="007802EE" w:rsidRPr="00B0024F" w:rsidRDefault="00B50F23" w:rsidP="00B50F23">
            <w:pPr>
              <w:jc w:val="center"/>
              <w:rPr>
                <w:rFonts w:ascii="Arial" w:hAnsi="Arial" w:cs="Arial"/>
                <w:sz w:val="20"/>
                <w:szCs w:val="20"/>
              </w:rPr>
            </w:pPr>
            <w:r>
              <w:rPr>
                <w:rFonts w:ascii="Arial" w:hAnsi="Arial" w:cs="Arial"/>
                <w:sz w:val="20"/>
                <w:szCs w:val="20"/>
              </w:rPr>
              <w:t>70</w:t>
            </w:r>
          </w:p>
        </w:tc>
        <w:tc>
          <w:tcPr>
            <w:tcW w:w="1028" w:type="dxa"/>
            <w:noWrap/>
            <w:tcMar>
              <w:top w:w="0" w:type="dxa"/>
              <w:bottom w:w="0" w:type="dxa"/>
            </w:tcMar>
            <w:vAlign w:val="center"/>
          </w:tcPr>
          <w:p w:rsidR="007802EE" w:rsidRPr="00B0024F" w:rsidRDefault="00B50F23">
            <w:pPr>
              <w:jc w:val="center"/>
              <w:rPr>
                <w:rFonts w:ascii="Arial" w:hAnsi="Arial" w:cs="Arial"/>
                <w:sz w:val="20"/>
                <w:szCs w:val="20"/>
              </w:rPr>
            </w:pPr>
            <w:r>
              <w:rPr>
                <w:rFonts w:ascii="Arial" w:hAnsi="Arial" w:cs="Arial"/>
                <w:sz w:val="20"/>
                <w:szCs w:val="20"/>
              </w:rPr>
              <w:t>70</w:t>
            </w:r>
          </w:p>
        </w:tc>
        <w:tc>
          <w:tcPr>
            <w:tcW w:w="1029" w:type="dxa"/>
            <w:noWrap/>
            <w:tcMar>
              <w:top w:w="0" w:type="dxa"/>
              <w:bottom w:w="0" w:type="dxa"/>
            </w:tcMar>
            <w:vAlign w:val="center"/>
          </w:tcPr>
          <w:p w:rsidR="007802EE" w:rsidRPr="00B0024F" w:rsidRDefault="00B50F23">
            <w:pPr>
              <w:jc w:val="center"/>
              <w:rPr>
                <w:rFonts w:ascii="Arial" w:hAnsi="Arial" w:cs="Arial"/>
                <w:sz w:val="20"/>
                <w:szCs w:val="20"/>
              </w:rPr>
            </w:pPr>
            <w:r>
              <w:rPr>
                <w:rFonts w:ascii="Arial" w:hAnsi="Arial" w:cs="Arial"/>
                <w:sz w:val="20"/>
                <w:szCs w:val="20"/>
              </w:rPr>
              <w:t>69</w:t>
            </w:r>
          </w:p>
        </w:tc>
        <w:tc>
          <w:tcPr>
            <w:tcW w:w="1029" w:type="dxa"/>
            <w:noWrap/>
            <w:tcMar>
              <w:top w:w="0" w:type="dxa"/>
              <w:bottom w:w="0" w:type="dxa"/>
            </w:tcMar>
            <w:vAlign w:val="center"/>
          </w:tcPr>
          <w:p w:rsidR="007802EE" w:rsidRPr="00B0024F" w:rsidRDefault="00B50F23">
            <w:pPr>
              <w:jc w:val="center"/>
              <w:rPr>
                <w:rFonts w:ascii="Arial" w:hAnsi="Arial" w:cs="Arial"/>
                <w:sz w:val="20"/>
                <w:szCs w:val="20"/>
              </w:rPr>
            </w:pPr>
            <w:r>
              <w:rPr>
                <w:rFonts w:ascii="Arial" w:hAnsi="Arial" w:cs="Arial"/>
                <w:sz w:val="20"/>
                <w:szCs w:val="20"/>
              </w:rPr>
              <w:t>63</w:t>
            </w:r>
          </w:p>
        </w:tc>
      </w:tr>
      <w:tr w:rsidR="00B0024F" w:rsidRPr="00B0024F" w:rsidTr="002861A9">
        <w:trPr>
          <w:trHeight w:val="255"/>
        </w:trPr>
        <w:tc>
          <w:tcPr>
            <w:tcW w:w="2160" w:type="dxa"/>
            <w:noWrap/>
            <w:tcMar>
              <w:top w:w="0" w:type="dxa"/>
              <w:bottom w:w="0" w:type="dxa"/>
            </w:tcMar>
            <w:vAlign w:val="center"/>
          </w:tcPr>
          <w:p w:rsidR="007802EE" w:rsidRPr="00B0024F" w:rsidRDefault="007802EE">
            <w:pPr>
              <w:rPr>
                <w:rFonts w:ascii="Arial" w:hAnsi="Arial" w:cs="Arial"/>
                <w:sz w:val="20"/>
                <w:szCs w:val="20"/>
              </w:rPr>
            </w:pPr>
            <w:r w:rsidRPr="00B0024F">
              <w:rPr>
                <w:rFonts w:ascii="Arial" w:hAnsi="Arial" w:cs="Arial"/>
                <w:sz w:val="20"/>
                <w:szCs w:val="20"/>
              </w:rPr>
              <w:t>Ex post price ($/GJ)</w:t>
            </w:r>
          </w:p>
        </w:tc>
        <w:tc>
          <w:tcPr>
            <w:tcW w:w="1028"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3.74</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4.03</w:t>
            </w:r>
          </w:p>
        </w:tc>
        <w:tc>
          <w:tcPr>
            <w:tcW w:w="1028"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4.24</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4.05</w:t>
            </w:r>
          </w:p>
        </w:tc>
        <w:tc>
          <w:tcPr>
            <w:tcW w:w="1028"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4.05</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4.50</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4.01</w:t>
            </w:r>
          </w:p>
        </w:tc>
      </w:tr>
      <w:tr w:rsidR="00B0024F" w:rsidRPr="00B0024F" w:rsidTr="002861A9">
        <w:trPr>
          <w:trHeight w:val="255"/>
        </w:trPr>
        <w:tc>
          <w:tcPr>
            <w:tcW w:w="2160" w:type="dxa"/>
            <w:noWrap/>
            <w:tcMar>
              <w:top w:w="0" w:type="dxa"/>
              <w:bottom w:w="0" w:type="dxa"/>
            </w:tcMar>
            <w:vAlign w:val="center"/>
          </w:tcPr>
          <w:p w:rsidR="007802EE" w:rsidRPr="00B0024F" w:rsidRDefault="007802EE">
            <w:pPr>
              <w:rPr>
                <w:rFonts w:ascii="Arial" w:hAnsi="Arial" w:cs="Arial"/>
                <w:sz w:val="20"/>
                <w:szCs w:val="20"/>
              </w:rPr>
            </w:pPr>
            <w:r w:rsidRPr="00B0024F">
              <w:rPr>
                <w:rFonts w:ascii="Arial" w:hAnsi="Arial" w:cs="Arial"/>
                <w:sz w:val="20"/>
                <w:szCs w:val="20"/>
              </w:rPr>
              <w:t>Ex post quantity (TJ)</w:t>
            </w:r>
          </w:p>
        </w:tc>
        <w:tc>
          <w:tcPr>
            <w:tcW w:w="1028" w:type="dxa"/>
            <w:noWrap/>
            <w:tcMar>
              <w:top w:w="0" w:type="dxa"/>
              <w:bottom w:w="0" w:type="dxa"/>
            </w:tcMar>
            <w:vAlign w:val="center"/>
          </w:tcPr>
          <w:p w:rsidR="007802EE" w:rsidRPr="00B0024F" w:rsidRDefault="009B27E7">
            <w:pPr>
              <w:jc w:val="center"/>
              <w:rPr>
                <w:rFonts w:ascii="Arial" w:hAnsi="Arial" w:cs="Arial"/>
                <w:sz w:val="20"/>
                <w:szCs w:val="20"/>
              </w:rPr>
            </w:pPr>
            <w:r>
              <w:rPr>
                <w:rFonts w:ascii="Arial" w:hAnsi="Arial" w:cs="Arial"/>
                <w:sz w:val="20"/>
                <w:szCs w:val="20"/>
              </w:rPr>
              <w:t>49</w:t>
            </w:r>
          </w:p>
        </w:tc>
        <w:tc>
          <w:tcPr>
            <w:tcW w:w="1029" w:type="dxa"/>
            <w:noWrap/>
            <w:tcMar>
              <w:top w:w="0" w:type="dxa"/>
              <w:bottom w:w="0" w:type="dxa"/>
            </w:tcMar>
            <w:vAlign w:val="center"/>
          </w:tcPr>
          <w:p w:rsidR="007802EE" w:rsidRPr="00B0024F" w:rsidRDefault="007802EE" w:rsidP="009B27E7">
            <w:pPr>
              <w:jc w:val="center"/>
              <w:rPr>
                <w:rFonts w:ascii="Arial" w:hAnsi="Arial" w:cs="Arial"/>
                <w:sz w:val="20"/>
                <w:szCs w:val="20"/>
              </w:rPr>
            </w:pPr>
            <w:r w:rsidRPr="00B0024F">
              <w:rPr>
                <w:rFonts w:ascii="Arial" w:hAnsi="Arial" w:cs="Arial"/>
                <w:sz w:val="20"/>
                <w:szCs w:val="20"/>
              </w:rPr>
              <w:t>60</w:t>
            </w:r>
          </w:p>
        </w:tc>
        <w:tc>
          <w:tcPr>
            <w:tcW w:w="1028" w:type="dxa"/>
            <w:noWrap/>
            <w:tcMar>
              <w:top w:w="0" w:type="dxa"/>
              <w:bottom w:w="0" w:type="dxa"/>
            </w:tcMar>
            <w:vAlign w:val="center"/>
          </w:tcPr>
          <w:p w:rsidR="007802EE" w:rsidRPr="00B0024F" w:rsidRDefault="007802EE" w:rsidP="009B27E7">
            <w:pPr>
              <w:jc w:val="center"/>
              <w:rPr>
                <w:rFonts w:ascii="Arial" w:hAnsi="Arial" w:cs="Arial"/>
                <w:sz w:val="20"/>
                <w:szCs w:val="20"/>
              </w:rPr>
            </w:pPr>
            <w:r w:rsidRPr="00B0024F">
              <w:rPr>
                <w:rFonts w:ascii="Arial" w:hAnsi="Arial" w:cs="Arial"/>
                <w:sz w:val="20"/>
                <w:szCs w:val="20"/>
              </w:rPr>
              <w:t>69</w:t>
            </w:r>
          </w:p>
        </w:tc>
        <w:tc>
          <w:tcPr>
            <w:tcW w:w="1029" w:type="dxa"/>
            <w:noWrap/>
            <w:tcMar>
              <w:top w:w="0" w:type="dxa"/>
              <w:bottom w:w="0" w:type="dxa"/>
            </w:tcMar>
            <w:vAlign w:val="center"/>
          </w:tcPr>
          <w:p w:rsidR="007802EE" w:rsidRPr="00B0024F" w:rsidRDefault="007802EE" w:rsidP="009B27E7">
            <w:pPr>
              <w:jc w:val="center"/>
              <w:rPr>
                <w:rFonts w:ascii="Arial" w:hAnsi="Arial" w:cs="Arial"/>
                <w:sz w:val="20"/>
                <w:szCs w:val="20"/>
              </w:rPr>
            </w:pPr>
            <w:r w:rsidRPr="00B0024F">
              <w:rPr>
                <w:rFonts w:ascii="Arial" w:hAnsi="Arial" w:cs="Arial"/>
                <w:sz w:val="20"/>
                <w:szCs w:val="20"/>
              </w:rPr>
              <w:t>7</w:t>
            </w:r>
            <w:r w:rsidR="009B27E7">
              <w:rPr>
                <w:rFonts w:ascii="Arial" w:hAnsi="Arial" w:cs="Arial"/>
                <w:sz w:val="20"/>
                <w:szCs w:val="20"/>
              </w:rPr>
              <w:t>8</w:t>
            </w:r>
          </w:p>
        </w:tc>
        <w:tc>
          <w:tcPr>
            <w:tcW w:w="1028" w:type="dxa"/>
            <w:noWrap/>
            <w:tcMar>
              <w:top w:w="0" w:type="dxa"/>
              <w:bottom w:w="0" w:type="dxa"/>
            </w:tcMar>
            <w:vAlign w:val="center"/>
          </w:tcPr>
          <w:p w:rsidR="007802EE" w:rsidRPr="00B0024F" w:rsidRDefault="00B50F23">
            <w:pPr>
              <w:jc w:val="center"/>
              <w:rPr>
                <w:rFonts w:ascii="Arial" w:hAnsi="Arial" w:cs="Arial"/>
                <w:sz w:val="20"/>
                <w:szCs w:val="20"/>
              </w:rPr>
            </w:pPr>
            <w:r>
              <w:rPr>
                <w:rFonts w:ascii="Arial" w:hAnsi="Arial" w:cs="Arial"/>
                <w:sz w:val="20"/>
                <w:szCs w:val="20"/>
              </w:rPr>
              <w:t>75</w:t>
            </w:r>
          </w:p>
        </w:tc>
        <w:tc>
          <w:tcPr>
            <w:tcW w:w="1029" w:type="dxa"/>
            <w:noWrap/>
            <w:tcMar>
              <w:top w:w="0" w:type="dxa"/>
              <w:bottom w:w="0" w:type="dxa"/>
            </w:tcMar>
            <w:vAlign w:val="center"/>
          </w:tcPr>
          <w:p w:rsidR="007802EE" w:rsidRPr="00B0024F" w:rsidRDefault="00B50F23">
            <w:pPr>
              <w:jc w:val="center"/>
              <w:rPr>
                <w:rFonts w:ascii="Arial" w:hAnsi="Arial" w:cs="Arial"/>
                <w:sz w:val="20"/>
                <w:szCs w:val="20"/>
              </w:rPr>
            </w:pPr>
            <w:r>
              <w:rPr>
                <w:rFonts w:ascii="Arial" w:hAnsi="Arial" w:cs="Arial"/>
                <w:sz w:val="20"/>
                <w:szCs w:val="20"/>
              </w:rPr>
              <w:t>73</w:t>
            </w:r>
          </w:p>
        </w:tc>
        <w:tc>
          <w:tcPr>
            <w:tcW w:w="1029" w:type="dxa"/>
            <w:noWrap/>
            <w:tcMar>
              <w:top w:w="0" w:type="dxa"/>
              <w:bottom w:w="0" w:type="dxa"/>
            </w:tcMar>
            <w:vAlign w:val="center"/>
          </w:tcPr>
          <w:p w:rsidR="007802EE" w:rsidRPr="00B0024F" w:rsidRDefault="00B50F23" w:rsidP="00B50F23">
            <w:pPr>
              <w:jc w:val="center"/>
              <w:rPr>
                <w:rFonts w:ascii="Arial" w:hAnsi="Arial" w:cs="Arial"/>
                <w:sz w:val="20"/>
                <w:szCs w:val="20"/>
              </w:rPr>
            </w:pPr>
            <w:r>
              <w:rPr>
                <w:rFonts w:ascii="Arial" w:hAnsi="Arial" w:cs="Arial"/>
                <w:sz w:val="20"/>
                <w:szCs w:val="20"/>
              </w:rPr>
              <w:t>61</w:t>
            </w:r>
          </w:p>
        </w:tc>
      </w:tr>
    </w:tbl>
    <w:p w:rsidR="00157AFD" w:rsidRPr="00B0024F" w:rsidRDefault="00157AFD" w:rsidP="00157AFD">
      <w:pPr>
        <w:pStyle w:val="AERtableheading-unnumbered"/>
        <w:numPr>
          <w:ilvl w:val="0"/>
          <w:numId w:val="0"/>
        </w:numPr>
        <w:rPr>
          <w:rFonts w:ascii="Arial" w:hAnsi="Arial" w:cs="Arial"/>
          <w:sz w:val="19"/>
          <w:szCs w:val="19"/>
        </w:rPr>
      </w:pPr>
      <w:r w:rsidRPr="00B0024F">
        <w:rPr>
          <w:rFonts w:ascii="Arial" w:hAnsi="Arial" w:cs="Arial"/>
          <w:sz w:val="19"/>
          <w:szCs w:val="19"/>
        </w:rPr>
        <w:t>Figure 3.2 (a)</w:t>
      </w:r>
      <w:r w:rsidR="002C0499" w:rsidRPr="00B0024F">
        <w:rPr>
          <w:rFonts w:ascii="Arial" w:hAnsi="Arial" w:cs="Arial"/>
          <w:sz w:val="19"/>
          <w:szCs w:val="19"/>
        </w:rPr>
        <w:t>:</w:t>
      </w:r>
      <w:r w:rsidRPr="00B0024F">
        <w:rPr>
          <w:rFonts w:ascii="Arial" w:hAnsi="Arial" w:cs="Arial"/>
          <w:sz w:val="19"/>
          <w:szCs w:val="19"/>
        </w:rPr>
        <w:t xml:space="preserve"> Daily hub offers in price bands ($/GJ)     Figure 3.2</w:t>
      </w:r>
      <w:r w:rsidR="00C80FD8" w:rsidRPr="00B0024F">
        <w:rPr>
          <w:rFonts w:ascii="Arial" w:hAnsi="Arial" w:cs="Arial"/>
          <w:sz w:val="19"/>
          <w:szCs w:val="19"/>
        </w:rPr>
        <w:t xml:space="preserve"> </w:t>
      </w:r>
      <w:r w:rsidRPr="00B0024F">
        <w:rPr>
          <w:rFonts w:ascii="Arial" w:hAnsi="Arial" w:cs="Arial"/>
          <w:sz w:val="19"/>
          <w:szCs w:val="19"/>
        </w:rPr>
        <w:t>(b): Daily hub bids in price bands ($/GJ)</w:t>
      </w:r>
    </w:p>
    <w:p w:rsidR="00B66BAB" w:rsidRPr="00B0024F" w:rsidRDefault="00970705" w:rsidP="00B66BAB">
      <w:pPr>
        <w:pStyle w:val="FigheadingA"/>
        <w:numPr>
          <w:ilvl w:val="0"/>
          <w:numId w:val="0"/>
        </w:numPr>
        <w:spacing w:before="120" w:after="0"/>
        <w:ind w:left="1134" w:hanging="1134"/>
        <w:jc w:val="center"/>
      </w:pPr>
      <w:r>
        <w:pict>
          <v:shape id="_x0000_i1035" type="#_x0000_t75" style="width:475.55pt;height:183.35pt">
            <v:imagedata r:id="rId22" o:title=""/>
          </v:shape>
        </w:pict>
      </w:r>
      <w:r w:rsidR="00B66BAB" w:rsidRPr="00B0024F" w:rsidDel="00452AAD">
        <w:t xml:space="preserve"> </w:t>
      </w:r>
    </w:p>
    <w:p w:rsidR="00B66BAB" w:rsidRPr="00B0024F" w:rsidRDefault="00E52E2A" w:rsidP="00BE18D0">
      <w:pPr>
        <w:pStyle w:val="AERfigureheading"/>
        <w:numPr>
          <w:ilvl w:val="5"/>
          <w:numId w:val="47"/>
        </w:numPr>
        <w:tabs>
          <w:tab w:val="clear" w:pos="1361"/>
          <w:tab w:val="num" w:pos="1260"/>
        </w:tabs>
        <w:rPr>
          <w:rFonts w:ascii="Arial" w:hAnsi="Arial" w:cs="Arial"/>
          <w:sz w:val="20"/>
          <w:szCs w:val="20"/>
        </w:rPr>
      </w:pPr>
      <w:r w:rsidRPr="00B0024F">
        <w:rPr>
          <w:rFonts w:ascii="Arial" w:hAnsi="Arial" w:cs="Arial"/>
          <w:sz w:val="20"/>
          <w:szCs w:val="20"/>
        </w:rPr>
        <w:t>ADL net scheduled and allocated gas volumes (excluding MOS) by STTM facility</w:t>
      </w:r>
    </w:p>
    <w:p w:rsidR="00B66BAB" w:rsidRPr="00B0024F" w:rsidRDefault="00970705" w:rsidP="00B66BAB">
      <w:pPr>
        <w:pStyle w:val="BodyText"/>
        <w:spacing w:before="120" w:after="0"/>
        <w:jc w:val="center"/>
      </w:pPr>
      <w:r>
        <w:pict>
          <v:shape id="_x0000_i1036" type="#_x0000_t75" style="width:478.9pt;height:133.1pt">
            <v:imagedata r:id="rId23" o:title=""/>
          </v:shape>
        </w:pict>
      </w:r>
    </w:p>
    <w:p w:rsidR="00157AFD" w:rsidRPr="00B0024F" w:rsidRDefault="00157AFD" w:rsidP="002C0499">
      <w:pPr>
        <w:pStyle w:val="AERtableheading-unnumbered"/>
        <w:numPr>
          <w:ilvl w:val="0"/>
          <w:numId w:val="0"/>
        </w:numPr>
        <w:spacing w:before="120"/>
        <w:ind w:left="6379" w:right="-114" w:hanging="6379"/>
        <w:rPr>
          <w:rFonts w:ascii="Arial" w:hAnsi="Arial" w:cs="Arial"/>
          <w:sz w:val="20"/>
          <w:szCs w:val="20"/>
        </w:rPr>
      </w:pPr>
      <w:r w:rsidRPr="00B0024F">
        <w:rPr>
          <w:rFonts w:ascii="Arial" w:hAnsi="Arial" w:cs="Arial"/>
          <w:sz w:val="20"/>
          <w:szCs w:val="20"/>
        </w:rPr>
        <w:t>Figure 3.4 (a)</w:t>
      </w:r>
      <w:r w:rsidR="002C0499" w:rsidRPr="00B0024F">
        <w:rPr>
          <w:rFonts w:ascii="Arial" w:hAnsi="Arial" w:cs="Arial"/>
          <w:sz w:val="20"/>
          <w:szCs w:val="20"/>
        </w:rPr>
        <w:t>:</w:t>
      </w:r>
      <w:r w:rsidRPr="00B0024F">
        <w:rPr>
          <w:rFonts w:ascii="Arial" w:hAnsi="Arial" w:cs="Arial"/>
          <w:sz w:val="20"/>
          <w:szCs w:val="20"/>
        </w:rPr>
        <w:t xml:space="preserve"> ADL </w:t>
      </w:r>
      <w:r w:rsidR="005C68CE" w:rsidRPr="00B0024F">
        <w:rPr>
          <w:rFonts w:ascii="Arial" w:hAnsi="Arial" w:cs="Arial"/>
          <w:sz w:val="20"/>
          <w:szCs w:val="20"/>
        </w:rPr>
        <w:t xml:space="preserve">STTM </w:t>
      </w:r>
      <w:r w:rsidRPr="00B0024F">
        <w:rPr>
          <w:rFonts w:ascii="Arial" w:hAnsi="Arial" w:cs="Arial"/>
          <w:sz w:val="20"/>
          <w:szCs w:val="20"/>
        </w:rPr>
        <w:t>MOS allocations (TJ)          Figure 3.4 (b): Service payments and commodity payments/charges ($000)</w:t>
      </w:r>
    </w:p>
    <w:p w:rsidR="00B66BAB" w:rsidRPr="00B0024F" w:rsidRDefault="00970705" w:rsidP="00B66BAB">
      <w:pPr>
        <w:jc w:val="center"/>
      </w:pPr>
      <w:r>
        <w:pict>
          <v:shape id="_x0000_i1037" type="#_x0000_t75" style="width:476.35pt;height:180.85pt">
            <v:imagedata r:id="rId24" o:title=""/>
          </v:shape>
        </w:pict>
      </w:r>
    </w:p>
    <w:p w:rsidR="0006609A" w:rsidRPr="00B0024F" w:rsidRDefault="0006609A" w:rsidP="00B66BAB">
      <w:pPr>
        <w:pStyle w:val="AERheading1"/>
        <w:pageBreakBefore w:val="0"/>
        <w:numPr>
          <w:ilvl w:val="0"/>
          <w:numId w:val="0"/>
        </w:numPr>
        <w:spacing w:before="120"/>
        <w:rPr>
          <w:rFonts w:ascii="Times New Roman" w:hAnsi="Times New Roman" w:cs="Times New Roman"/>
          <w:sz w:val="28"/>
          <w:szCs w:val="28"/>
        </w:rPr>
        <w:sectPr w:rsidR="0006609A" w:rsidRPr="00B0024F"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Pr="00B0024F" w:rsidRDefault="00EF6B0C" w:rsidP="00B66BAB">
      <w:pPr>
        <w:pStyle w:val="AERheading1"/>
        <w:pageBreakBefore w:val="0"/>
        <w:spacing w:before="120"/>
        <w:rPr>
          <w:rFonts w:ascii="Times New Roman" w:hAnsi="Times New Roman" w:cs="Times New Roman"/>
          <w:sz w:val="28"/>
          <w:szCs w:val="28"/>
        </w:rPr>
      </w:pPr>
      <w:r w:rsidRPr="00B0024F">
        <w:rPr>
          <w:rFonts w:ascii="Times New Roman" w:hAnsi="Times New Roman" w:cs="Times New Roman"/>
          <w:sz w:val="28"/>
          <w:szCs w:val="28"/>
        </w:rPr>
        <w:lastRenderedPageBreak/>
        <w:t xml:space="preserve"> </w:t>
      </w:r>
      <w:r w:rsidR="00601C18" w:rsidRPr="00B0024F">
        <w:rPr>
          <w:rFonts w:ascii="Times New Roman" w:hAnsi="Times New Roman" w:cs="Times New Roman"/>
          <w:sz w:val="28"/>
          <w:szCs w:val="28"/>
        </w:rPr>
        <w:t>Brisbane STTM</w:t>
      </w:r>
    </w:p>
    <w:p w:rsidR="0006609A" w:rsidRPr="00B0024F" w:rsidRDefault="0006609A" w:rsidP="0006609A">
      <w:pPr>
        <w:pStyle w:val="AERbodytext"/>
      </w:pPr>
      <w:r w:rsidRPr="00B0024F">
        <w:t xml:space="preserve">The </w:t>
      </w:r>
      <w:r w:rsidR="000F59F8" w:rsidRPr="00B0024F">
        <w:t>Brisbane</w:t>
      </w:r>
      <w:r w:rsidRPr="00B0024F">
        <w:t xml:space="preserve"> STTM hub functions in the same way as the Sydney STTM hub.  The same data that was presented for the Sydney hub is presented for the</w:t>
      </w:r>
      <w:r w:rsidR="000F59F8" w:rsidRPr="00B0024F">
        <w:t xml:space="preserve"> Brisbane</w:t>
      </w:r>
      <w:r w:rsidRPr="00B0024F">
        <w:t xml:space="preserve"> hub in the figures below. </w:t>
      </w:r>
    </w:p>
    <w:p w:rsidR="00B66BAB" w:rsidRPr="00B0024F" w:rsidRDefault="003410C4" w:rsidP="00B66BAB">
      <w:pPr>
        <w:pStyle w:val="AERfigureheading"/>
        <w:tabs>
          <w:tab w:val="clear" w:pos="1361"/>
          <w:tab w:val="num" w:pos="1260"/>
        </w:tabs>
        <w:spacing w:before="120"/>
        <w:ind w:left="1260" w:hanging="1260"/>
        <w:rPr>
          <w:rFonts w:ascii="Arial" w:hAnsi="Arial" w:cs="Arial"/>
          <w:sz w:val="20"/>
          <w:szCs w:val="20"/>
        </w:rPr>
      </w:pPr>
      <w:r w:rsidRPr="00B0024F">
        <w:rPr>
          <w:rFonts w:ascii="Arial" w:hAnsi="Arial" w:cs="Arial"/>
          <w:sz w:val="20"/>
          <w:szCs w:val="20"/>
        </w:rPr>
        <w:t xml:space="preserve">BRI </w:t>
      </w:r>
      <w:r w:rsidR="005C68CE" w:rsidRPr="00B0024F">
        <w:rPr>
          <w:rFonts w:ascii="Arial" w:hAnsi="Arial" w:cs="Arial"/>
          <w:sz w:val="20"/>
          <w:szCs w:val="20"/>
        </w:rPr>
        <w:t>STTM d</w:t>
      </w:r>
      <w:r w:rsidR="00B66BAB" w:rsidRPr="00B0024F">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B0024F" w:rsidRPr="00B0024F"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jc w:val="center"/>
              <w:rPr>
                <w:rFonts w:ascii="Arial" w:hAnsi="Arial" w:cs="Arial"/>
                <w:b/>
                <w:bCs/>
                <w:sz w:val="20"/>
                <w:szCs w:val="20"/>
              </w:rPr>
            </w:pPr>
            <w:r w:rsidRPr="00B0024F">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jc w:val="center"/>
              <w:rPr>
                <w:rFonts w:ascii="Arial" w:hAnsi="Arial" w:cs="Arial"/>
                <w:b/>
                <w:bCs/>
                <w:sz w:val="20"/>
                <w:szCs w:val="20"/>
              </w:rPr>
            </w:pPr>
            <w:r w:rsidRPr="00B0024F">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jc w:val="center"/>
              <w:rPr>
                <w:rFonts w:ascii="Arial" w:hAnsi="Arial" w:cs="Arial"/>
                <w:b/>
                <w:bCs/>
                <w:sz w:val="20"/>
                <w:szCs w:val="20"/>
              </w:rPr>
            </w:pPr>
            <w:r w:rsidRPr="00B0024F">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jc w:val="center"/>
              <w:rPr>
                <w:rFonts w:ascii="Arial" w:hAnsi="Arial" w:cs="Arial"/>
                <w:b/>
                <w:bCs/>
                <w:sz w:val="20"/>
                <w:szCs w:val="20"/>
              </w:rPr>
            </w:pPr>
            <w:r w:rsidRPr="00B0024F">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jc w:val="center"/>
              <w:rPr>
                <w:rFonts w:ascii="Arial" w:hAnsi="Arial" w:cs="Arial"/>
                <w:b/>
                <w:bCs/>
                <w:sz w:val="20"/>
                <w:szCs w:val="20"/>
              </w:rPr>
            </w:pPr>
            <w:r w:rsidRPr="00B0024F">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jc w:val="center"/>
              <w:rPr>
                <w:rFonts w:ascii="Arial" w:hAnsi="Arial" w:cs="Arial"/>
                <w:b/>
                <w:bCs/>
                <w:sz w:val="20"/>
                <w:szCs w:val="20"/>
              </w:rPr>
            </w:pPr>
            <w:r w:rsidRPr="00B0024F">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B0024F" w:rsidRDefault="003410C4" w:rsidP="002861A9">
            <w:pPr>
              <w:keepNext/>
              <w:spacing w:before="40" w:after="40"/>
              <w:jc w:val="center"/>
              <w:rPr>
                <w:rFonts w:ascii="Arial" w:hAnsi="Arial" w:cs="Arial"/>
                <w:b/>
                <w:bCs/>
                <w:sz w:val="20"/>
                <w:szCs w:val="20"/>
              </w:rPr>
            </w:pPr>
            <w:r w:rsidRPr="00B0024F">
              <w:rPr>
                <w:rFonts w:ascii="Arial" w:hAnsi="Arial" w:cs="Arial"/>
                <w:b/>
                <w:bCs/>
                <w:sz w:val="20"/>
                <w:szCs w:val="20"/>
              </w:rPr>
              <w:t>Sat</w:t>
            </w:r>
          </w:p>
        </w:tc>
      </w:tr>
      <w:tr w:rsidR="00B0024F" w:rsidRPr="00B0024F" w:rsidTr="002861A9">
        <w:trPr>
          <w:trHeight w:val="255"/>
        </w:trPr>
        <w:tc>
          <w:tcPr>
            <w:tcW w:w="2160" w:type="dxa"/>
            <w:noWrap/>
            <w:tcMar>
              <w:top w:w="0" w:type="dxa"/>
              <w:bottom w:w="0" w:type="dxa"/>
            </w:tcMar>
            <w:vAlign w:val="center"/>
          </w:tcPr>
          <w:p w:rsidR="007802EE" w:rsidRPr="00B0024F" w:rsidRDefault="007802EE">
            <w:pPr>
              <w:rPr>
                <w:rFonts w:ascii="Arial" w:hAnsi="Arial" w:cs="Arial"/>
                <w:sz w:val="20"/>
                <w:szCs w:val="20"/>
              </w:rPr>
            </w:pPr>
            <w:r w:rsidRPr="00B0024F">
              <w:rPr>
                <w:rFonts w:ascii="Arial" w:hAnsi="Arial" w:cs="Arial"/>
                <w:sz w:val="20"/>
                <w:szCs w:val="20"/>
              </w:rPr>
              <w:t>Ex ante price ($/GJ)</w:t>
            </w:r>
          </w:p>
        </w:tc>
        <w:tc>
          <w:tcPr>
            <w:tcW w:w="1028"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1.10</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2.20</w:t>
            </w:r>
          </w:p>
        </w:tc>
        <w:tc>
          <w:tcPr>
            <w:tcW w:w="1028"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0.54</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0.87</w:t>
            </w:r>
          </w:p>
        </w:tc>
        <w:tc>
          <w:tcPr>
            <w:tcW w:w="1028"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1.45</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0.95</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0.95</w:t>
            </w:r>
          </w:p>
        </w:tc>
      </w:tr>
      <w:tr w:rsidR="00B0024F" w:rsidRPr="00B0024F" w:rsidTr="002861A9">
        <w:trPr>
          <w:trHeight w:val="255"/>
        </w:trPr>
        <w:tc>
          <w:tcPr>
            <w:tcW w:w="2160" w:type="dxa"/>
            <w:noWrap/>
            <w:tcMar>
              <w:top w:w="0" w:type="dxa"/>
              <w:bottom w:w="0" w:type="dxa"/>
            </w:tcMar>
            <w:vAlign w:val="center"/>
          </w:tcPr>
          <w:p w:rsidR="007802EE" w:rsidRPr="00B0024F" w:rsidRDefault="007802EE">
            <w:pPr>
              <w:rPr>
                <w:rFonts w:ascii="Arial" w:hAnsi="Arial" w:cs="Arial"/>
                <w:sz w:val="20"/>
                <w:szCs w:val="20"/>
              </w:rPr>
            </w:pPr>
            <w:r w:rsidRPr="00B0024F">
              <w:rPr>
                <w:rFonts w:ascii="Arial" w:hAnsi="Arial" w:cs="Arial"/>
                <w:sz w:val="20"/>
                <w:szCs w:val="20"/>
              </w:rPr>
              <w:t>Ex ante quantity (TJ)</w:t>
            </w:r>
          </w:p>
        </w:tc>
        <w:tc>
          <w:tcPr>
            <w:tcW w:w="1028" w:type="dxa"/>
            <w:noWrap/>
            <w:tcMar>
              <w:top w:w="0" w:type="dxa"/>
              <w:bottom w:w="0" w:type="dxa"/>
            </w:tcMar>
            <w:vAlign w:val="center"/>
          </w:tcPr>
          <w:p w:rsidR="007802EE" w:rsidRPr="00B0024F" w:rsidRDefault="007802EE" w:rsidP="009B27E7">
            <w:pPr>
              <w:jc w:val="center"/>
              <w:rPr>
                <w:rFonts w:ascii="Arial" w:hAnsi="Arial" w:cs="Arial"/>
                <w:sz w:val="20"/>
                <w:szCs w:val="20"/>
              </w:rPr>
            </w:pPr>
            <w:r w:rsidRPr="00B0024F">
              <w:rPr>
                <w:rFonts w:ascii="Arial" w:hAnsi="Arial" w:cs="Arial"/>
                <w:sz w:val="20"/>
                <w:szCs w:val="20"/>
              </w:rPr>
              <w:t>10</w:t>
            </w:r>
            <w:r w:rsidR="009B27E7">
              <w:rPr>
                <w:rFonts w:ascii="Arial" w:hAnsi="Arial" w:cs="Arial"/>
                <w:sz w:val="20"/>
                <w:szCs w:val="20"/>
              </w:rPr>
              <w:t>9</w:t>
            </w:r>
          </w:p>
        </w:tc>
        <w:tc>
          <w:tcPr>
            <w:tcW w:w="1029" w:type="dxa"/>
            <w:noWrap/>
            <w:tcMar>
              <w:top w:w="0" w:type="dxa"/>
              <w:bottom w:w="0" w:type="dxa"/>
            </w:tcMar>
            <w:vAlign w:val="center"/>
          </w:tcPr>
          <w:p w:rsidR="007802EE" w:rsidRPr="00B0024F" w:rsidRDefault="007802EE" w:rsidP="009B27E7">
            <w:pPr>
              <w:jc w:val="center"/>
              <w:rPr>
                <w:rFonts w:ascii="Arial" w:hAnsi="Arial" w:cs="Arial"/>
                <w:sz w:val="20"/>
                <w:szCs w:val="20"/>
              </w:rPr>
            </w:pPr>
            <w:r w:rsidRPr="00B0024F">
              <w:rPr>
                <w:rFonts w:ascii="Arial" w:hAnsi="Arial" w:cs="Arial"/>
                <w:sz w:val="20"/>
                <w:szCs w:val="20"/>
              </w:rPr>
              <w:t>126</w:t>
            </w:r>
          </w:p>
        </w:tc>
        <w:tc>
          <w:tcPr>
            <w:tcW w:w="1028" w:type="dxa"/>
            <w:noWrap/>
            <w:tcMar>
              <w:top w:w="0" w:type="dxa"/>
              <w:bottom w:w="0" w:type="dxa"/>
            </w:tcMar>
            <w:vAlign w:val="center"/>
          </w:tcPr>
          <w:p w:rsidR="007802EE" w:rsidRPr="00B0024F" w:rsidRDefault="007802EE" w:rsidP="009B27E7">
            <w:pPr>
              <w:jc w:val="center"/>
              <w:rPr>
                <w:rFonts w:ascii="Arial" w:hAnsi="Arial" w:cs="Arial"/>
                <w:sz w:val="20"/>
                <w:szCs w:val="20"/>
              </w:rPr>
            </w:pPr>
            <w:r w:rsidRPr="00B0024F">
              <w:rPr>
                <w:rFonts w:ascii="Arial" w:hAnsi="Arial" w:cs="Arial"/>
                <w:sz w:val="20"/>
                <w:szCs w:val="20"/>
              </w:rPr>
              <w:t>12</w:t>
            </w:r>
            <w:r w:rsidR="009B27E7">
              <w:rPr>
                <w:rFonts w:ascii="Arial" w:hAnsi="Arial" w:cs="Arial"/>
                <w:sz w:val="20"/>
                <w:szCs w:val="20"/>
              </w:rPr>
              <w:t>2</w:t>
            </w:r>
          </w:p>
        </w:tc>
        <w:tc>
          <w:tcPr>
            <w:tcW w:w="1029" w:type="dxa"/>
            <w:noWrap/>
            <w:tcMar>
              <w:top w:w="0" w:type="dxa"/>
              <w:bottom w:w="0" w:type="dxa"/>
            </w:tcMar>
            <w:vAlign w:val="center"/>
          </w:tcPr>
          <w:p w:rsidR="007802EE" w:rsidRPr="00B0024F" w:rsidRDefault="007802EE" w:rsidP="009B27E7">
            <w:pPr>
              <w:jc w:val="center"/>
              <w:rPr>
                <w:rFonts w:ascii="Arial" w:hAnsi="Arial" w:cs="Arial"/>
                <w:sz w:val="20"/>
                <w:szCs w:val="20"/>
              </w:rPr>
            </w:pPr>
            <w:r w:rsidRPr="00B0024F">
              <w:rPr>
                <w:rFonts w:ascii="Arial" w:hAnsi="Arial" w:cs="Arial"/>
                <w:sz w:val="20"/>
                <w:szCs w:val="20"/>
              </w:rPr>
              <w:t>12</w:t>
            </w:r>
            <w:r w:rsidR="009B27E7">
              <w:rPr>
                <w:rFonts w:ascii="Arial" w:hAnsi="Arial" w:cs="Arial"/>
                <w:sz w:val="20"/>
                <w:szCs w:val="20"/>
              </w:rPr>
              <w:t>7</w:t>
            </w:r>
          </w:p>
        </w:tc>
        <w:tc>
          <w:tcPr>
            <w:tcW w:w="1028" w:type="dxa"/>
            <w:noWrap/>
            <w:tcMar>
              <w:top w:w="0" w:type="dxa"/>
              <w:bottom w:w="0" w:type="dxa"/>
            </w:tcMar>
            <w:vAlign w:val="center"/>
          </w:tcPr>
          <w:p w:rsidR="007802EE" w:rsidRPr="00B0024F" w:rsidRDefault="007802EE" w:rsidP="009B27E7">
            <w:pPr>
              <w:jc w:val="center"/>
              <w:rPr>
                <w:rFonts w:ascii="Arial" w:hAnsi="Arial" w:cs="Arial"/>
                <w:sz w:val="20"/>
                <w:szCs w:val="20"/>
              </w:rPr>
            </w:pPr>
            <w:r w:rsidRPr="00B0024F">
              <w:rPr>
                <w:rFonts w:ascii="Arial" w:hAnsi="Arial" w:cs="Arial"/>
                <w:sz w:val="20"/>
                <w:szCs w:val="20"/>
              </w:rPr>
              <w:t>121</w:t>
            </w:r>
          </w:p>
        </w:tc>
        <w:tc>
          <w:tcPr>
            <w:tcW w:w="1029" w:type="dxa"/>
            <w:noWrap/>
            <w:tcMar>
              <w:top w:w="0" w:type="dxa"/>
              <w:bottom w:w="0" w:type="dxa"/>
            </w:tcMar>
            <w:vAlign w:val="center"/>
          </w:tcPr>
          <w:p w:rsidR="007802EE" w:rsidRPr="00B0024F" w:rsidRDefault="007802EE" w:rsidP="009B27E7">
            <w:pPr>
              <w:jc w:val="center"/>
              <w:rPr>
                <w:rFonts w:ascii="Arial" w:hAnsi="Arial" w:cs="Arial"/>
                <w:sz w:val="20"/>
                <w:szCs w:val="20"/>
              </w:rPr>
            </w:pPr>
            <w:r w:rsidRPr="00B0024F">
              <w:rPr>
                <w:rFonts w:ascii="Arial" w:hAnsi="Arial" w:cs="Arial"/>
                <w:sz w:val="20"/>
                <w:szCs w:val="20"/>
              </w:rPr>
              <w:t>117</w:t>
            </w:r>
          </w:p>
        </w:tc>
        <w:tc>
          <w:tcPr>
            <w:tcW w:w="1029" w:type="dxa"/>
            <w:noWrap/>
            <w:tcMar>
              <w:top w:w="0" w:type="dxa"/>
              <w:bottom w:w="0" w:type="dxa"/>
            </w:tcMar>
            <w:vAlign w:val="center"/>
          </w:tcPr>
          <w:p w:rsidR="007802EE" w:rsidRPr="00B0024F" w:rsidRDefault="007802EE" w:rsidP="009B27E7">
            <w:pPr>
              <w:jc w:val="center"/>
              <w:rPr>
                <w:rFonts w:ascii="Arial" w:hAnsi="Arial" w:cs="Arial"/>
                <w:sz w:val="20"/>
                <w:szCs w:val="20"/>
              </w:rPr>
            </w:pPr>
            <w:r w:rsidRPr="00B0024F">
              <w:rPr>
                <w:rFonts w:ascii="Arial" w:hAnsi="Arial" w:cs="Arial"/>
                <w:sz w:val="20"/>
                <w:szCs w:val="20"/>
              </w:rPr>
              <w:t>97</w:t>
            </w:r>
          </w:p>
        </w:tc>
      </w:tr>
      <w:tr w:rsidR="00B0024F" w:rsidRPr="00B0024F" w:rsidTr="002861A9">
        <w:trPr>
          <w:trHeight w:val="255"/>
        </w:trPr>
        <w:tc>
          <w:tcPr>
            <w:tcW w:w="2160" w:type="dxa"/>
            <w:noWrap/>
            <w:tcMar>
              <w:top w:w="0" w:type="dxa"/>
              <w:bottom w:w="0" w:type="dxa"/>
            </w:tcMar>
            <w:vAlign w:val="center"/>
          </w:tcPr>
          <w:p w:rsidR="007802EE" w:rsidRPr="00B0024F" w:rsidRDefault="007802EE">
            <w:pPr>
              <w:rPr>
                <w:rFonts w:ascii="Arial" w:hAnsi="Arial" w:cs="Arial"/>
                <w:sz w:val="20"/>
                <w:szCs w:val="20"/>
              </w:rPr>
            </w:pPr>
            <w:r w:rsidRPr="00B0024F">
              <w:rPr>
                <w:rFonts w:ascii="Arial" w:hAnsi="Arial" w:cs="Arial"/>
                <w:sz w:val="20"/>
                <w:szCs w:val="20"/>
              </w:rPr>
              <w:t>Ex post price ($/GJ)</w:t>
            </w:r>
          </w:p>
        </w:tc>
        <w:tc>
          <w:tcPr>
            <w:tcW w:w="1028"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0.99</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0.70</w:t>
            </w:r>
          </w:p>
        </w:tc>
        <w:tc>
          <w:tcPr>
            <w:tcW w:w="1028"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0.54</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0.70</w:t>
            </w:r>
          </w:p>
        </w:tc>
        <w:tc>
          <w:tcPr>
            <w:tcW w:w="1028"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1.45</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0.95</w:t>
            </w:r>
          </w:p>
        </w:tc>
        <w:tc>
          <w:tcPr>
            <w:tcW w:w="1029" w:type="dxa"/>
            <w:noWrap/>
            <w:tcMar>
              <w:top w:w="0" w:type="dxa"/>
              <w:bottom w:w="0" w:type="dxa"/>
            </w:tcMar>
            <w:vAlign w:val="center"/>
          </w:tcPr>
          <w:p w:rsidR="007802EE" w:rsidRPr="00B0024F" w:rsidRDefault="007802EE">
            <w:pPr>
              <w:jc w:val="center"/>
              <w:rPr>
                <w:rFonts w:ascii="Arial" w:hAnsi="Arial" w:cs="Arial"/>
                <w:sz w:val="20"/>
                <w:szCs w:val="20"/>
              </w:rPr>
            </w:pPr>
            <w:r w:rsidRPr="00B0024F">
              <w:rPr>
                <w:rFonts w:ascii="Arial" w:hAnsi="Arial" w:cs="Arial"/>
                <w:sz w:val="20"/>
                <w:szCs w:val="20"/>
              </w:rPr>
              <w:t>0.95</w:t>
            </w:r>
          </w:p>
        </w:tc>
      </w:tr>
      <w:tr w:rsidR="00B0024F" w:rsidRPr="00B0024F" w:rsidTr="002861A9">
        <w:trPr>
          <w:trHeight w:val="255"/>
        </w:trPr>
        <w:tc>
          <w:tcPr>
            <w:tcW w:w="2160" w:type="dxa"/>
            <w:noWrap/>
            <w:tcMar>
              <w:top w:w="0" w:type="dxa"/>
              <w:bottom w:w="0" w:type="dxa"/>
            </w:tcMar>
            <w:vAlign w:val="center"/>
          </w:tcPr>
          <w:p w:rsidR="007802EE" w:rsidRPr="00B0024F" w:rsidRDefault="007802EE">
            <w:pPr>
              <w:rPr>
                <w:rFonts w:ascii="Arial" w:hAnsi="Arial" w:cs="Arial"/>
                <w:sz w:val="20"/>
                <w:szCs w:val="20"/>
              </w:rPr>
            </w:pPr>
            <w:r w:rsidRPr="00B0024F">
              <w:rPr>
                <w:rFonts w:ascii="Arial" w:hAnsi="Arial" w:cs="Arial"/>
                <w:sz w:val="20"/>
                <w:szCs w:val="20"/>
              </w:rPr>
              <w:t>Ex post quantity (TJ)</w:t>
            </w:r>
          </w:p>
        </w:tc>
        <w:tc>
          <w:tcPr>
            <w:tcW w:w="1028" w:type="dxa"/>
            <w:noWrap/>
            <w:tcMar>
              <w:top w:w="0" w:type="dxa"/>
              <w:bottom w:w="0" w:type="dxa"/>
            </w:tcMar>
            <w:vAlign w:val="center"/>
          </w:tcPr>
          <w:p w:rsidR="007802EE" w:rsidRPr="00B0024F" w:rsidRDefault="007802EE" w:rsidP="009B27E7">
            <w:pPr>
              <w:jc w:val="center"/>
              <w:rPr>
                <w:rFonts w:ascii="Arial" w:hAnsi="Arial" w:cs="Arial"/>
                <w:sz w:val="20"/>
                <w:szCs w:val="20"/>
              </w:rPr>
            </w:pPr>
            <w:r w:rsidRPr="00B0024F">
              <w:rPr>
                <w:rFonts w:ascii="Arial" w:hAnsi="Arial" w:cs="Arial"/>
                <w:sz w:val="20"/>
                <w:szCs w:val="20"/>
              </w:rPr>
              <w:t>103</w:t>
            </w:r>
          </w:p>
        </w:tc>
        <w:tc>
          <w:tcPr>
            <w:tcW w:w="1029" w:type="dxa"/>
            <w:noWrap/>
            <w:tcMar>
              <w:top w:w="0" w:type="dxa"/>
              <w:bottom w:w="0" w:type="dxa"/>
            </w:tcMar>
            <w:vAlign w:val="center"/>
          </w:tcPr>
          <w:p w:rsidR="007802EE" w:rsidRPr="00B0024F" w:rsidRDefault="007802EE" w:rsidP="009B27E7">
            <w:pPr>
              <w:jc w:val="center"/>
              <w:rPr>
                <w:rFonts w:ascii="Arial" w:hAnsi="Arial" w:cs="Arial"/>
                <w:sz w:val="20"/>
                <w:szCs w:val="20"/>
              </w:rPr>
            </w:pPr>
            <w:r w:rsidRPr="00B0024F">
              <w:rPr>
                <w:rFonts w:ascii="Arial" w:hAnsi="Arial" w:cs="Arial"/>
                <w:sz w:val="20"/>
                <w:szCs w:val="20"/>
              </w:rPr>
              <w:t>11</w:t>
            </w:r>
            <w:r w:rsidR="009B27E7">
              <w:rPr>
                <w:rFonts w:ascii="Arial" w:hAnsi="Arial" w:cs="Arial"/>
                <w:sz w:val="20"/>
                <w:szCs w:val="20"/>
              </w:rPr>
              <w:t>7</w:t>
            </w:r>
          </w:p>
        </w:tc>
        <w:tc>
          <w:tcPr>
            <w:tcW w:w="1028" w:type="dxa"/>
            <w:noWrap/>
            <w:tcMar>
              <w:top w:w="0" w:type="dxa"/>
              <w:bottom w:w="0" w:type="dxa"/>
            </w:tcMar>
            <w:vAlign w:val="center"/>
          </w:tcPr>
          <w:p w:rsidR="007802EE" w:rsidRPr="00B0024F" w:rsidRDefault="007802EE" w:rsidP="009B27E7">
            <w:pPr>
              <w:jc w:val="center"/>
              <w:rPr>
                <w:rFonts w:ascii="Arial" w:hAnsi="Arial" w:cs="Arial"/>
                <w:sz w:val="20"/>
                <w:szCs w:val="20"/>
              </w:rPr>
            </w:pPr>
            <w:r w:rsidRPr="00B0024F">
              <w:rPr>
                <w:rFonts w:ascii="Arial" w:hAnsi="Arial" w:cs="Arial"/>
                <w:sz w:val="20"/>
                <w:szCs w:val="20"/>
              </w:rPr>
              <w:t>117</w:t>
            </w:r>
          </w:p>
        </w:tc>
        <w:tc>
          <w:tcPr>
            <w:tcW w:w="1029" w:type="dxa"/>
            <w:noWrap/>
            <w:tcMar>
              <w:top w:w="0" w:type="dxa"/>
              <w:bottom w:w="0" w:type="dxa"/>
            </w:tcMar>
            <w:vAlign w:val="center"/>
          </w:tcPr>
          <w:p w:rsidR="007802EE" w:rsidRPr="00B0024F" w:rsidRDefault="007802EE" w:rsidP="009B27E7">
            <w:pPr>
              <w:jc w:val="center"/>
              <w:rPr>
                <w:rFonts w:ascii="Arial" w:hAnsi="Arial" w:cs="Arial"/>
                <w:sz w:val="20"/>
                <w:szCs w:val="20"/>
              </w:rPr>
            </w:pPr>
            <w:r w:rsidRPr="00B0024F">
              <w:rPr>
                <w:rFonts w:ascii="Arial" w:hAnsi="Arial" w:cs="Arial"/>
                <w:sz w:val="20"/>
                <w:szCs w:val="20"/>
              </w:rPr>
              <w:t>12</w:t>
            </w:r>
            <w:r w:rsidR="009B27E7">
              <w:rPr>
                <w:rFonts w:ascii="Arial" w:hAnsi="Arial" w:cs="Arial"/>
                <w:sz w:val="20"/>
                <w:szCs w:val="20"/>
              </w:rPr>
              <w:t>5</w:t>
            </w:r>
          </w:p>
        </w:tc>
        <w:tc>
          <w:tcPr>
            <w:tcW w:w="1028" w:type="dxa"/>
            <w:noWrap/>
            <w:tcMar>
              <w:top w:w="0" w:type="dxa"/>
              <w:bottom w:w="0" w:type="dxa"/>
            </w:tcMar>
            <w:vAlign w:val="center"/>
          </w:tcPr>
          <w:p w:rsidR="007802EE" w:rsidRPr="00B0024F" w:rsidRDefault="007802EE" w:rsidP="009B27E7">
            <w:pPr>
              <w:jc w:val="center"/>
              <w:rPr>
                <w:rFonts w:ascii="Arial" w:hAnsi="Arial" w:cs="Arial"/>
                <w:sz w:val="20"/>
                <w:szCs w:val="20"/>
              </w:rPr>
            </w:pPr>
            <w:r w:rsidRPr="00B0024F">
              <w:rPr>
                <w:rFonts w:ascii="Arial" w:hAnsi="Arial" w:cs="Arial"/>
                <w:sz w:val="20"/>
                <w:szCs w:val="20"/>
              </w:rPr>
              <w:t>12</w:t>
            </w:r>
            <w:r w:rsidR="009B27E7">
              <w:rPr>
                <w:rFonts w:ascii="Arial" w:hAnsi="Arial" w:cs="Arial"/>
                <w:sz w:val="20"/>
                <w:szCs w:val="20"/>
              </w:rPr>
              <w:t>4</w:t>
            </w:r>
          </w:p>
        </w:tc>
        <w:tc>
          <w:tcPr>
            <w:tcW w:w="1029" w:type="dxa"/>
            <w:noWrap/>
            <w:tcMar>
              <w:top w:w="0" w:type="dxa"/>
              <w:bottom w:w="0" w:type="dxa"/>
            </w:tcMar>
            <w:vAlign w:val="center"/>
          </w:tcPr>
          <w:p w:rsidR="007802EE" w:rsidRPr="00B0024F" w:rsidRDefault="007802EE" w:rsidP="009B27E7">
            <w:pPr>
              <w:jc w:val="center"/>
              <w:rPr>
                <w:rFonts w:ascii="Arial" w:hAnsi="Arial" w:cs="Arial"/>
                <w:sz w:val="20"/>
                <w:szCs w:val="20"/>
              </w:rPr>
            </w:pPr>
            <w:r w:rsidRPr="00B0024F">
              <w:rPr>
                <w:rFonts w:ascii="Arial" w:hAnsi="Arial" w:cs="Arial"/>
                <w:sz w:val="20"/>
                <w:szCs w:val="20"/>
              </w:rPr>
              <w:t>115</w:t>
            </w:r>
          </w:p>
        </w:tc>
        <w:tc>
          <w:tcPr>
            <w:tcW w:w="1029" w:type="dxa"/>
            <w:noWrap/>
            <w:tcMar>
              <w:top w:w="0" w:type="dxa"/>
              <w:bottom w:w="0" w:type="dxa"/>
            </w:tcMar>
            <w:vAlign w:val="center"/>
          </w:tcPr>
          <w:p w:rsidR="007802EE" w:rsidRPr="00B0024F" w:rsidRDefault="007802EE" w:rsidP="009B27E7">
            <w:pPr>
              <w:jc w:val="center"/>
              <w:rPr>
                <w:rFonts w:ascii="Arial" w:hAnsi="Arial" w:cs="Arial"/>
                <w:sz w:val="20"/>
                <w:szCs w:val="20"/>
              </w:rPr>
            </w:pPr>
            <w:r w:rsidRPr="00B0024F">
              <w:rPr>
                <w:rFonts w:ascii="Arial" w:hAnsi="Arial" w:cs="Arial"/>
                <w:sz w:val="20"/>
                <w:szCs w:val="20"/>
              </w:rPr>
              <w:t>9</w:t>
            </w:r>
            <w:r w:rsidR="009B27E7">
              <w:rPr>
                <w:rFonts w:ascii="Arial" w:hAnsi="Arial" w:cs="Arial"/>
                <w:sz w:val="20"/>
                <w:szCs w:val="20"/>
              </w:rPr>
              <w:t>5</w:t>
            </w:r>
          </w:p>
        </w:tc>
      </w:tr>
    </w:tbl>
    <w:p w:rsidR="00157AFD" w:rsidRPr="00B0024F" w:rsidRDefault="00157AFD" w:rsidP="00157AFD">
      <w:pPr>
        <w:pStyle w:val="AERtableheading-unnumbered"/>
        <w:numPr>
          <w:ilvl w:val="0"/>
          <w:numId w:val="0"/>
        </w:numPr>
        <w:rPr>
          <w:rFonts w:ascii="Arial" w:hAnsi="Arial" w:cs="Arial"/>
          <w:sz w:val="19"/>
          <w:szCs w:val="19"/>
        </w:rPr>
      </w:pPr>
      <w:r w:rsidRPr="00B0024F">
        <w:rPr>
          <w:rFonts w:ascii="Arial" w:hAnsi="Arial" w:cs="Arial"/>
          <w:sz w:val="19"/>
          <w:szCs w:val="19"/>
        </w:rPr>
        <w:t>Figure 4.2 (a)</w:t>
      </w:r>
      <w:r w:rsidR="002C0499" w:rsidRPr="00B0024F">
        <w:rPr>
          <w:rFonts w:ascii="Arial" w:hAnsi="Arial" w:cs="Arial"/>
          <w:sz w:val="19"/>
          <w:szCs w:val="19"/>
        </w:rPr>
        <w:t>:</w:t>
      </w:r>
      <w:r w:rsidRPr="00B0024F">
        <w:rPr>
          <w:rFonts w:ascii="Arial" w:hAnsi="Arial" w:cs="Arial"/>
          <w:sz w:val="19"/>
          <w:szCs w:val="19"/>
        </w:rPr>
        <w:t xml:space="preserve"> Daily hub offers in price bands ($/GJ)     Figure 4.2</w:t>
      </w:r>
      <w:r w:rsidR="00C80FD8" w:rsidRPr="00B0024F">
        <w:rPr>
          <w:rFonts w:ascii="Arial" w:hAnsi="Arial" w:cs="Arial"/>
          <w:sz w:val="19"/>
          <w:szCs w:val="19"/>
        </w:rPr>
        <w:t xml:space="preserve"> </w:t>
      </w:r>
      <w:r w:rsidRPr="00B0024F">
        <w:rPr>
          <w:rFonts w:ascii="Arial" w:hAnsi="Arial" w:cs="Arial"/>
          <w:sz w:val="19"/>
          <w:szCs w:val="19"/>
        </w:rPr>
        <w:t>(b): Daily hub bids in price bands ($/GJ)</w:t>
      </w:r>
    </w:p>
    <w:p w:rsidR="00B66BAB" w:rsidRPr="00B0024F" w:rsidRDefault="00970705" w:rsidP="00B66BAB">
      <w:pPr>
        <w:pStyle w:val="FigheadingA"/>
        <w:numPr>
          <w:ilvl w:val="0"/>
          <w:numId w:val="0"/>
        </w:numPr>
        <w:spacing w:before="120" w:after="0"/>
        <w:ind w:left="1134" w:hanging="1134"/>
        <w:jc w:val="center"/>
      </w:pPr>
      <w:r>
        <w:pict>
          <v:shape id="_x0000_i1038" type="#_x0000_t75" style="width:475.55pt;height:182.5pt">
            <v:imagedata r:id="rId25" o:title=""/>
          </v:shape>
        </w:pict>
      </w:r>
      <w:r w:rsidR="00B66BAB" w:rsidRPr="00B0024F" w:rsidDel="00452AAD">
        <w:t xml:space="preserve"> </w:t>
      </w:r>
    </w:p>
    <w:p w:rsidR="00B66BAB" w:rsidRPr="00B0024F" w:rsidRDefault="00E52E2A" w:rsidP="00BE18D0">
      <w:pPr>
        <w:pStyle w:val="AERfigureheading"/>
        <w:numPr>
          <w:ilvl w:val="5"/>
          <w:numId w:val="49"/>
        </w:numPr>
        <w:tabs>
          <w:tab w:val="clear" w:pos="1361"/>
          <w:tab w:val="num" w:pos="1260"/>
        </w:tabs>
        <w:rPr>
          <w:rFonts w:ascii="Arial" w:hAnsi="Arial" w:cs="Arial"/>
          <w:sz w:val="20"/>
          <w:szCs w:val="20"/>
        </w:rPr>
      </w:pPr>
      <w:r w:rsidRPr="00B0024F">
        <w:rPr>
          <w:rFonts w:ascii="Arial" w:hAnsi="Arial" w:cs="Arial"/>
          <w:sz w:val="20"/>
          <w:szCs w:val="20"/>
        </w:rPr>
        <w:t>BRI net scheduled and allocated gas volumes (excluding MOS) by STTM facility</w:t>
      </w:r>
    </w:p>
    <w:p w:rsidR="00B66BAB" w:rsidRPr="00B0024F" w:rsidRDefault="00970705" w:rsidP="00B66BAB">
      <w:pPr>
        <w:pStyle w:val="BodyText"/>
        <w:spacing w:before="120" w:after="0"/>
        <w:jc w:val="center"/>
      </w:pPr>
      <w:r>
        <w:pict>
          <v:shape id="_x0000_i1039" type="#_x0000_t75" style="width:478.05pt;height:140.65pt">
            <v:imagedata r:id="rId26" o:title=""/>
          </v:shape>
        </w:pict>
      </w:r>
    </w:p>
    <w:p w:rsidR="00157AFD" w:rsidRPr="00B0024F" w:rsidRDefault="00157AFD" w:rsidP="002C0499">
      <w:pPr>
        <w:pStyle w:val="AERtableheading-unnumbered"/>
        <w:numPr>
          <w:ilvl w:val="0"/>
          <w:numId w:val="0"/>
        </w:numPr>
        <w:spacing w:before="120"/>
        <w:ind w:left="6379" w:right="-114" w:hanging="6379"/>
        <w:rPr>
          <w:rFonts w:ascii="Arial" w:hAnsi="Arial" w:cs="Arial"/>
          <w:sz w:val="20"/>
          <w:szCs w:val="20"/>
        </w:rPr>
      </w:pPr>
      <w:r w:rsidRPr="00B0024F">
        <w:rPr>
          <w:rFonts w:ascii="Arial" w:hAnsi="Arial" w:cs="Arial"/>
          <w:sz w:val="20"/>
          <w:szCs w:val="20"/>
        </w:rPr>
        <w:t>Figure 4.4 (a)</w:t>
      </w:r>
      <w:r w:rsidR="002C0499" w:rsidRPr="00B0024F">
        <w:rPr>
          <w:rFonts w:ascii="Arial" w:hAnsi="Arial" w:cs="Arial"/>
          <w:sz w:val="20"/>
          <w:szCs w:val="20"/>
        </w:rPr>
        <w:t>:</w:t>
      </w:r>
      <w:r w:rsidRPr="00B0024F">
        <w:rPr>
          <w:rFonts w:ascii="Arial" w:hAnsi="Arial" w:cs="Arial"/>
          <w:sz w:val="20"/>
          <w:szCs w:val="20"/>
        </w:rPr>
        <w:t xml:space="preserve"> BRI </w:t>
      </w:r>
      <w:r w:rsidR="005C68CE" w:rsidRPr="00B0024F">
        <w:rPr>
          <w:rFonts w:ascii="Arial" w:hAnsi="Arial" w:cs="Arial"/>
          <w:sz w:val="20"/>
          <w:szCs w:val="20"/>
        </w:rPr>
        <w:t xml:space="preserve">STTM </w:t>
      </w:r>
      <w:r w:rsidRPr="00B0024F">
        <w:rPr>
          <w:rFonts w:ascii="Arial" w:hAnsi="Arial" w:cs="Arial"/>
          <w:sz w:val="20"/>
          <w:szCs w:val="20"/>
        </w:rPr>
        <w:t>MOS allocations (TJ)           Figure 4.4 (b): Service payments and commodity payments/charges ($000)</w:t>
      </w:r>
    </w:p>
    <w:p w:rsidR="002A5634" w:rsidRPr="00B0024F" w:rsidRDefault="00970705" w:rsidP="00452149">
      <w:pPr>
        <w:jc w:val="center"/>
      </w:pPr>
      <w:r>
        <w:pict>
          <v:shape id="_x0000_i1040" type="#_x0000_t75" style="width:475.55pt;height:180.85pt">
            <v:imagedata r:id="rId27" o:title=""/>
          </v:shape>
        </w:pict>
      </w:r>
    </w:p>
    <w:p w:rsidR="005F18AD" w:rsidRPr="00B0024F" w:rsidRDefault="00452149" w:rsidP="00875D0C">
      <w:pPr>
        <w:pStyle w:val="AERheading1"/>
        <w:pageBreakBefore w:val="0"/>
        <w:spacing w:before="120"/>
        <w:rPr>
          <w:rFonts w:ascii="Times New Roman" w:hAnsi="Times New Roman" w:cs="Times New Roman"/>
          <w:sz w:val="28"/>
          <w:szCs w:val="28"/>
        </w:rPr>
      </w:pPr>
      <w:r w:rsidRPr="00B0024F">
        <w:rPr>
          <w:rFonts w:ascii="Times New Roman" w:hAnsi="Times New Roman" w:cs="Times New Roman"/>
          <w:sz w:val="28"/>
          <w:szCs w:val="28"/>
        </w:rPr>
        <w:br w:type="page"/>
      </w:r>
      <w:r w:rsidR="005F18AD" w:rsidRPr="00B0024F">
        <w:rPr>
          <w:rFonts w:ascii="Times New Roman" w:hAnsi="Times New Roman" w:cs="Times New Roman"/>
          <w:sz w:val="28"/>
          <w:szCs w:val="28"/>
        </w:rPr>
        <w:lastRenderedPageBreak/>
        <w:t xml:space="preserve">National Gas Bulletin Board </w:t>
      </w:r>
    </w:p>
    <w:p w:rsidR="00FB7DD0" w:rsidRPr="00B0024F" w:rsidRDefault="00F415E2" w:rsidP="003F51E6">
      <w:pPr>
        <w:pStyle w:val="AERbodytext"/>
        <w:spacing w:before="120" w:after="120"/>
        <w:jc w:val="both"/>
      </w:pPr>
      <w:r w:rsidRPr="00B0024F">
        <w:t>Figure 5.1 shows average daily actual flows for the curre</w:t>
      </w:r>
      <w:bookmarkStart w:id="4" w:name="_GoBack"/>
      <w:bookmarkEnd w:id="4"/>
      <w:r w:rsidRPr="00B0024F">
        <w:t>nt week in the aqua boxes</w:t>
      </w:r>
      <w:r w:rsidR="002765A2" w:rsidRPr="00B0024F">
        <w:rPr>
          <w:rStyle w:val="FootnoteReference"/>
        </w:rPr>
        <w:footnoteReference w:id="6"/>
      </w:r>
      <w:r w:rsidRPr="00B0024F">
        <w:t xml:space="preserve"> from the Bulletin Board (changes from the previous week’s average are shown in brackets). Gas</w:t>
      </w:r>
      <w:r w:rsidR="00564C71" w:rsidRPr="00B0024F">
        <w:t xml:space="preserve"> </w:t>
      </w:r>
      <w:r w:rsidRPr="00B0024F">
        <w:t>powered generation (GPG) gas usage is also shown in each region in the aqua boxes. In the orange boxes average daily scheduled volumes and prices</w:t>
      </w:r>
      <w:r w:rsidR="004B6D60" w:rsidRPr="00B0024F">
        <w:rPr>
          <w:rStyle w:val="FootnoteReference"/>
        </w:rPr>
        <w:footnoteReference w:id="7"/>
      </w:r>
      <w:r w:rsidRPr="00B0024F">
        <w:t xml:space="preserve"> for each gas market are provided.</w:t>
      </w:r>
      <w:r w:rsidR="005F18AD" w:rsidRPr="00B0024F">
        <w:t xml:space="preserve"> </w:t>
      </w:r>
    </w:p>
    <w:p w:rsidR="005F18AD" w:rsidRPr="00B0024F" w:rsidRDefault="005F18AD" w:rsidP="00750C0F">
      <w:pPr>
        <w:pStyle w:val="AERfigureheading"/>
        <w:tabs>
          <w:tab w:val="clear" w:pos="1361"/>
          <w:tab w:val="num" w:pos="1260"/>
        </w:tabs>
        <w:spacing w:before="120"/>
        <w:ind w:left="1260" w:hanging="1260"/>
        <w:rPr>
          <w:rFonts w:ascii="Arial" w:hAnsi="Arial" w:cs="Arial"/>
          <w:sz w:val="16"/>
          <w:szCs w:val="16"/>
        </w:rPr>
      </w:pPr>
      <w:r w:rsidRPr="00B0024F">
        <w:rPr>
          <w:rFonts w:ascii="Arial" w:hAnsi="Arial" w:cs="Arial"/>
          <w:sz w:val="20"/>
          <w:szCs w:val="20"/>
        </w:rPr>
        <w:t xml:space="preserve">Gas </w:t>
      </w:r>
      <w:r w:rsidR="001B294E" w:rsidRPr="00B0024F">
        <w:rPr>
          <w:rFonts w:ascii="Arial" w:hAnsi="Arial" w:cs="Arial"/>
          <w:sz w:val="20"/>
          <w:szCs w:val="20"/>
        </w:rPr>
        <w:t>market data ($/GJ, TJ); Production, Consumption and Pipeline flows (TJ)</w:t>
      </w:r>
    </w:p>
    <w:bookmarkEnd w:id="0"/>
    <w:bookmarkEnd w:id="1"/>
    <w:p w:rsidR="005A6687" w:rsidRDefault="00970705" w:rsidP="003C5272">
      <w:r w:rsidRPr="00970705">
        <w:pict>
          <v:shape id="_x0000_i1077" type="#_x0000_t75" style="width:451.25pt;height:584.35pt;visibility:visible;mso-wrap-style:square">
            <v:imagedata r:id="rId28"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lastRenderedPageBreak/>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8"/>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6B6FA6" w:rsidRPr="00F55C89" w:rsidRDefault="006B6FA6" w:rsidP="006B6FA6">
      <w:pPr>
        <w:spacing w:before="120" w:after="120"/>
        <w:jc w:val="both"/>
        <w:rPr>
          <w:rFonts w:eastAsia="MS Mincho"/>
        </w:rPr>
      </w:pPr>
      <w:r>
        <w:rPr>
          <w:rFonts w:eastAsia="MS Mincho"/>
        </w:rPr>
        <w:t>There were 3 trades for 16</w:t>
      </w:r>
      <w:r w:rsidRPr="00F55C89">
        <w:rPr>
          <w:rFonts w:eastAsia="MS Mincho"/>
        </w:rPr>
        <w:t> TJ of gas this week at a volume wei</w:t>
      </w:r>
      <w:r>
        <w:rPr>
          <w:rFonts w:eastAsia="MS Mincho"/>
        </w:rPr>
        <w:t>ghted price of $1.99/GJ. This comprised two</w:t>
      </w:r>
      <w:r w:rsidRPr="00F55C89">
        <w:rPr>
          <w:rFonts w:eastAsia="MS Mincho"/>
        </w:rPr>
        <w:t xml:space="preserve"> day</w:t>
      </w:r>
      <w:r w:rsidRPr="00F55C89">
        <w:rPr>
          <w:rFonts w:eastAsia="MS Mincho"/>
        </w:rPr>
        <w:noBreakHyphen/>
        <w:t>a</w:t>
      </w:r>
      <w:r>
        <w:rPr>
          <w:rFonts w:eastAsia="MS Mincho"/>
        </w:rPr>
        <w:t>head trades on the SWQP at $2/GJ with</w:t>
      </w:r>
      <w:r w:rsidRPr="00F55C89">
        <w:rPr>
          <w:rFonts w:eastAsia="MS Mincho"/>
        </w:rPr>
        <w:t xml:space="preserve"> </w:t>
      </w:r>
      <w:r>
        <w:rPr>
          <w:rFonts w:eastAsia="MS Mincho"/>
        </w:rPr>
        <w:t>a</w:t>
      </w:r>
      <w:r w:rsidRPr="00F55C89">
        <w:rPr>
          <w:rFonts w:eastAsia="MS Mincho"/>
        </w:rPr>
        <w:t xml:space="preserve"> day</w:t>
      </w:r>
      <w:r w:rsidRPr="00F55C89">
        <w:rPr>
          <w:rFonts w:eastAsia="MS Mincho"/>
        </w:rPr>
        <w:noBreakHyphen/>
        <w:t xml:space="preserve">ahead </w:t>
      </w:r>
      <w:r>
        <w:rPr>
          <w:rFonts w:eastAsia="MS Mincho"/>
        </w:rPr>
        <w:t>trade</w:t>
      </w:r>
      <w:r w:rsidRPr="00F55C89">
        <w:rPr>
          <w:rFonts w:eastAsia="MS Mincho"/>
        </w:rPr>
        <w:t xml:space="preserve"> on the RBP</w:t>
      </w:r>
      <w:r>
        <w:rPr>
          <w:rFonts w:eastAsia="MS Mincho"/>
        </w:rPr>
        <w:t xml:space="preserve"> at $1.85/GJ</w:t>
      </w:r>
      <w:r w:rsidRPr="00F55C89">
        <w:rPr>
          <w:rFonts w:eastAsia="MS Mincho"/>
        </w:rPr>
        <w:t>.</w:t>
      </w:r>
      <w:r>
        <w:rPr>
          <w:rFonts w:eastAsia="MS Mincho"/>
        </w:rPr>
        <w:t xml:space="preserve"> </w:t>
      </w:r>
    </w:p>
    <w:p w:rsidR="002052B6"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9"/>
      </w:r>
      <w:r>
        <w:rPr>
          <w:rFonts w:ascii="Times New Roman" w:eastAsia="Times New Roman" w:hAnsi="Times New Roman"/>
          <w:sz w:val="24"/>
          <w:szCs w:val="24"/>
        </w:rPr>
        <w:t xml:space="preserve"> on each gas day and trading day from </w:t>
      </w:r>
      <w:r w:rsidR="00B0024F" w:rsidRPr="00B0024F">
        <w:rPr>
          <w:rFonts w:ascii="Times New Roman" w:eastAsia="Times New Roman" w:hAnsi="Times New Roman"/>
          <w:sz w:val="24"/>
          <w:szCs w:val="24"/>
        </w:rPr>
        <w:t>10 to 16</w:t>
      </w:r>
      <w:r w:rsidRPr="00B0024F">
        <w:rPr>
          <w:rFonts w:ascii="Times New Roman" w:eastAsia="Times New Roman" w:hAnsi="Times New Roman"/>
          <w:sz w:val="24"/>
          <w:szCs w:val="24"/>
        </w:rPr>
        <w:t> May</w:t>
      </w:r>
      <w:r>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AC0A84" w:rsidP="002052B6">
      <w:pPr>
        <w:spacing w:before="120" w:after="120"/>
        <w:jc w:val="both"/>
        <w:rPr>
          <w:rFonts w:eastAsia="MS Mincho"/>
          <w:color w:val="FF0000"/>
        </w:rPr>
      </w:pPr>
      <w:r>
        <w:rPr>
          <w:rFonts w:eastAsia="MS Mincho"/>
        </w:rPr>
        <w:pict>
          <v:shape id="_x0000_i1041" type="#_x0000_t75" style="width:475.55pt;height:201.75pt">
            <v:imagedata r:id="rId29" o:title=""/>
          </v:shape>
        </w:pict>
      </w:r>
      <w:r w:rsidR="00B0024F">
        <w:rPr>
          <w:rFonts w:eastAsia="MS Mincho"/>
        </w:rPr>
        <w:t xml:space="preserve"> </w: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AC0A84">
      <w:rPr>
        <w:noProof/>
      </w:rPr>
      <w:t>10</w:t>
    </w:r>
    <w:r>
      <w:fldChar w:fldCharType="end"/>
    </w:r>
  </w:p>
  <w:p w:rsidR="00564C71" w:rsidRDefault="00564C71" w:rsidP="005A77AC">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029" w:rsidRDefault="00491029" w:rsidP="00491029">
    <w:pPr>
      <w:pBdr>
        <w:top w:val="single" w:sz="4" w:space="0" w:color="auto"/>
      </w:pBdr>
      <w:ind w:left="-284" w:right="-329" w:firstLine="284"/>
      <w:jc w:val="center"/>
      <w:rPr>
        <w:i/>
        <w:sz w:val="20"/>
      </w:rPr>
    </w:pPr>
    <w:r>
      <w:rPr>
        <w:i/>
        <w:sz w:val="20"/>
      </w:rPr>
      <w:t>© Commonwealth of Australia.</w:t>
    </w:r>
  </w:p>
  <w:p w:rsidR="00491029" w:rsidRPr="002D773A" w:rsidRDefault="00491029" w:rsidP="00491029">
    <w:pPr>
      <w:jc w:val="center"/>
    </w:pPr>
    <w:r>
      <w:fldChar w:fldCharType="begin"/>
    </w:r>
    <w:r>
      <w:instrText xml:space="preserve"> PAGE  \* MERGEFORMAT </w:instrText>
    </w:r>
    <w:r>
      <w:fldChar w:fldCharType="separate"/>
    </w:r>
    <w:r w:rsidR="00AC0A84">
      <w:rPr>
        <w:noProof/>
      </w:rPr>
      <w:t>1</w:t>
    </w:r>
    <w:r>
      <w:fldChar w:fldCharType="end"/>
    </w:r>
  </w:p>
  <w:p w:rsidR="00491029" w:rsidRDefault="00491029" w:rsidP="00491029">
    <w:pPr>
      <w:pStyle w:val="Footer"/>
      <w:jc w:val="right"/>
    </w:pPr>
    <w:r w:rsidRPr="00F52F00">
      <w:rPr>
        <w:rFonts w:cs="Arial"/>
        <w:i/>
      </w:rPr>
      <w:t>AER reference: 392</w:t>
    </w:r>
    <w:r>
      <w:rPr>
        <w:rFonts w:cs="Arial"/>
        <w:i/>
      </w:rPr>
      <w:t>7</w:t>
    </w:r>
    <w:r w:rsidRPr="00F52F00">
      <w:rPr>
        <w:rFonts w:cs="Arial"/>
        <w:i/>
      </w:rPr>
      <w:t>0 – D1</w:t>
    </w:r>
    <w:r>
      <w:rPr>
        <w:rFonts w:cs="Arial"/>
        <w:i/>
      </w:rPr>
      <w:t>5</w:t>
    </w:r>
    <w:r w:rsidRPr="00F52F00">
      <w:rPr>
        <w:rFonts w:cs="Arial"/>
        <w:i/>
      </w:rPr>
      <w:t>/</w:t>
    </w:r>
    <w:r w:rsidR="008B3BDC">
      <w:rPr>
        <w:rFonts w:cs="Arial"/>
        <w:i/>
      </w:rPr>
      <w:t>71387</w:t>
    </w:r>
  </w:p>
  <w:p w:rsidR="00491029" w:rsidRDefault="004910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 xml:space="preserve">a locale or </w:t>
      </w:r>
      <w:r w:rsidR="00F67024">
        <w:rPr>
          <w:sz w:val="18"/>
          <w:szCs w:val="18"/>
        </w:rPr>
        <w:t>System Injection Point (SIP)</w:t>
      </w:r>
      <w:r w:rsidRPr="00DB0182">
        <w:rPr>
          <w:sz w:val="18"/>
          <w:szCs w:val="18"/>
        </w:rPr>
        <w:t xml:space="preserve"> from time to time.</w:t>
      </w:r>
    </w:p>
  </w:footnote>
  <w:footnote w:id="4">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5">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6">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7">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8">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9">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143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20150510-20150516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5783F"/>
    <w:rsid w:val="00061656"/>
    <w:rsid w:val="0006609A"/>
    <w:rsid w:val="00073D01"/>
    <w:rsid w:val="00076046"/>
    <w:rsid w:val="000813BF"/>
    <w:rsid w:val="000876E7"/>
    <w:rsid w:val="000974A2"/>
    <w:rsid w:val="00097D40"/>
    <w:rsid w:val="000B4A1F"/>
    <w:rsid w:val="000B6397"/>
    <w:rsid w:val="000B69E0"/>
    <w:rsid w:val="000D1FEB"/>
    <w:rsid w:val="000E1F9A"/>
    <w:rsid w:val="000F0BBB"/>
    <w:rsid w:val="000F3B46"/>
    <w:rsid w:val="000F59F8"/>
    <w:rsid w:val="000F5F5E"/>
    <w:rsid w:val="000F6D05"/>
    <w:rsid w:val="00117C98"/>
    <w:rsid w:val="00125818"/>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312F5"/>
    <w:rsid w:val="00233988"/>
    <w:rsid w:val="00234764"/>
    <w:rsid w:val="00252A22"/>
    <w:rsid w:val="00254746"/>
    <w:rsid w:val="00266CA5"/>
    <w:rsid w:val="0026725A"/>
    <w:rsid w:val="0026764C"/>
    <w:rsid w:val="00270B82"/>
    <w:rsid w:val="002765A2"/>
    <w:rsid w:val="00285E00"/>
    <w:rsid w:val="002861A9"/>
    <w:rsid w:val="00286B67"/>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1029"/>
    <w:rsid w:val="00492501"/>
    <w:rsid w:val="00496CEF"/>
    <w:rsid w:val="004A09D6"/>
    <w:rsid w:val="004A10A7"/>
    <w:rsid w:val="004B068E"/>
    <w:rsid w:val="004B18D8"/>
    <w:rsid w:val="004B2256"/>
    <w:rsid w:val="004B2A1A"/>
    <w:rsid w:val="004B6D60"/>
    <w:rsid w:val="004D09C9"/>
    <w:rsid w:val="004D1EBF"/>
    <w:rsid w:val="004D3B99"/>
    <w:rsid w:val="004D3E78"/>
    <w:rsid w:val="004F3D13"/>
    <w:rsid w:val="00502181"/>
    <w:rsid w:val="00505139"/>
    <w:rsid w:val="005130D5"/>
    <w:rsid w:val="00514A82"/>
    <w:rsid w:val="005157B0"/>
    <w:rsid w:val="00515A02"/>
    <w:rsid w:val="00522E00"/>
    <w:rsid w:val="00547827"/>
    <w:rsid w:val="00563C94"/>
    <w:rsid w:val="00564C71"/>
    <w:rsid w:val="0056618C"/>
    <w:rsid w:val="0058198F"/>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B6FA6"/>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02EE"/>
    <w:rsid w:val="00781A4A"/>
    <w:rsid w:val="00791198"/>
    <w:rsid w:val="007941C2"/>
    <w:rsid w:val="00795966"/>
    <w:rsid w:val="007966A5"/>
    <w:rsid w:val="007A12DE"/>
    <w:rsid w:val="007A24B5"/>
    <w:rsid w:val="007A7E7A"/>
    <w:rsid w:val="007B7771"/>
    <w:rsid w:val="007D4357"/>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3F76"/>
    <w:rsid w:val="008A65F4"/>
    <w:rsid w:val="008A6DB5"/>
    <w:rsid w:val="008B3BDC"/>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70705"/>
    <w:rsid w:val="00976584"/>
    <w:rsid w:val="00987973"/>
    <w:rsid w:val="009A04DD"/>
    <w:rsid w:val="009B27E7"/>
    <w:rsid w:val="009B2F99"/>
    <w:rsid w:val="009B4053"/>
    <w:rsid w:val="009B6259"/>
    <w:rsid w:val="009B77E9"/>
    <w:rsid w:val="009B7937"/>
    <w:rsid w:val="009C2C0E"/>
    <w:rsid w:val="009C30E2"/>
    <w:rsid w:val="009C4CBD"/>
    <w:rsid w:val="009C7F8C"/>
    <w:rsid w:val="009D2B17"/>
    <w:rsid w:val="009D7763"/>
    <w:rsid w:val="009D7D0F"/>
    <w:rsid w:val="009E0713"/>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36AE"/>
    <w:rsid w:val="00AA1D87"/>
    <w:rsid w:val="00AA5F3D"/>
    <w:rsid w:val="00AC0A84"/>
    <w:rsid w:val="00AD3EBD"/>
    <w:rsid w:val="00AE208A"/>
    <w:rsid w:val="00AE4633"/>
    <w:rsid w:val="00AE748C"/>
    <w:rsid w:val="00AF2281"/>
    <w:rsid w:val="00B00058"/>
    <w:rsid w:val="00B0024F"/>
    <w:rsid w:val="00B1081E"/>
    <w:rsid w:val="00B16118"/>
    <w:rsid w:val="00B17A8A"/>
    <w:rsid w:val="00B24A61"/>
    <w:rsid w:val="00B254F8"/>
    <w:rsid w:val="00B30EB3"/>
    <w:rsid w:val="00B3322A"/>
    <w:rsid w:val="00B33F8C"/>
    <w:rsid w:val="00B4302A"/>
    <w:rsid w:val="00B4661F"/>
    <w:rsid w:val="00B46A79"/>
    <w:rsid w:val="00B507D2"/>
    <w:rsid w:val="00B50F23"/>
    <w:rsid w:val="00B529D0"/>
    <w:rsid w:val="00B60F88"/>
    <w:rsid w:val="00B61751"/>
    <w:rsid w:val="00B659EE"/>
    <w:rsid w:val="00B66BAB"/>
    <w:rsid w:val="00B66E50"/>
    <w:rsid w:val="00B70A9F"/>
    <w:rsid w:val="00B71A5E"/>
    <w:rsid w:val="00B76529"/>
    <w:rsid w:val="00B82478"/>
    <w:rsid w:val="00B8698C"/>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60857"/>
    <w:rsid w:val="00C74938"/>
    <w:rsid w:val="00C75920"/>
    <w:rsid w:val="00C80FD8"/>
    <w:rsid w:val="00C83657"/>
    <w:rsid w:val="00C859CC"/>
    <w:rsid w:val="00C94431"/>
    <w:rsid w:val="00C9498F"/>
    <w:rsid w:val="00CA0EE1"/>
    <w:rsid w:val="00CA120A"/>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32F3"/>
    <w:rsid w:val="00E16C03"/>
    <w:rsid w:val="00E2256B"/>
    <w:rsid w:val="00E27FEA"/>
    <w:rsid w:val="00E40361"/>
    <w:rsid w:val="00E41452"/>
    <w:rsid w:val="00E44F46"/>
    <w:rsid w:val="00E524B2"/>
    <w:rsid w:val="00E52E2A"/>
    <w:rsid w:val="00E74D68"/>
    <w:rsid w:val="00E7639D"/>
    <w:rsid w:val="00E77449"/>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25FA8"/>
    <w:rsid w:val="00F415E2"/>
    <w:rsid w:val="00F427B4"/>
    <w:rsid w:val="00F45735"/>
    <w:rsid w:val="00F50272"/>
    <w:rsid w:val="00F50297"/>
    <w:rsid w:val="00F51FA1"/>
    <w:rsid w:val="00F5594F"/>
    <w:rsid w:val="00F55D61"/>
    <w:rsid w:val="00F63042"/>
    <w:rsid w:val="00F67024"/>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411435431">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5.emf"/><Relationship Id="rId3" Type="http://schemas.microsoft.com/office/2007/relationships/stylesWithEffects" Target="stylesWithEffect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hyperlink" Target="http://www.aer.gov.au/node/451" TargetMode="External"/><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83928E79.dotm</Template>
  <TotalTime>0</TotalTime>
  <Pages>10</Pages>
  <Words>1682</Words>
  <Characters>7829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9493</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2015-06-02T05:02:00Z</dcterms:created>
  <dcterms:modified xsi:type="dcterms:W3CDTF">2015-06-02T05:14:00Z</dcterms:modified>
</cp:coreProperties>
</file>