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08D" w:rsidRPr="00736323" w:rsidRDefault="0066308D" w:rsidP="0066308D">
      <w:pPr>
        <w:pStyle w:val="AERheading2"/>
        <w:jc w:val="center"/>
        <w:rPr>
          <w:rFonts w:asciiTheme="minorHAnsi" w:hAnsiTheme="minorHAnsi" w:cstheme="minorHAnsi"/>
        </w:rPr>
      </w:pPr>
      <w:bookmarkStart w:id="0" w:name="_GoBack"/>
      <w:bookmarkEnd w:id="0"/>
      <w:r w:rsidRPr="00CA65F5">
        <w:rPr>
          <w:rFonts w:asciiTheme="minorHAnsi" w:hAnsiTheme="minorHAnsi" w:cstheme="minorHAnsi"/>
        </w:rPr>
        <w:t>AUSTRALIAN ENERGY</w:t>
      </w:r>
      <w:r w:rsidRPr="00736323">
        <w:rPr>
          <w:rFonts w:asciiTheme="minorHAnsi" w:hAnsiTheme="minorHAnsi" w:cstheme="minorHAnsi"/>
        </w:rPr>
        <w:t xml:space="preserve"> REGULATOR</w:t>
      </w:r>
    </w:p>
    <w:p w:rsidR="0066308D" w:rsidRPr="00736323" w:rsidRDefault="0066308D" w:rsidP="0066308D">
      <w:pPr>
        <w:pStyle w:val="AERheading2"/>
        <w:jc w:val="center"/>
        <w:rPr>
          <w:rFonts w:asciiTheme="minorHAnsi" w:hAnsiTheme="minorHAnsi" w:cstheme="minorHAnsi"/>
          <w:sz w:val="28"/>
        </w:rPr>
      </w:pPr>
      <w:r w:rsidRPr="00736323">
        <w:rPr>
          <w:rFonts w:asciiTheme="minorHAnsi" w:hAnsiTheme="minorHAnsi" w:cstheme="minorHAnsi"/>
          <w:sz w:val="28"/>
        </w:rPr>
        <w:t>MEETING RECORD (formally Note for 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6583"/>
      </w:tblGrid>
      <w:tr w:rsidR="0066308D" w:rsidRPr="00736323" w:rsidTr="0066308D">
        <w:tc>
          <w:tcPr>
            <w:tcW w:w="2659" w:type="dxa"/>
          </w:tcPr>
          <w:p w:rsidR="0066308D" w:rsidRPr="00736323" w:rsidRDefault="0066308D" w:rsidP="008E43AD">
            <w:pPr>
              <w:pStyle w:val="AERbodytext"/>
              <w:rPr>
                <w:rFonts w:asciiTheme="minorHAnsi" w:hAnsiTheme="minorHAnsi" w:cstheme="minorHAnsi"/>
              </w:rPr>
            </w:pPr>
            <w:r w:rsidRPr="00736323">
              <w:rPr>
                <w:rFonts w:asciiTheme="minorHAnsi" w:hAnsiTheme="minorHAnsi" w:cstheme="minorHAnsi"/>
              </w:rPr>
              <w:t>DISCUSSION WITH:</w:t>
            </w:r>
          </w:p>
        </w:tc>
        <w:tc>
          <w:tcPr>
            <w:tcW w:w="6583" w:type="dxa"/>
          </w:tcPr>
          <w:p w:rsidR="0066308D" w:rsidRPr="00736323" w:rsidRDefault="0066308D" w:rsidP="008E43AD">
            <w:pPr>
              <w:pStyle w:val="AERbodytext"/>
              <w:rPr>
                <w:rFonts w:asciiTheme="minorHAnsi" w:hAnsiTheme="minorHAnsi" w:cstheme="minorHAnsi"/>
              </w:rPr>
            </w:pPr>
            <w:r w:rsidRPr="00736323">
              <w:rPr>
                <w:rFonts w:asciiTheme="minorHAnsi" w:hAnsiTheme="minorHAnsi" w:cstheme="minorHAnsi"/>
              </w:rPr>
              <w:t>Networks NSW</w:t>
            </w:r>
          </w:p>
        </w:tc>
      </w:tr>
      <w:tr w:rsidR="0066308D" w:rsidRPr="00736323" w:rsidTr="0066308D">
        <w:tc>
          <w:tcPr>
            <w:tcW w:w="2659" w:type="dxa"/>
          </w:tcPr>
          <w:p w:rsidR="0066308D" w:rsidRPr="00736323" w:rsidRDefault="0066308D" w:rsidP="008E43AD">
            <w:pPr>
              <w:pStyle w:val="AERbodytext"/>
              <w:rPr>
                <w:rFonts w:asciiTheme="minorHAnsi" w:hAnsiTheme="minorHAnsi" w:cstheme="minorHAnsi"/>
              </w:rPr>
            </w:pPr>
            <w:r w:rsidRPr="00736323">
              <w:rPr>
                <w:rFonts w:asciiTheme="minorHAnsi" w:hAnsiTheme="minorHAnsi" w:cstheme="minorHAnsi"/>
              </w:rPr>
              <w:t>TRACKIT:</w:t>
            </w:r>
          </w:p>
        </w:tc>
        <w:tc>
          <w:tcPr>
            <w:tcW w:w="6583" w:type="dxa"/>
          </w:tcPr>
          <w:p w:rsidR="0066308D" w:rsidRPr="00736323" w:rsidRDefault="0066308D" w:rsidP="008E43AD">
            <w:pPr>
              <w:pStyle w:val="AERbodytext"/>
              <w:rPr>
                <w:rFonts w:asciiTheme="minorHAnsi" w:hAnsiTheme="minorHAnsi" w:cstheme="minorHAnsi"/>
              </w:rPr>
            </w:pPr>
            <w:r w:rsidRPr="00736323">
              <w:rPr>
                <w:rFonts w:asciiTheme="minorHAnsi" w:hAnsiTheme="minorHAnsi" w:cstheme="minorHAnsi"/>
              </w:rPr>
              <w:t>50557</w:t>
            </w:r>
          </w:p>
        </w:tc>
      </w:tr>
      <w:tr w:rsidR="0066308D" w:rsidRPr="00736323" w:rsidTr="0066308D">
        <w:tc>
          <w:tcPr>
            <w:tcW w:w="2659" w:type="dxa"/>
          </w:tcPr>
          <w:p w:rsidR="0066308D" w:rsidRPr="00736323" w:rsidRDefault="0066308D" w:rsidP="008E43AD">
            <w:pPr>
              <w:pStyle w:val="AERbodytext"/>
              <w:rPr>
                <w:rFonts w:asciiTheme="minorHAnsi" w:hAnsiTheme="minorHAnsi" w:cstheme="minorHAnsi"/>
              </w:rPr>
            </w:pPr>
            <w:r w:rsidRPr="00736323">
              <w:rPr>
                <w:rFonts w:asciiTheme="minorHAnsi" w:hAnsiTheme="minorHAnsi" w:cstheme="minorHAnsi"/>
              </w:rPr>
              <w:t>DATE:</w:t>
            </w:r>
            <w:r w:rsidRPr="00736323">
              <w:rPr>
                <w:rFonts w:asciiTheme="minorHAnsi" w:hAnsiTheme="minorHAnsi" w:cstheme="minorHAnsi"/>
              </w:rPr>
              <w:tab/>
            </w:r>
            <w:bookmarkStart w:id="1" w:name="Date"/>
            <w:bookmarkEnd w:id="1"/>
          </w:p>
        </w:tc>
        <w:tc>
          <w:tcPr>
            <w:tcW w:w="6583" w:type="dxa"/>
          </w:tcPr>
          <w:p w:rsidR="0066308D" w:rsidRPr="00736323" w:rsidRDefault="0066308D" w:rsidP="008E43AD">
            <w:pPr>
              <w:pStyle w:val="AERbodytext"/>
              <w:rPr>
                <w:rFonts w:asciiTheme="minorHAnsi" w:hAnsiTheme="minorHAnsi" w:cstheme="minorHAnsi"/>
              </w:rPr>
            </w:pPr>
            <w:r>
              <w:rPr>
                <w:rFonts w:asciiTheme="minorHAnsi" w:hAnsiTheme="minorHAnsi" w:cstheme="minorHAnsi"/>
              </w:rPr>
              <w:t>03</w:t>
            </w:r>
            <w:r w:rsidRPr="00736323">
              <w:rPr>
                <w:rFonts w:asciiTheme="minorHAnsi" w:hAnsiTheme="minorHAnsi" w:cstheme="minorHAnsi"/>
              </w:rPr>
              <w:t>/10/2013</w:t>
            </w:r>
          </w:p>
        </w:tc>
      </w:tr>
      <w:tr w:rsidR="0066308D" w:rsidRPr="00736323" w:rsidTr="0066308D">
        <w:tc>
          <w:tcPr>
            <w:tcW w:w="2659" w:type="dxa"/>
          </w:tcPr>
          <w:p w:rsidR="0066308D" w:rsidRPr="00736323" w:rsidRDefault="0066308D" w:rsidP="008E43AD">
            <w:pPr>
              <w:pStyle w:val="AERbodytext"/>
              <w:rPr>
                <w:rFonts w:asciiTheme="minorHAnsi" w:hAnsiTheme="minorHAnsi" w:cstheme="minorHAnsi"/>
              </w:rPr>
            </w:pPr>
            <w:r w:rsidRPr="00736323">
              <w:rPr>
                <w:rFonts w:asciiTheme="minorHAnsi" w:hAnsiTheme="minorHAnsi" w:cstheme="minorHAnsi"/>
              </w:rPr>
              <w:t>OFFICER:</w:t>
            </w:r>
          </w:p>
        </w:tc>
        <w:tc>
          <w:tcPr>
            <w:tcW w:w="6583" w:type="dxa"/>
          </w:tcPr>
          <w:p w:rsidR="0066308D" w:rsidRPr="00736323" w:rsidRDefault="0066308D" w:rsidP="008E43AD">
            <w:pPr>
              <w:pStyle w:val="AERbodytext"/>
              <w:rPr>
                <w:rFonts w:asciiTheme="minorHAnsi" w:hAnsiTheme="minorHAnsi" w:cstheme="minorHAnsi"/>
              </w:rPr>
            </w:pPr>
          </w:p>
        </w:tc>
      </w:tr>
      <w:tr w:rsidR="0066308D" w:rsidRPr="00736323" w:rsidTr="0066308D">
        <w:tc>
          <w:tcPr>
            <w:tcW w:w="2659" w:type="dxa"/>
          </w:tcPr>
          <w:p w:rsidR="0066308D" w:rsidRPr="00736323" w:rsidRDefault="0066308D" w:rsidP="008E43AD">
            <w:pPr>
              <w:pStyle w:val="AERbodytext"/>
              <w:rPr>
                <w:rFonts w:asciiTheme="minorHAnsi" w:hAnsiTheme="minorHAnsi" w:cstheme="minorHAnsi"/>
              </w:rPr>
            </w:pPr>
            <w:r w:rsidRPr="00736323">
              <w:rPr>
                <w:rFonts w:asciiTheme="minorHAnsi" w:hAnsiTheme="minorHAnsi" w:cstheme="minorHAnsi"/>
              </w:rPr>
              <w:t>VENUE:</w:t>
            </w:r>
          </w:p>
        </w:tc>
        <w:tc>
          <w:tcPr>
            <w:tcW w:w="6583" w:type="dxa"/>
          </w:tcPr>
          <w:p w:rsidR="0066308D" w:rsidRPr="00736323" w:rsidRDefault="0066308D" w:rsidP="008E43AD">
            <w:pPr>
              <w:pStyle w:val="AERbodytext"/>
              <w:rPr>
                <w:rFonts w:asciiTheme="minorHAnsi" w:hAnsiTheme="minorHAnsi" w:cstheme="minorHAnsi"/>
              </w:rPr>
            </w:pPr>
            <w:r w:rsidRPr="00736323">
              <w:rPr>
                <w:rFonts w:asciiTheme="minorHAnsi" w:hAnsiTheme="minorHAnsi" w:cstheme="minorHAnsi"/>
              </w:rPr>
              <w:t>ACCC Melbourne office / by telephone</w:t>
            </w:r>
          </w:p>
        </w:tc>
      </w:tr>
    </w:tbl>
    <w:p w:rsidR="0066308D" w:rsidRPr="00736323" w:rsidRDefault="0066308D" w:rsidP="0066308D">
      <w:pPr>
        <w:pStyle w:val="AERbodytext"/>
        <w:rPr>
          <w:rFonts w:asciiTheme="minorHAnsi" w:hAnsiTheme="minorHAnsi" w:cstheme="minorHAnsi"/>
        </w:rPr>
      </w:pPr>
    </w:p>
    <w:p w:rsidR="0066308D" w:rsidRPr="0066308D" w:rsidRDefault="0066308D" w:rsidP="0066308D">
      <w:pPr>
        <w:pStyle w:val="AERbodytext"/>
      </w:pPr>
      <w:r w:rsidRPr="0066308D">
        <w:t xml:space="preserve">PURPOSE: </w:t>
      </w:r>
      <w:r>
        <w:tab/>
      </w:r>
      <w:r w:rsidRPr="0066308D">
        <w:t>Meeting to discuss preliminary thoughts on draft economic benchmarking RIN</w:t>
      </w:r>
    </w:p>
    <w:p w:rsidR="0066308D" w:rsidRDefault="0066308D" w:rsidP="0066308D">
      <w:pPr>
        <w:pStyle w:val="AERbodytext"/>
      </w:pPr>
      <w:r w:rsidRPr="0066308D">
        <w:t>ATTENDEES:</w:t>
      </w:r>
      <w:r w:rsidRPr="0066308D">
        <w:tab/>
        <w:t xml:space="preserve">AER – Mark McLeish, Andrew Ley, Kevin Cheung, Sam Sutton, Jason King, </w:t>
      </w:r>
      <w:r>
        <w:tab/>
      </w:r>
      <w:r>
        <w:tab/>
      </w:r>
      <w:r>
        <w:tab/>
      </w:r>
      <w:r w:rsidRPr="0066308D">
        <w:t>Paul Dunn</w:t>
      </w:r>
      <w:r>
        <w:tab/>
      </w:r>
      <w:r>
        <w:tab/>
      </w:r>
    </w:p>
    <w:p w:rsidR="0066308D" w:rsidRDefault="0066308D" w:rsidP="0066308D">
      <w:pPr>
        <w:pStyle w:val="AERbodytext"/>
      </w:pPr>
      <w:r>
        <w:tab/>
      </w:r>
      <w:r>
        <w:tab/>
      </w:r>
      <w:r w:rsidRPr="0066308D">
        <w:t>AusGrid –Zubin Meher-Homji</w:t>
      </w:r>
      <w:r>
        <w:tab/>
      </w:r>
    </w:p>
    <w:p w:rsidR="0066308D" w:rsidRPr="0066308D" w:rsidRDefault="0066308D" w:rsidP="0066308D">
      <w:pPr>
        <w:pStyle w:val="AERbodytext"/>
      </w:pPr>
      <w:r>
        <w:tab/>
      </w:r>
      <w:r>
        <w:tab/>
      </w:r>
      <w:r w:rsidRPr="0066308D">
        <w:t>Endeavour –Patrick Duffy, Matt Macquarie,</w:t>
      </w:r>
    </w:p>
    <w:p w:rsidR="0066308D" w:rsidRPr="0066308D" w:rsidRDefault="0066308D" w:rsidP="0066308D">
      <w:pPr>
        <w:pStyle w:val="AERbodytext"/>
      </w:pPr>
      <w:r w:rsidRPr="0066308D">
        <w:tab/>
      </w:r>
      <w:r>
        <w:tab/>
      </w:r>
      <w:r w:rsidRPr="0066308D">
        <w:t>Essential – Catherine Waddell,</w:t>
      </w:r>
    </w:p>
    <w:p w:rsidR="0066308D" w:rsidRPr="00736323" w:rsidRDefault="0066308D" w:rsidP="0066308D">
      <w:pPr>
        <w:pStyle w:val="Heading2"/>
      </w:pPr>
      <w:r w:rsidRPr="00736323">
        <w:t>SUMMARY OF DISCUSSION:</w:t>
      </w:r>
    </w:p>
    <w:p w:rsidR="0066308D" w:rsidRPr="0066308D" w:rsidRDefault="0066308D" w:rsidP="0066308D">
      <w:pPr>
        <w:pStyle w:val="AERbodytext"/>
      </w:pPr>
      <w:r w:rsidRPr="0066308D">
        <w:t>The meeting involved discussion of the following key issues relating to the draft economic benchmarking Regulatory Information Notice (RIN):</w:t>
      </w:r>
    </w:p>
    <w:p w:rsidR="0066308D" w:rsidRPr="00352CAD" w:rsidRDefault="0066308D" w:rsidP="0066308D">
      <w:pPr>
        <w:pStyle w:val="ListBullet2"/>
      </w:pPr>
      <w:r w:rsidRPr="00352CAD">
        <w:t>audit requirements, directors / relevant officer of the company signoff</w:t>
      </w:r>
    </w:p>
    <w:p w:rsidR="0066308D" w:rsidRPr="00352CAD" w:rsidRDefault="0066308D" w:rsidP="0066308D">
      <w:pPr>
        <w:pStyle w:val="ListBullet2"/>
      </w:pPr>
      <w:r w:rsidRPr="00352CAD">
        <w:t>data estimation and worksheet specific inputs.</w:t>
      </w:r>
    </w:p>
    <w:p w:rsidR="0066308D" w:rsidRPr="0066308D" w:rsidRDefault="0066308D" w:rsidP="0066308D">
      <w:pPr>
        <w:pStyle w:val="AERbodytext"/>
      </w:pPr>
      <w:r w:rsidRPr="0066308D">
        <w:t>A summary of each key issue is discussed below.</w:t>
      </w:r>
    </w:p>
    <w:p w:rsidR="0066308D" w:rsidRPr="00352CAD" w:rsidRDefault="0066308D" w:rsidP="0066308D">
      <w:pPr>
        <w:pStyle w:val="Heading3"/>
        <w:rPr>
          <w:rFonts w:asciiTheme="minorHAnsi" w:hAnsiTheme="minorHAnsi" w:cstheme="minorHAnsi"/>
        </w:rPr>
      </w:pPr>
      <w:r>
        <w:t>1</w:t>
      </w:r>
      <w:r>
        <w:tab/>
        <w:t>Assurance and director sign off</w:t>
      </w:r>
    </w:p>
    <w:p w:rsidR="0066308D" w:rsidRPr="00352CAD" w:rsidRDefault="0066308D" w:rsidP="0066308D">
      <w:pPr>
        <w:rPr>
          <w:rFonts w:asciiTheme="minorHAnsi" w:hAnsiTheme="minorHAnsi" w:cstheme="minorHAnsi"/>
          <w:b/>
        </w:rPr>
      </w:pPr>
      <w:r w:rsidRPr="00352CAD">
        <w:rPr>
          <w:rFonts w:asciiTheme="minorHAnsi" w:hAnsiTheme="minorHAnsi" w:cstheme="minorHAnsi"/>
        </w:rPr>
        <w:t>AER staff explained the design of the written RIN, noting that recent feedback from earlier bilateral meetings suggested that:</w:t>
      </w:r>
    </w:p>
    <w:p w:rsidR="0066308D" w:rsidRPr="00352CAD" w:rsidRDefault="0066308D" w:rsidP="0066308D">
      <w:pPr>
        <w:pStyle w:val="ListBullet2"/>
      </w:pPr>
      <w:r w:rsidRPr="00352CAD">
        <w:t xml:space="preserve">more time needed to be provided for NSPs to transition from estimating data to producing data according to </w:t>
      </w:r>
      <w:r>
        <w:t>the</w:t>
      </w:r>
      <w:r w:rsidRPr="00352CAD">
        <w:t xml:space="preserve"> RIN given that time would be required to put systems in place.</w:t>
      </w:r>
    </w:p>
    <w:p w:rsidR="0066308D" w:rsidRPr="00352CAD" w:rsidRDefault="0066308D" w:rsidP="0066308D">
      <w:pPr>
        <w:pStyle w:val="ListBullet2"/>
      </w:pPr>
      <w:r w:rsidRPr="00352CAD">
        <w:t xml:space="preserve">the timing in the draft RIN would lead to </w:t>
      </w:r>
      <w:r>
        <w:t>the AER</w:t>
      </w:r>
      <w:r w:rsidRPr="00352CAD">
        <w:t xml:space="preserve"> putting data that had not been audited being publically released for cross submissions and that there would be merit to changing the timeframes and certification requirements to address this. </w:t>
      </w:r>
    </w:p>
    <w:p w:rsidR="0066308D" w:rsidRDefault="0066308D" w:rsidP="0066308D">
      <w:pPr>
        <w:rPr>
          <w:rFonts w:asciiTheme="minorHAnsi" w:hAnsiTheme="minorHAnsi" w:cstheme="minorHAnsi"/>
        </w:rPr>
      </w:pPr>
    </w:p>
    <w:p w:rsidR="0066308D" w:rsidRPr="00352CAD" w:rsidRDefault="0066308D" w:rsidP="0066308D">
      <w:pPr>
        <w:pStyle w:val="AERbodytext"/>
      </w:pPr>
      <w:r w:rsidRPr="00352CAD">
        <w:lastRenderedPageBreak/>
        <w:t>In the context of that discussion, NSPs raised the following points / suggestions for the economic benchmarking RIN:</w:t>
      </w:r>
    </w:p>
    <w:p w:rsidR="0066308D" w:rsidRPr="00352CAD" w:rsidRDefault="0066308D" w:rsidP="0066308D">
      <w:pPr>
        <w:pStyle w:val="ListBullet2"/>
      </w:pPr>
      <w:r>
        <w:t>directors/</w:t>
      </w:r>
      <w:r w:rsidRPr="00352CAD">
        <w:t>CEO/CFOs would not be comfortable with signing off on data without that data being audited</w:t>
      </w:r>
      <w:r>
        <w:t>.</w:t>
      </w:r>
    </w:p>
    <w:p w:rsidR="0066308D" w:rsidRPr="00352CAD" w:rsidRDefault="0066308D" w:rsidP="0066308D">
      <w:pPr>
        <w:pStyle w:val="ListBullet2"/>
      </w:pPr>
      <w:r w:rsidRPr="00352CAD">
        <w:t>there might be a legal impediment to requesting information on a staged basis through a RIN</w:t>
      </w:r>
      <w:r>
        <w:t>.</w:t>
      </w:r>
    </w:p>
    <w:p w:rsidR="0066308D" w:rsidRDefault="0066308D" w:rsidP="0066308D">
      <w:pPr>
        <w:pStyle w:val="ListBullet2"/>
      </w:pPr>
      <w:r>
        <w:t>i</w:t>
      </w:r>
      <w:r w:rsidRPr="00352CAD">
        <w:t>t might be best to provide information on an informal basis for the data testing and validation process</w:t>
      </w:r>
      <w:r>
        <w:t>.</w:t>
      </w:r>
    </w:p>
    <w:p w:rsidR="0066308D" w:rsidRPr="00352CAD" w:rsidRDefault="0066308D" w:rsidP="0066308D">
      <w:pPr>
        <w:pStyle w:val="ListBullet2"/>
      </w:pPr>
      <w:r>
        <w:t xml:space="preserve">The AER </w:t>
      </w:r>
      <w:r w:rsidRPr="00352CAD">
        <w:t xml:space="preserve">might find it difficult to find a statutory declaration </w:t>
      </w:r>
      <w:r>
        <w:t>wording that satisfies all NSPs</w:t>
      </w:r>
      <w:r w:rsidRPr="00352CAD">
        <w:t>.</w:t>
      </w:r>
    </w:p>
    <w:p w:rsidR="0066308D" w:rsidRDefault="0066308D" w:rsidP="0066308D">
      <w:pPr>
        <w:pStyle w:val="ListBullet2"/>
        <w:rPr>
          <w:rFonts w:asciiTheme="minorHAnsi" w:hAnsiTheme="minorHAnsi" w:cstheme="minorHAnsi"/>
        </w:rPr>
      </w:pPr>
      <w:r>
        <w:rPr>
          <w:rFonts w:asciiTheme="minorHAnsi" w:hAnsiTheme="minorHAnsi" w:cstheme="minorHAnsi"/>
        </w:rPr>
        <w:t xml:space="preserve">The AER </w:t>
      </w:r>
      <w:r w:rsidRPr="00352CAD">
        <w:rPr>
          <w:rFonts w:asciiTheme="minorHAnsi" w:hAnsiTheme="minorHAnsi" w:cstheme="minorHAnsi"/>
        </w:rPr>
        <w:t xml:space="preserve"> should set out how it envisaged how the process for revision would operate where </w:t>
      </w:r>
      <w:r>
        <w:rPr>
          <w:rFonts w:asciiTheme="minorHAnsi" w:hAnsiTheme="minorHAnsi" w:cstheme="minorHAnsi"/>
        </w:rPr>
        <w:t>the</w:t>
      </w:r>
      <w:r w:rsidRPr="00352CAD">
        <w:rPr>
          <w:rFonts w:asciiTheme="minorHAnsi" w:hAnsiTheme="minorHAnsi" w:cstheme="minorHAnsi"/>
        </w:rPr>
        <w:t xml:space="preserve"> testing and validation process (or cross submissions) identified an error or amendment to be made. </w:t>
      </w:r>
    </w:p>
    <w:p w:rsidR="0066308D" w:rsidRDefault="0066308D" w:rsidP="0066308D">
      <w:pPr>
        <w:pStyle w:val="ListBullet2"/>
        <w:rPr>
          <w:rFonts w:asciiTheme="minorHAnsi" w:hAnsiTheme="minorHAnsi" w:cstheme="minorHAnsi"/>
        </w:rPr>
      </w:pPr>
      <w:r>
        <w:rPr>
          <w:rFonts w:asciiTheme="minorHAnsi" w:hAnsiTheme="minorHAnsi" w:cstheme="minorHAnsi"/>
        </w:rPr>
        <w:t>NSPs would prefer data to be made available for preparation of regulatory proposals.</w:t>
      </w:r>
    </w:p>
    <w:p w:rsidR="0066308D" w:rsidRPr="00352CAD" w:rsidRDefault="0066308D" w:rsidP="0066308D">
      <w:pPr>
        <w:pStyle w:val="ListBullet2"/>
        <w:rPr>
          <w:rFonts w:asciiTheme="minorHAnsi" w:hAnsiTheme="minorHAnsi" w:cstheme="minorHAnsi"/>
        </w:rPr>
      </w:pPr>
      <w:r>
        <w:rPr>
          <w:rFonts w:asciiTheme="minorHAnsi" w:hAnsiTheme="minorHAnsi" w:cstheme="minorHAnsi"/>
        </w:rPr>
        <w:t>NSPs may need to rely on the ‘reasonable excuse’ provision in the NEL if they could not provide the data, but they take RIN compliance seriously.</w:t>
      </w:r>
    </w:p>
    <w:p w:rsidR="0066308D" w:rsidRDefault="0066308D" w:rsidP="0066308D">
      <w:pPr>
        <w:pStyle w:val="AERbodytext"/>
      </w:pPr>
      <w:r w:rsidRPr="00352CAD">
        <w:t>In light of suggestions from NSPs, AER staff considered that</w:t>
      </w:r>
      <w:r>
        <w:t>:</w:t>
      </w:r>
    </w:p>
    <w:p w:rsidR="0066308D" w:rsidRDefault="0066308D" w:rsidP="0066308D">
      <w:pPr>
        <w:pStyle w:val="ListBullet2"/>
      </w:pPr>
      <w:r w:rsidRPr="00352CAD">
        <w:t>the due date for audited data would need to be brought forward from May 2014 to April 2014 such that data could then be published with sufficient time for cross submissions.</w:t>
      </w:r>
    </w:p>
    <w:p w:rsidR="0066308D" w:rsidRDefault="0066308D" w:rsidP="0066308D">
      <w:pPr>
        <w:pStyle w:val="ListBullet2"/>
      </w:pPr>
      <w:r>
        <w:t>an</w:t>
      </w:r>
      <w:r w:rsidRPr="00352CAD">
        <w:rPr>
          <w:rFonts w:asciiTheme="minorHAnsi" w:hAnsiTheme="minorHAnsi" w:cstheme="minorHAnsi"/>
        </w:rPr>
        <w:t xml:space="preserve"> </w:t>
      </w:r>
      <w:r w:rsidRPr="00352CAD">
        <w:t xml:space="preserve">option is no sign off but </w:t>
      </w:r>
      <w:r>
        <w:t>AER staff wishes</w:t>
      </w:r>
      <w:r w:rsidRPr="00352CAD">
        <w:t xml:space="preserve"> to explore all available options</w:t>
      </w:r>
      <w:r>
        <w:t xml:space="preserve"> and welcomed</w:t>
      </w:r>
      <w:r w:rsidRPr="00352CAD">
        <w:t xml:space="preserve"> suggested </w:t>
      </w:r>
      <w:r>
        <w:t xml:space="preserve">statutory declaration </w:t>
      </w:r>
      <w:r w:rsidRPr="00352CAD">
        <w:t>wording from the DNSPs.</w:t>
      </w:r>
    </w:p>
    <w:p w:rsidR="0066308D" w:rsidRPr="00352CAD" w:rsidRDefault="0066308D" w:rsidP="0066308D">
      <w:pPr>
        <w:pStyle w:val="ListBullet2"/>
      </w:pPr>
      <w:r>
        <w:t>other NSPs did not want the AER to publish unaudited data so it would be difficult to provide the information to the NSW DNSPs prior to preparing their regulatory proposals, but participation in the cross-submissions process would nevertheless be beneficial.</w:t>
      </w:r>
    </w:p>
    <w:p w:rsidR="0066308D" w:rsidRPr="00736323" w:rsidRDefault="0066308D" w:rsidP="0066308D">
      <w:pPr>
        <w:pStyle w:val="Heading3"/>
      </w:pPr>
      <w:r>
        <w:t>2</w:t>
      </w:r>
      <w:r>
        <w:tab/>
      </w:r>
      <w:r w:rsidRPr="00736323">
        <w:t>Historical data</w:t>
      </w:r>
    </w:p>
    <w:p w:rsidR="0066308D" w:rsidRPr="0066308D" w:rsidRDefault="0066308D" w:rsidP="0066308D">
      <w:pPr>
        <w:pStyle w:val="AERbodytext"/>
      </w:pPr>
      <w:r w:rsidRPr="0066308D">
        <w:t>Endeavour submitted that:</w:t>
      </w:r>
    </w:p>
    <w:p w:rsidR="0066308D" w:rsidRPr="00736323" w:rsidRDefault="0066308D" w:rsidP="0066308D">
      <w:pPr>
        <w:pStyle w:val="ListBullet2"/>
      </w:pPr>
      <w:r w:rsidRPr="00736323">
        <w:t xml:space="preserve">they will have a lot of difficulty to provide historical data back to 03-04 but after that it is an achievable exercise.  </w:t>
      </w:r>
    </w:p>
    <w:p w:rsidR="0066308D" w:rsidRPr="00736323" w:rsidRDefault="0066308D" w:rsidP="0066308D">
      <w:pPr>
        <w:pStyle w:val="ListBullet2"/>
      </w:pPr>
      <w:r w:rsidRPr="00736323">
        <w:t>A more minor point is that the category ‘Node’  goes into off peak but not all controlled load is in the offpeak time.  Endeavour is able to match a category provided to IPART – and this category can have its own category but we would have it out separately but it is not a major point of contention</w:t>
      </w:r>
    </w:p>
    <w:p w:rsidR="0066308D" w:rsidRPr="0066308D" w:rsidRDefault="0066308D" w:rsidP="0066308D">
      <w:pPr>
        <w:pStyle w:val="AERbodytext"/>
      </w:pPr>
      <w:r w:rsidRPr="0066308D">
        <w:t>Essential submitted that it would be difficult to publish data before 2005 due to the merger with Australian Inland Energy.</w:t>
      </w:r>
    </w:p>
    <w:p w:rsidR="0066308D" w:rsidRPr="0066308D" w:rsidRDefault="0066308D" w:rsidP="0066308D">
      <w:pPr>
        <w:pStyle w:val="AERbodytext"/>
      </w:pPr>
      <w:r w:rsidRPr="0066308D">
        <w:t>Endeavour submitted that historical data beyond 7 years could be estimated, but it would be difficult to provide actual data.</w:t>
      </w:r>
    </w:p>
    <w:p w:rsidR="0066308D" w:rsidRDefault="0066308D" w:rsidP="0066308D">
      <w:pPr>
        <w:pStyle w:val="Heading3"/>
      </w:pPr>
      <w:r>
        <w:t>3</w:t>
      </w:r>
      <w:r>
        <w:tab/>
      </w:r>
      <w:r w:rsidRPr="00736323">
        <w:t>Data categories and definitions</w:t>
      </w:r>
    </w:p>
    <w:p w:rsidR="0066308D" w:rsidRPr="00736323" w:rsidRDefault="0066308D" w:rsidP="0066308D">
      <w:pPr>
        <w:pStyle w:val="Heading4"/>
      </w:pPr>
      <w:r>
        <w:t>Revenues</w:t>
      </w:r>
    </w:p>
    <w:p w:rsidR="0066308D" w:rsidRPr="00736323" w:rsidRDefault="0066308D" w:rsidP="0066308D">
      <w:pPr>
        <w:rPr>
          <w:rFonts w:asciiTheme="minorHAnsi" w:hAnsiTheme="minorHAnsi" w:cstheme="minorHAnsi"/>
          <w:b/>
        </w:rPr>
      </w:pPr>
    </w:p>
    <w:p w:rsidR="0066308D" w:rsidRPr="0066308D" w:rsidRDefault="0066308D" w:rsidP="0066308D">
      <w:pPr>
        <w:pStyle w:val="AERbodytext"/>
      </w:pPr>
      <w:r w:rsidRPr="0066308D">
        <w:lastRenderedPageBreak/>
        <w:t xml:space="preserve">AER staff outlined the changes made to the revenue templates in light of submissions on the preliminary RIN. </w:t>
      </w:r>
    </w:p>
    <w:p w:rsidR="0066308D" w:rsidRPr="0066308D" w:rsidRDefault="0066308D" w:rsidP="0066308D">
      <w:pPr>
        <w:pStyle w:val="AERbodytext"/>
      </w:pPr>
      <w:r w:rsidRPr="0066308D">
        <w:t>NSPs noted the explanation of the treatment of controlled load, however suggested that it might be better accommodated as a separate line item. The term ‘controlled load’ is a sufficient description – relating to energy supplied where the NSP controls the time when energy delivered.</w:t>
      </w:r>
    </w:p>
    <w:p w:rsidR="0066308D" w:rsidRPr="0066308D" w:rsidRDefault="0066308D" w:rsidP="0066308D">
      <w:pPr>
        <w:pStyle w:val="AERbodytext"/>
      </w:pPr>
      <w:r w:rsidRPr="0066308D">
        <w:t>The NSPs queried whether network services should be direct control services.  Further, they noted that it wouldn’t be useful to have alternate control services if this data can’t compare this data between networks.  They also queried how the AER will compare some data such as connections.</w:t>
      </w:r>
    </w:p>
    <w:p w:rsidR="0066308D" w:rsidRPr="0066308D" w:rsidRDefault="0066308D" w:rsidP="0066308D">
      <w:pPr>
        <w:pStyle w:val="AERbodytext"/>
      </w:pPr>
      <w:r w:rsidRPr="0066308D">
        <w:t>The NSPs queried what would happen happens to unregulated output that is not defined.</w:t>
      </w:r>
    </w:p>
    <w:p w:rsidR="0066308D" w:rsidRPr="0066308D" w:rsidRDefault="0066308D" w:rsidP="0066308D">
      <w:pPr>
        <w:pStyle w:val="AERbodytext"/>
      </w:pPr>
      <w:r w:rsidRPr="0066308D">
        <w:t>AER staff noted that</w:t>
      </w:r>
      <w:r>
        <w:t>:</w:t>
      </w:r>
    </w:p>
    <w:p w:rsidR="0066308D" w:rsidRPr="00736323" w:rsidRDefault="0066308D" w:rsidP="0066308D">
      <w:pPr>
        <w:pStyle w:val="ListBullet2"/>
      </w:pPr>
      <w:r w:rsidRPr="00736323">
        <w:t>network services are typically regulated through price caps etc - it is a subset of standard control services.</w:t>
      </w:r>
    </w:p>
    <w:p w:rsidR="0066308D" w:rsidRDefault="0066308D" w:rsidP="0066308D">
      <w:pPr>
        <w:pStyle w:val="ListBullet2"/>
      </w:pPr>
      <w:r>
        <w:t xml:space="preserve">The AER </w:t>
      </w:r>
      <w:r w:rsidRPr="00736323">
        <w:t>could ask for the unregulated data but it won’t be a full picture</w:t>
      </w:r>
    </w:p>
    <w:p w:rsidR="0066308D" w:rsidRPr="00736323" w:rsidRDefault="0066308D" w:rsidP="0066308D">
      <w:pPr>
        <w:pStyle w:val="ListBullet2"/>
      </w:pPr>
      <w:r>
        <w:t>The collection of standard control, and alternative control data will enable reconciliation with regulatory accounts and allow for the accommodation for the changes in the classification of services over time.</w:t>
      </w:r>
    </w:p>
    <w:p w:rsidR="0066308D" w:rsidRDefault="0066308D" w:rsidP="0066308D">
      <w:pPr>
        <w:pStyle w:val="AERbodytext"/>
      </w:pPr>
      <w:r>
        <w:t>NSPs noted that revenue data might incorporate components of revenue for non-network services. AER staff acknowledged this point, and noted that as the revenue data is requested for the purposes of weighting outputs and costs are generally pro-rated across tariff categories, this should not be an issue.</w:t>
      </w:r>
    </w:p>
    <w:p w:rsidR="0066308D" w:rsidRPr="000D7925" w:rsidRDefault="0066308D" w:rsidP="0066308D">
      <w:pPr>
        <w:pStyle w:val="Heading4"/>
      </w:pPr>
      <w:r w:rsidRPr="000D7925">
        <w:t>Operating expenditures</w:t>
      </w:r>
    </w:p>
    <w:p w:rsidR="0066308D" w:rsidRDefault="0066308D" w:rsidP="0066308D">
      <w:pPr>
        <w:pStyle w:val="AERbodytext"/>
      </w:pPr>
      <w:r w:rsidRPr="00736323">
        <w:t>Some NSPs were concerned that they can’t back-cast changes in the CAM</w:t>
      </w:r>
      <w:r>
        <w:t xml:space="preserve"> and questioned whether the change in cost allocation approach would make a material difference</w:t>
      </w:r>
      <w:r w:rsidRPr="00736323">
        <w:t>.</w:t>
      </w:r>
    </w:p>
    <w:p w:rsidR="0066308D" w:rsidRDefault="0066308D" w:rsidP="0066308D">
      <w:pPr>
        <w:pStyle w:val="AERbodytext"/>
      </w:pPr>
      <w:r>
        <w:t>NSPs submitted that they could not split customers in accordance with the locational categories.</w:t>
      </w:r>
    </w:p>
    <w:p w:rsidR="0066308D" w:rsidRPr="000D7925" w:rsidRDefault="0066308D" w:rsidP="0066308D">
      <w:pPr>
        <w:pStyle w:val="Heading4"/>
      </w:pPr>
      <w:r w:rsidRPr="000D7925">
        <w:t>RAB assets</w:t>
      </w:r>
    </w:p>
    <w:p w:rsidR="0066308D" w:rsidRDefault="0066308D" w:rsidP="0066308D">
      <w:pPr>
        <w:pStyle w:val="AERbodytext"/>
      </w:pPr>
      <w:r>
        <w:t xml:space="preserve">AER staff discussed changes to the Assets (RAB) worksheet.   This included redefining the term ‘subtransmission’ to ‘assets 66kV and above’.  A further proposed recategorisation to include ‘assets 33 kv and above’ was discussed.  </w:t>
      </w:r>
      <w:r w:rsidRPr="00736323">
        <w:t>NSP</w:t>
      </w:r>
      <w:r>
        <w:t>s</w:t>
      </w:r>
      <w:r w:rsidRPr="00736323">
        <w:t xml:space="preserve"> noted that they can provide 33kv assets separately.</w:t>
      </w:r>
      <w:r>
        <w:t xml:space="preserve">  </w:t>
      </w:r>
    </w:p>
    <w:p w:rsidR="0066308D" w:rsidRDefault="0066308D" w:rsidP="0066308D">
      <w:pPr>
        <w:pStyle w:val="AERbodytext"/>
      </w:pPr>
      <w:r>
        <w:t>AER staff further discussed additional clarification provided in relation to calculating past RAB asset values and also in relation to calculating average asset lives.  The NSPs said they would seek additional feedback in relation to these calculations for the RAB asset worksheet in the workshop next week with Denis Lawrence.</w:t>
      </w:r>
    </w:p>
    <w:p w:rsidR="0066308D" w:rsidRDefault="0066308D" w:rsidP="0066308D">
      <w:pPr>
        <w:pStyle w:val="Heading4"/>
      </w:pPr>
      <w:r w:rsidRPr="000D7925">
        <w:t>Operational data</w:t>
      </w:r>
    </w:p>
    <w:p w:rsidR="0066308D" w:rsidRDefault="0066308D" w:rsidP="0066308D">
      <w:pPr>
        <w:pStyle w:val="AERbodytext"/>
      </w:pPr>
      <w:r w:rsidRPr="00054147">
        <w:t xml:space="preserve">Essential </w:t>
      </w:r>
      <w:r>
        <w:t>Energy submitted that they are uncertain as to why the AER is collecting energy input into a NSP’s network</w:t>
      </w:r>
      <w:r w:rsidRPr="00054147">
        <w:t xml:space="preserve"> and</w:t>
      </w:r>
      <w:r>
        <w:t xml:space="preserve"> concerned with how the AER may use the data.</w:t>
      </w:r>
    </w:p>
    <w:p w:rsidR="0066308D" w:rsidRPr="00054147" w:rsidRDefault="0066308D" w:rsidP="0066308D">
      <w:pPr>
        <w:pStyle w:val="AERbodytext"/>
      </w:pPr>
      <w:r>
        <w:lastRenderedPageBreak/>
        <w:t>AER staff noted the power factor conversion will be added for each year to the operational data worksheet and currently it was only on the variable and definitions page.</w:t>
      </w:r>
    </w:p>
    <w:p w:rsidR="0066308D" w:rsidRDefault="0066308D" w:rsidP="0066308D">
      <w:pPr>
        <w:pStyle w:val="Heading4"/>
      </w:pPr>
      <w:r>
        <w:t>Physical assets</w:t>
      </w:r>
    </w:p>
    <w:p w:rsidR="0066308D" w:rsidRDefault="0066308D" w:rsidP="0066308D">
      <w:pPr>
        <w:pStyle w:val="AERbodytext"/>
      </w:pPr>
      <w:r>
        <w:t>AER staff noted changes to the physical assets worksheet, including: removal of the term subtransmission from some of the categories; clarification of the term MVA ratings with added explanation that the AER is after high level estimation of this based on the businesses’ engineering experts’ and clarifying the definition of length.</w:t>
      </w:r>
    </w:p>
    <w:p w:rsidR="0066308D" w:rsidRPr="008C7090" w:rsidRDefault="0066308D" w:rsidP="0066308D">
      <w:pPr>
        <w:pStyle w:val="AERbodytext"/>
      </w:pPr>
      <w:r>
        <w:t>There were no comments from NSPs in relation to the proposed changes outlined for the physical assets worksheet.</w:t>
      </w:r>
    </w:p>
    <w:p w:rsidR="0066308D" w:rsidRDefault="0066308D" w:rsidP="0066308D">
      <w:pPr>
        <w:pStyle w:val="Heading4"/>
      </w:pPr>
      <w:r>
        <w:t>Quality of services</w:t>
      </w:r>
    </w:p>
    <w:p w:rsidR="0066308D" w:rsidRPr="00054147" w:rsidRDefault="0066308D" w:rsidP="0066308D">
      <w:pPr>
        <w:pStyle w:val="AERbodytext"/>
      </w:pPr>
      <w:r w:rsidRPr="00054147">
        <w:t>NSPs questioned the need to report distribution losses as these are largely outside of the control of the network.</w:t>
      </w:r>
    </w:p>
    <w:p w:rsidR="0066308D" w:rsidRPr="00054147" w:rsidRDefault="0066308D" w:rsidP="0066308D">
      <w:pPr>
        <w:pStyle w:val="AERbodytext"/>
      </w:pPr>
      <w:r w:rsidRPr="00054147">
        <w:t xml:space="preserve">AER staff noted that </w:t>
      </w:r>
      <w:r>
        <w:t>minimising losses might be construed as a component of the service that NSPs provide.</w:t>
      </w:r>
    </w:p>
    <w:p w:rsidR="0066308D" w:rsidRDefault="0066308D" w:rsidP="0066308D">
      <w:pPr>
        <w:pStyle w:val="AERbodytext"/>
      </w:pPr>
      <w:r>
        <w:t>NSPs questioned the need to collect energy not supplied. AER staff noted that this is often considered a better measure of network reliability than SAIDI and SAIFI. NSPs noted that the provision of energy not supplied data historically could be difficult and would require some assumptions.</w:t>
      </w:r>
    </w:p>
    <w:p w:rsidR="0066308D" w:rsidRPr="00054147" w:rsidRDefault="0066308D" w:rsidP="0066308D">
      <w:pPr>
        <w:pStyle w:val="Heading4"/>
      </w:pPr>
      <w:r w:rsidRPr="00054147">
        <w:t>Operating environment factors</w:t>
      </w:r>
    </w:p>
    <w:p w:rsidR="0066308D" w:rsidRDefault="0066308D" w:rsidP="0066308D">
      <w:pPr>
        <w:pStyle w:val="AERbodytext"/>
      </w:pPr>
      <w:r>
        <w:t>NSPs questioned the need to include vegetation management given that it was competitively tendered.</w:t>
      </w:r>
    </w:p>
    <w:p w:rsidR="0066308D" w:rsidRDefault="0066308D" w:rsidP="0066308D">
      <w:pPr>
        <w:pStyle w:val="AERbodytext"/>
      </w:pPr>
      <w:r>
        <w:t>AER staff noted that data was collected on vegetation management for the purposes of category analysis which could facilitate its potential exclusion. However, for an overall measure of network efficiency it is necessary to incorporate costs of vegetation management.</w:t>
      </w:r>
    </w:p>
    <w:p w:rsidR="0066308D" w:rsidRPr="00736323" w:rsidRDefault="0066308D" w:rsidP="0066308D">
      <w:pPr>
        <w:pStyle w:val="AERbodytext"/>
      </w:pPr>
      <w:r>
        <w:t>NSPs noted that they would consider the definitions of operating environment factors intended to account for the costs of vegetation management.</w:t>
      </w:r>
    </w:p>
    <w:p w:rsidR="0066308D" w:rsidRDefault="0066308D" w:rsidP="0066308D">
      <w:pPr>
        <w:pStyle w:val="AERbodytext"/>
      </w:pPr>
      <w:r w:rsidRPr="00736323">
        <w:t>NSP</w:t>
      </w:r>
      <w:r>
        <w:t>s</w:t>
      </w:r>
      <w:r w:rsidRPr="00736323">
        <w:t xml:space="preserve"> submitted that it will </w:t>
      </w:r>
      <w:r>
        <w:t>be difficult to get data on environmental factors from their contractors</w:t>
      </w:r>
      <w:r w:rsidRPr="00736323">
        <w:t>.</w:t>
      </w:r>
    </w:p>
    <w:p w:rsidR="0066308D" w:rsidRDefault="0066308D" w:rsidP="0066308D">
      <w:pPr>
        <w:pStyle w:val="AERbodytext"/>
      </w:pPr>
      <w:r w:rsidRPr="00736323">
        <w:t xml:space="preserve">Ausgrid asked whether </w:t>
      </w:r>
      <w:r>
        <w:t>the</w:t>
      </w:r>
      <w:r w:rsidRPr="00736323">
        <w:t xml:space="preserve"> RIN </w:t>
      </w:r>
      <w:r w:rsidRPr="00373A1F">
        <w:rPr>
          <w:rFonts w:ascii="Calibri" w:hAnsi="Calibri" w:cs="Calibri"/>
        </w:rPr>
        <w:t xml:space="preserve">just </w:t>
      </w:r>
      <w:r w:rsidRPr="00736323">
        <w:t>applies to Ausgrid distribution or</w:t>
      </w:r>
      <w:r>
        <w:t xml:space="preserve"> whether it applied to </w:t>
      </w:r>
      <w:r w:rsidRPr="00736323">
        <w:t>transmissions assets</w:t>
      </w:r>
      <w:r>
        <w:t>. AER staff stated that they were pretty certain that the RIN was intended to apply to all of AusGrid’s assets.</w:t>
      </w:r>
    </w:p>
    <w:p w:rsidR="0066308D" w:rsidRDefault="0066308D" w:rsidP="0066308D">
      <w:pPr>
        <w:pStyle w:val="Heading3"/>
      </w:pPr>
      <w:r w:rsidRPr="00736323">
        <w:t>4</w:t>
      </w:r>
      <w:r>
        <w:tab/>
      </w:r>
      <w:r w:rsidRPr="00736323">
        <w:t>Other Issues</w:t>
      </w:r>
    </w:p>
    <w:p w:rsidR="0066308D" w:rsidRPr="00736323" w:rsidRDefault="0066308D" w:rsidP="0066308D">
      <w:pPr>
        <w:pStyle w:val="AERbodytext"/>
      </w:pPr>
      <w:r w:rsidRPr="00736323">
        <w:t xml:space="preserve">The NSPs queried whether TFP was worthwhile analysis given that it is an industry with long capital life cycles and that all the answers that </w:t>
      </w:r>
      <w:r>
        <w:t>the AER</w:t>
      </w:r>
      <w:r w:rsidRPr="00736323">
        <w:t xml:space="preserve"> are after will not emerge from economic benchmarking or category benchmarking.</w:t>
      </w:r>
      <w:r>
        <w:t xml:space="preserve">   AER staff noted that a number of techniques that may be used when undertaking economic benchmarking, including econometric methods that can hold capital fixed and just analyse opex efficiency and opex partial productivity growth.</w:t>
      </w:r>
    </w:p>
    <w:p w:rsidR="0066308D" w:rsidRPr="00736323" w:rsidRDefault="0066308D" w:rsidP="0066308D">
      <w:pPr>
        <w:pStyle w:val="AERbodytext"/>
      </w:pPr>
      <w:r w:rsidRPr="00736323">
        <w:lastRenderedPageBreak/>
        <w:t>The NSPs also queried:</w:t>
      </w:r>
    </w:p>
    <w:p w:rsidR="0066308D" w:rsidRPr="00736323" w:rsidRDefault="0066308D" w:rsidP="0066308D">
      <w:pPr>
        <w:pStyle w:val="ListBullet2"/>
      </w:pPr>
      <w:r>
        <w:t>What the threshold for providing a best estimate is and what the threshold for not providing any data at all is.</w:t>
      </w:r>
    </w:p>
    <w:p w:rsidR="0066308D" w:rsidRPr="00736323" w:rsidRDefault="0066308D" w:rsidP="0066308D">
      <w:pPr>
        <w:pStyle w:val="ListBullet2"/>
      </w:pPr>
      <w:r>
        <w:t>What happens if they find that</w:t>
      </w:r>
      <w:r w:rsidRPr="00736323">
        <w:t xml:space="preserve"> they can’t provide the data </w:t>
      </w:r>
      <w:r>
        <w:t>in the process of completing the templates</w:t>
      </w:r>
    </w:p>
    <w:p w:rsidR="0066308D" w:rsidRPr="00736323" w:rsidRDefault="0066308D" w:rsidP="0066308D">
      <w:pPr>
        <w:pStyle w:val="AERbodytext"/>
      </w:pPr>
      <w:r w:rsidRPr="00736323">
        <w:t xml:space="preserve">The NSPs submitted that they would like to establish a process with </w:t>
      </w:r>
      <w:r>
        <w:t>the AER</w:t>
      </w:r>
      <w:r w:rsidRPr="00736323">
        <w:t xml:space="preserve"> in the event that they find they can’t make an estimate of data after the RIN is issued. </w:t>
      </w:r>
    </w:p>
    <w:p w:rsidR="0066308D" w:rsidRPr="00736323" w:rsidRDefault="0066308D" w:rsidP="0066308D">
      <w:pPr>
        <w:pStyle w:val="AERbodytext"/>
      </w:pPr>
      <w:r w:rsidRPr="00736323">
        <w:t xml:space="preserve">The NSPs asked whether they will be provided with more information about the </w:t>
      </w:r>
      <w:r>
        <w:t xml:space="preserve">economic benchmarking </w:t>
      </w:r>
      <w:r w:rsidRPr="00736323">
        <w:t>model</w:t>
      </w:r>
      <w:r>
        <w:t>.</w:t>
      </w:r>
      <w:r w:rsidRPr="00736323">
        <w:t xml:space="preserve">  </w:t>
      </w:r>
      <w:r>
        <w:t>AER staff</w:t>
      </w:r>
      <w:r w:rsidRPr="00736323">
        <w:t xml:space="preserve"> pointed out that a lot of information </w:t>
      </w:r>
      <w:r>
        <w:t xml:space="preserve">(including the model) </w:t>
      </w:r>
      <w:r w:rsidRPr="00736323">
        <w:t>has already been provided in the seven workshops and the documents</w:t>
      </w:r>
      <w:r>
        <w:t xml:space="preserve"> and that there would be no further material released until the AER calculated provided its initial views in 2014</w:t>
      </w:r>
      <w:r w:rsidRPr="00736323">
        <w:t>.</w:t>
      </w:r>
    </w:p>
    <w:p w:rsidR="0066308D" w:rsidRPr="00736323" w:rsidRDefault="0066308D" w:rsidP="0066308D">
      <w:pPr>
        <w:rPr>
          <w:rFonts w:asciiTheme="minorHAnsi" w:hAnsiTheme="minorHAnsi" w:cstheme="minorHAnsi"/>
        </w:rPr>
      </w:pPr>
    </w:p>
    <w:p w:rsidR="0066308D" w:rsidRPr="00736323" w:rsidRDefault="0066308D" w:rsidP="0066308D">
      <w:pPr>
        <w:pStyle w:val="AERbodytext"/>
        <w:rPr>
          <w:rFonts w:asciiTheme="minorHAnsi" w:hAnsiTheme="minorHAnsi" w:cstheme="minorHAnsi"/>
        </w:rPr>
      </w:pPr>
    </w:p>
    <w:p w:rsidR="00407320" w:rsidRPr="0066308D" w:rsidRDefault="00407320" w:rsidP="0066308D"/>
    <w:sectPr w:rsidR="00407320" w:rsidRPr="0066308D" w:rsidSect="00913FA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31D" w:rsidRDefault="0012031D" w:rsidP="0025069A">
      <w:pPr>
        <w:spacing w:after="0" w:line="240" w:lineRule="auto"/>
      </w:pPr>
      <w:r>
        <w:separator/>
      </w:r>
    </w:p>
  </w:endnote>
  <w:endnote w:type="continuationSeparator" w:id="0">
    <w:p w:rsidR="0012031D" w:rsidRDefault="0012031D" w:rsidP="00250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utami">
    <w:panose1 w:val="02000500000000000000"/>
    <w:charset w:val="00"/>
    <w:family w:val="auto"/>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320" w:rsidRDefault="0066308D">
    <w:pPr>
      <w:pStyle w:val="Footer"/>
      <w:jc w:val="right"/>
    </w:pPr>
    <w:r>
      <w:fldChar w:fldCharType="begin"/>
    </w:r>
    <w:r>
      <w:instrText xml:space="preserve"> PAGE   \* MERGEFORMAT </w:instrText>
    </w:r>
    <w:r>
      <w:fldChar w:fldCharType="separate"/>
    </w:r>
    <w:r w:rsidR="00A2408B">
      <w:rPr>
        <w:noProof/>
      </w:rPr>
      <w:t>1</w:t>
    </w:r>
    <w:r>
      <w:rPr>
        <w:noProof/>
      </w:rPr>
      <w:fldChar w:fldCharType="end"/>
    </w:r>
  </w:p>
  <w:p w:rsidR="00407320" w:rsidRDefault="004073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31D" w:rsidRDefault="0012031D" w:rsidP="0025069A">
      <w:pPr>
        <w:spacing w:after="0" w:line="240" w:lineRule="auto"/>
      </w:pPr>
      <w:r>
        <w:separator/>
      </w:r>
    </w:p>
  </w:footnote>
  <w:footnote w:type="continuationSeparator" w:id="0">
    <w:p w:rsidR="0012031D" w:rsidRDefault="0012031D" w:rsidP="002506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7C7E6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3EED48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44A72B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38EB95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BA6F9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E88A5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4DA65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70B3E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FC4D06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14AC08E"/>
    <w:lvl w:ilvl="0">
      <w:start w:val="1"/>
      <w:numFmt w:val="bullet"/>
      <w:lvlText w:val=""/>
      <w:lvlJc w:val="left"/>
      <w:pPr>
        <w:tabs>
          <w:tab w:val="num" w:pos="360"/>
        </w:tabs>
        <w:ind w:left="360" w:hanging="360"/>
      </w:pPr>
      <w:rPr>
        <w:rFonts w:ascii="Symbol" w:hAnsi="Symbol" w:hint="default"/>
      </w:rPr>
    </w:lvl>
  </w:abstractNum>
  <w:abstractNum w:abstractNumId="10">
    <w:nsid w:val="005F7147"/>
    <w:multiLevelType w:val="hybridMultilevel"/>
    <w:tmpl w:val="0C5C8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nsid w:val="07254A19"/>
    <w:multiLevelType w:val="hybridMultilevel"/>
    <w:tmpl w:val="ADA4E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597CF9"/>
    <w:multiLevelType w:val="multilevel"/>
    <w:tmpl w:val="B478DFE6"/>
    <w:numStyleLink w:val="AERnumberedlist"/>
  </w:abstractNum>
  <w:abstractNum w:abstractNumId="14">
    <w:nsid w:val="1E67118C"/>
    <w:multiLevelType w:val="hybridMultilevel"/>
    <w:tmpl w:val="A39C2A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EDD3C18"/>
    <w:multiLevelType w:val="hybridMultilevel"/>
    <w:tmpl w:val="6E10DC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1EF260AA"/>
    <w:multiLevelType w:val="hybridMultilevel"/>
    <w:tmpl w:val="0CA8FC3E"/>
    <w:lvl w:ilvl="0" w:tplc="E22438F8">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nsid w:val="22A5575B"/>
    <w:multiLevelType w:val="hybridMultilevel"/>
    <w:tmpl w:val="2BEA192C"/>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24549A8"/>
    <w:multiLevelType w:val="hybridMultilevel"/>
    <w:tmpl w:val="DBF28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3020AE1"/>
    <w:multiLevelType w:val="hybridMultilevel"/>
    <w:tmpl w:val="54B650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185491"/>
    <w:multiLevelType w:val="hybridMultilevel"/>
    <w:tmpl w:val="0584E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1487971"/>
    <w:multiLevelType w:val="multilevel"/>
    <w:tmpl w:val="B478DFE6"/>
    <w:styleLink w:val="AERnumberedlist"/>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decimal"/>
      <w:lvlRestart w:val="0"/>
      <w:pStyle w:val="AERnumberedlist2first"/>
      <w:lvlText w:val="(%5)"/>
      <w:lvlJc w:val="left"/>
      <w:pPr>
        <w:tabs>
          <w:tab w:val="num" w:pos="357"/>
        </w:tabs>
        <w:ind w:left="357" w:hanging="357"/>
      </w:pPr>
      <w:rPr>
        <w:rFonts w:cs="Times New Roman" w:hint="default"/>
      </w:rPr>
    </w:lvl>
    <w:lvl w:ilvl="5">
      <w:start w:val="1"/>
      <w:numFmt w:val="lowerLetter"/>
      <w:lvlRestart w:val="0"/>
      <w:pStyle w:val="AERnumberedlist2second"/>
      <w:lvlText w:val="(%6)"/>
      <w:lvlJc w:val="left"/>
      <w:pPr>
        <w:tabs>
          <w:tab w:val="num" w:pos="720"/>
        </w:tabs>
        <w:ind w:left="720" w:hanging="363"/>
      </w:pPr>
      <w:rPr>
        <w:rFonts w:cs="Times New Roman" w:hint="default"/>
      </w:rPr>
    </w:lvl>
    <w:lvl w:ilvl="6">
      <w:start w:val="1"/>
      <w:numFmt w:val="lowerRoman"/>
      <w:lvlRestart w:val="0"/>
      <w:pStyle w:val="AERnumberedlist2third"/>
      <w:lvlText w:val="(%7)"/>
      <w:lvlJc w:val="left"/>
      <w:pPr>
        <w:tabs>
          <w:tab w:val="num" w:pos="1077"/>
        </w:tabs>
        <w:ind w:left="1077" w:hanging="357"/>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nsid w:val="56C20E1E"/>
    <w:multiLevelType w:val="hybridMultilevel"/>
    <w:tmpl w:val="219EEEEA"/>
    <w:lvl w:ilvl="0" w:tplc="1CFC7A74">
      <w:start w:val="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E274FC"/>
    <w:multiLevelType w:val="hybridMultilevel"/>
    <w:tmpl w:val="678CC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AE679F7"/>
    <w:multiLevelType w:val="hybridMultilevel"/>
    <w:tmpl w:val="7EB8E4DC"/>
    <w:lvl w:ilvl="0" w:tplc="83B2D3EC">
      <w:start w:val="1"/>
      <w:numFmt w:val="bullet"/>
      <w:pStyle w:val="AERBulletone"/>
      <w:lvlText w:val=""/>
      <w:lvlJc w:val="left"/>
      <w:pPr>
        <w:tabs>
          <w:tab w:val="num" w:pos="360"/>
        </w:tabs>
        <w:ind w:left="360" w:hanging="360"/>
      </w:pPr>
      <w:rPr>
        <w:rFonts w:ascii="Wingdings" w:hAnsi="Wingdings" w:hint="default"/>
        <w:sz w:val="28"/>
        <w:szCs w:val="28"/>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5">
    <w:nsid w:val="6A1626FB"/>
    <w:multiLevelType w:val="hybridMultilevel"/>
    <w:tmpl w:val="6E8C4F38"/>
    <w:lvl w:ilvl="0" w:tplc="D9841BC6">
      <w:start w:val="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653FC8"/>
    <w:multiLevelType w:val="hybridMultilevel"/>
    <w:tmpl w:val="3A10DB3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4"/>
  </w:num>
  <w:num w:numId="2">
    <w:abstractNumId w:val="12"/>
  </w:num>
  <w:num w:numId="3">
    <w:abstractNumId w:val="20"/>
  </w:num>
  <w:num w:numId="4">
    <w:abstractNumId w:val="17"/>
  </w:num>
  <w:num w:numId="5">
    <w:abstractNumId w:val="26"/>
  </w:num>
  <w:num w:numId="6">
    <w:abstractNumId w:val="16"/>
  </w:num>
  <w:num w:numId="7">
    <w:abstractNumId w:val="10"/>
  </w:num>
  <w:num w:numId="8">
    <w:abstractNumId w:val="23"/>
  </w:num>
  <w:num w:numId="9">
    <w:abstractNumId w:val="11"/>
  </w:num>
  <w:num w:numId="10">
    <w:abstractNumId w:val="21"/>
  </w:num>
  <w:num w:numId="11">
    <w:abstractNumId w:val="13"/>
  </w:num>
  <w:num w:numId="12">
    <w:abstractNumId w:val="13"/>
  </w:num>
  <w:num w:numId="13">
    <w:abstractNumId w:val="1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4"/>
  </w:num>
  <w:num w:numId="25">
    <w:abstractNumId w:val="18"/>
  </w:num>
  <w:num w:numId="26">
    <w:abstractNumId w:val="22"/>
  </w:num>
  <w:num w:numId="27">
    <w:abstractNumId w:val="25"/>
  </w:num>
  <w:num w:numId="28">
    <w:abstractNumId w:val="19"/>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currentname" w:val="http://www.aer.gov.au/sites/default/files/AER expenditure workshop no. 13 meeting summary - TNSP outputs and environmental factors - 2 May 2013.DOCX"/>
  </w:docVars>
  <w:rsids>
    <w:rsidRoot w:val="0079222A"/>
    <w:rsid w:val="00000A86"/>
    <w:rsid w:val="00000C2E"/>
    <w:rsid w:val="00001A9F"/>
    <w:rsid w:val="000031AC"/>
    <w:rsid w:val="000052B9"/>
    <w:rsid w:val="000074AD"/>
    <w:rsid w:val="00007565"/>
    <w:rsid w:val="000216FB"/>
    <w:rsid w:val="00021B1F"/>
    <w:rsid w:val="00021CD8"/>
    <w:rsid w:val="000238C6"/>
    <w:rsid w:val="00024B73"/>
    <w:rsid w:val="0002542A"/>
    <w:rsid w:val="00025F2F"/>
    <w:rsid w:val="000266C3"/>
    <w:rsid w:val="00030576"/>
    <w:rsid w:val="00035F30"/>
    <w:rsid w:val="000379FE"/>
    <w:rsid w:val="00037A6E"/>
    <w:rsid w:val="00042A9D"/>
    <w:rsid w:val="000446DE"/>
    <w:rsid w:val="00051DC6"/>
    <w:rsid w:val="0005231A"/>
    <w:rsid w:val="0005328B"/>
    <w:rsid w:val="00054ECC"/>
    <w:rsid w:val="0006106A"/>
    <w:rsid w:val="00061C00"/>
    <w:rsid w:val="000632C4"/>
    <w:rsid w:val="0006518D"/>
    <w:rsid w:val="00065270"/>
    <w:rsid w:val="000672CB"/>
    <w:rsid w:val="000673FA"/>
    <w:rsid w:val="00070571"/>
    <w:rsid w:val="00071052"/>
    <w:rsid w:val="00075CBE"/>
    <w:rsid w:val="000770D5"/>
    <w:rsid w:val="00077807"/>
    <w:rsid w:val="00077DA4"/>
    <w:rsid w:val="00081553"/>
    <w:rsid w:val="0008424C"/>
    <w:rsid w:val="00085741"/>
    <w:rsid w:val="00086A31"/>
    <w:rsid w:val="00086A88"/>
    <w:rsid w:val="00087470"/>
    <w:rsid w:val="000901C0"/>
    <w:rsid w:val="00091641"/>
    <w:rsid w:val="00091EA5"/>
    <w:rsid w:val="000921B1"/>
    <w:rsid w:val="00092216"/>
    <w:rsid w:val="00093D5D"/>
    <w:rsid w:val="00096C34"/>
    <w:rsid w:val="00096E87"/>
    <w:rsid w:val="000972DA"/>
    <w:rsid w:val="00097D5D"/>
    <w:rsid w:val="000A054E"/>
    <w:rsid w:val="000A3CC1"/>
    <w:rsid w:val="000A4A32"/>
    <w:rsid w:val="000A4C50"/>
    <w:rsid w:val="000A690C"/>
    <w:rsid w:val="000A6993"/>
    <w:rsid w:val="000A6FD4"/>
    <w:rsid w:val="000B5666"/>
    <w:rsid w:val="000B6836"/>
    <w:rsid w:val="000B6D72"/>
    <w:rsid w:val="000C09F4"/>
    <w:rsid w:val="000C0ABB"/>
    <w:rsid w:val="000C1318"/>
    <w:rsid w:val="000C1AD5"/>
    <w:rsid w:val="000C30B4"/>
    <w:rsid w:val="000C321B"/>
    <w:rsid w:val="000C3279"/>
    <w:rsid w:val="000C53F8"/>
    <w:rsid w:val="000C54F5"/>
    <w:rsid w:val="000C6ED2"/>
    <w:rsid w:val="000C7070"/>
    <w:rsid w:val="000D2082"/>
    <w:rsid w:val="000D208D"/>
    <w:rsid w:val="000D49DF"/>
    <w:rsid w:val="000E0A8A"/>
    <w:rsid w:val="000E3B3C"/>
    <w:rsid w:val="000E4757"/>
    <w:rsid w:val="000E5A12"/>
    <w:rsid w:val="000E5A28"/>
    <w:rsid w:val="000E5EBA"/>
    <w:rsid w:val="000E6E79"/>
    <w:rsid w:val="000F0149"/>
    <w:rsid w:val="000F15FA"/>
    <w:rsid w:val="000F3A83"/>
    <w:rsid w:val="000F476D"/>
    <w:rsid w:val="000F5621"/>
    <w:rsid w:val="000F5C6D"/>
    <w:rsid w:val="000F5F72"/>
    <w:rsid w:val="000F7D30"/>
    <w:rsid w:val="001011A7"/>
    <w:rsid w:val="00101AEC"/>
    <w:rsid w:val="0010509C"/>
    <w:rsid w:val="00105F97"/>
    <w:rsid w:val="00110C9F"/>
    <w:rsid w:val="00111042"/>
    <w:rsid w:val="00112A1F"/>
    <w:rsid w:val="00112B1A"/>
    <w:rsid w:val="00113B11"/>
    <w:rsid w:val="00113FD6"/>
    <w:rsid w:val="00115B0C"/>
    <w:rsid w:val="00120118"/>
    <w:rsid w:val="0012031D"/>
    <w:rsid w:val="00120699"/>
    <w:rsid w:val="00121EF7"/>
    <w:rsid w:val="001236C8"/>
    <w:rsid w:val="0012670A"/>
    <w:rsid w:val="001279DD"/>
    <w:rsid w:val="0013030B"/>
    <w:rsid w:val="00130704"/>
    <w:rsid w:val="00130E52"/>
    <w:rsid w:val="001321A5"/>
    <w:rsid w:val="001325A7"/>
    <w:rsid w:val="0013270C"/>
    <w:rsid w:val="00132F06"/>
    <w:rsid w:val="00136173"/>
    <w:rsid w:val="001400AD"/>
    <w:rsid w:val="001418B9"/>
    <w:rsid w:val="00141D02"/>
    <w:rsid w:val="00142487"/>
    <w:rsid w:val="00143859"/>
    <w:rsid w:val="001444EF"/>
    <w:rsid w:val="0014516B"/>
    <w:rsid w:val="00150BC9"/>
    <w:rsid w:val="00152401"/>
    <w:rsid w:val="00153F2D"/>
    <w:rsid w:val="0015473B"/>
    <w:rsid w:val="00155FEE"/>
    <w:rsid w:val="00156726"/>
    <w:rsid w:val="001579F7"/>
    <w:rsid w:val="00160DF6"/>
    <w:rsid w:val="00162D40"/>
    <w:rsid w:val="00163346"/>
    <w:rsid w:val="00163389"/>
    <w:rsid w:val="00164484"/>
    <w:rsid w:val="00164557"/>
    <w:rsid w:val="00164B3C"/>
    <w:rsid w:val="00164FD3"/>
    <w:rsid w:val="00165DDD"/>
    <w:rsid w:val="0016692E"/>
    <w:rsid w:val="0017050B"/>
    <w:rsid w:val="001722C4"/>
    <w:rsid w:val="00172F87"/>
    <w:rsid w:val="0017578F"/>
    <w:rsid w:val="00181658"/>
    <w:rsid w:val="00181B36"/>
    <w:rsid w:val="001826D0"/>
    <w:rsid w:val="00183510"/>
    <w:rsid w:val="001840BE"/>
    <w:rsid w:val="00184A07"/>
    <w:rsid w:val="001859B5"/>
    <w:rsid w:val="00190D3B"/>
    <w:rsid w:val="001929A5"/>
    <w:rsid w:val="001930C7"/>
    <w:rsid w:val="001934EC"/>
    <w:rsid w:val="00193CF0"/>
    <w:rsid w:val="00194EC7"/>
    <w:rsid w:val="001955CC"/>
    <w:rsid w:val="001974F7"/>
    <w:rsid w:val="001A1F3F"/>
    <w:rsid w:val="001A3C1C"/>
    <w:rsid w:val="001A561B"/>
    <w:rsid w:val="001A654E"/>
    <w:rsid w:val="001A7685"/>
    <w:rsid w:val="001A78F8"/>
    <w:rsid w:val="001B1C0C"/>
    <w:rsid w:val="001B360C"/>
    <w:rsid w:val="001B3699"/>
    <w:rsid w:val="001B3D8B"/>
    <w:rsid w:val="001B4CCA"/>
    <w:rsid w:val="001B5027"/>
    <w:rsid w:val="001B5DEF"/>
    <w:rsid w:val="001B76B2"/>
    <w:rsid w:val="001C05D2"/>
    <w:rsid w:val="001C2B99"/>
    <w:rsid w:val="001C352E"/>
    <w:rsid w:val="001C4B26"/>
    <w:rsid w:val="001C517D"/>
    <w:rsid w:val="001C5228"/>
    <w:rsid w:val="001C6296"/>
    <w:rsid w:val="001D02D8"/>
    <w:rsid w:val="001D0512"/>
    <w:rsid w:val="001D1721"/>
    <w:rsid w:val="001D18D0"/>
    <w:rsid w:val="001D358D"/>
    <w:rsid w:val="001D45F5"/>
    <w:rsid w:val="001D6E4A"/>
    <w:rsid w:val="001D79EB"/>
    <w:rsid w:val="001E0E04"/>
    <w:rsid w:val="001E1627"/>
    <w:rsid w:val="001E7283"/>
    <w:rsid w:val="001F1C16"/>
    <w:rsid w:val="001F1E3C"/>
    <w:rsid w:val="001F2B3C"/>
    <w:rsid w:val="001F310A"/>
    <w:rsid w:val="001F59D4"/>
    <w:rsid w:val="001F605E"/>
    <w:rsid w:val="001F616A"/>
    <w:rsid w:val="001F70E7"/>
    <w:rsid w:val="001F7617"/>
    <w:rsid w:val="001F7892"/>
    <w:rsid w:val="001F7FD3"/>
    <w:rsid w:val="00200A6B"/>
    <w:rsid w:val="00201118"/>
    <w:rsid w:val="00201362"/>
    <w:rsid w:val="002035F8"/>
    <w:rsid w:val="00204E11"/>
    <w:rsid w:val="00206C91"/>
    <w:rsid w:val="002119DE"/>
    <w:rsid w:val="00211D4A"/>
    <w:rsid w:val="002124F8"/>
    <w:rsid w:val="002126E4"/>
    <w:rsid w:val="002164E6"/>
    <w:rsid w:val="0021688C"/>
    <w:rsid w:val="00217B15"/>
    <w:rsid w:val="00220DFF"/>
    <w:rsid w:val="0022388D"/>
    <w:rsid w:val="00223DD7"/>
    <w:rsid w:val="0022573A"/>
    <w:rsid w:val="002258BE"/>
    <w:rsid w:val="002259F3"/>
    <w:rsid w:val="0023044B"/>
    <w:rsid w:val="00230F7C"/>
    <w:rsid w:val="00231DF6"/>
    <w:rsid w:val="00233A4D"/>
    <w:rsid w:val="00234986"/>
    <w:rsid w:val="0024000C"/>
    <w:rsid w:val="002413F2"/>
    <w:rsid w:val="00243905"/>
    <w:rsid w:val="00244E76"/>
    <w:rsid w:val="002451F0"/>
    <w:rsid w:val="00245AE7"/>
    <w:rsid w:val="002505F1"/>
    <w:rsid w:val="0025069A"/>
    <w:rsid w:val="00250787"/>
    <w:rsid w:val="002542CB"/>
    <w:rsid w:val="00255BDD"/>
    <w:rsid w:val="00256E48"/>
    <w:rsid w:val="002625B0"/>
    <w:rsid w:val="00263EEA"/>
    <w:rsid w:val="0026452D"/>
    <w:rsid w:val="002650CC"/>
    <w:rsid w:val="0026791E"/>
    <w:rsid w:val="00271031"/>
    <w:rsid w:val="00272B01"/>
    <w:rsid w:val="00274077"/>
    <w:rsid w:val="00281F47"/>
    <w:rsid w:val="0028292B"/>
    <w:rsid w:val="00282CA0"/>
    <w:rsid w:val="00282E52"/>
    <w:rsid w:val="002839F0"/>
    <w:rsid w:val="00283EDE"/>
    <w:rsid w:val="00286521"/>
    <w:rsid w:val="00286F35"/>
    <w:rsid w:val="00287DA8"/>
    <w:rsid w:val="00290046"/>
    <w:rsid w:val="00293A7B"/>
    <w:rsid w:val="002948FB"/>
    <w:rsid w:val="002A06A3"/>
    <w:rsid w:val="002A0873"/>
    <w:rsid w:val="002A0A5F"/>
    <w:rsid w:val="002A24E3"/>
    <w:rsid w:val="002A33FB"/>
    <w:rsid w:val="002B1FE8"/>
    <w:rsid w:val="002B297A"/>
    <w:rsid w:val="002B396E"/>
    <w:rsid w:val="002B77E0"/>
    <w:rsid w:val="002B7D5A"/>
    <w:rsid w:val="002B7D88"/>
    <w:rsid w:val="002C0580"/>
    <w:rsid w:val="002C2CC3"/>
    <w:rsid w:val="002C3E22"/>
    <w:rsid w:val="002C5319"/>
    <w:rsid w:val="002C5D03"/>
    <w:rsid w:val="002D06A4"/>
    <w:rsid w:val="002D168F"/>
    <w:rsid w:val="002D31E1"/>
    <w:rsid w:val="002D5D9A"/>
    <w:rsid w:val="002D74E9"/>
    <w:rsid w:val="002E1C37"/>
    <w:rsid w:val="002E31A5"/>
    <w:rsid w:val="002E57BA"/>
    <w:rsid w:val="002E5FA1"/>
    <w:rsid w:val="002E7090"/>
    <w:rsid w:val="002E7CC7"/>
    <w:rsid w:val="002F1CE4"/>
    <w:rsid w:val="002F35B0"/>
    <w:rsid w:val="002F35CE"/>
    <w:rsid w:val="002F44BF"/>
    <w:rsid w:val="002F4C54"/>
    <w:rsid w:val="002F7E24"/>
    <w:rsid w:val="0030009E"/>
    <w:rsid w:val="00300AF5"/>
    <w:rsid w:val="00303FD8"/>
    <w:rsid w:val="00304B6A"/>
    <w:rsid w:val="003068F7"/>
    <w:rsid w:val="003114BC"/>
    <w:rsid w:val="00311F17"/>
    <w:rsid w:val="00312191"/>
    <w:rsid w:val="003135D5"/>
    <w:rsid w:val="00314AAB"/>
    <w:rsid w:val="0031537E"/>
    <w:rsid w:val="00316AF9"/>
    <w:rsid w:val="00317E3B"/>
    <w:rsid w:val="00320916"/>
    <w:rsid w:val="003217FE"/>
    <w:rsid w:val="00322EEE"/>
    <w:rsid w:val="00323AC0"/>
    <w:rsid w:val="00323C1D"/>
    <w:rsid w:val="00324E67"/>
    <w:rsid w:val="00325BFD"/>
    <w:rsid w:val="00325E7D"/>
    <w:rsid w:val="00326B2D"/>
    <w:rsid w:val="00331F7B"/>
    <w:rsid w:val="00332370"/>
    <w:rsid w:val="00335CFE"/>
    <w:rsid w:val="00335DD6"/>
    <w:rsid w:val="003367A9"/>
    <w:rsid w:val="00340D24"/>
    <w:rsid w:val="0034159D"/>
    <w:rsid w:val="00344FC9"/>
    <w:rsid w:val="0034570A"/>
    <w:rsid w:val="00346B73"/>
    <w:rsid w:val="00347662"/>
    <w:rsid w:val="00347777"/>
    <w:rsid w:val="00350F33"/>
    <w:rsid w:val="0035297C"/>
    <w:rsid w:val="003530A8"/>
    <w:rsid w:val="003537CE"/>
    <w:rsid w:val="00354C6B"/>
    <w:rsid w:val="003559A5"/>
    <w:rsid w:val="003571C6"/>
    <w:rsid w:val="003578C4"/>
    <w:rsid w:val="0036153C"/>
    <w:rsid w:val="00362629"/>
    <w:rsid w:val="00364DDC"/>
    <w:rsid w:val="00365330"/>
    <w:rsid w:val="00365E8D"/>
    <w:rsid w:val="003660A0"/>
    <w:rsid w:val="00366A6E"/>
    <w:rsid w:val="00366AEE"/>
    <w:rsid w:val="00370B30"/>
    <w:rsid w:val="00371C00"/>
    <w:rsid w:val="00373400"/>
    <w:rsid w:val="00373E7B"/>
    <w:rsid w:val="003747E7"/>
    <w:rsid w:val="00375901"/>
    <w:rsid w:val="003805FA"/>
    <w:rsid w:val="0038283F"/>
    <w:rsid w:val="00392021"/>
    <w:rsid w:val="0039255B"/>
    <w:rsid w:val="003943E4"/>
    <w:rsid w:val="0039475E"/>
    <w:rsid w:val="00395DBE"/>
    <w:rsid w:val="00396350"/>
    <w:rsid w:val="00396C3A"/>
    <w:rsid w:val="00397508"/>
    <w:rsid w:val="003A18DE"/>
    <w:rsid w:val="003A301B"/>
    <w:rsid w:val="003A455A"/>
    <w:rsid w:val="003A6A6B"/>
    <w:rsid w:val="003B2D3A"/>
    <w:rsid w:val="003B7E5E"/>
    <w:rsid w:val="003C0861"/>
    <w:rsid w:val="003C2E31"/>
    <w:rsid w:val="003C466E"/>
    <w:rsid w:val="003C4A68"/>
    <w:rsid w:val="003C5F89"/>
    <w:rsid w:val="003C76F2"/>
    <w:rsid w:val="003D155E"/>
    <w:rsid w:val="003D1F0D"/>
    <w:rsid w:val="003D249E"/>
    <w:rsid w:val="003D267C"/>
    <w:rsid w:val="003D7B82"/>
    <w:rsid w:val="003E0FAC"/>
    <w:rsid w:val="003E18A4"/>
    <w:rsid w:val="003E1BA9"/>
    <w:rsid w:val="003E6799"/>
    <w:rsid w:val="003E7081"/>
    <w:rsid w:val="003F06C2"/>
    <w:rsid w:val="003F09A4"/>
    <w:rsid w:val="003F2157"/>
    <w:rsid w:val="003F5B30"/>
    <w:rsid w:val="003F6A27"/>
    <w:rsid w:val="00403604"/>
    <w:rsid w:val="00403D42"/>
    <w:rsid w:val="0040677B"/>
    <w:rsid w:val="00407320"/>
    <w:rsid w:val="00410D5A"/>
    <w:rsid w:val="00411427"/>
    <w:rsid w:val="00413060"/>
    <w:rsid w:val="0041311D"/>
    <w:rsid w:val="00415BBC"/>
    <w:rsid w:val="004162B4"/>
    <w:rsid w:val="00421924"/>
    <w:rsid w:val="00421CAA"/>
    <w:rsid w:val="004220D7"/>
    <w:rsid w:val="00422927"/>
    <w:rsid w:val="00423224"/>
    <w:rsid w:val="0042571B"/>
    <w:rsid w:val="00425F62"/>
    <w:rsid w:val="00426112"/>
    <w:rsid w:val="004264BB"/>
    <w:rsid w:val="00426E15"/>
    <w:rsid w:val="004302B2"/>
    <w:rsid w:val="00431663"/>
    <w:rsid w:val="0043771E"/>
    <w:rsid w:val="00437C12"/>
    <w:rsid w:val="004417D2"/>
    <w:rsid w:val="00441F56"/>
    <w:rsid w:val="00442648"/>
    <w:rsid w:val="00442C09"/>
    <w:rsid w:val="004436B5"/>
    <w:rsid w:val="0044569F"/>
    <w:rsid w:val="0044629F"/>
    <w:rsid w:val="004479E7"/>
    <w:rsid w:val="00450647"/>
    <w:rsid w:val="004518DF"/>
    <w:rsid w:val="00453BA5"/>
    <w:rsid w:val="00454581"/>
    <w:rsid w:val="0045694A"/>
    <w:rsid w:val="00462E00"/>
    <w:rsid w:val="00464EAD"/>
    <w:rsid w:val="00465022"/>
    <w:rsid w:val="00465050"/>
    <w:rsid w:val="004652C2"/>
    <w:rsid w:val="004653BC"/>
    <w:rsid w:val="004654E3"/>
    <w:rsid w:val="00465C99"/>
    <w:rsid w:val="0046763A"/>
    <w:rsid w:val="0047028E"/>
    <w:rsid w:val="004712A6"/>
    <w:rsid w:val="004749E0"/>
    <w:rsid w:val="004752FF"/>
    <w:rsid w:val="00476E07"/>
    <w:rsid w:val="00481F91"/>
    <w:rsid w:val="00482417"/>
    <w:rsid w:val="004841BA"/>
    <w:rsid w:val="004857D1"/>
    <w:rsid w:val="00487F0D"/>
    <w:rsid w:val="004911D6"/>
    <w:rsid w:val="004913A9"/>
    <w:rsid w:val="0049176E"/>
    <w:rsid w:val="00491C73"/>
    <w:rsid w:val="004922E8"/>
    <w:rsid w:val="00492E31"/>
    <w:rsid w:val="004A259B"/>
    <w:rsid w:val="004A3273"/>
    <w:rsid w:val="004A3315"/>
    <w:rsid w:val="004A3658"/>
    <w:rsid w:val="004A5DB4"/>
    <w:rsid w:val="004B1D67"/>
    <w:rsid w:val="004B2F99"/>
    <w:rsid w:val="004B2FE2"/>
    <w:rsid w:val="004B492F"/>
    <w:rsid w:val="004B5057"/>
    <w:rsid w:val="004B5DDF"/>
    <w:rsid w:val="004B695B"/>
    <w:rsid w:val="004B6D28"/>
    <w:rsid w:val="004B6F61"/>
    <w:rsid w:val="004B763C"/>
    <w:rsid w:val="004C0786"/>
    <w:rsid w:val="004C0DD4"/>
    <w:rsid w:val="004C1C28"/>
    <w:rsid w:val="004C2276"/>
    <w:rsid w:val="004C2EE3"/>
    <w:rsid w:val="004C43C2"/>
    <w:rsid w:val="004C4416"/>
    <w:rsid w:val="004C52F0"/>
    <w:rsid w:val="004C706A"/>
    <w:rsid w:val="004C7A13"/>
    <w:rsid w:val="004D0238"/>
    <w:rsid w:val="004D1184"/>
    <w:rsid w:val="004D295B"/>
    <w:rsid w:val="004D29E0"/>
    <w:rsid w:val="004D2A8B"/>
    <w:rsid w:val="004D3703"/>
    <w:rsid w:val="004D374A"/>
    <w:rsid w:val="004D478F"/>
    <w:rsid w:val="004E389C"/>
    <w:rsid w:val="004E3945"/>
    <w:rsid w:val="004E4406"/>
    <w:rsid w:val="004E5271"/>
    <w:rsid w:val="004E64E5"/>
    <w:rsid w:val="004E6E6B"/>
    <w:rsid w:val="004E70B7"/>
    <w:rsid w:val="004E70F2"/>
    <w:rsid w:val="004E7966"/>
    <w:rsid w:val="004F0934"/>
    <w:rsid w:val="004F1061"/>
    <w:rsid w:val="004F276B"/>
    <w:rsid w:val="004F44AE"/>
    <w:rsid w:val="004F4F8A"/>
    <w:rsid w:val="004F6F14"/>
    <w:rsid w:val="004F7F8D"/>
    <w:rsid w:val="00500409"/>
    <w:rsid w:val="00501320"/>
    <w:rsid w:val="00502EC9"/>
    <w:rsid w:val="00503EB1"/>
    <w:rsid w:val="00505A2C"/>
    <w:rsid w:val="005066D6"/>
    <w:rsid w:val="00507909"/>
    <w:rsid w:val="00511679"/>
    <w:rsid w:val="00511781"/>
    <w:rsid w:val="00512C41"/>
    <w:rsid w:val="00512C75"/>
    <w:rsid w:val="0051401B"/>
    <w:rsid w:val="00514B50"/>
    <w:rsid w:val="00515016"/>
    <w:rsid w:val="005151CF"/>
    <w:rsid w:val="005153B3"/>
    <w:rsid w:val="0051556A"/>
    <w:rsid w:val="00515B64"/>
    <w:rsid w:val="00523341"/>
    <w:rsid w:val="005271EF"/>
    <w:rsid w:val="00527393"/>
    <w:rsid w:val="00530B63"/>
    <w:rsid w:val="00530FD8"/>
    <w:rsid w:val="00531E4C"/>
    <w:rsid w:val="00533CFC"/>
    <w:rsid w:val="00534F24"/>
    <w:rsid w:val="005355BA"/>
    <w:rsid w:val="00535ABE"/>
    <w:rsid w:val="00535F48"/>
    <w:rsid w:val="00536FBB"/>
    <w:rsid w:val="00536FFA"/>
    <w:rsid w:val="00540886"/>
    <w:rsid w:val="00540954"/>
    <w:rsid w:val="0054263F"/>
    <w:rsid w:val="00546E61"/>
    <w:rsid w:val="00547042"/>
    <w:rsid w:val="00553CA4"/>
    <w:rsid w:val="005542FF"/>
    <w:rsid w:val="00554553"/>
    <w:rsid w:val="00561B2A"/>
    <w:rsid w:val="0056355B"/>
    <w:rsid w:val="005637E1"/>
    <w:rsid w:val="0056389F"/>
    <w:rsid w:val="00565C2F"/>
    <w:rsid w:val="00567D02"/>
    <w:rsid w:val="005710D8"/>
    <w:rsid w:val="00571549"/>
    <w:rsid w:val="00571D2C"/>
    <w:rsid w:val="00574BDC"/>
    <w:rsid w:val="00576C14"/>
    <w:rsid w:val="00577175"/>
    <w:rsid w:val="005779CE"/>
    <w:rsid w:val="00580646"/>
    <w:rsid w:val="00580D28"/>
    <w:rsid w:val="00581CA6"/>
    <w:rsid w:val="005832A3"/>
    <w:rsid w:val="0058359A"/>
    <w:rsid w:val="00583D3E"/>
    <w:rsid w:val="00584A34"/>
    <w:rsid w:val="00587888"/>
    <w:rsid w:val="00587B21"/>
    <w:rsid w:val="0059044D"/>
    <w:rsid w:val="005931F7"/>
    <w:rsid w:val="00595326"/>
    <w:rsid w:val="00596F41"/>
    <w:rsid w:val="00597643"/>
    <w:rsid w:val="0059775D"/>
    <w:rsid w:val="005A0468"/>
    <w:rsid w:val="005A1482"/>
    <w:rsid w:val="005A509B"/>
    <w:rsid w:val="005A61B1"/>
    <w:rsid w:val="005A68FF"/>
    <w:rsid w:val="005A754A"/>
    <w:rsid w:val="005B2C6F"/>
    <w:rsid w:val="005B30E6"/>
    <w:rsid w:val="005B66BE"/>
    <w:rsid w:val="005B670F"/>
    <w:rsid w:val="005C218F"/>
    <w:rsid w:val="005C4EC2"/>
    <w:rsid w:val="005C52AA"/>
    <w:rsid w:val="005C6574"/>
    <w:rsid w:val="005C750D"/>
    <w:rsid w:val="005D1985"/>
    <w:rsid w:val="005D1A14"/>
    <w:rsid w:val="005D3B65"/>
    <w:rsid w:val="005D4F6F"/>
    <w:rsid w:val="005D63E5"/>
    <w:rsid w:val="005D643D"/>
    <w:rsid w:val="005D77C2"/>
    <w:rsid w:val="005E00EA"/>
    <w:rsid w:val="005E11E4"/>
    <w:rsid w:val="005E2612"/>
    <w:rsid w:val="005E2A67"/>
    <w:rsid w:val="005E61F8"/>
    <w:rsid w:val="005F12DA"/>
    <w:rsid w:val="005F1481"/>
    <w:rsid w:val="005F7969"/>
    <w:rsid w:val="0060022A"/>
    <w:rsid w:val="006029CF"/>
    <w:rsid w:val="00603865"/>
    <w:rsid w:val="00603D70"/>
    <w:rsid w:val="00603EBF"/>
    <w:rsid w:val="00603F56"/>
    <w:rsid w:val="0060482A"/>
    <w:rsid w:val="00605E79"/>
    <w:rsid w:val="00605F3D"/>
    <w:rsid w:val="00610840"/>
    <w:rsid w:val="00611222"/>
    <w:rsid w:val="00615D49"/>
    <w:rsid w:val="006169CB"/>
    <w:rsid w:val="006173DD"/>
    <w:rsid w:val="00621F80"/>
    <w:rsid w:val="006242E5"/>
    <w:rsid w:val="00630153"/>
    <w:rsid w:val="006322E9"/>
    <w:rsid w:val="00634A49"/>
    <w:rsid w:val="00635013"/>
    <w:rsid w:val="00635442"/>
    <w:rsid w:val="00635866"/>
    <w:rsid w:val="00637B0D"/>
    <w:rsid w:val="00637B83"/>
    <w:rsid w:val="00637E51"/>
    <w:rsid w:val="00642738"/>
    <w:rsid w:val="00642835"/>
    <w:rsid w:val="0064375F"/>
    <w:rsid w:val="00644E60"/>
    <w:rsid w:val="00646AE8"/>
    <w:rsid w:val="00651232"/>
    <w:rsid w:val="00651BDB"/>
    <w:rsid w:val="00652906"/>
    <w:rsid w:val="00654397"/>
    <w:rsid w:val="00654BDC"/>
    <w:rsid w:val="00654F80"/>
    <w:rsid w:val="00655547"/>
    <w:rsid w:val="00661A80"/>
    <w:rsid w:val="0066308D"/>
    <w:rsid w:val="00663914"/>
    <w:rsid w:val="006649AF"/>
    <w:rsid w:val="0066752C"/>
    <w:rsid w:val="00667E4B"/>
    <w:rsid w:val="006704AD"/>
    <w:rsid w:val="00670B97"/>
    <w:rsid w:val="00670C45"/>
    <w:rsid w:val="00670E53"/>
    <w:rsid w:val="006727C6"/>
    <w:rsid w:val="0067624A"/>
    <w:rsid w:val="00676AFF"/>
    <w:rsid w:val="0068082C"/>
    <w:rsid w:val="006826AA"/>
    <w:rsid w:val="0068328D"/>
    <w:rsid w:val="00690265"/>
    <w:rsid w:val="00691014"/>
    <w:rsid w:val="006922FF"/>
    <w:rsid w:val="00693F5C"/>
    <w:rsid w:val="00695EF9"/>
    <w:rsid w:val="00696AE6"/>
    <w:rsid w:val="00696F42"/>
    <w:rsid w:val="006979FE"/>
    <w:rsid w:val="006A2D5F"/>
    <w:rsid w:val="006A3F0F"/>
    <w:rsid w:val="006A4915"/>
    <w:rsid w:val="006A5680"/>
    <w:rsid w:val="006B05E4"/>
    <w:rsid w:val="006B0EA8"/>
    <w:rsid w:val="006B1E7A"/>
    <w:rsid w:val="006B34F1"/>
    <w:rsid w:val="006B3913"/>
    <w:rsid w:val="006B6DFD"/>
    <w:rsid w:val="006B740A"/>
    <w:rsid w:val="006B7CA1"/>
    <w:rsid w:val="006C21CF"/>
    <w:rsid w:val="006C354F"/>
    <w:rsid w:val="006C437D"/>
    <w:rsid w:val="006C50AD"/>
    <w:rsid w:val="006C56D4"/>
    <w:rsid w:val="006C586F"/>
    <w:rsid w:val="006C725F"/>
    <w:rsid w:val="006C7D26"/>
    <w:rsid w:val="006D3EC8"/>
    <w:rsid w:val="006D46D6"/>
    <w:rsid w:val="006D4C07"/>
    <w:rsid w:val="006D5538"/>
    <w:rsid w:val="006D67D7"/>
    <w:rsid w:val="006D6D82"/>
    <w:rsid w:val="006E0B37"/>
    <w:rsid w:val="006E0E3A"/>
    <w:rsid w:val="006E187A"/>
    <w:rsid w:val="006E1F1F"/>
    <w:rsid w:val="006E2329"/>
    <w:rsid w:val="006E2778"/>
    <w:rsid w:val="006E68D8"/>
    <w:rsid w:val="006E7BE7"/>
    <w:rsid w:val="006E7E5E"/>
    <w:rsid w:val="006F1DE1"/>
    <w:rsid w:val="006F22F7"/>
    <w:rsid w:val="006F3971"/>
    <w:rsid w:val="006F6CC2"/>
    <w:rsid w:val="006F7142"/>
    <w:rsid w:val="00701215"/>
    <w:rsid w:val="00701927"/>
    <w:rsid w:val="00702B0F"/>
    <w:rsid w:val="00703282"/>
    <w:rsid w:val="00703DE8"/>
    <w:rsid w:val="00704105"/>
    <w:rsid w:val="00705602"/>
    <w:rsid w:val="007058B0"/>
    <w:rsid w:val="00706520"/>
    <w:rsid w:val="00707235"/>
    <w:rsid w:val="00710246"/>
    <w:rsid w:val="00713048"/>
    <w:rsid w:val="00714258"/>
    <w:rsid w:val="00714461"/>
    <w:rsid w:val="00715046"/>
    <w:rsid w:val="007154B8"/>
    <w:rsid w:val="007160C2"/>
    <w:rsid w:val="0071621A"/>
    <w:rsid w:val="0071647F"/>
    <w:rsid w:val="00716C38"/>
    <w:rsid w:val="00717226"/>
    <w:rsid w:val="00717502"/>
    <w:rsid w:val="0072221F"/>
    <w:rsid w:val="00724576"/>
    <w:rsid w:val="00724E00"/>
    <w:rsid w:val="00725899"/>
    <w:rsid w:val="0073011C"/>
    <w:rsid w:val="00730A46"/>
    <w:rsid w:val="00730FE4"/>
    <w:rsid w:val="0073334B"/>
    <w:rsid w:val="00734A34"/>
    <w:rsid w:val="00736B11"/>
    <w:rsid w:val="0074019E"/>
    <w:rsid w:val="00740959"/>
    <w:rsid w:val="00743597"/>
    <w:rsid w:val="00744A96"/>
    <w:rsid w:val="00745D83"/>
    <w:rsid w:val="00747EBC"/>
    <w:rsid w:val="00751B64"/>
    <w:rsid w:val="007552D7"/>
    <w:rsid w:val="007560AB"/>
    <w:rsid w:val="00760352"/>
    <w:rsid w:val="00761ADE"/>
    <w:rsid w:val="00761E9A"/>
    <w:rsid w:val="00763D71"/>
    <w:rsid w:val="007663F7"/>
    <w:rsid w:val="007665DC"/>
    <w:rsid w:val="00767CD0"/>
    <w:rsid w:val="007704E4"/>
    <w:rsid w:val="00772095"/>
    <w:rsid w:val="007720DA"/>
    <w:rsid w:val="00772528"/>
    <w:rsid w:val="00772F1C"/>
    <w:rsid w:val="007735BF"/>
    <w:rsid w:val="0077446B"/>
    <w:rsid w:val="007758DD"/>
    <w:rsid w:val="00775E80"/>
    <w:rsid w:val="007763C2"/>
    <w:rsid w:val="00776434"/>
    <w:rsid w:val="007775D5"/>
    <w:rsid w:val="007801BA"/>
    <w:rsid w:val="00780660"/>
    <w:rsid w:val="00781273"/>
    <w:rsid w:val="00781561"/>
    <w:rsid w:val="00782EC4"/>
    <w:rsid w:val="00783A4E"/>
    <w:rsid w:val="00785C25"/>
    <w:rsid w:val="00791824"/>
    <w:rsid w:val="0079222A"/>
    <w:rsid w:val="00792529"/>
    <w:rsid w:val="00793042"/>
    <w:rsid w:val="00793B23"/>
    <w:rsid w:val="00794708"/>
    <w:rsid w:val="0079485E"/>
    <w:rsid w:val="00794B0E"/>
    <w:rsid w:val="007961AE"/>
    <w:rsid w:val="007A1F8F"/>
    <w:rsid w:val="007A20D2"/>
    <w:rsid w:val="007A3462"/>
    <w:rsid w:val="007A4E43"/>
    <w:rsid w:val="007A5582"/>
    <w:rsid w:val="007A7DDA"/>
    <w:rsid w:val="007B0035"/>
    <w:rsid w:val="007B009C"/>
    <w:rsid w:val="007B0303"/>
    <w:rsid w:val="007B1FA2"/>
    <w:rsid w:val="007B2AE4"/>
    <w:rsid w:val="007B36F2"/>
    <w:rsid w:val="007B391F"/>
    <w:rsid w:val="007B575A"/>
    <w:rsid w:val="007B6644"/>
    <w:rsid w:val="007B787D"/>
    <w:rsid w:val="007C13AD"/>
    <w:rsid w:val="007C1AB7"/>
    <w:rsid w:val="007C3342"/>
    <w:rsid w:val="007C358E"/>
    <w:rsid w:val="007C5199"/>
    <w:rsid w:val="007C5B1E"/>
    <w:rsid w:val="007C5E05"/>
    <w:rsid w:val="007C656F"/>
    <w:rsid w:val="007C6CB0"/>
    <w:rsid w:val="007C71FF"/>
    <w:rsid w:val="007C7535"/>
    <w:rsid w:val="007D06BA"/>
    <w:rsid w:val="007D132B"/>
    <w:rsid w:val="007D15E8"/>
    <w:rsid w:val="007D53FF"/>
    <w:rsid w:val="007D689D"/>
    <w:rsid w:val="007E06F7"/>
    <w:rsid w:val="007E0A27"/>
    <w:rsid w:val="007E26FC"/>
    <w:rsid w:val="007E3863"/>
    <w:rsid w:val="007E4D57"/>
    <w:rsid w:val="007E7051"/>
    <w:rsid w:val="007E7875"/>
    <w:rsid w:val="007F1BDF"/>
    <w:rsid w:val="007F226E"/>
    <w:rsid w:val="007F4FCA"/>
    <w:rsid w:val="007F57BB"/>
    <w:rsid w:val="007F5D57"/>
    <w:rsid w:val="007F6A3C"/>
    <w:rsid w:val="007F7303"/>
    <w:rsid w:val="008022B4"/>
    <w:rsid w:val="00805079"/>
    <w:rsid w:val="00805570"/>
    <w:rsid w:val="00807498"/>
    <w:rsid w:val="00815722"/>
    <w:rsid w:val="00817954"/>
    <w:rsid w:val="0082423F"/>
    <w:rsid w:val="00825878"/>
    <w:rsid w:val="00825CF4"/>
    <w:rsid w:val="00826253"/>
    <w:rsid w:val="008276CE"/>
    <w:rsid w:val="008301A5"/>
    <w:rsid w:val="00830334"/>
    <w:rsid w:val="00831346"/>
    <w:rsid w:val="00831F7E"/>
    <w:rsid w:val="00832226"/>
    <w:rsid w:val="00832B89"/>
    <w:rsid w:val="00833B95"/>
    <w:rsid w:val="00835D64"/>
    <w:rsid w:val="00836172"/>
    <w:rsid w:val="0083618A"/>
    <w:rsid w:val="00836493"/>
    <w:rsid w:val="00836794"/>
    <w:rsid w:val="008372D8"/>
    <w:rsid w:val="00837FA3"/>
    <w:rsid w:val="00837FF3"/>
    <w:rsid w:val="00841340"/>
    <w:rsid w:val="00844080"/>
    <w:rsid w:val="00851F8C"/>
    <w:rsid w:val="008543A0"/>
    <w:rsid w:val="008545C8"/>
    <w:rsid w:val="00854CF7"/>
    <w:rsid w:val="00854D07"/>
    <w:rsid w:val="00854F4B"/>
    <w:rsid w:val="00855395"/>
    <w:rsid w:val="0085645C"/>
    <w:rsid w:val="00862DBF"/>
    <w:rsid w:val="00862E8B"/>
    <w:rsid w:val="00862F7D"/>
    <w:rsid w:val="00863857"/>
    <w:rsid w:val="00863B91"/>
    <w:rsid w:val="00865075"/>
    <w:rsid w:val="0086554A"/>
    <w:rsid w:val="00865832"/>
    <w:rsid w:val="0086601F"/>
    <w:rsid w:val="00870A29"/>
    <w:rsid w:val="00871494"/>
    <w:rsid w:val="0087568E"/>
    <w:rsid w:val="00875855"/>
    <w:rsid w:val="008815C2"/>
    <w:rsid w:val="0088296D"/>
    <w:rsid w:val="00885207"/>
    <w:rsid w:val="0088527F"/>
    <w:rsid w:val="008858A0"/>
    <w:rsid w:val="008916FE"/>
    <w:rsid w:val="00892206"/>
    <w:rsid w:val="008932F8"/>
    <w:rsid w:val="0089502F"/>
    <w:rsid w:val="00895EEF"/>
    <w:rsid w:val="008968DF"/>
    <w:rsid w:val="0089692F"/>
    <w:rsid w:val="00896B5D"/>
    <w:rsid w:val="00896C33"/>
    <w:rsid w:val="008A3D66"/>
    <w:rsid w:val="008A3F50"/>
    <w:rsid w:val="008A6099"/>
    <w:rsid w:val="008A610C"/>
    <w:rsid w:val="008A6D18"/>
    <w:rsid w:val="008A7E48"/>
    <w:rsid w:val="008B00C3"/>
    <w:rsid w:val="008B3A9D"/>
    <w:rsid w:val="008B4DEF"/>
    <w:rsid w:val="008B7B88"/>
    <w:rsid w:val="008C1B43"/>
    <w:rsid w:val="008C2401"/>
    <w:rsid w:val="008C26BE"/>
    <w:rsid w:val="008C2B6F"/>
    <w:rsid w:val="008C3C7A"/>
    <w:rsid w:val="008D096F"/>
    <w:rsid w:val="008D1439"/>
    <w:rsid w:val="008D2034"/>
    <w:rsid w:val="008D2C1E"/>
    <w:rsid w:val="008D3DA7"/>
    <w:rsid w:val="008D5997"/>
    <w:rsid w:val="008D6E1A"/>
    <w:rsid w:val="008D73D6"/>
    <w:rsid w:val="008E0126"/>
    <w:rsid w:val="008E4957"/>
    <w:rsid w:val="008E660A"/>
    <w:rsid w:val="008E7179"/>
    <w:rsid w:val="008E7D1A"/>
    <w:rsid w:val="008E7FC0"/>
    <w:rsid w:val="008F23B7"/>
    <w:rsid w:val="008F2692"/>
    <w:rsid w:val="008F34A8"/>
    <w:rsid w:val="008F4412"/>
    <w:rsid w:val="008F4CE0"/>
    <w:rsid w:val="00900A3B"/>
    <w:rsid w:val="00900BF2"/>
    <w:rsid w:val="00900EA8"/>
    <w:rsid w:val="009046C7"/>
    <w:rsid w:val="009129A6"/>
    <w:rsid w:val="00913FAD"/>
    <w:rsid w:val="00914751"/>
    <w:rsid w:val="009162B1"/>
    <w:rsid w:val="0091662E"/>
    <w:rsid w:val="0091663B"/>
    <w:rsid w:val="009166DD"/>
    <w:rsid w:val="00916CE1"/>
    <w:rsid w:val="009231C3"/>
    <w:rsid w:val="00924396"/>
    <w:rsid w:val="00924B42"/>
    <w:rsid w:val="00925ED6"/>
    <w:rsid w:val="009264FC"/>
    <w:rsid w:val="00931A4B"/>
    <w:rsid w:val="00932E40"/>
    <w:rsid w:val="009330A8"/>
    <w:rsid w:val="00933C1E"/>
    <w:rsid w:val="0093676A"/>
    <w:rsid w:val="00936B42"/>
    <w:rsid w:val="00937065"/>
    <w:rsid w:val="00937238"/>
    <w:rsid w:val="00937686"/>
    <w:rsid w:val="00937833"/>
    <w:rsid w:val="009438CC"/>
    <w:rsid w:val="009439FA"/>
    <w:rsid w:val="00944BD0"/>
    <w:rsid w:val="0094762D"/>
    <w:rsid w:val="00950D51"/>
    <w:rsid w:val="00952343"/>
    <w:rsid w:val="00954893"/>
    <w:rsid w:val="009555C2"/>
    <w:rsid w:val="00957A08"/>
    <w:rsid w:val="0096038A"/>
    <w:rsid w:val="0096089A"/>
    <w:rsid w:val="00961025"/>
    <w:rsid w:val="009618A0"/>
    <w:rsid w:val="00963EEC"/>
    <w:rsid w:val="00963EFA"/>
    <w:rsid w:val="00964518"/>
    <w:rsid w:val="00964BD5"/>
    <w:rsid w:val="00966FAD"/>
    <w:rsid w:val="00970875"/>
    <w:rsid w:val="009733BE"/>
    <w:rsid w:val="0097413E"/>
    <w:rsid w:val="00974AF6"/>
    <w:rsid w:val="00976620"/>
    <w:rsid w:val="00976DDB"/>
    <w:rsid w:val="00983BE9"/>
    <w:rsid w:val="00990928"/>
    <w:rsid w:val="00990C17"/>
    <w:rsid w:val="00991F66"/>
    <w:rsid w:val="00992489"/>
    <w:rsid w:val="00994405"/>
    <w:rsid w:val="0099551D"/>
    <w:rsid w:val="00996315"/>
    <w:rsid w:val="00996B12"/>
    <w:rsid w:val="00996F15"/>
    <w:rsid w:val="009975A1"/>
    <w:rsid w:val="009A0F05"/>
    <w:rsid w:val="009A0FD0"/>
    <w:rsid w:val="009A1AFC"/>
    <w:rsid w:val="009A380A"/>
    <w:rsid w:val="009A505A"/>
    <w:rsid w:val="009A6855"/>
    <w:rsid w:val="009A7287"/>
    <w:rsid w:val="009B1B6D"/>
    <w:rsid w:val="009B2583"/>
    <w:rsid w:val="009B4A7D"/>
    <w:rsid w:val="009B5180"/>
    <w:rsid w:val="009B7B2C"/>
    <w:rsid w:val="009B7FAB"/>
    <w:rsid w:val="009C180F"/>
    <w:rsid w:val="009C337C"/>
    <w:rsid w:val="009C37AF"/>
    <w:rsid w:val="009C453D"/>
    <w:rsid w:val="009D070F"/>
    <w:rsid w:val="009D2620"/>
    <w:rsid w:val="009D359C"/>
    <w:rsid w:val="009D383B"/>
    <w:rsid w:val="009D7BDF"/>
    <w:rsid w:val="009E4002"/>
    <w:rsid w:val="009E4551"/>
    <w:rsid w:val="009E4BF8"/>
    <w:rsid w:val="009E5706"/>
    <w:rsid w:val="009E58F6"/>
    <w:rsid w:val="009E6C8B"/>
    <w:rsid w:val="009F060E"/>
    <w:rsid w:val="009F156E"/>
    <w:rsid w:val="009F2C67"/>
    <w:rsid w:val="009F36BA"/>
    <w:rsid w:val="009F3F82"/>
    <w:rsid w:val="009F49D2"/>
    <w:rsid w:val="009F4A3A"/>
    <w:rsid w:val="00A007F6"/>
    <w:rsid w:val="00A015CC"/>
    <w:rsid w:val="00A01601"/>
    <w:rsid w:val="00A017E3"/>
    <w:rsid w:val="00A01B5B"/>
    <w:rsid w:val="00A01BF9"/>
    <w:rsid w:val="00A04009"/>
    <w:rsid w:val="00A04FC5"/>
    <w:rsid w:val="00A054B6"/>
    <w:rsid w:val="00A05AE2"/>
    <w:rsid w:val="00A06955"/>
    <w:rsid w:val="00A072DD"/>
    <w:rsid w:val="00A12B15"/>
    <w:rsid w:val="00A153C5"/>
    <w:rsid w:val="00A16D0C"/>
    <w:rsid w:val="00A16D7E"/>
    <w:rsid w:val="00A20355"/>
    <w:rsid w:val="00A2288B"/>
    <w:rsid w:val="00A23223"/>
    <w:rsid w:val="00A238E2"/>
    <w:rsid w:val="00A2408B"/>
    <w:rsid w:val="00A2546C"/>
    <w:rsid w:val="00A258B9"/>
    <w:rsid w:val="00A2591B"/>
    <w:rsid w:val="00A26665"/>
    <w:rsid w:val="00A27022"/>
    <w:rsid w:val="00A27AED"/>
    <w:rsid w:val="00A27DE5"/>
    <w:rsid w:val="00A30034"/>
    <w:rsid w:val="00A35400"/>
    <w:rsid w:val="00A35C49"/>
    <w:rsid w:val="00A367BB"/>
    <w:rsid w:val="00A377E7"/>
    <w:rsid w:val="00A37DBF"/>
    <w:rsid w:val="00A4036B"/>
    <w:rsid w:val="00A40530"/>
    <w:rsid w:val="00A416E1"/>
    <w:rsid w:val="00A44F50"/>
    <w:rsid w:val="00A452A8"/>
    <w:rsid w:val="00A46C74"/>
    <w:rsid w:val="00A474E2"/>
    <w:rsid w:val="00A515BE"/>
    <w:rsid w:val="00A5184B"/>
    <w:rsid w:val="00A5513A"/>
    <w:rsid w:val="00A576CA"/>
    <w:rsid w:val="00A60053"/>
    <w:rsid w:val="00A64DCC"/>
    <w:rsid w:val="00A6534D"/>
    <w:rsid w:val="00A66A27"/>
    <w:rsid w:val="00A66BC4"/>
    <w:rsid w:val="00A67001"/>
    <w:rsid w:val="00A701B9"/>
    <w:rsid w:val="00A704A1"/>
    <w:rsid w:val="00A70A09"/>
    <w:rsid w:val="00A73793"/>
    <w:rsid w:val="00A73B50"/>
    <w:rsid w:val="00A740AB"/>
    <w:rsid w:val="00A7560C"/>
    <w:rsid w:val="00A776BD"/>
    <w:rsid w:val="00A81CDA"/>
    <w:rsid w:val="00A83776"/>
    <w:rsid w:val="00A840B7"/>
    <w:rsid w:val="00A84138"/>
    <w:rsid w:val="00A84DFF"/>
    <w:rsid w:val="00A8604C"/>
    <w:rsid w:val="00A86072"/>
    <w:rsid w:val="00A90777"/>
    <w:rsid w:val="00A920D0"/>
    <w:rsid w:val="00A92BF5"/>
    <w:rsid w:val="00A92CA5"/>
    <w:rsid w:val="00A95D4D"/>
    <w:rsid w:val="00A965AC"/>
    <w:rsid w:val="00A97570"/>
    <w:rsid w:val="00A9766A"/>
    <w:rsid w:val="00AA3688"/>
    <w:rsid w:val="00AA488B"/>
    <w:rsid w:val="00AA6471"/>
    <w:rsid w:val="00AA7A72"/>
    <w:rsid w:val="00AB1008"/>
    <w:rsid w:val="00AB3417"/>
    <w:rsid w:val="00AB3B50"/>
    <w:rsid w:val="00AB7903"/>
    <w:rsid w:val="00AC060F"/>
    <w:rsid w:val="00AC1072"/>
    <w:rsid w:val="00AC1B1A"/>
    <w:rsid w:val="00AC25C5"/>
    <w:rsid w:val="00AC2720"/>
    <w:rsid w:val="00AC2BBE"/>
    <w:rsid w:val="00AC503B"/>
    <w:rsid w:val="00AC5C9E"/>
    <w:rsid w:val="00AC63C2"/>
    <w:rsid w:val="00AD0A79"/>
    <w:rsid w:val="00AD1467"/>
    <w:rsid w:val="00AD166F"/>
    <w:rsid w:val="00AD206E"/>
    <w:rsid w:val="00AD23B5"/>
    <w:rsid w:val="00AD3EC6"/>
    <w:rsid w:val="00AD740C"/>
    <w:rsid w:val="00AE1663"/>
    <w:rsid w:val="00AE2D2E"/>
    <w:rsid w:val="00AE44C7"/>
    <w:rsid w:val="00AE65C7"/>
    <w:rsid w:val="00AE6E44"/>
    <w:rsid w:val="00AE7110"/>
    <w:rsid w:val="00AF0600"/>
    <w:rsid w:val="00AF12CE"/>
    <w:rsid w:val="00AF4DCE"/>
    <w:rsid w:val="00AF57BA"/>
    <w:rsid w:val="00AF6FEF"/>
    <w:rsid w:val="00B00C9F"/>
    <w:rsid w:val="00B01B8C"/>
    <w:rsid w:val="00B01E33"/>
    <w:rsid w:val="00B01FA2"/>
    <w:rsid w:val="00B02BD4"/>
    <w:rsid w:val="00B02D76"/>
    <w:rsid w:val="00B02FD6"/>
    <w:rsid w:val="00B03A0E"/>
    <w:rsid w:val="00B106F1"/>
    <w:rsid w:val="00B125C6"/>
    <w:rsid w:val="00B12FC9"/>
    <w:rsid w:val="00B17272"/>
    <w:rsid w:val="00B17BF6"/>
    <w:rsid w:val="00B17DB7"/>
    <w:rsid w:val="00B200EB"/>
    <w:rsid w:val="00B20BA2"/>
    <w:rsid w:val="00B21829"/>
    <w:rsid w:val="00B220E6"/>
    <w:rsid w:val="00B2225A"/>
    <w:rsid w:val="00B2367C"/>
    <w:rsid w:val="00B239AC"/>
    <w:rsid w:val="00B30B24"/>
    <w:rsid w:val="00B37CD4"/>
    <w:rsid w:val="00B4351F"/>
    <w:rsid w:val="00B43EEE"/>
    <w:rsid w:val="00B442FD"/>
    <w:rsid w:val="00B456E6"/>
    <w:rsid w:val="00B45843"/>
    <w:rsid w:val="00B458E8"/>
    <w:rsid w:val="00B45B4B"/>
    <w:rsid w:val="00B469AA"/>
    <w:rsid w:val="00B469DA"/>
    <w:rsid w:val="00B46CAD"/>
    <w:rsid w:val="00B502B8"/>
    <w:rsid w:val="00B51C5A"/>
    <w:rsid w:val="00B52653"/>
    <w:rsid w:val="00B5452D"/>
    <w:rsid w:val="00B55AD9"/>
    <w:rsid w:val="00B56F0F"/>
    <w:rsid w:val="00B577A0"/>
    <w:rsid w:val="00B609AC"/>
    <w:rsid w:val="00B64016"/>
    <w:rsid w:val="00B64071"/>
    <w:rsid w:val="00B64447"/>
    <w:rsid w:val="00B647F0"/>
    <w:rsid w:val="00B6523D"/>
    <w:rsid w:val="00B65BC4"/>
    <w:rsid w:val="00B66F3F"/>
    <w:rsid w:val="00B6730E"/>
    <w:rsid w:val="00B70651"/>
    <w:rsid w:val="00B7066A"/>
    <w:rsid w:val="00B70D20"/>
    <w:rsid w:val="00B70D82"/>
    <w:rsid w:val="00B73C53"/>
    <w:rsid w:val="00B73E64"/>
    <w:rsid w:val="00B74CC4"/>
    <w:rsid w:val="00B751AC"/>
    <w:rsid w:val="00B813F7"/>
    <w:rsid w:val="00B8162E"/>
    <w:rsid w:val="00B83BD3"/>
    <w:rsid w:val="00B8411A"/>
    <w:rsid w:val="00B84236"/>
    <w:rsid w:val="00B87202"/>
    <w:rsid w:val="00B92EEF"/>
    <w:rsid w:val="00B9498D"/>
    <w:rsid w:val="00B95539"/>
    <w:rsid w:val="00B95576"/>
    <w:rsid w:val="00B95D5C"/>
    <w:rsid w:val="00BA0703"/>
    <w:rsid w:val="00BA1EEA"/>
    <w:rsid w:val="00BA1F3F"/>
    <w:rsid w:val="00BA5197"/>
    <w:rsid w:val="00BA7DC9"/>
    <w:rsid w:val="00BA7F59"/>
    <w:rsid w:val="00BB3010"/>
    <w:rsid w:val="00BB32A6"/>
    <w:rsid w:val="00BB5941"/>
    <w:rsid w:val="00BC07C4"/>
    <w:rsid w:val="00BC5A83"/>
    <w:rsid w:val="00BC65CF"/>
    <w:rsid w:val="00BC6E1A"/>
    <w:rsid w:val="00BC7528"/>
    <w:rsid w:val="00BD01D8"/>
    <w:rsid w:val="00BD0B36"/>
    <w:rsid w:val="00BD2883"/>
    <w:rsid w:val="00BD2F3A"/>
    <w:rsid w:val="00BD340D"/>
    <w:rsid w:val="00BD379E"/>
    <w:rsid w:val="00BD4D3C"/>
    <w:rsid w:val="00BD5A63"/>
    <w:rsid w:val="00BD64A0"/>
    <w:rsid w:val="00BE2605"/>
    <w:rsid w:val="00BE31A9"/>
    <w:rsid w:val="00BE3356"/>
    <w:rsid w:val="00BE3EFA"/>
    <w:rsid w:val="00BE3FD1"/>
    <w:rsid w:val="00BE420B"/>
    <w:rsid w:val="00BE61CB"/>
    <w:rsid w:val="00BE6D37"/>
    <w:rsid w:val="00BE77A0"/>
    <w:rsid w:val="00BF00D1"/>
    <w:rsid w:val="00BF1443"/>
    <w:rsid w:val="00BF218B"/>
    <w:rsid w:val="00BF5693"/>
    <w:rsid w:val="00BF6B30"/>
    <w:rsid w:val="00C0094D"/>
    <w:rsid w:val="00C01074"/>
    <w:rsid w:val="00C013C1"/>
    <w:rsid w:val="00C04709"/>
    <w:rsid w:val="00C1155C"/>
    <w:rsid w:val="00C11F23"/>
    <w:rsid w:val="00C13172"/>
    <w:rsid w:val="00C131F4"/>
    <w:rsid w:val="00C1359A"/>
    <w:rsid w:val="00C14011"/>
    <w:rsid w:val="00C168DF"/>
    <w:rsid w:val="00C17131"/>
    <w:rsid w:val="00C17C5B"/>
    <w:rsid w:val="00C223A6"/>
    <w:rsid w:val="00C225DA"/>
    <w:rsid w:val="00C246B2"/>
    <w:rsid w:val="00C26AEC"/>
    <w:rsid w:val="00C3143C"/>
    <w:rsid w:val="00C31874"/>
    <w:rsid w:val="00C32831"/>
    <w:rsid w:val="00C328B4"/>
    <w:rsid w:val="00C32C92"/>
    <w:rsid w:val="00C32FFA"/>
    <w:rsid w:val="00C34503"/>
    <w:rsid w:val="00C3484D"/>
    <w:rsid w:val="00C3686A"/>
    <w:rsid w:val="00C416B4"/>
    <w:rsid w:val="00C43FD5"/>
    <w:rsid w:val="00C4722F"/>
    <w:rsid w:val="00C47746"/>
    <w:rsid w:val="00C5180D"/>
    <w:rsid w:val="00C52762"/>
    <w:rsid w:val="00C5277C"/>
    <w:rsid w:val="00C53690"/>
    <w:rsid w:val="00C55C09"/>
    <w:rsid w:val="00C63DD6"/>
    <w:rsid w:val="00C64229"/>
    <w:rsid w:val="00C64DE5"/>
    <w:rsid w:val="00C65C59"/>
    <w:rsid w:val="00C66C06"/>
    <w:rsid w:val="00C67424"/>
    <w:rsid w:val="00C70D3A"/>
    <w:rsid w:val="00C71337"/>
    <w:rsid w:val="00C73986"/>
    <w:rsid w:val="00C757AB"/>
    <w:rsid w:val="00C76F6E"/>
    <w:rsid w:val="00C80C79"/>
    <w:rsid w:val="00C86B55"/>
    <w:rsid w:val="00C87C49"/>
    <w:rsid w:val="00C9247C"/>
    <w:rsid w:val="00C92DD1"/>
    <w:rsid w:val="00C93043"/>
    <w:rsid w:val="00C93371"/>
    <w:rsid w:val="00C93753"/>
    <w:rsid w:val="00C93FA6"/>
    <w:rsid w:val="00C94DED"/>
    <w:rsid w:val="00C9534C"/>
    <w:rsid w:val="00C955FD"/>
    <w:rsid w:val="00C956CE"/>
    <w:rsid w:val="00C95CA7"/>
    <w:rsid w:val="00CA4760"/>
    <w:rsid w:val="00CA492F"/>
    <w:rsid w:val="00CA73FC"/>
    <w:rsid w:val="00CA7531"/>
    <w:rsid w:val="00CA7FAB"/>
    <w:rsid w:val="00CB0705"/>
    <w:rsid w:val="00CB1755"/>
    <w:rsid w:val="00CB270A"/>
    <w:rsid w:val="00CB2862"/>
    <w:rsid w:val="00CB3A3F"/>
    <w:rsid w:val="00CB4055"/>
    <w:rsid w:val="00CB4B99"/>
    <w:rsid w:val="00CB5273"/>
    <w:rsid w:val="00CB6372"/>
    <w:rsid w:val="00CB6D4F"/>
    <w:rsid w:val="00CB7334"/>
    <w:rsid w:val="00CB762B"/>
    <w:rsid w:val="00CC1C7B"/>
    <w:rsid w:val="00CC3FC1"/>
    <w:rsid w:val="00CC459D"/>
    <w:rsid w:val="00CC5470"/>
    <w:rsid w:val="00CC675A"/>
    <w:rsid w:val="00CC77E4"/>
    <w:rsid w:val="00CD1311"/>
    <w:rsid w:val="00CD2B04"/>
    <w:rsid w:val="00CD2FC9"/>
    <w:rsid w:val="00CD402C"/>
    <w:rsid w:val="00CD577E"/>
    <w:rsid w:val="00CD6DAE"/>
    <w:rsid w:val="00CD75FC"/>
    <w:rsid w:val="00CE1BD5"/>
    <w:rsid w:val="00CE2B07"/>
    <w:rsid w:val="00CE2BA3"/>
    <w:rsid w:val="00CE345A"/>
    <w:rsid w:val="00CE347F"/>
    <w:rsid w:val="00CE37AE"/>
    <w:rsid w:val="00CE4226"/>
    <w:rsid w:val="00CE4635"/>
    <w:rsid w:val="00CE62A6"/>
    <w:rsid w:val="00CE6E1C"/>
    <w:rsid w:val="00CE6F1A"/>
    <w:rsid w:val="00CE7E7F"/>
    <w:rsid w:val="00CF06D8"/>
    <w:rsid w:val="00CF0C98"/>
    <w:rsid w:val="00CF15D2"/>
    <w:rsid w:val="00CF19ED"/>
    <w:rsid w:val="00CF24E8"/>
    <w:rsid w:val="00CF323E"/>
    <w:rsid w:val="00CF5563"/>
    <w:rsid w:val="00CF557B"/>
    <w:rsid w:val="00CF68CF"/>
    <w:rsid w:val="00CF6D0B"/>
    <w:rsid w:val="00CF6E0E"/>
    <w:rsid w:val="00D0463D"/>
    <w:rsid w:val="00D05E84"/>
    <w:rsid w:val="00D0755A"/>
    <w:rsid w:val="00D102A1"/>
    <w:rsid w:val="00D13030"/>
    <w:rsid w:val="00D1598E"/>
    <w:rsid w:val="00D15E68"/>
    <w:rsid w:val="00D16793"/>
    <w:rsid w:val="00D169FF"/>
    <w:rsid w:val="00D16DFA"/>
    <w:rsid w:val="00D17298"/>
    <w:rsid w:val="00D17C24"/>
    <w:rsid w:val="00D17F75"/>
    <w:rsid w:val="00D24D44"/>
    <w:rsid w:val="00D25252"/>
    <w:rsid w:val="00D266DE"/>
    <w:rsid w:val="00D3466E"/>
    <w:rsid w:val="00D368F2"/>
    <w:rsid w:val="00D3723C"/>
    <w:rsid w:val="00D40841"/>
    <w:rsid w:val="00D424BE"/>
    <w:rsid w:val="00D4292D"/>
    <w:rsid w:val="00D42C95"/>
    <w:rsid w:val="00D459F0"/>
    <w:rsid w:val="00D45D6F"/>
    <w:rsid w:val="00D47149"/>
    <w:rsid w:val="00D50FA6"/>
    <w:rsid w:val="00D51A0A"/>
    <w:rsid w:val="00D55870"/>
    <w:rsid w:val="00D55A19"/>
    <w:rsid w:val="00D56065"/>
    <w:rsid w:val="00D56E35"/>
    <w:rsid w:val="00D648E2"/>
    <w:rsid w:val="00D64FD7"/>
    <w:rsid w:val="00D71634"/>
    <w:rsid w:val="00D7191C"/>
    <w:rsid w:val="00D73F72"/>
    <w:rsid w:val="00D7599C"/>
    <w:rsid w:val="00D76371"/>
    <w:rsid w:val="00D77CED"/>
    <w:rsid w:val="00D812C2"/>
    <w:rsid w:val="00D832B1"/>
    <w:rsid w:val="00D83465"/>
    <w:rsid w:val="00D84D01"/>
    <w:rsid w:val="00D85E48"/>
    <w:rsid w:val="00D86446"/>
    <w:rsid w:val="00D8687A"/>
    <w:rsid w:val="00D87B48"/>
    <w:rsid w:val="00D90372"/>
    <w:rsid w:val="00D91166"/>
    <w:rsid w:val="00D91860"/>
    <w:rsid w:val="00D93A70"/>
    <w:rsid w:val="00D96177"/>
    <w:rsid w:val="00D978A4"/>
    <w:rsid w:val="00DA2937"/>
    <w:rsid w:val="00DA2D89"/>
    <w:rsid w:val="00DA4074"/>
    <w:rsid w:val="00DA7F8B"/>
    <w:rsid w:val="00DB0F91"/>
    <w:rsid w:val="00DB19C9"/>
    <w:rsid w:val="00DB4163"/>
    <w:rsid w:val="00DB41C9"/>
    <w:rsid w:val="00DB6A59"/>
    <w:rsid w:val="00DB6BC7"/>
    <w:rsid w:val="00DB774F"/>
    <w:rsid w:val="00DC1450"/>
    <w:rsid w:val="00DC2B97"/>
    <w:rsid w:val="00DC44DA"/>
    <w:rsid w:val="00DC4B28"/>
    <w:rsid w:val="00DC4EC1"/>
    <w:rsid w:val="00DC5128"/>
    <w:rsid w:val="00DC5214"/>
    <w:rsid w:val="00DC6637"/>
    <w:rsid w:val="00DC7074"/>
    <w:rsid w:val="00DC740A"/>
    <w:rsid w:val="00DD0114"/>
    <w:rsid w:val="00DD0B94"/>
    <w:rsid w:val="00DD4895"/>
    <w:rsid w:val="00DD4BE5"/>
    <w:rsid w:val="00DD5971"/>
    <w:rsid w:val="00DD645D"/>
    <w:rsid w:val="00DD7008"/>
    <w:rsid w:val="00DE2A29"/>
    <w:rsid w:val="00DE2A35"/>
    <w:rsid w:val="00DE33C4"/>
    <w:rsid w:val="00DE4EA1"/>
    <w:rsid w:val="00DE6462"/>
    <w:rsid w:val="00DE74F0"/>
    <w:rsid w:val="00DE75A9"/>
    <w:rsid w:val="00DF50C7"/>
    <w:rsid w:val="00DF5C48"/>
    <w:rsid w:val="00DF656B"/>
    <w:rsid w:val="00DF66F5"/>
    <w:rsid w:val="00DF74C3"/>
    <w:rsid w:val="00DF7ABC"/>
    <w:rsid w:val="00E0279C"/>
    <w:rsid w:val="00E059B7"/>
    <w:rsid w:val="00E05E81"/>
    <w:rsid w:val="00E10D5F"/>
    <w:rsid w:val="00E112A2"/>
    <w:rsid w:val="00E1371C"/>
    <w:rsid w:val="00E13F06"/>
    <w:rsid w:val="00E153E2"/>
    <w:rsid w:val="00E174DF"/>
    <w:rsid w:val="00E20144"/>
    <w:rsid w:val="00E22A20"/>
    <w:rsid w:val="00E26DEB"/>
    <w:rsid w:val="00E27373"/>
    <w:rsid w:val="00E30046"/>
    <w:rsid w:val="00E3119D"/>
    <w:rsid w:val="00E31782"/>
    <w:rsid w:val="00E34167"/>
    <w:rsid w:val="00E40CDF"/>
    <w:rsid w:val="00E415EC"/>
    <w:rsid w:val="00E43B33"/>
    <w:rsid w:val="00E43ECB"/>
    <w:rsid w:val="00E4580F"/>
    <w:rsid w:val="00E467EB"/>
    <w:rsid w:val="00E50CA5"/>
    <w:rsid w:val="00E5501B"/>
    <w:rsid w:val="00E55D6F"/>
    <w:rsid w:val="00E55F81"/>
    <w:rsid w:val="00E56B30"/>
    <w:rsid w:val="00E56E5C"/>
    <w:rsid w:val="00E60714"/>
    <w:rsid w:val="00E61ABA"/>
    <w:rsid w:val="00E63331"/>
    <w:rsid w:val="00E63A0F"/>
    <w:rsid w:val="00E65BE5"/>
    <w:rsid w:val="00E7084F"/>
    <w:rsid w:val="00E7152C"/>
    <w:rsid w:val="00E72695"/>
    <w:rsid w:val="00E7321B"/>
    <w:rsid w:val="00E7340C"/>
    <w:rsid w:val="00E73AC6"/>
    <w:rsid w:val="00E81872"/>
    <w:rsid w:val="00E8311C"/>
    <w:rsid w:val="00E83525"/>
    <w:rsid w:val="00E861A4"/>
    <w:rsid w:val="00E87731"/>
    <w:rsid w:val="00E92121"/>
    <w:rsid w:val="00E92125"/>
    <w:rsid w:val="00E94892"/>
    <w:rsid w:val="00E96099"/>
    <w:rsid w:val="00E965BD"/>
    <w:rsid w:val="00EA0092"/>
    <w:rsid w:val="00EA0AF0"/>
    <w:rsid w:val="00EA15E6"/>
    <w:rsid w:val="00EA1DAD"/>
    <w:rsid w:val="00EA35E1"/>
    <w:rsid w:val="00EA3DD8"/>
    <w:rsid w:val="00EA5183"/>
    <w:rsid w:val="00EA57FB"/>
    <w:rsid w:val="00EA6513"/>
    <w:rsid w:val="00EA7AD3"/>
    <w:rsid w:val="00EB0F90"/>
    <w:rsid w:val="00EB14F9"/>
    <w:rsid w:val="00EB15FC"/>
    <w:rsid w:val="00EB4474"/>
    <w:rsid w:val="00EB459D"/>
    <w:rsid w:val="00EB45BE"/>
    <w:rsid w:val="00EB5731"/>
    <w:rsid w:val="00EC039E"/>
    <w:rsid w:val="00EC188A"/>
    <w:rsid w:val="00EC3912"/>
    <w:rsid w:val="00EC4FFE"/>
    <w:rsid w:val="00EC6FF8"/>
    <w:rsid w:val="00EC727D"/>
    <w:rsid w:val="00ED0FE7"/>
    <w:rsid w:val="00ED294F"/>
    <w:rsid w:val="00ED4EB8"/>
    <w:rsid w:val="00ED5AA4"/>
    <w:rsid w:val="00ED60A1"/>
    <w:rsid w:val="00ED6C15"/>
    <w:rsid w:val="00EE3344"/>
    <w:rsid w:val="00EE4355"/>
    <w:rsid w:val="00EE52D8"/>
    <w:rsid w:val="00EE5DDD"/>
    <w:rsid w:val="00EE659B"/>
    <w:rsid w:val="00EF0889"/>
    <w:rsid w:val="00EF1974"/>
    <w:rsid w:val="00EF1F1E"/>
    <w:rsid w:val="00EF2A51"/>
    <w:rsid w:val="00EF2D5F"/>
    <w:rsid w:val="00EF4808"/>
    <w:rsid w:val="00EF48C8"/>
    <w:rsid w:val="00EF6007"/>
    <w:rsid w:val="00EF666C"/>
    <w:rsid w:val="00EF6BA2"/>
    <w:rsid w:val="00EF70E1"/>
    <w:rsid w:val="00EF7F65"/>
    <w:rsid w:val="00F000BB"/>
    <w:rsid w:val="00F00260"/>
    <w:rsid w:val="00F01A46"/>
    <w:rsid w:val="00F070FD"/>
    <w:rsid w:val="00F07CBE"/>
    <w:rsid w:val="00F103D4"/>
    <w:rsid w:val="00F10E7B"/>
    <w:rsid w:val="00F11FAC"/>
    <w:rsid w:val="00F1251D"/>
    <w:rsid w:val="00F129E3"/>
    <w:rsid w:val="00F14CB4"/>
    <w:rsid w:val="00F1761E"/>
    <w:rsid w:val="00F209C9"/>
    <w:rsid w:val="00F22219"/>
    <w:rsid w:val="00F2299F"/>
    <w:rsid w:val="00F23077"/>
    <w:rsid w:val="00F235BB"/>
    <w:rsid w:val="00F2452C"/>
    <w:rsid w:val="00F24612"/>
    <w:rsid w:val="00F24DAF"/>
    <w:rsid w:val="00F24F87"/>
    <w:rsid w:val="00F250B9"/>
    <w:rsid w:val="00F256CE"/>
    <w:rsid w:val="00F2770A"/>
    <w:rsid w:val="00F32444"/>
    <w:rsid w:val="00F329AA"/>
    <w:rsid w:val="00F32D3F"/>
    <w:rsid w:val="00F33825"/>
    <w:rsid w:val="00F35D9E"/>
    <w:rsid w:val="00F372C4"/>
    <w:rsid w:val="00F404AD"/>
    <w:rsid w:val="00F41278"/>
    <w:rsid w:val="00F41400"/>
    <w:rsid w:val="00F42601"/>
    <w:rsid w:val="00F42741"/>
    <w:rsid w:val="00F439F7"/>
    <w:rsid w:val="00F44225"/>
    <w:rsid w:val="00F44B58"/>
    <w:rsid w:val="00F465A8"/>
    <w:rsid w:val="00F52395"/>
    <w:rsid w:val="00F53B7F"/>
    <w:rsid w:val="00F551E2"/>
    <w:rsid w:val="00F57676"/>
    <w:rsid w:val="00F60F19"/>
    <w:rsid w:val="00F61B9B"/>
    <w:rsid w:val="00F620C4"/>
    <w:rsid w:val="00F636E7"/>
    <w:rsid w:val="00F64638"/>
    <w:rsid w:val="00F65446"/>
    <w:rsid w:val="00F66297"/>
    <w:rsid w:val="00F71BC1"/>
    <w:rsid w:val="00F73381"/>
    <w:rsid w:val="00F75964"/>
    <w:rsid w:val="00F77223"/>
    <w:rsid w:val="00F8022C"/>
    <w:rsid w:val="00F83826"/>
    <w:rsid w:val="00F847C2"/>
    <w:rsid w:val="00F85BE4"/>
    <w:rsid w:val="00F85D6C"/>
    <w:rsid w:val="00F86DBA"/>
    <w:rsid w:val="00F9099A"/>
    <w:rsid w:val="00F90FBC"/>
    <w:rsid w:val="00F91B6A"/>
    <w:rsid w:val="00F92C78"/>
    <w:rsid w:val="00F930FA"/>
    <w:rsid w:val="00F94AC5"/>
    <w:rsid w:val="00F94BE6"/>
    <w:rsid w:val="00F95D64"/>
    <w:rsid w:val="00F9699E"/>
    <w:rsid w:val="00F96A7D"/>
    <w:rsid w:val="00F96B9E"/>
    <w:rsid w:val="00F9737F"/>
    <w:rsid w:val="00FA1901"/>
    <w:rsid w:val="00FA2A78"/>
    <w:rsid w:val="00FA35E4"/>
    <w:rsid w:val="00FA49B9"/>
    <w:rsid w:val="00FA4D26"/>
    <w:rsid w:val="00FA524A"/>
    <w:rsid w:val="00FA63AD"/>
    <w:rsid w:val="00FA6F77"/>
    <w:rsid w:val="00FB1692"/>
    <w:rsid w:val="00FB1AC0"/>
    <w:rsid w:val="00FB1B0E"/>
    <w:rsid w:val="00FB21CF"/>
    <w:rsid w:val="00FB4162"/>
    <w:rsid w:val="00FB42E3"/>
    <w:rsid w:val="00FB4ACC"/>
    <w:rsid w:val="00FB7FF6"/>
    <w:rsid w:val="00FC10ED"/>
    <w:rsid w:val="00FC1427"/>
    <w:rsid w:val="00FC179E"/>
    <w:rsid w:val="00FC185F"/>
    <w:rsid w:val="00FC243A"/>
    <w:rsid w:val="00FC3973"/>
    <w:rsid w:val="00FC3C0A"/>
    <w:rsid w:val="00FD009B"/>
    <w:rsid w:val="00FD0BE1"/>
    <w:rsid w:val="00FD0E00"/>
    <w:rsid w:val="00FD208D"/>
    <w:rsid w:val="00FD2098"/>
    <w:rsid w:val="00FD302F"/>
    <w:rsid w:val="00FD3925"/>
    <w:rsid w:val="00FD5FEA"/>
    <w:rsid w:val="00FD6E34"/>
    <w:rsid w:val="00FD7DCA"/>
    <w:rsid w:val="00FE03E2"/>
    <w:rsid w:val="00FE3CBD"/>
    <w:rsid w:val="00FE4486"/>
    <w:rsid w:val="00FE6997"/>
    <w:rsid w:val="00FF0468"/>
    <w:rsid w:val="00FF04C5"/>
    <w:rsid w:val="00FF1A6D"/>
    <w:rsid w:val="00FF203E"/>
    <w:rsid w:val="00FF20E9"/>
    <w:rsid w:val="00FF3098"/>
    <w:rsid w:val="00FF3EA1"/>
    <w:rsid w:val="00FF4AF8"/>
    <w:rsid w:val="00FF5585"/>
    <w:rsid w:val="00FF5A42"/>
    <w:rsid w:val="00FF5DD3"/>
    <w:rsid w:val="00FF661C"/>
    <w:rsid w:val="00FF6983"/>
    <w:rsid w:val="00FF7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B21"/>
    <w:pPr>
      <w:spacing w:after="200" w:line="276" w:lineRule="auto"/>
    </w:pPr>
    <w:rPr>
      <w:lang w:eastAsia="en-US"/>
    </w:rPr>
  </w:style>
  <w:style w:type="paragraph" w:styleId="Heading1">
    <w:name w:val="heading 1"/>
    <w:basedOn w:val="Normal"/>
    <w:next w:val="Normal"/>
    <w:link w:val="Heading1Char"/>
    <w:uiPriority w:val="99"/>
    <w:qFormat/>
    <w:rsid w:val="006C50A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6C50A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CE1B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DC145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9"/>
    <w:qFormat/>
    <w:rsid w:val="00DC145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9"/>
    <w:qFormat/>
    <w:rsid w:val="00F41400"/>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50A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6C50A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CE1BD5"/>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locked/>
    <w:rsid w:val="00DC1450"/>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DC1450"/>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locked/>
    <w:rsid w:val="00F41400"/>
    <w:rPr>
      <w:rFonts w:ascii="Calibri" w:hAnsi="Calibri" w:cs="Times New Roman"/>
      <w:b/>
      <w:bCs/>
      <w:sz w:val="22"/>
      <w:szCs w:val="22"/>
      <w:lang w:eastAsia="en-US"/>
    </w:rPr>
  </w:style>
  <w:style w:type="character" w:styleId="Hyperlink">
    <w:name w:val="Hyperlink"/>
    <w:basedOn w:val="DefaultParagraphFont"/>
    <w:uiPriority w:val="99"/>
    <w:rsid w:val="0079222A"/>
    <w:rPr>
      <w:rFonts w:cs="Times New Roman"/>
      <w:color w:val="0000FF"/>
      <w:u w:val="single"/>
    </w:rPr>
  </w:style>
  <w:style w:type="paragraph" w:styleId="ListParagraph">
    <w:name w:val="List Paragraph"/>
    <w:basedOn w:val="Normal"/>
    <w:uiPriority w:val="34"/>
    <w:qFormat/>
    <w:rsid w:val="00D93A70"/>
    <w:pPr>
      <w:ind w:left="720"/>
      <w:contextualSpacing/>
    </w:pPr>
  </w:style>
  <w:style w:type="paragraph" w:styleId="BalloonText">
    <w:name w:val="Balloon Text"/>
    <w:basedOn w:val="Normal"/>
    <w:link w:val="BalloonTextChar"/>
    <w:uiPriority w:val="99"/>
    <w:semiHidden/>
    <w:rsid w:val="007C5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5E05"/>
    <w:rPr>
      <w:rFonts w:ascii="Tahoma" w:hAnsi="Tahoma" w:cs="Tahoma"/>
      <w:sz w:val="16"/>
      <w:szCs w:val="16"/>
    </w:rPr>
  </w:style>
  <w:style w:type="character" w:styleId="CommentReference">
    <w:name w:val="annotation reference"/>
    <w:basedOn w:val="DefaultParagraphFont"/>
    <w:uiPriority w:val="99"/>
    <w:semiHidden/>
    <w:rsid w:val="00BD01D8"/>
    <w:rPr>
      <w:rFonts w:cs="Times New Roman"/>
      <w:sz w:val="16"/>
      <w:szCs w:val="16"/>
    </w:rPr>
  </w:style>
  <w:style w:type="paragraph" w:styleId="CommentText">
    <w:name w:val="annotation text"/>
    <w:basedOn w:val="Normal"/>
    <w:link w:val="CommentTextChar"/>
    <w:uiPriority w:val="99"/>
    <w:semiHidden/>
    <w:rsid w:val="00BD01D8"/>
    <w:rPr>
      <w:sz w:val="20"/>
      <w:szCs w:val="20"/>
    </w:rPr>
  </w:style>
  <w:style w:type="character" w:customStyle="1" w:styleId="CommentTextChar">
    <w:name w:val="Comment Text Char"/>
    <w:basedOn w:val="DefaultParagraphFont"/>
    <w:link w:val="CommentText"/>
    <w:uiPriority w:val="99"/>
    <w:semiHidden/>
    <w:locked/>
    <w:rsid w:val="00BD01D8"/>
    <w:rPr>
      <w:rFonts w:cs="Times New Roman"/>
      <w:lang w:eastAsia="en-US"/>
    </w:rPr>
  </w:style>
  <w:style w:type="paragraph" w:styleId="CommentSubject">
    <w:name w:val="annotation subject"/>
    <w:basedOn w:val="CommentText"/>
    <w:next w:val="CommentText"/>
    <w:link w:val="CommentSubjectChar"/>
    <w:uiPriority w:val="99"/>
    <w:semiHidden/>
    <w:rsid w:val="00BD01D8"/>
    <w:rPr>
      <w:b/>
      <w:bCs/>
    </w:rPr>
  </w:style>
  <w:style w:type="character" w:customStyle="1" w:styleId="CommentSubjectChar">
    <w:name w:val="Comment Subject Char"/>
    <w:basedOn w:val="CommentTextChar"/>
    <w:link w:val="CommentSubject"/>
    <w:uiPriority w:val="99"/>
    <w:semiHidden/>
    <w:locked/>
    <w:rsid w:val="00BD01D8"/>
    <w:rPr>
      <w:rFonts w:cs="Times New Roman"/>
      <w:b/>
      <w:bCs/>
      <w:lang w:eastAsia="en-US"/>
    </w:rPr>
  </w:style>
  <w:style w:type="character" w:customStyle="1" w:styleId="AERbody">
    <w:name w:val="AER body"/>
    <w:basedOn w:val="DefaultParagraphFont"/>
    <w:uiPriority w:val="99"/>
    <w:rsid w:val="006C50AD"/>
    <w:rPr>
      <w:rFonts w:ascii="Gautami" w:hAnsi="Gautami" w:cs="Times New Roman"/>
      <w:color w:val="auto"/>
      <w:sz w:val="20"/>
    </w:rPr>
  </w:style>
  <w:style w:type="paragraph" w:customStyle="1" w:styleId="AERbodytext">
    <w:name w:val="AER body text"/>
    <w:link w:val="AERbodytextChar"/>
    <w:rsid w:val="006C50AD"/>
    <w:pPr>
      <w:numPr>
        <w:numId w:val="11"/>
      </w:numPr>
      <w:spacing w:after="240" w:line="288" w:lineRule="auto"/>
      <w:jc w:val="both"/>
    </w:pPr>
    <w:rPr>
      <w:rFonts w:ascii="Gautami" w:eastAsia="Times New Roman" w:hAnsi="Gautami"/>
      <w:sz w:val="20"/>
      <w:szCs w:val="24"/>
      <w:lang w:eastAsia="en-US"/>
    </w:rPr>
  </w:style>
  <w:style w:type="paragraph" w:customStyle="1" w:styleId="AERbulletlistsecondstyle">
    <w:name w:val="AER bullet list (second style)"/>
    <w:basedOn w:val="AERbodytext"/>
    <w:uiPriority w:val="99"/>
    <w:rsid w:val="006C50AD"/>
    <w:pPr>
      <w:numPr>
        <w:numId w:val="9"/>
      </w:numPr>
      <w:tabs>
        <w:tab w:val="left" w:pos="709"/>
      </w:tabs>
      <w:spacing w:after="200"/>
      <w:ind w:left="714" w:hanging="357"/>
    </w:pPr>
  </w:style>
  <w:style w:type="paragraph" w:customStyle="1" w:styleId="AERnumberedlistfirststyle">
    <w:name w:val="AER numbered list (first style)"/>
    <w:basedOn w:val="AERbodytext"/>
    <w:uiPriority w:val="99"/>
    <w:rsid w:val="006C50AD"/>
    <w:pPr>
      <w:numPr>
        <w:ilvl w:val="1"/>
      </w:numPr>
      <w:spacing w:after="200"/>
    </w:pPr>
  </w:style>
  <w:style w:type="paragraph" w:customStyle="1" w:styleId="AERnumberedlistsecondstyle">
    <w:name w:val="AER numbered list (second style)"/>
    <w:basedOn w:val="AERnumberedlistfirststyle"/>
    <w:uiPriority w:val="99"/>
    <w:rsid w:val="006C50AD"/>
    <w:pPr>
      <w:numPr>
        <w:ilvl w:val="2"/>
      </w:numPr>
    </w:pPr>
  </w:style>
  <w:style w:type="paragraph" w:customStyle="1" w:styleId="AERnumberedlistthirdstyle">
    <w:name w:val="AER numbered list (third style)"/>
    <w:basedOn w:val="AERnumberedlistsecondstyle"/>
    <w:uiPriority w:val="99"/>
    <w:rsid w:val="006C50AD"/>
    <w:pPr>
      <w:numPr>
        <w:ilvl w:val="3"/>
      </w:numPr>
    </w:pPr>
  </w:style>
  <w:style w:type="character" w:customStyle="1" w:styleId="AERtextbolditalics">
    <w:name w:val="AER text bold italics"/>
    <w:basedOn w:val="DefaultParagraphFont"/>
    <w:uiPriority w:val="99"/>
    <w:rsid w:val="006C50AD"/>
    <w:rPr>
      <w:rFonts w:cs="Times New Roman"/>
      <w:b/>
      <w:i/>
    </w:rPr>
  </w:style>
  <w:style w:type="paragraph" w:customStyle="1" w:styleId="AERtitle1">
    <w:name w:val="AER title 1"/>
    <w:uiPriority w:val="99"/>
    <w:rsid w:val="006C50AD"/>
    <w:pPr>
      <w:spacing w:after="240" w:line="288" w:lineRule="auto"/>
      <w:jc w:val="center"/>
    </w:pPr>
    <w:rPr>
      <w:rFonts w:ascii="Gautami" w:eastAsia="Times New Roman" w:hAnsi="Gautami"/>
      <w:b/>
      <w:sz w:val="40"/>
      <w:szCs w:val="24"/>
    </w:rPr>
  </w:style>
  <w:style w:type="paragraph" w:customStyle="1" w:styleId="AERtitle2">
    <w:name w:val="AER title 2"/>
    <w:uiPriority w:val="99"/>
    <w:rsid w:val="006C50AD"/>
    <w:pPr>
      <w:spacing w:after="240" w:line="288" w:lineRule="auto"/>
      <w:jc w:val="center"/>
    </w:pPr>
    <w:rPr>
      <w:rFonts w:ascii="Gautami" w:eastAsia="Times New Roman" w:hAnsi="Gautami"/>
      <w:sz w:val="32"/>
      <w:szCs w:val="24"/>
      <w:lang w:eastAsia="en-US"/>
    </w:rPr>
  </w:style>
  <w:style w:type="paragraph" w:customStyle="1" w:styleId="AERnumberedlist2first">
    <w:name w:val="AER numbered list 2 first"/>
    <w:basedOn w:val="AERbodytext"/>
    <w:uiPriority w:val="99"/>
    <w:rsid w:val="006C50AD"/>
    <w:pPr>
      <w:numPr>
        <w:ilvl w:val="4"/>
      </w:numPr>
    </w:pPr>
  </w:style>
  <w:style w:type="paragraph" w:customStyle="1" w:styleId="AERnumberedlist2second">
    <w:name w:val="AER numbered list 2 second"/>
    <w:basedOn w:val="AERnumberedlist2first"/>
    <w:uiPriority w:val="99"/>
    <w:rsid w:val="006C50AD"/>
    <w:pPr>
      <w:numPr>
        <w:ilvl w:val="5"/>
      </w:numPr>
    </w:pPr>
  </w:style>
  <w:style w:type="paragraph" w:customStyle="1" w:styleId="AERnumberedlist2third">
    <w:name w:val="AER numbered list 2 third"/>
    <w:basedOn w:val="AERnumberedlist2second"/>
    <w:uiPriority w:val="99"/>
    <w:rsid w:val="006C50AD"/>
    <w:pPr>
      <w:numPr>
        <w:ilvl w:val="6"/>
      </w:numPr>
    </w:pPr>
  </w:style>
  <w:style w:type="paragraph" w:customStyle="1" w:styleId="HeadingBoldItalic">
    <w:name w:val="Heading Bold Italic"/>
    <w:basedOn w:val="AERbodytext"/>
    <w:next w:val="AERbodytext"/>
    <w:uiPriority w:val="99"/>
    <w:rsid w:val="006C50AD"/>
    <w:rPr>
      <w:b/>
      <w:i/>
    </w:rPr>
  </w:style>
  <w:style w:type="paragraph" w:customStyle="1" w:styleId="HeadingItalic">
    <w:name w:val="Heading Italic"/>
    <w:basedOn w:val="AERbodytext"/>
    <w:next w:val="AERbodytext"/>
    <w:uiPriority w:val="99"/>
    <w:rsid w:val="006C50AD"/>
    <w:rPr>
      <w:i/>
    </w:rPr>
  </w:style>
  <w:style w:type="paragraph" w:styleId="Header">
    <w:name w:val="header"/>
    <w:basedOn w:val="Normal"/>
    <w:link w:val="HeaderChar"/>
    <w:uiPriority w:val="99"/>
    <w:semiHidden/>
    <w:rsid w:val="0025069A"/>
    <w:pPr>
      <w:tabs>
        <w:tab w:val="center" w:pos="4513"/>
        <w:tab w:val="right" w:pos="9026"/>
      </w:tabs>
    </w:pPr>
  </w:style>
  <w:style w:type="character" w:customStyle="1" w:styleId="HeaderChar">
    <w:name w:val="Header Char"/>
    <w:basedOn w:val="DefaultParagraphFont"/>
    <w:link w:val="Header"/>
    <w:uiPriority w:val="99"/>
    <w:semiHidden/>
    <w:locked/>
    <w:rsid w:val="0025069A"/>
    <w:rPr>
      <w:rFonts w:cs="Times New Roman"/>
      <w:sz w:val="22"/>
      <w:szCs w:val="22"/>
      <w:lang w:eastAsia="en-US"/>
    </w:rPr>
  </w:style>
  <w:style w:type="paragraph" w:styleId="Footer">
    <w:name w:val="footer"/>
    <w:basedOn w:val="Normal"/>
    <w:link w:val="FooterChar"/>
    <w:uiPriority w:val="99"/>
    <w:rsid w:val="0025069A"/>
    <w:pPr>
      <w:tabs>
        <w:tab w:val="center" w:pos="4513"/>
        <w:tab w:val="right" w:pos="9026"/>
      </w:tabs>
    </w:pPr>
  </w:style>
  <w:style w:type="character" w:customStyle="1" w:styleId="FooterChar">
    <w:name w:val="Footer Char"/>
    <w:basedOn w:val="DefaultParagraphFont"/>
    <w:link w:val="Footer"/>
    <w:uiPriority w:val="99"/>
    <w:locked/>
    <w:rsid w:val="0025069A"/>
    <w:rPr>
      <w:rFonts w:cs="Times New Roman"/>
      <w:sz w:val="22"/>
      <w:szCs w:val="22"/>
      <w:lang w:eastAsia="en-US"/>
    </w:rPr>
  </w:style>
  <w:style w:type="table" w:styleId="TableGrid">
    <w:name w:val="Table Grid"/>
    <w:basedOn w:val="TableNormal"/>
    <w:uiPriority w:val="99"/>
    <w:rsid w:val="006F1DE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B02D76"/>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B02D76"/>
    <w:rPr>
      <w:rFonts w:ascii="Cambria" w:hAnsi="Cambria" w:cs="Times New Roman"/>
      <w:b/>
      <w:bCs/>
      <w:kern w:val="28"/>
      <w:sz w:val="32"/>
      <w:szCs w:val="32"/>
      <w:lang w:eastAsia="en-US"/>
    </w:rPr>
  </w:style>
  <w:style w:type="paragraph" w:styleId="DocumentMap">
    <w:name w:val="Document Map"/>
    <w:basedOn w:val="Normal"/>
    <w:link w:val="DocumentMapChar"/>
    <w:uiPriority w:val="99"/>
    <w:semiHidden/>
    <w:rsid w:val="00587B21"/>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587B21"/>
    <w:rPr>
      <w:rFonts w:ascii="Tahoma" w:hAnsi="Tahoma" w:cs="Tahoma"/>
      <w:sz w:val="16"/>
      <w:szCs w:val="16"/>
      <w:lang w:eastAsia="en-US"/>
    </w:rPr>
  </w:style>
  <w:style w:type="numbering" w:customStyle="1" w:styleId="AERnumberedlist">
    <w:name w:val="AER numbered list"/>
    <w:rsid w:val="000E6D27"/>
    <w:pPr>
      <w:numPr>
        <w:numId w:val="10"/>
      </w:numPr>
    </w:pPr>
  </w:style>
  <w:style w:type="character" w:styleId="FollowedHyperlink">
    <w:name w:val="FollowedHyperlink"/>
    <w:basedOn w:val="DefaultParagraphFont"/>
    <w:uiPriority w:val="99"/>
    <w:semiHidden/>
    <w:unhideWhenUsed/>
    <w:rsid w:val="00482417"/>
    <w:rPr>
      <w:color w:val="800080" w:themeColor="followedHyperlink"/>
      <w:u w:val="single"/>
    </w:rPr>
  </w:style>
  <w:style w:type="character" w:customStyle="1" w:styleId="AERbodytextChar">
    <w:name w:val="AER body text Char"/>
    <w:link w:val="AERbodytext"/>
    <w:rsid w:val="0066308D"/>
    <w:rPr>
      <w:rFonts w:ascii="Gautami" w:eastAsia="Times New Roman" w:hAnsi="Gautami"/>
      <w:sz w:val="20"/>
      <w:szCs w:val="24"/>
      <w:lang w:eastAsia="en-US"/>
    </w:rPr>
  </w:style>
  <w:style w:type="paragraph" w:customStyle="1" w:styleId="AERBulletone">
    <w:name w:val="AER Bullet one"/>
    <w:basedOn w:val="Normal"/>
    <w:rsid w:val="0066308D"/>
    <w:pPr>
      <w:numPr>
        <w:numId w:val="24"/>
      </w:numPr>
      <w:spacing w:after="240" w:line="240" w:lineRule="auto"/>
    </w:pPr>
    <w:rPr>
      <w:rFonts w:ascii="Times New Roman" w:eastAsia="Times New Roman" w:hAnsi="Times New Roman"/>
      <w:sz w:val="24"/>
      <w:szCs w:val="20"/>
      <w:lang w:eastAsia="en-AU"/>
    </w:rPr>
  </w:style>
  <w:style w:type="paragraph" w:customStyle="1" w:styleId="AERheading2">
    <w:name w:val="AER heading 2"/>
    <w:basedOn w:val="Heading2"/>
    <w:next w:val="AERbodytext"/>
    <w:rsid w:val="0066308D"/>
    <w:pPr>
      <w:spacing w:after="240" w:line="240" w:lineRule="auto"/>
    </w:pPr>
    <w:rPr>
      <w:rFonts w:ascii="Times New Roman" w:hAnsi="Times New Roman"/>
      <w:bCs w:val="0"/>
      <w:i w:val="0"/>
      <w:iCs w:val="0"/>
      <w:sz w:val="30"/>
      <w:lang w:eastAsia="en-AU"/>
    </w:rPr>
  </w:style>
  <w:style w:type="paragraph" w:styleId="ListBullet2">
    <w:name w:val="List Bullet 2"/>
    <w:basedOn w:val="Normal"/>
    <w:uiPriority w:val="99"/>
    <w:unhideWhenUsed/>
    <w:rsid w:val="0066308D"/>
    <w:pPr>
      <w:numPr>
        <w:numId w:val="1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ERnumberedlist"/>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804435">
      <w:marLeft w:val="0"/>
      <w:marRight w:val="0"/>
      <w:marTop w:val="0"/>
      <w:marBottom w:val="0"/>
      <w:divBdr>
        <w:top w:val="none" w:sz="0" w:space="0" w:color="auto"/>
        <w:left w:val="none" w:sz="0" w:space="0" w:color="auto"/>
        <w:bottom w:val="none" w:sz="0" w:space="0" w:color="auto"/>
        <w:right w:val="none" w:sz="0" w:space="0" w:color="auto"/>
      </w:divBdr>
    </w:div>
    <w:div w:id="13528044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1522</Words>
  <Characters>8076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Expenditure forecast assessment guidelines working group 2 meeting - 28 February 2013 </vt:lpstr>
    </vt:vector>
  </TitlesOfParts>
  <Company>ACCC</Company>
  <LinksUpToDate>false</LinksUpToDate>
  <CharactersWithSpaces>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Expenditure forecast assessment guidelines working group 2 meeting - 28 February 2013 </dc:title>
  <dc:subject>Expenditure forecast assessment guidelines working group 2 meeting - 28 February 2013 </dc:subject>
  <dc:creator>AER</dc:creator>
  <cp:keywords/>
  <dc:description/>
  <cp:lastModifiedBy>mleco</cp:lastModifiedBy>
  <cp:revision>3</cp:revision>
  <cp:lastPrinted>2013-04-08T05:52:00Z</cp:lastPrinted>
  <dcterms:created xsi:type="dcterms:W3CDTF">2013-12-04T04:37:00Z</dcterms:created>
  <dcterms:modified xsi:type="dcterms:W3CDTF">2013-12-04T23:17:00Z</dcterms:modified>
</cp:coreProperties>
</file>