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485112"/>
        <w:docPartObj>
          <w:docPartGallery w:val="Cover Pages"/>
          <w:docPartUnique/>
        </w:docPartObj>
      </w:sdtPr>
      <w:sdtEndPr>
        <w:rPr>
          <w:noProof/>
          <w:lang w:eastAsia="en-AU"/>
        </w:rPr>
      </w:sdtEndPr>
      <w:sdtContent>
        <w:p w:rsidR="00747918" w:rsidRPr="00747918" w:rsidRDefault="00747918" w:rsidP="00951978">
          <w:r w:rsidRPr="00747918">
            <w:rPr>
              <w:noProof/>
              <w:lang w:eastAsia="en-AU"/>
            </w:rPr>
            <w:drawing>
              <wp:anchor distT="0" distB="0" distL="114300" distR="114300" simplePos="0" relativeHeight="251659264" behindDoc="1" locked="0" layoutInCell="1" allowOverlap="1" wp14:anchorId="019E4CC8" wp14:editId="30F4394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747918" w:rsidRPr="00747918" w:rsidRDefault="00747918" w:rsidP="00F171E0"/>
        <w:p w:rsidR="00747918" w:rsidRPr="00747918" w:rsidRDefault="00747918" w:rsidP="00F171E0"/>
        <w:p w:rsidR="00747918" w:rsidRPr="00747918" w:rsidRDefault="00747918" w:rsidP="00F171E0"/>
        <w:p w:rsidR="00747918" w:rsidRPr="00747918" w:rsidRDefault="00747918" w:rsidP="00F171E0"/>
        <w:p w:rsidR="00747918" w:rsidRPr="00747918" w:rsidRDefault="00747918" w:rsidP="00F171E0"/>
        <w:p w:rsidR="00747918" w:rsidRPr="00747918" w:rsidRDefault="00747918" w:rsidP="00F171E0"/>
        <w:p w:rsidR="00747918" w:rsidRPr="00747918" w:rsidRDefault="00747918" w:rsidP="00F171E0"/>
        <w:p w:rsidR="00747918" w:rsidRPr="00747918" w:rsidRDefault="00747918" w:rsidP="00F171E0"/>
        <w:p w:rsidR="00747918" w:rsidRPr="00747918" w:rsidRDefault="00FD552A" w:rsidP="00327A1E">
          <w:pPr>
            <w:pStyle w:val="ReportTitle"/>
          </w:pPr>
          <w:r>
            <w:t>Multinet gas mains replacement cost pass thorugh</w:t>
          </w:r>
        </w:p>
        <w:p w:rsidR="00747918" w:rsidRPr="00747918" w:rsidRDefault="00FD552A" w:rsidP="00327A1E">
          <w:pPr>
            <w:pStyle w:val="ReportSubtitle"/>
          </w:pPr>
          <w:r>
            <w:t>AER decision</w:t>
          </w:r>
        </w:p>
        <w:p w:rsidR="00747918" w:rsidRPr="00747918" w:rsidRDefault="00677849" w:rsidP="00327A1E">
          <w:pPr>
            <w:pStyle w:val="ReportDate"/>
          </w:pPr>
          <w:r>
            <w:t>September</w:t>
          </w:r>
          <w:r w:rsidR="00747918" w:rsidRPr="00747918">
            <w:t xml:space="preserve"> 2015</w:t>
          </w:r>
        </w:p>
        <w:p w:rsidR="00747918" w:rsidRPr="00747918" w:rsidRDefault="00747918" w:rsidP="00747918">
          <w:r w:rsidRPr="00747918">
            <w:br w:type="page"/>
          </w:r>
        </w:p>
        <w:p w:rsidR="00747918" w:rsidRDefault="00A607A1">
          <w:pPr>
            <w:spacing w:line="240" w:lineRule="auto"/>
            <w:rPr>
              <w:noProof/>
              <w:lang w:eastAsia="en-AU"/>
            </w:rPr>
          </w:pPr>
        </w:p>
      </w:sdtContent>
    </w:sdt>
    <w:p w:rsidR="000A6C7B" w:rsidRDefault="000A6C7B" w:rsidP="00327A1E">
      <w:pPr>
        <w:pStyle w:val="Copyright"/>
      </w:pPr>
      <w:r>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0" w:history="1">
        <w:r w:rsidRPr="00D64888">
          <w:rPr>
            <w:rStyle w:val="Hyperlink"/>
          </w:rPr>
          <w:t>AERInquiry@aer.gov.au</w:t>
        </w:r>
      </w:hyperlink>
      <w:r w:rsidR="00951978">
        <w:rPr>
          <w:rStyle w:val="Hyperlink"/>
        </w:rPr>
        <w:br/>
      </w:r>
      <w:r>
        <w:t xml:space="preserve">AER Reference: </w:t>
      </w:r>
      <w:r w:rsidR="004176F5" w:rsidRPr="004176F5">
        <w:t>D15/126649</w:t>
      </w:r>
    </w:p>
    <w:p w:rsidR="000A6C7B" w:rsidRDefault="000A6C7B" w:rsidP="000A6C7B"/>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B42C99"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6832055" w:history="1">
        <w:r w:rsidR="00B42C99" w:rsidRPr="00C22C05">
          <w:rPr>
            <w:rStyle w:val="Hyperlink"/>
          </w:rPr>
          <w:t>1</w:t>
        </w:r>
        <w:r w:rsidR="00B42C99">
          <w:rPr>
            <w:rFonts w:asciiTheme="minorHAnsi" w:eastAsiaTheme="minorEastAsia" w:hAnsiTheme="minorHAnsi"/>
            <w:b w:val="0"/>
            <w:color w:val="auto"/>
            <w:sz w:val="22"/>
            <w:lang w:val="en-AU" w:eastAsia="en-AU"/>
          </w:rPr>
          <w:tab/>
        </w:r>
        <w:r w:rsidR="00B42C99" w:rsidRPr="00C22C05">
          <w:rPr>
            <w:rStyle w:val="Hyperlink"/>
          </w:rPr>
          <w:t>Summary</w:t>
        </w:r>
        <w:r w:rsidR="00B42C99">
          <w:rPr>
            <w:webHidden/>
          </w:rPr>
          <w:tab/>
        </w:r>
        <w:r w:rsidR="00B42C99">
          <w:rPr>
            <w:webHidden/>
          </w:rPr>
          <w:fldChar w:fldCharType="begin"/>
        </w:r>
        <w:r w:rsidR="00B42C99">
          <w:rPr>
            <w:webHidden/>
          </w:rPr>
          <w:instrText xml:space="preserve"> PAGEREF _Toc436832055 \h </w:instrText>
        </w:r>
        <w:r w:rsidR="00B42C99">
          <w:rPr>
            <w:webHidden/>
          </w:rPr>
        </w:r>
        <w:r w:rsidR="00B42C99">
          <w:rPr>
            <w:webHidden/>
          </w:rPr>
          <w:fldChar w:fldCharType="separate"/>
        </w:r>
        <w:r w:rsidR="00B42C99">
          <w:rPr>
            <w:webHidden/>
          </w:rPr>
          <w:t>1</w:t>
        </w:r>
        <w:r w:rsidR="00B42C99">
          <w:rPr>
            <w:webHidden/>
          </w:rPr>
          <w:fldChar w:fldCharType="end"/>
        </w:r>
      </w:hyperlink>
    </w:p>
    <w:p w:rsidR="00B42C99" w:rsidRDefault="00A607A1">
      <w:pPr>
        <w:pStyle w:val="TOC1"/>
        <w:rPr>
          <w:rFonts w:asciiTheme="minorHAnsi" w:eastAsiaTheme="minorEastAsia" w:hAnsiTheme="minorHAnsi"/>
          <w:b w:val="0"/>
          <w:color w:val="auto"/>
          <w:sz w:val="22"/>
          <w:lang w:val="en-AU" w:eastAsia="en-AU"/>
        </w:rPr>
      </w:pPr>
      <w:hyperlink w:anchor="_Toc436832056" w:history="1">
        <w:r w:rsidR="00B42C99" w:rsidRPr="00C22C05">
          <w:rPr>
            <w:rStyle w:val="Hyperlink"/>
          </w:rPr>
          <w:t>2</w:t>
        </w:r>
        <w:r w:rsidR="00B42C99">
          <w:rPr>
            <w:rFonts w:asciiTheme="minorHAnsi" w:eastAsiaTheme="minorEastAsia" w:hAnsiTheme="minorHAnsi"/>
            <w:b w:val="0"/>
            <w:color w:val="auto"/>
            <w:sz w:val="22"/>
            <w:lang w:val="en-AU" w:eastAsia="en-AU"/>
          </w:rPr>
          <w:tab/>
        </w:r>
        <w:r w:rsidR="00B42C99" w:rsidRPr="00C22C05">
          <w:rPr>
            <w:rStyle w:val="Hyperlink"/>
          </w:rPr>
          <w:t>Background</w:t>
        </w:r>
        <w:r w:rsidR="00B42C99">
          <w:rPr>
            <w:webHidden/>
          </w:rPr>
          <w:tab/>
        </w:r>
        <w:r w:rsidR="00B42C99">
          <w:rPr>
            <w:webHidden/>
          </w:rPr>
          <w:fldChar w:fldCharType="begin"/>
        </w:r>
        <w:r w:rsidR="00B42C99">
          <w:rPr>
            <w:webHidden/>
          </w:rPr>
          <w:instrText xml:space="preserve"> PAGEREF _Toc436832056 \h </w:instrText>
        </w:r>
        <w:r w:rsidR="00B42C99">
          <w:rPr>
            <w:webHidden/>
          </w:rPr>
        </w:r>
        <w:r w:rsidR="00B42C99">
          <w:rPr>
            <w:webHidden/>
          </w:rPr>
          <w:fldChar w:fldCharType="separate"/>
        </w:r>
        <w:r w:rsidR="00B42C99">
          <w:rPr>
            <w:webHidden/>
          </w:rPr>
          <w:t>2</w:t>
        </w:r>
        <w:r w:rsidR="00B42C99">
          <w:rPr>
            <w:webHidden/>
          </w:rPr>
          <w:fldChar w:fldCharType="end"/>
        </w:r>
      </w:hyperlink>
    </w:p>
    <w:p w:rsidR="00B42C99" w:rsidRDefault="00A607A1">
      <w:pPr>
        <w:pStyle w:val="TOC1"/>
        <w:rPr>
          <w:rFonts w:asciiTheme="minorHAnsi" w:eastAsiaTheme="minorEastAsia" w:hAnsiTheme="minorHAnsi"/>
          <w:b w:val="0"/>
          <w:color w:val="auto"/>
          <w:sz w:val="22"/>
          <w:lang w:val="en-AU" w:eastAsia="en-AU"/>
        </w:rPr>
      </w:pPr>
      <w:hyperlink w:anchor="_Toc436832057" w:history="1">
        <w:r w:rsidR="00B42C99" w:rsidRPr="00C22C05">
          <w:rPr>
            <w:rStyle w:val="Hyperlink"/>
          </w:rPr>
          <w:t>3</w:t>
        </w:r>
        <w:r w:rsidR="00B42C99">
          <w:rPr>
            <w:rFonts w:asciiTheme="minorHAnsi" w:eastAsiaTheme="minorEastAsia" w:hAnsiTheme="minorHAnsi"/>
            <w:b w:val="0"/>
            <w:color w:val="auto"/>
            <w:sz w:val="22"/>
            <w:lang w:val="en-AU" w:eastAsia="en-AU"/>
          </w:rPr>
          <w:tab/>
        </w:r>
        <w:r w:rsidR="00B42C99" w:rsidRPr="00C22C05">
          <w:rPr>
            <w:rStyle w:val="Hyperlink"/>
          </w:rPr>
          <w:t>Regulatory requirements</w:t>
        </w:r>
        <w:r w:rsidR="00B42C99">
          <w:rPr>
            <w:webHidden/>
          </w:rPr>
          <w:tab/>
        </w:r>
        <w:r w:rsidR="00B42C99">
          <w:rPr>
            <w:webHidden/>
          </w:rPr>
          <w:fldChar w:fldCharType="begin"/>
        </w:r>
        <w:r w:rsidR="00B42C99">
          <w:rPr>
            <w:webHidden/>
          </w:rPr>
          <w:instrText xml:space="preserve"> PAGEREF _Toc436832057 \h </w:instrText>
        </w:r>
        <w:r w:rsidR="00B42C99">
          <w:rPr>
            <w:webHidden/>
          </w:rPr>
        </w:r>
        <w:r w:rsidR="00B42C99">
          <w:rPr>
            <w:webHidden/>
          </w:rPr>
          <w:fldChar w:fldCharType="separate"/>
        </w:r>
        <w:r w:rsidR="00B42C99">
          <w:rPr>
            <w:webHidden/>
          </w:rPr>
          <w:t>3</w:t>
        </w:r>
        <w:r w:rsidR="00B42C99">
          <w:rPr>
            <w:webHidden/>
          </w:rPr>
          <w:fldChar w:fldCharType="end"/>
        </w:r>
      </w:hyperlink>
    </w:p>
    <w:p w:rsidR="00B42C99" w:rsidRDefault="00A607A1">
      <w:pPr>
        <w:pStyle w:val="TOC1"/>
        <w:rPr>
          <w:rFonts w:asciiTheme="minorHAnsi" w:eastAsiaTheme="minorEastAsia" w:hAnsiTheme="minorHAnsi"/>
          <w:b w:val="0"/>
          <w:color w:val="auto"/>
          <w:sz w:val="22"/>
          <w:lang w:val="en-AU" w:eastAsia="en-AU"/>
        </w:rPr>
      </w:pPr>
      <w:hyperlink w:anchor="_Toc436832058" w:history="1">
        <w:r w:rsidR="00B42C99" w:rsidRPr="00C22C05">
          <w:rPr>
            <w:rStyle w:val="Hyperlink"/>
          </w:rPr>
          <w:t>4</w:t>
        </w:r>
        <w:r w:rsidR="00B42C99">
          <w:rPr>
            <w:rFonts w:asciiTheme="minorHAnsi" w:eastAsiaTheme="minorEastAsia" w:hAnsiTheme="minorHAnsi"/>
            <w:b w:val="0"/>
            <w:color w:val="auto"/>
            <w:sz w:val="22"/>
            <w:lang w:val="en-AU" w:eastAsia="en-AU"/>
          </w:rPr>
          <w:tab/>
        </w:r>
        <w:r w:rsidR="00B42C99" w:rsidRPr="00C22C05">
          <w:rPr>
            <w:rStyle w:val="Hyperlink"/>
          </w:rPr>
          <w:t>Multinet's application</w:t>
        </w:r>
        <w:r w:rsidR="00B42C99">
          <w:rPr>
            <w:webHidden/>
          </w:rPr>
          <w:tab/>
        </w:r>
        <w:r w:rsidR="00B42C99">
          <w:rPr>
            <w:webHidden/>
          </w:rPr>
          <w:fldChar w:fldCharType="begin"/>
        </w:r>
        <w:r w:rsidR="00B42C99">
          <w:rPr>
            <w:webHidden/>
          </w:rPr>
          <w:instrText xml:space="preserve"> PAGEREF _Toc436832058 \h </w:instrText>
        </w:r>
        <w:r w:rsidR="00B42C99">
          <w:rPr>
            <w:webHidden/>
          </w:rPr>
        </w:r>
        <w:r w:rsidR="00B42C99">
          <w:rPr>
            <w:webHidden/>
          </w:rPr>
          <w:fldChar w:fldCharType="separate"/>
        </w:r>
        <w:r w:rsidR="00B42C99">
          <w:rPr>
            <w:webHidden/>
          </w:rPr>
          <w:t>5</w:t>
        </w:r>
        <w:r w:rsidR="00B42C99">
          <w:rPr>
            <w:webHidden/>
          </w:rPr>
          <w:fldChar w:fldCharType="end"/>
        </w:r>
      </w:hyperlink>
    </w:p>
    <w:p w:rsidR="00B42C99" w:rsidRDefault="00A607A1">
      <w:pPr>
        <w:pStyle w:val="TOC1"/>
        <w:rPr>
          <w:rFonts w:asciiTheme="minorHAnsi" w:eastAsiaTheme="minorEastAsia" w:hAnsiTheme="minorHAnsi"/>
          <w:b w:val="0"/>
          <w:color w:val="auto"/>
          <w:sz w:val="22"/>
          <w:lang w:val="en-AU" w:eastAsia="en-AU"/>
        </w:rPr>
      </w:pPr>
      <w:hyperlink w:anchor="_Toc436832059" w:history="1">
        <w:r w:rsidR="00B42C99" w:rsidRPr="00C22C05">
          <w:rPr>
            <w:rStyle w:val="Hyperlink"/>
          </w:rPr>
          <w:t>5</w:t>
        </w:r>
        <w:r w:rsidR="00B42C99">
          <w:rPr>
            <w:rFonts w:asciiTheme="minorHAnsi" w:eastAsiaTheme="minorEastAsia" w:hAnsiTheme="minorHAnsi"/>
            <w:b w:val="0"/>
            <w:color w:val="auto"/>
            <w:sz w:val="22"/>
            <w:lang w:val="en-AU" w:eastAsia="en-AU"/>
          </w:rPr>
          <w:tab/>
        </w:r>
        <w:r w:rsidR="00B42C99" w:rsidRPr="00C22C05">
          <w:rPr>
            <w:rStyle w:val="Hyperlink"/>
          </w:rPr>
          <w:t>Occurrence of the pass through event</w:t>
        </w:r>
        <w:r w:rsidR="00B42C99">
          <w:rPr>
            <w:webHidden/>
          </w:rPr>
          <w:tab/>
        </w:r>
        <w:r w:rsidR="00B42C99">
          <w:rPr>
            <w:webHidden/>
          </w:rPr>
          <w:fldChar w:fldCharType="begin"/>
        </w:r>
        <w:r w:rsidR="00B42C99">
          <w:rPr>
            <w:webHidden/>
          </w:rPr>
          <w:instrText xml:space="preserve"> PAGEREF _Toc436832059 \h </w:instrText>
        </w:r>
        <w:r w:rsidR="00B42C99">
          <w:rPr>
            <w:webHidden/>
          </w:rPr>
        </w:r>
        <w:r w:rsidR="00B42C99">
          <w:rPr>
            <w:webHidden/>
          </w:rPr>
          <w:fldChar w:fldCharType="separate"/>
        </w:r>
        <w:r w:rsidR="00B42C99">
          <w:rPr>
            <w:webHidden/>
          </w:rPr>
          <w:t>6</w:t>
        </w:r>
        <w:r w:rsidR="00B42C99">
          <w:rPr>
            <w:webHidden/>
          </w:rPr>
          <w:fldChar w:fldCharType="end"/>
        </w:r>
      </w:hyperlink>
    </w:p>
    <w:p w:rsidR="00B42C99" w:rsidRDefault="00A607A1">
      <w:pPr>
        <w:pStyle w:val="TOC2"/>
        <w:rPr>
          <w:rFonts w:asciiTheme="minorHAnsi" w:eastAsiaTheme="minorEastAsia" w:hAnsiTheme="minorHAnsi"/>
          <w:b w:val="0"/>
          <w:color w:val="auto"/>
          <w:sz w:val="22"/>
          <w:lang w:eastAsia="en-AU"/>
        </w:rPr>
      </w:pPr>
      <w:hyperlink w:anchor="_Toc436832060" w:history="1">
        <w:r w:rsidR="00B42C99" w:rsidRPr="00C22C05">
          <w:rPr>
            <w:rStyle w:val="Hyperlink"/>
          </w:rPr>
          <w:t>5.1</w:t>
        </w:r>
        <w:r w:rsidR="00B42C99">
          <w:rPr>
            <w:rFonts w:asciiTheme="minorHAnsi" w:eastAsiaTheme="minorEastAsia" w:hAnsiTheme="minorHAnsi"/>
            <w:b w:val="0"/>
            <w:color w:val="auto"/>
            <w:sz w:val="22"/>
            <w:lang w:eastAsia="en-AU"/>
          </w:rPr>
          <w:tab/>
        </w:r>
        <w:r w:rsidR="00B42C99" w:rsidRPr="00C22C05">
          <w:rPr>
            <w:rStyle w:val="Hyperlink"/>
          </w:rPr>
          <w:t>Completion of 207 km of mains replacement</w:t>
        </w:r>
        <w:r w:rsidR="00B42C99">
          <w:rPr>
            <w:webHidden/>
          </w:rPr>
          <w:tab/>
        </w:r>
        <w:r w:rsidR="00B42C99">
          <w:rPr>
            <w:webHidden/>
          </w:rPr>
          <w:fldChar w:fldCharType="begin"/>
        </w:r>
        <w:r w:rsidR="00B42C99">
          <w:rPr>
            <w:webHidden/>
          </w:rPr>
          <w:instrText xml:space="preserve"> PAGEREF _Toc436832060 \h </w:instrText>
        </w:r>
        <w:r w:rsidR="00B42C99">
          <w:rPr>
            <w:webHidden/>
          </w:rPr>
        </w:r>
        <w:r w:rsidR="00B42C99">
          <w:rPr>
            <w:webHidden/>
          </w:rPr>
          <w:fldChar w:fldCharType="separate"/>
        </w:r>
        <w:r w:rsidR="00B42C99">
          <w:rPr>
            <w:webHidden/>
          </w:rPr>
          <w:t>6</w:t>
        </w:r>
        <w:r w:rsidR="00B42C99">
          <w:rPr>
            <w:webHidden/>
          </w:rPr>
          <w:fldChar w:fldCharType="end"/>
        </w:r>
      </w:hyperlink>
    </w:p>
    <w:p w:rsidR="00B42C99" w:rsidRDefault="00A607A1">
      <w:pPr>
        <w:pStyle w:val="TOC2"/>
        <w:rPr>
          <w:rFonts w:asciiTheme="minorHAnsi" w:eastAsiaTheme="minorEastAsia" w:hAnsiTheme="minorHAnsi"/>
          <w:b w:val="0"/>
          <w:color w:val="auto"/>
          <w:sz w:val="22"/>
          <w:lang w:eastAsia="en-AU"/>
        </w:rPr>
      </w:pPr>
      <w:hyperlink w:anchor="_Toc436832061" w:history="1">
        <w:r w:rsidR="00B42C99" w:rsidRPr="00C22C05">
          <w:rPr>
            <w:rStyle w:val="Hyperlink"/>
          </w:rPr>
          <w:t>5.2</w:t>
        </w:r>
        <w:r w:rsidR="00B42C99">
          <w:rPr>
            <w:rFonts w:asciiTheme="minorHAnsi" w:eastAsiaTheme="minorEastAsia" w:hAnsiTheme="minorHAnsi"/>
            <w:b w:val="0"/>
            <w:color w:val="auto"/>
            <w:sz w:val="22"/>
            <w:lang w:eastAsia="en-AU"/>
          </w:rPr>
          <w:tab/>
        </w:r>
        <w:r w:rsidR="00B42C99" w:rsidRPr="00C22C05">
          <w:rPr>
            <w:rStyle w:val="Hyperlink"/>
          </w:rPr>
          <w:t>Intent to complete mains replacement in excess of historical volumes</w:t>
        </w:r>
        <w:r w:rsidR="00B42C99">
          <w:rPr>
            <w:webHidden/>
          </w:rPr>
          <w:tab/>
        </w:r>
        <w:r w:rsidR="00B42C99">
          <w:rPr>
            <w:webHidden/>
          </w:rPr>
          <w:fldChar w:fldCharType="begin"/>
        </w:r>
        <w:r w:rsidR="00B42C99">
          <w:rPr>
            <w:webHidden/>
          </w:rPr>
          <w:instrText xml:space="preserve"> PAGEREF _Toc436832061 \h </w:instrText>
        </w:r>
        <w:r w:rsidR="00B42C99">
          <w:rPr>
            <w:webHidden/>
          </w:rPr>
        </w:r>
        <w:r w:rsidR="00B42C99">
          <w:rPr>
            <w:webHidden/>
          </w:rPr>
          <w:fldChar w:fldCharType="separate"/>
        </w:r>
        <w:r w:rsidR="00B42C99">
          <w:rPr>
            <w:webHidden/>
          </w:rPr>
          <w:t>6</w:t>
        </w:r>
        <w:r w:rsidR="00B42C99">
          <w:rPr>
            <w:webHidden/>
          </w:rPr>
          <w:fldChar w:fldCharType="end"/>
        </w:r>
      </w:hyperlink>
    </w:p>
    <w:p w:rsidR="00B42C99" w:rsidRDefault="00A607A1">
      <w:pPr>
        <w:pStyle w:val="TOC1"/>
        <w:rPr>
          <w:rFonts w:asciiTheme="minorHAnsi" w:eastAsiaTheme="minorEastAsia" w:hAnsiTheme="minorHAnsi"/>
          <w:b w:val="0"/>
          <w:color w:val="auto"/>
          <w:sz w:val="22"/>
          <w:lang w:val="en-AU" w:eastAsia="en-AU"/>
        </w:rPr>
      </w:pPr>
      <w:hyperlink w:anchor="_Toc436832062" w:history="1">
        <w:r w:rsidR="00B42C99" w:rsidRPr="00C22C05">
          <w:rPr>
            <w:rStyle w:val="Hyperlink"/>
          </w:rPr>
          <w:t>6</w:t>
        </w:r>
        <w:r w:rsidR="00B42C99">
          <w:rPr>
            <w:rFonts w:asciiTheme="minorHAnsi" w:eastAsiaTheme="minorEastAsia" w:hAnsiTheme="minorHAnsi"/>
            <w:b w:val="0"/>
            <w:color w:val="auto"/>
            <w:sz w:val="22"/>
            <w:lang w:val="en-AU" w:eastAsia="en-AU"/>
          </w:rPr>
          <w:tab/>
        </w:r>
        <w:r w:rsidR="00B42C99" w:rsidRPr="00C22C05">
          <w:rPr>
            <w:rStyle w:val="Hyperlink"/>
          </w:rPr>
          <w:t>Approved costs to be passed through</w:t>
        </w:r>
        <w:r w:rsidR="00B42C99">
          <w:rPr>
            <w:webHidden/>
          </w:rPr>
          <w:tab/>
        </w:r>
        <w:r w:rsidR="00B42C99">
          <w:rPr>
            <w:webHidden/>
          </w:rPr>
          <w:fldChar w:fldCharType="begin"/>
        </w:r>
        <w:r w:rsidR="00B42C99">
          <w:rPr>
            <w:webHidden/>
          </w:rPr>
          <w:instrText xml:space="preserve"> PAGEREF _Toc436832062 \h </w:instrText>
        </w:r>
        <w:r w:rsidR="00B42C99">
          <w:rPr>
            <w:webHidden/>
          </w:rPr>
        </w:r>
        <w:r w:rsidR="00B42C99">
          <w:rPr>
            <w:webHidden/>
          </w:rPr>
          <w:fldChar w:fldCharType="separate"/>
        </w:r>
        <w:r w:rsidR="00B42C99">
          <w:rPr>
            <w:webHidden/>
          </w:rPr>
          <w:t>8</w:t>
        </w:r>
        <w:r w:rsidR="00B42C99">
          <w:rPr>
            <w:webHidden/>
          </w:rPr>
          <w:fldChar w:fldCharType="end"/>
        </w:r>
      </w:hyperlink>
    </w:p>
    <w:p w:rsidR="00B42C99" w:rsidRDefault="00A607A1">
      <w:pPr>
        <w:pStyle w:val="TOC2"/>
        <w:rPr>
          <w:rFonts w:asciiTheme="minorHAnsi" w:eastAsiaTheme="minorEastAsia" w:hAnsiTheme="minorHAnsi"/>
          <w:b w:val="0"/>
          <w:color w:val="auto"/>
          <w:sz w:val="22"/>
          <w:lang w:eastAsia="en-AU"/>
        </w:rPr>
      </w:pPr>
      <w:hyperlink w:anchor="_Toc436832063" w:history="1">
        <w:r w:rsidR="00B42C99" w:rsidRPr="00C22C05">
          <w:rPr>
            <w:rStyle w:val="Hyperlink"/>
          </w:rPr>
          <w:t>6.1</w:t>
        </w:r>
        <w:r w:rsidR="00B42C99">
          <w:rPr>
            <w:rFonts w:asciiTheme="minorHAnsi" w:eastAsiaTheme="minorEastAsia" w:hAnsiTheme="minorHAnsi"/>
            <w:b w:val="0"/>
            <w:color w:val="auto"/>
            <w:sz w:val="22"/>
            <w:lang w:eastAsia="en-AU"/>
          </w:rPr>
          <w:tab/>
        </w:r>
        <w:r w:rsidR="00B42C99" w:rsidRPr="00C22C05">
          <w:rPr>
            <w:rStyle w:val="Hyperlink"/>
          </w:rPr>
          <w:t>The costs to be passed through are for the delivery of pipeline services</w:t>
        </w:r>
        <w:r w:rsidR="00B42C99">
          <w:rPr>
            <w:webHidden/>
          </w:rPr>
          <w:tab/>
        </w:r>
        <w:r w:rsidR="00B42C99">
          <w:rPr>
            <w:webHidden/>
          </w:rPr>
          <w:fldChar w:fldCharType="begin"/>
        </w:r>
        <w:r w:rsidR="00B42C99">
          <w:rPr>
            <w:webHidden/>
          </w:rPr>
          <w:instrText xml:space="preserve"> PAGEREF _Toc436832063 \h </w:instrText>
        </w:r>
        <w:r w:rsidR="00B42C99">
          <w:rPr>
            <w:webHidden/>
          </w:rPr>
        </w:r>
        <w:r w:rsidR="00B42C99">
          <w:rPr>
            <w:webHidden/>
          </w:rPr>
          <w:fldChar w:fldCharType="separate"/>
        </w:r>
        <w:r w:rsidR="00B42C99">
          <w:rPr>
            <w:webHidden/>
          </w:rPr>
          <w:t>8</w:t>
        </w:r>
        <w:r w:rsidR="00B42C99">
          <w:rPr>
            <w:webHidden/>
          </w:rPr>
          <w:fldChar w:fldCharType="end"/>
        </w:r>
      </w:hyperlink>
    </w:p>
    <w:p w:rsidR="00B42C99" w:rsidRDefault="00A607A1">
      <w:pPr>
        <w:pStyle w:val="TOC2"/>
        <w:rPr>
          <w:rFonts w:asciiTheme="minorHAnsi" w:eastAsiaTheme="minorEastAsia" w:hAnsiTheme="minorHAnsi"/>
          <w:b w:val="0"/>
          <w:color w:val="auto"/>
          <w:sz w:val="22"/>
          <w:lang w:eastAsia="en-AU"/>
        </w:rPr>
      </w:pPr>
      <w:hyperlink w:anchor="_Toc436832064" w:history="1">
        <w:r w:rsidR="00B42C99" w:rsidRPr="00C22C05">
          <w:rPr>
            <w:rStyle w:val="Hyperlink"/>
          </w:rPr>
          <w:t>6.2</w:t>
        </w:r>
        <w:r w:rsidR="00B42C99">
          <w:rPr>
            <w:rFonts w:asciiTheme="minorHAnsi" w:eastAsiaTheme="minorEastAsia" w:hAnsiTheme="minorHAnsi"/>
            <w:b w:val="0"/>
            <w:color w:val="auto"/>
            <w:sz w:val="22"/>
            <w:lang w:eastAsia="en-AU"/>
          </w:rPr>
          <w:tab/>
        </w:r>
        <w:r w:rsidR="00B42C99" w:rsidRPr="00C22C05">
          <w:rPr>
            <w:rStyle w:val="Hyperlink"/>
          </w:rPr>
          <w:t>The costs are incremental to costs already allowed for in reference tariffs</w:t>
        </w:r>
        <w:r w:rsidR="00B42C99">
          <w:rPr>
            <w:webHidden/>
          </w:rPr>
          <w:tab/>
        </w:r>
        <w:r w:rsidR="00B42C99">
          <w:rPr>
            <w:webHidden/>
          </w:rPr>
          <w:fldChar w:fldCharType="begin"/>
        </w:r>
        <w:r w:rsidR="00B42C99">
          <w:rPr>
            <w:webHidden/>
          </w:rPr>
          <w:instrText xml:space="preserve"> PAGEREF _Toc436832064 \h </w:instrText>
        </w:r>
        <w:r w:rsidR="00B42C99">
          <w:rPr>
            <w:webHidden/>
          </w:rPr>
        </w:r>
        <w:r w:rsidR="00B42C99">
          <w:rPr>
            <w:webHidden/>
          </w:rPr>
          <w:fldChar w:fldCharType="separate"/>
        </w:r>
        <w:r w:rsidR="00B42C99">
          <w:rPr>
            <w:webHidden/>
          </w:rPr>
          <w:t>8</w:t>
        </w:r>
        <w:r w:rsidR="00B42C99">
          <w:rPr>
            <w:webHidden/>
          </w:rPr>
          <w:fldChar w:fldCharType="end"/>
        </w:r>
      </w:hyperlink>
    </w:p>
    <w:p w:rsidR="00B42C99" w:rsidRDefault="00A607A1">
      <w:pPr>
        <w:pStyle w:val="TOC2"/>
        <w:rPr>
          <w:rFonts w:asciiTheme="minorHAnsi" w:eastAsiaTheme="minorEastAsia" w:hAnsiTheme="minorHAnsi"/>
          <w:b w:val="0"/>
          <w:color w:val="auto"/>
          <w:sz w:val="22"/>
          <w:lang w:eastAsia="en-AU"/>
        </w:rPr>
      </w:pPr>
      <w:hyperlink w:anchor="_Toc436832065" w:history="1">
        <w:r w:rsidR="00B42C99" w:rsidRPr="00C22C05">
          <w:rPr>
            <w:rStyle w:val="Hyperlink"/>
          </w:rPr>
          <w:t>6.3</w:t>
        </w:r>
        <w:r w:rsidR="00B42C99">
          <w:rPr>
            <w:rFonts w:asciiTheme="minorHAnsi" w:eastAsiaTheme="minorEastAsia" w:hAnsiTheme="minorHAnsi"/>
            <w:b w:val="0"/>
            <w:color w:val="auto"/>
            <w:sz w:val="22"/>
            <w:lang w:eastAsia="en-AU"/>
          </w:rPr>
          <w:tab/>
        </w:r>
        <w:r w:rsidR="00B42C99" w:rsidRPr="00C22C05">
          <w:rPr>
            <w:rStyle w:val="Hyperlink"/>
          </w:rPr>
          <w:t>The total costs to be passed through are building block components of total revenue</w:t>
        </w:r>
        <w:r w:rsidR="00B42C99">
          <w:rPr>
            <w:webHidden/>
          </w:rPr>
          <w:tab/>
        </w:r>
        <w:r w:rsidR="00B42C99">
          <w:rPr>
            <w:webHidden/>
          </w:rPr>
          <w:fldChar w:fldCharType="begin"/>
        </w:r>
        <w:r w:rsidR="00B42C99">
          <w:rPr>
            <w:webHidden/>
          </w:rPr>
          <w:instrText xml:space="preserve"> PAGEREF _Toc436832065 \h </w:instrText>
        </w:r>
        <w:r w:rsidR="00B42C99">
          <w:rPr>
            <w:webHidden/>
          </w:rPr>
        </w:r>
        <w:r w:rsidR="00B42C99">
          <w:rPr>
            <w:webHidden/>
          </w:rPr>
          <w:fldChar w:fldCharType="separate"/>
        </w:r>
        <w:r w:rsidR="00B42C99">
          <w:rPr>
            <w:webHidden/>
          </w:rPr>
          <w:t>8</w:t>
        </w:r>
        <w:r w:rsidR="00B42C99">
          <w:rPr>
            <w:webHidden/>
          </w:rPr>
          <w:fldChar w:fldCharType="end"/>
        </w:r>
      </w:hyperlink>
    </w:p>
    <w:p w:rsidR="00B42C99" w:rsidRDefault="00A607A1">
      <w:pPr>
        <w:pStyle w:val="TOC2"/>
        <w:rPr>
          <w:rFonts w:asciiTheme="minorHAnsi" w:eastAsiaTheme="minorEastAsia" w:hAnsiTheme="minorHAnsi"/>
          <w:b w:val="0"/>
          <w:color w:val="auto"/>
          <w:sz w:val="22"/>
          <w:lang w:eastAsia="en-AU"/>
        </w:rPr>
      </w:pPr>
      <w:hyperlink w:anchor="_Toc436832066" w:history="1">
        <w:r w:rsidR="00B42C99" w:rsidRPr="00C22C05">
          <w:rPr>
            <w:rStyle w:val="Hyperlink"/>
          </w:rPr>
          <w:t>6.4</w:t>
        </w:r>
        <w:r w:rsidR="00B42C99">
          <w:rPr>
            <w:rFonts w:asciiTheme="minorHAnsi" w:eastAsiaTheme="minorEastAsia" w:hAnsiTheme="minorHAnsi"/>
            <w:b w:val="0"/>
            <w:color w:val="auto"/>
            <w:sz w:val="22"/>
            <w:lang w:eastAsia="en-AU"/>
          </w:rPr>
          <w:tab/>
        </w:r>
        <w:r w:rsidR="00B42C99" w:rsidRPr="00C22C05">
          <w:rPr>
            <w:rStyle w:val="Hyperlink"/>
          </w:rPr>
          <w:t>The costs to be passed through meet the relevant NGR criteria for determining the building blocks</w:t>
        </w:r>
        <w:r w:rsidR="00B42C99">
          <w:rPr>
            <w:webHidden/>
          </w:rPr>
          <w:tab/>
        </w:r>
        <w:r w:rsidR="00B42C99">
          <w:rPr>
            <w:webHidden/>
          </w:rPr>
          <w:fldChar w:fldCharType="begin"/>
        </w:r>
        <w:r w:rsidR="00B42C99">
          <w:rPr>
            <w:webHidden/>
          </w:rPr>
          <w:instrText xml:space="preserve"> PAGEREF _Toc436832066 \h </w:instrText>
        </w:r>
        <w:r w:rsidR="00B42C99">
          <w:rPr>
            <w:webHidden/>
          </w:rPr>
        </w:r>
        <w:r w:rsidR="00B42C99">
          <w:rPr>
            <w:webHidden/>
          </w:rPr>
          <w:fldChar w:fldCharType="separate"/>
        </w:r>
        <w:r w:rsidR="00B42C99">
          <w:rPr>
            <w:webHidden/>
          </w:rPr>
          <w:t>8</w:t>
        </w:r>
        <w:r w:rsidR="00B42C99">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Pr>
        <w:sectPr w:rsidR="0020492C" w:rsidSect="007A4D1F">
          <w:footerReference w:type="default" r:id="rId11"/>
          <w:pgSz w:w="11906" w:h="16838" w:code="9"/>
          <w:pgMar w:top="1440" w:right="1700" w:bottom="1582" w:left="1729" w:header="720" w:footer="1009" w:gutter="0"/>
          <w:pgNumType w:fmt="lowerRoman"/>
          <w:cols w:space="720"/>
          <w:docGrid w:linePitch="326"/>
        </w:sectPr>
      </w:pPr>
    </w:p>
    <w:p w:rsidR="0020492C" w:rsidRDefault="00747918" w:rsidP="00562632">
      <w:pPr>
        <w:pStyle w:val="Heading1"/>
      </w:pPr>
      <w:bookmarkStart w:id="2" w:name="_Toc436832055"/>
      <w:bookmarkEnd w:id="1"/>
      <w:r>
        <w:lastRenderedPageBreak/>
        <w:t>Summary</w:t>
      </w:r>
      <w:bookmarkEnd w:id="2"/>
    </w:p>
    <w:p w:rsidR="00747918" w:rsidRPr="00747918" w:rsidRDefault="00747918" w:rsidP="00747918">
      <w:r>
        <w:t>On 12 June 2015</w:t>
      </w:r>
      <w:r w:rsidR="00A05CD5">
        <w:t xml:space="preserve"> we,</w:t>
      </w:r>
      <w:r>
        <w:t xml:space="preserve"> </w:t>
      </w:r>
      <w:r w:rsidRPr="00747918">
        <w:t>the Australian Energy Regulator (AER)</w:t>
      </w:r>
      <w:r w:rsidR="00A05CD5">
        <w:t>,</w:t>
      </w:r>
      <w:r w:rsidRPr="00747918">
        <w:t xml:space="preserve"> received an application for a mains replacement cost pass through event from </w:t>
      </w:r>
      <w:r>
        <w:t>Multinet</w:t>
      </w:r>
      <w:r w:rsidRPr="00747918">
        <w:t xml:space="preserve"> </w:t>
      </w:r>
      <w:r>
        <w:t xml:space="preserve">Gas Distribution Partnership </w:t>
      </w:r>
      <w:r w:rsidRPr="00747918">
        <w:t>(</w:t>
      </w:r>
      <w:r>
        <w:t xml:space="preserve">Multinet) </w:t>
      </w:r>
      <w:r w:rsidRPr="00747918">
        <w:t>for its Vict</w:t>
      </w:r>
      <w:r>
        <w:t>orian gas distribution network.</w:t>
      </w:r>
      <w:r w:rsidR="000D5AD6">
        <w:rPr>
          <w:rStyle w:val="FootnoteReference"/>
        </w:rPr>
        <w:footnoteReference w:id="2"/>
      </w:r>
    </w:p>
    <w:p w:rsidR="00747918" w:rsidRPr="00747918" w:rsidRDefault="00747918" w:rsidP="00747918">
      <w:r>
        <w:t>Multinet'</w:t>
      </w:r>
      <w:r w:rsidRPr="00747918">
        <w:t>s application is for costs</w:t>
      </w:r>
      <w:r w:rsidR="00380F93">
        <w:t xml:space="preserve"> to complete 272</w:t>
      </w:r>
      <w:r w:rsidRPr="00747918">
        <w:t xml:space="preserve"> km of mains replacement in addition to that approved in its 2013–17 access arrangem</w:t>
      </w:r>
      <w:r w:rsidR="00380F93">
        <w:t>ent. Multinet</w:t>
      </w:r>
      <w:r w:rsidRPr="00747918">
        <w:t xml:space="preserve"> is replacing low pressure distribution mains with high pressure polyethylene mains. The re</w:t>
      </w:r>
      <w:r w:rsidR="00380F93">
        <w:t xml:space="preserve">placement is expected to mitigate </w:t>
      </w:r>
      <w:r w:rsidRPr="00747918">
        <w:t xml:space="preserve">safety risk, </w:t>
      </w:r>
      <w:r w:rsidR="00380F93">
        <w:t xml:space="preserve">reduce </w:t>
      </w:r>
      <w:r w:rsidRPr="00747918">
        <w:t>operating costs and improve supply reliabil</w:t>
      </w:r>
      <w:r w:rsidR="00380F93">
        <w:t>ity. This is consistent with Multinet</w:t>
      </w:r>
      <w:r w:rsidRPr="00747918">
        <w:t xml:space="preserve">’s </w:t>
      </w:r>
      <w:r w:rsidR="003F3E59">
        <w:t>Asset Management Plan</w:t>
      </w:r>
      <w:r w:rsidR="00E51F5D">
        <w:t xml:space="preserve"> approved by Energy Safe Victoria.</w:t>
      </w:r>
      <w:r w:rsidR="00D6313B">
        <w:rPr>
          <w:rStyle w:val="FootnoteReference"/>
        </w:rPr>
        <w:footnoteReference w:id="3"/>
      </w:r>
    </w:p>
    <w:p w:rsidR="00747918" w:rsidRPr="00747918" w:rsidRDefault="00747918" w:rsidP="00747918">
      <w:r w:rsidRPr="00747918">
        <w:t xml:space="preserve">We </w:t>
      </w:r>
      <w:r w:rsidR="003D1EFB">
        <w:t>must</w:t>
      </w:r>
      <w:r w:rsidRPr="00747918">
        <w:t xml:space="preserve"> approve a </w:t>
      </w:r>
      <w:r w:rsidR="00D714CE">
        <w:t xml:space="preserve">proposed </w:t>
      </w:r>
      <w:r w:rsidRPr="00747918">
        <w:t>cost pass through if it satisfies the access</w:t>
      </w:r>
      <w:r w:rsidR="00384235">
        <w:t xml:space="preserve"> arrangement</w:t>
      </w:r>
      <w:r w:rsidR="005F20D5">
        <w:t>'s requirements</w:t>
      </w:r>
      <w:r w:rsidR="00E86470">
        <w:t xml:space="preserve">. We have </w:t>
      </w:r>
      <w:r w:rsidR="00384235">
        <w:t>assess</w:t>
      </w:r>
      <w:r w:rsidR="00A14272">
        <w:t>ed</w:t>
      </w:r>
      <w:r w:rsidR="00384235">
        <w:t xml:space="preserve"> Multinet</w:t>
      </w:r>
      <w:r w:rsidRPr="00747918">
        <w:t xml:space="preserve">’s pass through application in accordance with the procedures set out in its access arrangement. </w:t>
      </w:r>
    </w:p>
    <w:p w:rsidR="00747918" w:rsidRPr="00747918" w:rsidRDefault="00384235" w:rsidP="00747918">
      <w:r>
        <w:t>We consider Multinet</w:t>
      </w:r>
      <w:r w:rsidR="00747918" w:rsidRPr="00747918">
        <w:t>’s proposed pass through event variation satisfies the requirements of its access arrangement. We approve:</w:t>
      </w:r>
    </w:p>
    <w:p w:rsidR="00747918" w:rsidRPr="00747918" w:rsidRDefault="00C52094" w:rsidP="00C52094">
      <w:pPr>
        <w:pStyle w:val="Bulletpoint"/>
      </w:pPr>
      <w:r>
        <w:t>an additional 272</w:t>
      </w:r>
      <w:r w:rsidR="00747918" w:rsidRPr="00747918">
        <w:t xml:space="preserve"> km of mains replacement, whi</w:t>
      </w:r>
      <w:r>
        <w:t>ch takes the total volume to 527</w:t>
      </w:r>
      <w:r w:rsidR="00747918" w:rsidRPr="00747918">
        <w:t xml:space="preserve"> km over the 2013–17 access arrangement period</w:t>
      </w:r>
    </w:p>
    <w:p w:rsidR="00747918" w:rsidRPr="00747918" w:rsidRDefault="00C52094" w:rsidP="00C52094">
      <w:pPr>
        <w:pStyle w:val="Bulletpoint"/>
      </w:pPr>
      <w:r>
        <w:t>an additional $51.6</w:t>
      </w:r>
      <w:r w:rsidR="00747918" w:rsidRPr="00747918">
        <w:t xml:space="preserve"> million ($2012) in capital expenditur</w:t>
      </w:r>
      <w:r>
        <w:t>e to complete the additional 272</w:t>
      </w:r>
      <w:r w:rsidR="00747918" w:rsidRPr="00747918">
        <w:t xml:space="preserve"> km of mains replacement </w:t>
      </w:r>
    </w:p>
    <w:p w:rsidR="00C52094" w:rsidRDefault="00747918" w:rsidP="008B5CE6">
      <w:pPr>
        <w:pStyle w:val="Bulletpoint"/>
      </w:pPr>
      <w:proofErr w:type="gramStart"/>
      <w:r w:rsidRPr="00747918">
        <w:t>recovering</w:t>
      </w:r>
      <w:proofErr w:type="gramEnd"/>
      <w:r w:rsidRPr="00747918">
        <w:t xml:space="preserve"> the additional capital expenditure by </w:t>
      </w:r>
      <w:r w:rsidR="008B5CE6">
        <w:t xml:space="preserve">increasing reference tariffs by </w:t>
      </w:r>
      <w:r w:rsidR="00677596">
        <w:t xml:space="preserve">an additional 1.4 per cent </w:t>
      </w:r>
      <w:r w:rsidR="00EC57D1">
        <w:t>(</w:t>
      </w:r>
      <w:r w:rsidR="003F62B7">
        <w:t xml:space="preserve">around </w:t>
      </w:r>
      <w:r w:rsidR="00EC57D1">
        <w:t xml:space="preserve">140 basis points) </w:t>
      </w:r>
      <w:r w:rsidR="00923719">
        <w:t xml:space="preserve">per annum for </w:t>
      </w:r>
      <w:r w:rsidR="00677596">
        <w:t>2016 and 2017</w:t>
      </w:r>
      <w:r w:rsidR="00F81656">
        <w:t>.</w:t>
      </w:r>
      <w:r w:rsidR="00334EE9">
        <w:rPr>
          <w:rStyle w:val="FootnoteReference"/>
        </w:rPr>
        <w:footnoteReference w:id="4"/>
      </w:r>
    </w:p>
    <w:p w:rsidR="00747918" w:rsidRDefault="00747918" w:rsidP="00747918"/>
    <w:p w:rsidR="00A05CD5" w:rsidRDefault="00A05CD5">
      <w:pPr>
        <w:spacing w:line="240" w:lineRule="auto"/>
      </w:pPr>
      <w:r>
        <w:br w:type="page"/>
      </w:r>
    </w:p>
    <w:p w:rsidR="00A05CD5" w:rsidRDefault="00A05CD5" w:rsidP="00A05CD5">
      <w:pPr>
        <w:pStyle w:val="Heading1"/>
      </w:pPr>
      <w:bookmarkStart w:id="3" w:name="_Toc436832056"/>
      <w:r>
        <w:lastRenderedPageBreak/>
        <w:t>Background</w:t>
      </w:r>
      <w:bookmarkEnd w:id="3"/>
    </w:p>
    <w:p w:rsidR="00A05CD5" w:rsidRPr="00A05CD5" w:rsidRDefault="00A05CD5" w:rsidP="00A05CD5">
      <w:r>
        <w:t>We regulate</w:t>
      </w:r>
      <w:r w:rsidRPr="00A05CD5">
        <w:t xml:space="preserve"> gas distribution businesses in Victoria. We do so under the National Gas Law (NGL) and the National Gas Rules (NGR). We made our final decision on the 2013</w:t>
      </w:r>
      <w:r w:rsidR="00FB6AAC">
        <w:t>–17 access arrangement for Multinet's</w:t>
      </w:r>
      <w:r w:rsidRPr="00A05CD5">
        <w:t xml:space="preserve"> Victorian Gas Distribution System on 15 March </w:t>
      </w:r>
      <w:r w:rsidR="00FB6AAC">
        <w:t>2013.</w:t>
      </w:r>
      <w:r w:rsidR="006907BE">
        <w:rPr>
          <w:rStyle w:val="FootnoteReference"/>
        </w:rPr>
        <w:footnoteReference w:id="5"/>
      </w:r>
      <w:r w:rsidR="00FB6AAC">
        <w:t xml:space="preserve"> As part of that decision </w:t>
      </w:r>
      <w:r w:rsidRPr="00A05CD5">
        <w:t xml:space="preserve">we </w:t>
      </w:r>
      <w:r w:rsidR="001E62C5">
        <w:t>approved</w:t>
      </w:r>
      <w:r w:rsidRPr="00A05CD5">
        <w:t xml:space="preserve"> a mains</w:t>
      </w:r>
      <w:r w:rsidR="001E62C5">
        <w:t xml:space="preserve"> pipeline</w:t>
      </w:r>
      <w:r w:rsidRPr="00A05CD5">
        <w:t xml:space="preserve"> replacement cost pass through provision. </w:t>
      </w:r>
      <w:r w:rsidR="001E62C5">
        <w:t>I</w:t>
      </w:r>
      <w:r w:rsidRPr="00A05CD5">
        <w:t>f we approve the cost pass th</w:t>
      </w:r>
      <w:r w:rsidR="00FB6AAC">
        <w:t>rough</w:t>
      </w:r>
      <w:r w:rsidR="001E62C5">
        <w:t xml:space="preserve"> proposed by Multinet</w:t>
      </w:r>
      <w:r w:rsidR="00FB6AAC">
        <w:t xml:space="preserve"> </w:t>
      </w:r>
      <w:r w:rsidR="00E70E54">
        <w:t>under that provision, Multinet</w:t>
      </w:r>
      <w:r w:rsidR="001E62C5">
        <w:t xml:space="preserve"> may </w:t>
      </w:r>
      <w:r w:rsidR="00E70E54">
        <w:t>raise</w:t>
      </w:r>
      <w:r w:rsidRPr="00A05CD5">
        <w:t xml:space="preserve"> reference tariffs to pass throu</w:t>
      </w:r>
      <w:r w:rsidR="00FB6AAC">
        <w:t>gh the event</w:t>
      </w:r>
      <w:r w:rsidR="00DB71C4">
        <w:t>'s costs</w:t>
      </w:r>
      <w:r w:rsidR="00FB6AAC">
        <w:t xml:space="preserve"> to</w:t>
      </w:r>
      <w:r w:rsidR="00E70E54">
        <w:t xml:space="preserve"> customers.</w:t>
      </w:r>
    </w:p>
    <w:p w:rsidR="00A950B3" w:rsidRDefault="00A05CD5" w:rsidP="00A05CD5">
      <w:r w:rsidRPr="00A05CD5">
        <w:t xml:space="preserve">This pass through provision was implemented in the context of the Victorian gas distribution businesses receiving funding for mains replacement </w:t>
      </w:r>
      <w:r w:rsidR="001E62C5" w:rsidRPr="001E62C5">
        <w:t xml:space="preserve">during the previous access arrangement period </w:t>
      </w:r>
      <w:r w:rsidR="001E62C5">
        <w:t>but not completing the work</w:t>
      </w:r>
      <w:r w:rsidRPr="00A05CD5">
        <w:t xml:space="preserve">. </w:t>
      </w:r>
      <w:r w:rsidR="001E62C5">
        <w:t>For the current access arrangement period we</w:t>
      </w:r>
      <w:r w:rsidRPr="00A05CD5">
        <w:t xml:space="preserve"> approve</w:t>
      </w:r>
      <w:r w:rsidR="001E62C5">
        <w:t>d</w:t>
      </w:r>
      <w:r w:rsidRPr="00A05CD5">
        <w:t xml:space="preserve"> mains replacement based on the amount of mains replacement undertaken in the previous period. </w:t>
      </w:r>
      <w:r w:rsidR="00B9271B" w:rsidRPr="00B9271B">
        <w:t>We approved expenditure for Multinet to undertake 255 km of mains re</w:t>
      </w:r>
      <w:r w:rsidR="00B9271B">
        <w:t>placement—</w:t>
      </w:r>
      <w:r w:rsidRPr="00A05CD5">
        <w:t xml:space="preserve">the ‘historical volumes’. </w:t>
      </w:r>
      <w:r w:rsidR="00E70E54" w:rsidRPr="00E70E54">
        <w:t>This is less than Multinet had proposed.</w:t>
      </w:r>
      <w:r w:rsidR="00E70E54">
        <w:t xml:space="preserve"> Multinet was given funding for this amount of mains replacement through the 2013–17 reference tariffs we approved.</w:t>
      </w:r>
      <w:r w:rsidR="00D9563F" w:rsidRPr="00D9563F">
        <w:t xml:space="preserve"> </w:t>
      </w:r>
    </w:p>
    <w:p w:rsidR="000D1D74" w:rsidRDefault="00D9563F" w:rsidP="00A05CD5">
      <w:r w:rsidRPr="00D9563F">
        <w:t>In setting th</w:t>
      </w:r>
      <w:r w:rsidR="00A950B3">
        <w:t>e</w:t>
      </w:r>
      <w:r w:rsidRPr="00D9563F">
        <w:t xml:space="preserve"> allowance for a lower volume, we acknowledged that the objective of the mains replacement program is to remove all cast iron mains over the longer term, consistent with the </w:t>
      </w:r>
      <w:r w:rsidR="00A950B3">
        <w:t xml:space="preserve">Victorian gas distribution </w:t>
      </w:r>
      <w:r w:rsidRPr="00D9563F">
        <w:t xml:space="preserve">businesses’ </w:t>
      </w:r>
      <w:r>
        <w:t>Asset Management Plans</w:t>
      </w:r>
      <w:r w:rsidRPr="00D9563F">
        <w:t xml:space="preserve"> approved by Energy Safe Victoria (ESV). We therefore provided for a pass through to enable the gas distribution businesses to receive further funding, once they had delivered a specified volume of mains replacement. </w:t>
      </w:r>
    </w:p>
    <w:p w:rsidR="00B9271B" w:rsidRDefault="00E70E54" w:rsidP="00A05CD5">
      <w:r>
        <w:t>In addition to the mains replacement we approved, w</w:t>
      </w:r>
      <w:r w:rsidR="001E62C5" w:rsidRPr="001E62C5">
        <w:t xml:space="preserve">e </w:t>
      </w:r>
      <w:r w:rsidR="00B9271B">
        <w:t xml:space="preserve">provided </w:t>
      </w:r>
      <w:r w:rsidR="001E62C5" w:rsidRPr="001E62C5">
        <w:t xml:space="preserve">a pass through </w:t>
      </w:r>
      <w:r w:rsidR="00B9271B">
        <w:t>so Multinet may</w:t>
      </w:r>
      <w:r w:rsidR="001E62C5" w:rsidRPr="001E62C5">
        <w:t xml:space="preserve"> receive further </w:t>
      </w:r>
      <w:r>
        <w:t>funding if it showed it could achieve additional mains replacement</w:t>
      </w:r>
      <w:r w:rsidR="001E2376">
        <w:t xml:space="preserve"> during the 2013–17 period</w:t>
      </w:r>
      <w:r w:rsidR="001E62C5" w:rsidRPr="001E62C5">
        <w:t>.</w:t>
      </w:r>
      <w:r w:rsidR="00B9271B">
        <w:t xml:space="preserve"> </w:t>
      </w:r>
      <w:r w:rsidR="00B9271B" w:rsidRPr="00B9271B">
        <w:t xml:space="preserve">Our decision provided for Multinet to apply for a mains replacement </w:t>
      </w:r>
      <w:r w:rsidR="000145A3">
        <w:t xml:space="preserve">cost </w:t>
      </w:r>
      <w:r w:rsidR="00B9271B" w:rsidRPr="00B9271B">
        <w:t>pa</w:t>
      </w:r>
      <w:r w:rsidR="00B9271B">
        <w:t>ss through once it completed 207</w:t>
      </w:r>
      <w:r w:rsidR="00B9271B" w:rsidRPr="00B9271B">
        <w:t xml:space="preserve"> km of its </w:t>
      </w:r>
      <w:r w:rsidR="00B9271B">
        <w:t xml:space="preserve">2013–17 access arrangement period </w:t>
      </w:r>
      <w:r w:rsidR="00B9271B" w:rsidRPr="00B9271B">
        <w:t xml:space="preserve">mains replacement program. </w:t>
      </w:r>
      <w:r w:rsidR="004C5B0A">
        <w:t xml:space="preserve">Multinet </w:t>
      </w:r>
      <w:r w:rsidR="00B9271B" w:rsidRPr="00B9271B">
        <w:t>must also demonstrate its int</w:t>
      </w:r>
      <w:r w:rsidR="004C5B0A">
        <w:t>ention to complete the total 255</w:t>
      </w:r>
      <w:r w:rsidR="00B9271B" w:rsidRPr="00B9271B">
        <w:t xml:space="preserve"> km of mains replacement we approved in</w:t>
      </w:r>
      <w:r w:rsidR="004C5B0A">
        <w:t xml:space="preserve"> the 2013–17 access arrangement</w:t>
      </w:r>
      <w:r w:rsidR="00B9271B" w:rsidRPr="00B9271B">
        <w:t xml:space="preserve"> and the additional volume of mains replacement proposed in the pass through application.</w:t>
      </w:r>
    </w:p>
    <w:p w:rsidR="00CC1D14" w:rsidRDefault="00CC1D14" w:rsidP="00A05CD5"/>
    <w:p w:rsidR="00CC1D14" w:rsidRDefault="00CC1D14">
      <w:pPr>
        <w:spacing w:line="240" w:lineRule="auto"/>
      </w:pPr>
      <w:r>
        <w:br w:type="page"/>
      </w:r>
    </w:p>
    <w:p w:rsidR="00CC1D14" w:rsidRDefault="00CC1D14" w:rsidP="00CC1D14">
      <w:pPr>
        <w:pStyle w:val="Heading1"/>
      </w:pPr>
      <w:bookmarkStart w:id="4" w:name="_Toc436832057"/>
      <w:r>
        <w:lastRenderedPageBreak/>
        <w:t>Regulatory requirements</w:t>
      </w:r>
      <w:bookmarkEnd w:id="4"/>
    </w:p>
    <w:p w:rsidR="00CC1D14" w:rsidRPr="00CC1D14" w:rsidRDefault="00CC1D14" w:rsidP="00CC1D14">
      <w:r w:rsidRPr="00CC1D14">
        <w:t xml:space="preserve">The NGR allows a reference tariff variation mechanism to </w:t>
      </w:r>
      <w:r w:rsidR="00501B53">
        <w:t>vary reference tariffs</w:t>
      </w:r>
      <w:r w:rsidRPr="00CC1D14">
        <w:t xml:space="preserve"> </w:t>
      </w:r>
      <w:r w:rsidR="00501B53">
        <w:t>due to</w:t>
      </w:r>
      <w:r w:rsidRPr="00CC1D14">
        <w:t xml:space="preserve"> a cost pass through for a defined event.</w:t>
      </w:r>
      <w:r w:rsidRPr="00CC1D14">
        <w:rPr>
          <w:rStyle w:val="FootnoteReference"/>
        </w:rPr>
        <w:footnoteReference w:id="6"/>
      </w:r>
      <w:r w:rsidRPr="00CC1D14">
        <w:t xml:space="preserve"> Detailed provisions for cost pass through events and how we </w:t>
      </w:r>
      <w:r w:rsidR="00162AB9">
        <w:t xml:space="preserve">must </w:t>
      </w:r>
      <w:r w:rsidRPr="00CC1D14">
        <w:t xml:space="preserve">assess them are provided in each service provider’s access arrangement. In this case, clause </w:t>
      </w:r>
      <w:r w:rsidR="00501B53">
        <w:t>8 of Part B of Multinet's access arrangement</w:t>
      </w:r>
      <w:r w:rsidR="00501B53">
        <w:rPr>
          <w:rStyle w:val="FootnoteReference"/>
        </w:rPr>
        <w:footnoteReference w:id="7"/>
      </w:r>
      <w:r w:rsidR="00501B53">
        <w:t xml:space="preserve"> and in the Glossary of Part </w:t>
      </w:r>
      <w:proofErr w:type="gramStart"/>
      <w:r w:rsidR="00501B53">
        <w:t>A</w:t>
      </w:r>
      <w:proofErr w:type="gramEnd"/>
      <w:r w:rsidR="00501B53">
        <w:t xml:space="preserve"> of Multinet's access arrangement</w:t>
      </w:r>
      <w:r w:rsidR="00162AB9">
        <w:rPr>
          <w:rStyle w:val="FootnoteReference"/>
        </w:rPr>
        <w:footnoteReference w:id="8"/>
      </w:r>
      <w:r w:rsidR="00501B53">
        <w:t>.</w:t>
      </w:r>
    </w:p>
    <w:p w:rsidR="00CC1D14" w:rsidRPr="00CC1D14" w:rsidRDefault="0029062B" w:rsidP="00CC1D14">
      <w:r>
        <w:t>S</w:t>
      </w:r>
      <w:r w:rsidR="00CC1D14" w:rsidRPr="00CC1D14">
        <w:t>ubject to our approval, reference tariffs may be varied after one or more cost pass through event/s occurs. One of those events is a mains replacement event.</w:t>
      </w:r>
      <w:r w:rsidR="00CC1D14" w:rsidRPr="00CC1D14">
        <w:rPr>
          <w:rStyle w:val="FootnoteReference"/>
        </w:rPr>
        <w:footnoteReference w:id="9"/>
      </w:r>
    </w:p>
    <w:p w:rsidR="00CC1D14" w:rsidRPr="00CC1D14" w:rsidRDefault="00CC1D14" w:rsidP="00CC1D14">
      <w:r>
        <w:t>A mains replacement event is defined as</w:t>
      </w:r>
      <w:r w:rsidR="00D9563F">
        <w:t xml:space="preserve"> an event in which</w:t>
      </w:r>
      <w:r>
        <w:t xml:space="preserve"> </w:t>
      </w:r>
      <w:r w:rsidR="00162AB9">
        <w:t>Multinet</w:t>
      </w:r>
      <w:r w:rsidRPr="00CC1D14">
        <w:t>:</w:t>
      </w:r>
    </w:p>
    <w:p w:rsidR="00CC1D14" w:rsidRPr="00CC1D14" w:rsidRDefault="00E753F1" w:rsidP="00E753F1">
      <w:pPr>
        <w:pStyle w:val="Bulletpoint"/>
      </w:pPr>
      <w:r>
        <w:t>completes 207</w:t>
      </w:r>
      <w:r w:rsidR="00CC1D14" w:rsidRPr="00CC1D14">
        <w:t xml:space="preserve"> km of mains replacement during the course of the </w:t>
      </w:r>
      <w:r w:rsidR="00EC18EC">
        <w:t xml:space="preserve">2013–17 </w:t>
      </w:r>
      <w:r w:rsidR="00CC1D14" w:rsidRPr="00CC1D14">
        <w:t>access arrangement period</w:t>
      </w:r>
      <w:r w:rsidR="008D5B5A">
        <w:t>, and</w:t>
      </w:r>
    </w:p>
    <w:p w:rsidR="00CC1D14" w:rsidRPr="00CC1D14" w:rsidRDefault="00CC1D14" w:rsidP="00E753F1">
      <w:pPr>
        <w:pStyle w:val="Bulletpoint"/>
      </w:pPr>
      <w:proofErr w:type="gramStart"/>
      <w:r w:rsidRPr="00CC1D14">
        <w:t>costs</w:t>
      </w:r>
      <w:proofErr w:type="gramEnd"/>
      <w:r w:rsidRPr="00CC1D14">
        <w:t xml:space="preserve"> are incurred, or are to be incurred, by </w:t>
      </w:r>
      <w:r w:rsidR="00EC18EC">
        <w:t>Multinet</w:t>
      </w:r>
      <w:r w:rsidRPr="00CC1D14">
        <w:t xml:space="preserve"> in the remainder of the </w:t>
      </w:r>
      <w:r w:rsidR="00EC18EC">
        <w:t xml:space="preserve">2013–17 </w:t>
      </w:r>
      <w:r w:rsidRPr="00CC1D14">
        <w:t>access arrangement period to complete a mains replacement in excess of the historical volumes.</w:t>
      </w:r>
    </w:p>
    <w:p w:rsidR="00CC1D14" w:rsidRPr="00CC1D14" w:rsidRDefault="00CC1D14" w:rsidP="00CC1D14">
      <w:proofErr w:type="gramStart"/>
      <w:r w:rsidRPr="00CC1D14">
        <w:t>Historical v</w:t>
      </w:r>
      <w:r w:rsidR="00EC18EC">
        <w:t>olumes means</w:t>
      </w:r>
      <w:proofErr w:type="gramEnd"/>
      <w:r w:rsidR="00EC18EC">
        <w:t xml:space="preserve"> 255</w:t>
      </w:r>
      <w:r w:rsidRPr="00CC1D14">
        <w:t xml:space="preserve"> km, being the volume of mains replacement completed by </w:t>
      </w:r>
      <w:r w:rsidR="00EC18EC">
        <w:t>Multinet</w:t>
      </w:r>
      <w:r w:rsidRPr="00CC1D14">
        <w:t xml:space="preserve"> for the 2008–2012 access arrangement period.</w:t>
      </w:r>
    </w:p>
    <w:p w:rsidR="007A46A3" w:rsidRDefault="00CC1D14" w:rsidP="007A46A3">
      <w:r w:rsidRPr="00CC1D14">
        <w:t>Mains replacement means replacement of</w:t>
      </w:r>
      <w:r w:rsidR="007A46A3">
        <w:t xml:space="preserve"> </w:t>
      </w:r>
      <w:r w:rsidR="00515689">
        <w:t>low pressure distribution pipeline</w:t>
      </w:r>
      <w:r w:rsidRPr="00CC1D14">
        <w:t xml:space="preserve"> with </w:t>
      </w:r>
      <w:r w:rsidR="00515689">
        <w:t>high pressure polyethylene pipeline. This is done by</w:t>
      </w:r>
      <w:r w:rsidRPr="00CC1D14">
        <w:t xml:space="preserve"> dividing a low pressure region into smaller areas (blocks) which are then systematic</w:t>
      </w:r>
      <w:r w:rsidR="00515689">
        <w:t>ally</w:t>
      </w:r>
      <w:r w:rsidRPr="00CC1D14">
        <w:t xml:space="preserve"> </w:t>
      </w:r>
      <w:r w:rsidR="00515689">
        <w:t>replaced</w:t>
      </w:r>
      <w:r w:rsidR="007A46A3">
        <w:t>.</w:t>
      </w:r>
    </w:p>
    <w:p w:rsidR="00CC1D14" w:rsidRDefault="007A46A3" w:rsidP="007A46A3">
      <w:r>
        <w:t>A</w:t>
      </w:r>
      <w:r w:rsidR="00CC1D14" w:rsidRPr="00CC1D14">
        <w:t xml:space="preserve">pproved unit rates </w:t>
      </w:r>
      <w:r w:rsidR="007042A5">
        <w:t xml:space="preserve">(cost per metre of mains replaced) are </w:t>
      </w:r>
      <w:r w:rsidR="00CC1D14" w:rsidRPr="00CC1D14">
        <w:t xml:space="preserve">set out in our decision </w:t>
      </w:r>
      <w:r w:rsidR="007042A5">
        <w:t xml:space="preserve">to approve Multinet's 2013–17 </w:t>
      </w:r>
      <w:r w:rsidR="00CC1D14" w:rsidRPr="00CC1D14">
        <w:t>access arrangement</w:t>
      </w:r>
      <w:r w:rsidR="007042A5">
        <w:t>. W</w:t>
      </w:r>
      <w:r w:rsidR="00CC1D14" w:rsidRPr="00CC1D14">
        <w:t>here unit rates have not been pre-approved</w:t>
      </w:r>
      <w:r w:rsidR="007042A5">
        <w:t xml:space="preserve"> for an area </w:t>
      </w:r>
      <w:r w:rsidR="00176FD7">
        <w:t xml:space="preserve">in </w:t>
      </w:r>
      <w:r w:rsidR="007042A5">
        <w:t>which Multinet now proposes to undertake mains replacement</w:t>
      </w:r>
      <w:r w:rsidR="00CC1D14" w:rsidRPr="00CC1D14">
        <w:t xml:space="preserve">, </w:t>
      </w:r>
      <w:r w:rsidR="007042A5">
        <w:t xml:space="preserve">unit rates must </w:t>
      </w:r>
      <w:r w:rsidR="00CC1D14" w:rsidRPr="00CC1D14">
        <w:t>be determined as set out in our final decision.</w:t>
      </w:r>
    </w:p>
    <w:p w:rsidR="00CC1D14" w:rsidRDefault="00CC1D14" w:rsidP="00CC1D14">
      <w:r>
        <w:t>In determining whether to approve the proposed cost pass through event variation, we must take into account the following:</w:t>
      </w:r>
    </w:p>
    <w:p w:rsidR="002C5DFC" w:rsidRPr="002C5DFC" w:rsidRDefault="002C5DFC" w:rsidP="002C5DFC">
      <w:pPr>
        <w:pStyle w:val="Listalphabet"/>
      </w:pPr>
      <w:r>
        <w:t xml:space="preserve">whether </w:t>
      </w:r>
      <w:r w:rsidRPr="002C5DFC">
        <w:t>the costs to be passed through are for the delivery of Pipeline Services;</w:t>
      </w:r>
    </w:p>
    <w:p w:rsidR="002C5DFC" w:rsidRPr="002C5DFC" w:rsidRDefault="002C5DFC" w:rsidP="002C5DFC">
      <w:pPr>
        <w:pStyle w:val="Listalphabet"/>
      </w:pPr>
      <w:r w:rsidRPr="002B53C7">
        <w:t>whether the costs are incremental to costs already allowed for in Reference Tariffs;</w:t>
      </w:r>
    </w:p>
    <w:p w:rsidR="002C5DFC" w:rsidRPr="002C5DFC" w:rsidRDefault="002C5DFC" w:rsidP="002C5DFC">
      <w:pPr>
        <w:pStyle w:val="Listalphabet"/>
      </w:pPr>
      <w:r w:rsidRPr="002B53C7">
        <w:t>whether the costs to be passed through meet the relevant National Gas Rules criteria for determining the building block for total revenue in determining Reference Tariffs;</w:t>
      </w:r>
    </w:p>
    <w:p w:rsidR="002C5DFC" w:rsidRPr="002C5DFC" w:rsidRDefault="002C5DFC" w:rsidP="002C5DFC">
      <w:pPr>
        <w:pStyle w:val="Listalphabet"/>
      </w:pPr>
      <w:r w:rsidRPr="002B53C7">
        <w:t xml:space="preserve">the efficiency of the Service Provider’s decisions and actions in relation to the risk of the Relevant Pass Through Event occurring, including whether the Service Provider has failed to take any action that could reasonably be taken to reduce the magnitude of the costs incurred as a result of the Relevant Pass Through Event and whether the Service </w:t>
      </w:r>
      <w:r w:rsidRPr="002B53C7">
        <w:lastRenderedPageBreak/>
        <w:t xml:space="preserve">Provider has taken or omitted to take any action where such action or omission has increased the magnitude of the costs; </w:t>
      </w:r>
      <w:r w:rsidRPr="002C5DFC">
        <w:t>and</w:t>
      </w:r>
    </w:p>
    <w:p w:rsidR="002C5DFC" w:rsidRPr="002C5DFC" w:rsidRDefault="002C5DFC" w:rsidP="002C5DFC">
      <w:pPr>
        <w:pStyle w:val="Listalphabet"/>
      </w:pPr>
      <w:proofErr w:type="gramStart"/>
      <w:r w:rsidRPr="002B53C7">
        <w:t>any</w:t>
      </w:r>
      <w:proofErr w:type="gramEnd"/>
      <w:r w:rsidRPr="002B53C7">
        <w:t xml:space="preserve"> other factors the AER considers relevant and consistent with the NGR and NGL.</w:t>
      </w:r>
    </w:p>
    <w:p w:rsidR="00CC1D14" w:rsidRPr="00CC1D14" w:rsidRDefault="00CC1D14" w:rsidP="00CC1D14">
      <w:r w:rsidRPr="00CC1D14">
        <w:t xml:space="preserve">The other factors we consider relevant to our assessment of </w:t>
      </w:r>
      <w:r w:rsidR="001349B1">
        <w:t>Multinet's</w:t>
      </w:r>
      <w:r w:rsidRPr="00CC1D14">
        <w:t xml:space="preserve"> proposed </w:t>
      </w:r>
      <w:r w:rsidR="004960BB">
        <w:t>reference tariff variation</w:t>
      </w:r>
      <w:r w:rsidRPr="00CC1D14">
        <w:t xml:space="preserve"> are those set out in the mains replacement section (section 4.4.1) of part 2</w:t>
      </w:r>
      <w:r w:rsidR="001349B1">
        <w:t xml:space="preserve"> of our final decision for Multinet's</w:t>
      </w:r>
      <w:r w:rsidRPr="00CC1D14">
        <w:t xml:space="preserve"> 2013–17 access arrangement.</w:t>
      </w:r>
      <w:r w:rsidRPr="00CC1D14">
        <w:rPr>
          <w:rStyle w:val="FootnoteReference"/>
        </w:rPr>
        <w:footnoteReference w:id="10"/>
      </w:r>
    </w:p>
    <w:p w:rsidR="00CC1D14" w:rsidRDefault="00CC1D14" w:rsidP="00CC1D14">
      <w:r>
        <w:t xml:space="preserve">Under </w:t>
      </w:r>
      <w:r w:rsidR="004960BB">
        <w:t>AGN's</w:t>
      </w:r>
      <w:r>
        <w:t xml:space="preserve"> access arrangement, we </w:t>
      </w:r>
      <w:r w:rsidRPr="00A67DD7">
        <w:t xml:space="preserve">must notify </w:t>
      </w:r>
      <w:r>
        <w:t>AGN</w:t>
      </w:r>
      <w:r w:rsidRPr="00A67DD7">
        <w:t xml:space="preserve"> of </w:t>
      </w:r>
      <w:r>
        <w:t>our</w:t>
      </w:r>
      <w:r w:rsidRPr="00A67DD7">
        <w:t xml:space="preserve"> decision to approve o</w:t>
      </w:r>
      <w:r>
        <w:t>r reject the proposed variation</w:t>
      </w:r>
      <w:r w:rsidRPr="00A67DD7">
        <w:t xml:space="preserve"> within </w:t>
      </w:r>
      <w:r>
        <w:t>90 business days of receiving its application and all necessary supporting information.</w:t>
      </w:r>
      <w:r>
        <w:rPr>
          <w:rStyle w:val="FootnoteReference"/>
        </w:rPr>
        <w:footnoteReference w:id="11"/>
      </w:r>
    </w:p>
    <w:p w:rsidR="00CC1D14" w:rsidRPr="00CC1D14" w:rsidRDefault="00CC1D14" w:rsidP="00CC1D14">
      <w:r w:rsidRPr="00CC1D14">
        <w:t>Where we approve the variation, it is to take effect from 1 January of the next regulatory year unless we agree otherwise.</w:t>
      </w:r>
    </w:p>
    <w:p w:rsidR="00103E6D" w:rsidRDefault="00103E6D">
      <w:pPr>
        <w:spacing w:line="240" w:lineRule="auto"/>
      </w:pPr>
      <w:r>
        <w:br w:type="page"/>
      </w:r>
    </w:p>
    <w:p w:rsidR="00CC1D14" w:rsidRDefault="00103E6D" w:rsidP="00103E6D">
      <w:pPr>
        <w:pStyle w:val="Heading1"/>
      </w:pPr>
      <w:bookmarkStart w:id="5" w:name="_Toc436832058"/>
      <w:r>
        <w:lastRenderedPageBreak/>
        <w:t>Multinet's application</w:t>
      </w:r>
      <w:bookmarkEnd w:id="5"/>
    </w:p>
    <w:p w:rsidR="00103E6D" w:rsidRPr="00103E6D" w:rsidRDefault="00103E6D" w:rsidP="00103E6D">
      <w:r w:rsidRPr="00103E6D">
        <w:t>AGN submitted its application for a mains replacement pas</w:t>
      </w:r>
      <w:r>
        <w:t>s through tariff variation on 12 June 2015</w:t>
      </w:r>
      <w:r w:rsidRPr="00103E6D">
        <w:t>. The key features of its pass through application are:</w:t>
      </w:r>
    </w:p>
    <w:p w:rsidR="00103E6D" w:rsidRPr="00103E6D" w:rsidRDefault="00103E6D" w:rsidP="00103E6D">
      <w:pPr>
        <w:pStyle w:val="Bulletpoint"/>
      </w:pPr>
      <w:r>
        <w:t>Multinet</w:t>
      </w:r>
      <w:r w:rsidRPr="00103E6D">
        <w:t xml:space="preserve"> submitted the mains replacement eve</w:t>
      </w:r>
      <w:r>
        <w:t>nt was triggered on or around 13 April 2015</w:t>
      </w:r>
      <w:r w:rsidRPr="00103E6D">
        <w:t xml:space="preserve"> when it completed</w:t>
      </w:r>
      <w:r>
        <w:t xml:space="preserve"> 207</w:t>
      </w:r>
      <w:r w:rsidRPr="00103E6D">
        <w:t xml:space="preserve"> km of its mains replacement program.</w:t>
      </w:r>
    </w:p>
    <w:p w:rsidR="00103E6D" w:rsidRPr="00103E6D" w:rsidRDefault="00103E6D" w:rsidP="0030676C">
      <w:pPr>
        <w:pStyle w:val="Bulletpoint"/>
      </w:pPr>
      <w:r>
        <w:t>Multinet</w:t>
      </w:r>
      <w:r w:rsidRPr="00103E6D">
        <w:t xml:space="preserve"> intends to replace </w:t>
      </w:r>
      <w:r>
        <w:t>527</w:t>
      </w:r>
      <w:r w:rsidRPr="00103E6D">
        <w:t xml:space="preserve"> km of mains during</w:t>
      </w:r>
      <w:r w:rsidR="002D4447">
        <w:t xml:space="preserve"> the 2013–17 arrangement period, which it stated is consistent with eliminating all low pressure mains in its network by 2033 (consistent with its </w:t>
      </w:r>
      <w:r w:rsidR="002D4447" w:rsidRPr="0030676C">
        <w:rPr>
          <w:rStyle w:val="Emphasis"/>
        </w:rPr>
        <w:t>Asset Management Plan</w:t>
      </w:r>
      <w:r w:rsidR="0030676C" w:rsidRPr="0030676C">
        <w:rPr>
          <w:rStyle w:val="Emphasis"/>
        </w:rPr>
        <w:t xml:space="preserve"> for 2011/12-2015/16</w:t>
      </w:r>
      <w:r w:rsidR="002D4447">
        <w:t>, submitted to Energy Safe Victoria in June 2011).</w:t>
      </w:r>
    </w:p>
    <w:p w:rsidR="00103E6D" w:rsidRPr="00103E6D" w:rsidRDefault="00103E6D" w:rsidP="0030676C">
      <w:pPr>
        <w:pStyle w:val="Bulletpoint"/>
      </w:pPr>
      <w:r w:rsidRPr="00103E6D">
        <w:t>The pass th</w:t>
      </w:r>
      <w:r w:rsidR="0030676C">
        <w:t>rough application is to fund 272</w:t>
      </w:r>
      <w:r w:rsidRPr="00103E6D">
        <w:t xml:space="preserve"> km of mains</w:t>
      </w:r>
      <w:r w:rsidR="0030676C">
        <w:t xml:space="preserve"> replacement in excess of the 25</w:t>
      </w:r>
      <w:r w:rsidRPr="00103E6D">
        <w:t>5 km we approved in the 2013–17 access arran</w:t>
      </w:r>
      <w:r w:rsidR="0030676C">
        <w:t xml:space="preserve">gement. </w:t>
      </w:r>
    </w:p>
    <w:p w:rsidR="00103E6D" w:rsidRPr="00103E6D" w:rsidRDefault="00103E6D" w:rsidP="00103E6D">
      <w:pPr>
        <w:pStyle w:val="Bulletpoint"/>
      </w:pPr>
      <w:r w:rsidRPr="00103E6D">
        <w:t>The additional capital expenditu</w:t>
      </w:r>
      <w:r w:rsidR="0030676C">
        <w:t>re to replace the additional 272</w:t>
      </w:r>
      <w:r w:rsidRPr="00103E6D">
        <w:t xml:space="preserve"> km of mains is $</w:t>
      </w:r>
      <w:r w:rsidR="0030676C">
        <w:t>51.6</w:t>
      </w:r>
      <w:r w:rsidRPr="00103E6D">
        <w:t xml:space="preserve"> million ($2012). </w:t>
      </w:r>
    </w:p>
    <w:p w:rsidR="00103E6D" w:rsidRPr="00103E6D" w:rsidRDefault="0030676C" w:rsidP="0030676C">
      <w:pPr>
        <w:pStyle w:val="Bulletpoint"/>
      </w:pPr>
      <w:r>
        <w:t>Multinet</w:t>
      </w:r>
      <w:r w:rsidR="00103E6D" w:rsidRPr="00103E6D">
        <w:t xml:space="preserve"> proposed to recover the additional costs by </w:t>
      </w:r>
      <w:r>
        <w:t>increasing reference tariffs by an average of 3.4 per cent (excluding inflation) on both 1 January 2016 and 1 January 2017</w:t>
      </w:r>
      <w:r w:rsidR="00103E6D" w:rsidRPr="00103E6D">
        <w:t>.</w:t>
      </w:r>
      <w:r>
        <w:t xml:space="preserve"> This is an increase of around 1.4 per cent per annum compared to our final decision. </w:t>
      </w:r>
    </w:p>
    <w:p w:rsidR="000525E2" w:rsidRDefault="00103E6D" w:rsidP="00747918">
      <w:r w:rsidRPr="00103E6D">
        <w:t>Table 1 summarises AGN’s proposed expenditure in each regulatory year during 2013–17.</w:t>
      </w:r>
    </w:p>
    <w:p w:rsidR="009201F2" w:rsidRDefault="009201F2" w:rsidP="009201F2">
      <w:pPr>
        <w:pStyle w:val="Caption"/>
        <w:keepNext/>
      </w:pPr>
      <w:r>
        <w:t xml:space="preserve">Table </w:t>
      </w:r>
      <w:fldSimple w:instr=" SEQ Table \* ARABIC ">
        <w:r>
          <w:rPr>
            <w:noProof/>
          </w:rPr>
          <w:t>1</w:t>
        </w:r>
      </w:fldSimple>
      <w:r w:rsidR="00073B4F">
        <w:tab/>
        <w:t>Multinet proposed revised total</w:t>
      </w:r>
      <w:r>
        <w:t xml:space="preserve"> capital expenditure</w:t>
      </w:r>
    </w:p>
    <w:tbl>
      <w:tblPr>
        <w:tblStyle w:val="AERTable-Text"/>
        <w:tblW w:w="0" w:type="auto"/>
        <w:tblLook w:val="04A0" w:firstRow="1" w:lastRow="0" w:firstColumn="1" w:lastColumn="0" w:noHBand="0" w:noVBand="1"/>
      </w:tblPr>
      <w:tblGrid>
        <w:gridCol w:w="1297"/>
        <w:gridCol w:w="1134"/>
        <w:gridCol w:w="1134"/>
        <w:gridCol w:w="1245"/>
        <w:gridCol w:w="740"/>
        <w:gridCol w:w="740"/>
      </w:tblGrid>
      <w:tr w:rsidR="00073B4F" w:rsidRPr="00796046" w:rsidTr="001637CE">
        <w:trPr>
          <w:cnfStyle w:val="100000000000" w:firstRow="1" w:lastRow="0" w:firstColumn="0" w:lastColumn="0" w:oddVBand="0" w:evenVBand="0" w:oddHBand="0" w:evenHBand="0" w:firstRowFirstColumn="0" w:firstRowLastColumn="0" w:lastRowFirstColumn="0" w:lastRowLastColumn="0"/>
        </w:trPr>
        <w:tc>
          <w:tcPr>
            <w:tcW w:w="1297" w:type="dxa"/>
          </w:tcPr>
          <w:p w:rsidR="00073B4F" w:rsidRPr="001821F5" w:rsidRDefault="00073B4F" w:rsidP="001821F5">
            <w:pPr>
              <w:pStyle w:val="Tabletext"/>
            </w:pPr>
            <w:r w:rsidRPr="001821F5">
              <w:t>2013</w:t>
            </w:r>
          </w:p>
        </w:tc>
        <w:tc>
          <w:tcPr>
            <w:tcW w:w="1134" w:type="dxa"/>
          </w:tcPr>
          <w:p w:rsidR="00073B4F" w:rsidRPr="001821F5" w:rsidRDefault="00073B4F" w:rsidP="001821F5">
            <w:pPr>
              <w:pStyle w:val="Tabletext"/>
            </w:pPr>
            <w:r w:rsidRPr="001821F5">
              <w:t>2014</w:t>
            </w:r>
          </w:p>
        </w:tc>
        <w:tc>
          <w:tcPr>
            <w:tcW w:w="1134" w:type="dxa"/>
          </w:tcPr>
          <w:p w:rsidR="00073B4F" w:rsidRPr="001821F5" w:rsidRDefault="00073B4F" w:rsidP="001821F5">
            <w:pPr>
              <w:pStyle w:val="Tabletext"/>
            </w:pPr>
            <w:r w:rsidRPr="001821F5">
              <w:t>2015</w:t>
            </w:r>
          </w:p>
        </w:tc>
        <w:tc>
          <w:tcPr>
            <w:tcW w:w="1245" w:type="dxa"/>
          </w:tcPr>
          <w:p w:rsidR="00073B4F" w:rsidRPr="001821F5" w:rsidRDefault="00073B4F" w:rsidP="001821F5">
            <w:pPr>
              <w:pStyle w:val="Tabletext"/>
            </w:pPr>
            <w:r w:rsidRPr="001821F5">
              <w:t>2016</w:t>
            </w:r>
          </w:p>
        </w:tc>
        <w:tc>
          <w:tcPr>
            <w:tcW w:w="740" w:type="dxa"/>
          </w:tcPr>
          <w:p w:rsidR="00073B4F" w:rsidRPr="001821F5" w:rsidRDefault="00073B4F" w:rsidP="001821F5">
            <w:pPr>
              <w:pStyle w:val="Tabletext"/>
            </w:pPr>
            <w:r w:rsidRPr="001821F5">
              <w:t>2017</w:t>
            </w:r>
          </w:p>
        </w:tc>
        <w:tc>
          <w:tcPr>
            <w:tcW w:w="740" w:type="dxa"/>
          </w:tcPr>
          <w:p w:rsidR="00073B4F" w:rsidRPr="001821F5" w:rsidRDefault="00073B4F" w:rsidP="001821F5">
            <w:pPr>
              <w:pStyle w:val="Tabletext"/>
            </w:pPr>
            <w:r>
              <w:t>Total</w:t>
            </w:r>
          </w:p>
        </w:tc>
      </w:tr>
      <w:tr w:rsidR="00073B4F" w:rsidRPr="00796046" w:rsidTr="001637CE">
        <w:tc>
          <w:tcPr>
            <w:tcW w:w="1297" w:type="dxa"/>
          </w:tcPr>
          <w:p w:rsidR="00073B4F" w:rsidRPr="001821F5" w:rsidRDefault="00073B4F" w:rsidP="009201F2">
            <w:pPr>
              <w:pStyle w:val="Tabletext"/>
            </w:pPr>
            <w:r>
              <w:t>11.9</w:t>
            </w:r>
          </w:p>
        </w:tc>
        <w:tc>
          <w:tcPr>
            <w:tcW w:w="1134" w:type="dxa"/>
          </w:tcPr>
          <w:p w:rsidR="00073B4F" w:rsidRPr="001821F5" w:rsidRDefault="00073B4F" w:rsidP="009201F2">
            <w:pPr>
              <w:pStyle w:val="Tabletext"/>
            </w:pPr>
            <w:r>
              <w:t>22.8</w:t>
            </w:r>
          </w:p>
        </w:tc>
        <w:tc>
          <w:tcPr>
            <w:tcW w:w="1134" w:type="dxa"/>
          </w:tcPr>
          <w:p w:rsidR="00073B4F" w:rsidRPr="001821F5" w:rsidRDefault="00073B4F" w:rsidP="009201F2">
            <w:pPr>
              <w:pStyle w:val="Tabletext"/>
            </w:pPr>
            <w:r>
              <w:t>32.4</w:t>
            </w:r>
          </w:p>
        </w:tc>
        <w:tc>
          <w:tcPr>
            <w:tcW w:w="1245" w:type="dxa"/>
          </w:tcPr>
          <w:p w:rsidR="00073B4F" w:rsidRPr="001821F5" w:rsidRDefault="00073B4F" w:rsidP="009201F2">
            <w:pPr>
              <w:pStyle w:val="Tabletext"/>
            </w:pPr>
            <w:r>
              <w:t>20.9</w:t>
            </w:r>
          </w:p>
        </w:tc>
        <w:tc>
          <w:tcPr>
            <w:tcW w:w="740" w:type="dxa"/>
          </w:tcPr>
          <w:p w:rsidR="00073B4F" w:rsidRPr="001821F5" w:rsidRDefault="00073B4F" w:rsidP="009201F2">
            <w:pPr>
              <w:pStyle w:val="Tabletext"/>
            </w:pPr>
            <w:r>
              <w:t>22.6</w:t>
            </w:r>
          </w:p>
        </w:tc>
        <w:tc>
          <w:tcPr>
            <w:tcW w:w="740" w:type="dxa"/>
          </w:tcPr>
          <w:p w:rsidR="00073B4F" w:rsidRPr="001821F5" w:rsidRDefault="00073B4F" w:rsidP="009201F2">
            <w:pPr>
              <w:pStyle w:val="Tabletext"/>
            </w:pPr>
            <w:r>
              <w:t>110.5</w:t>
            </w:r>
          </w:p>
        </w:tc>
      </w:tr>
    </w:tbl>
    <w:p w:rsidR="009201F2" w:rsidRPr="009201F2" w:rsidRDefault="009201F2" w:rsidP="00747918">
      <w:pPr>
        <w:rPr>
          <w:rStyle w:val="AERtextsize8"/>
        </w:rPr>
      </w:pPr>
      <w:r w:rsidRPr="009201F2">
        <w:rPr>
          <w:rStyle w:val="AERtextsize8"/>
        </w:rPr>
        <w:t>Source:</w:t>
      </w:r>
      <w:r w:rsidRPr="009201F2">
        <w:rPr>
          <w:rStyle w:val="AERtextsize8"/>
        </w:rPr>
        <w:tab/>
        <w:t xml:space="preserve">Multinet, Cost </w:t>
      </w:r>
      <w:proofErr w:type="gramStart"/>
      <w:r w:rsidRPr="009201F2">
        <w:rPr>
          <w:rStyle w:val="AERtextsize8"/>
        </w:rPr>
        <w:t>pass</w:t>
      </w:r>
      <w:proofErr w:type="gramEnd"/>
      <w:r w:rsidRPr="009201F2">
        <w:rPr>
          <w:rStyle w:val="AERtextsize8"/>
        </w:rPr>
        <w:t xml:space="preserve"> through application: Mains replacement event, p. 14.</w:t>
      </w:r>
    </w:p>
    <w:p w:rsidR="000525E2" w:rsidRDefault="000525E2" w:rsidP="00747918"/>
    <w:p w:rsidR="001821F5" w:rsidRDefault="009201F2" w:rsidP="00747918">
      <w:r>
        <w:t>With its cost pass through application, Multinet submitted:</w:t>
      </w:r>
    </w:p>
    <w:p w:rsidR="009201F2" w:rsidRDefault="009201F2" w:rsidP="009201F2">
      <w:pPr>
        <w:pStyle w:val="Bulletpoint"/>
      </w:pPr>
      <w:r>
        <w:t>Evidence it has co</w:t>
      </w:r>
      <w:r w:rsidR="006235F0">
        <w:t xml:space="preserve">mpleted </w:t>
      </w:r>
      <w:r w:rsidR="00D17942">
        <w:t>207</w:t>
      </w:r>
      <w:r w:rsidR="006235F0">
        <w:t xml:space="preserve"> km of mains replacement in the current access arrangement period</w:t>
      </w:r>
      <w:r>
        <w:t>, which is the trigger</w:t>
      </w:r>
      <w:r w:rsidR="00881B84">
        <w:t xml:space="preserve"> point</w:t>
      </w:r>
      <w:r>
        <w:t xml:space="preserve"> for Multinet to apply for funding to complete additional mains replacement k</w:t>
      </w:r>
      <w:r w:rsidR="00881B84">
        <w:t>m</w:t>
      </w:r>
      <w:r>
        <w:t xml:space="preserve">. </w:t>
      </w:r>
    </w:p>
    <w:p w:rsidR="009201F2" w:rsidRDefault="009201F2" w:rsidP="009201F2">
      <w:pPr>
        <w:pStyle w:val="Bulletpoint"/>
      </w:pPr>
      <w:r>
        <w:t>Evidence for the intended completion of volumes in ex</w:t>
      </w:r>
      <w:r w:rsidR="00D17942">
        <w:t xml:space="preserve">cess of the </w:t>
      </w:r>
      <w:r w:rsidR="00F4412F">
        <w:t xml:space="preserve">mains replacement allowance we </w:t>
      </w:r>
      <w:r w:rsidR="00881B84">
        <w:t xml:space="preserve">have already </w:t>
      </w:r>
      <w:r w:rsidR="00F4412F">
        <w:t>approved</w:t>
      </w:r>
      <w:r w:rsidR="00881B84">
        <w:t xml:space="preserve"> </w:t>
      </w:r>
      <w:r w:rsidR="00D9563F">
        <w:t>(</w:t>
      </w:r>
      <w:r w:rsidR="00881B84">
        <w:t>255</w:t>
      </w:r>
      <w:r>
        <w:t xml:space="preserve"> km</w:t>
      </w:r>
      <w:r w:rsidR="00D9563F">
        <w:t>)</w:t>
      </w:r>
      <w:r>
        <w:t>.</w:t>
      </w:r>
      <w:r w:rsidR="00FA7B41">
        <w:t xml:space="preserve"> </w:t>
      </w:r>
    </w:p>
    <w:p w:rsidR="009201F2" w:rsidRDefault="00EF2521" w:rsidP="00100083">
      <w:pPr>
        <w:pStyle w:val="Bulletpoint"/>
      </w:pPr>
      <w:r>
        <w:t xml:space="preserve">Details of the calculation of the additional capital expenditure and reference tariff adjustments. </w:t>
      </w:r>
    </w:p>
    <w:p w:rsidR="001821F5" w:rsidRDefault="001821F5" w:rsidP="00747918"/>
    <w:p w:rsidR="0020492C" w:rsidRDefault="00D17942" w:rsidP="00562632">
      <w:pPr>
        <w:pStyle w:val="Heading1"/>
      </w:pPr>
      <w:bookmarkStart w:id="6" w:name="_Toc436832059"/>
      <w:r>
        <w:lastRenderedPageBreak/>
        <w:t>Occurrence of the pass through event</w:t>
      </w:r>
      <w:bookmarkEnd w:id="6"/>
    </w:p>
    <w:p w:rsidR="00D17942" w:rsidRPr="00D17942" w:rsidRDefault="00D17942" w:rsidP="00D17942">
      <w:r>
        <w:t>We are satisfied Multinet</w:t>
      </w:r>
      <w:r w:rsidRPr="00D17942">
        <w:t>’s pass through application meets the definition of a mains replacement event as specified in section 4.5 of its access a</w:t>
      </w:r>
      <w:r>
        <w:t>rrangement. This is because Multinet provided evidence</w:t>
      </w:r>
      <w:r w:rsidRPr="00D17942">
        <w:t>:</w:t>
      </w:r>
    </w:p>
    <w:p w:rsidR="00D17942" w:rsidRPr="00D17942" w:rsidRDefault="00D17942" w:rsidP="00D17942">
      <w:pPr>
        <w:pStyle w:val="Bulletpoint"/>
      </w:pPr>
      <w:r>
        <w:t>it has completed 2</w:t>
      </w:r>
      <w:r w:rsidR="00F4412F">
        <w:t>07</w:t>
      </w:r>
      <w:r w:rsidRPr="00D17942">
        <w:t xml:space="preserve"> km of mains replacement during the current access arrangement period, which constitutes the trigger event</w:t>
      </w:r>
    </w:p>
    <w:p w:rsidR="00D17942" w:rsidRDefault="00D17942" w:rsidP="00D17942">
      <w:pPr>
        <w:pStyle w:val="Bulletpoint"/>
      </w:pPr>
      <w:proofErr w:type="gramStart"/>
      <w:r w:rsidRPr="00D17942">
        <w:t>it</w:t>
      </w:r>
      <w:proofErr w:type="gramEnd"/>
      <w:r w:rsidRPr="00D17942">
        <w:t xml:space="preserve"> has, or will</w:t>
      </w:r>
      <w:r w:rsidR="00495219">
        <w:t>, incur costs</w:t>
      </w:r>
      <w:r w:rsidRPr="00D17942">
        <w:t xml:space="preserve"> in the remainder of the access arrangement period to complete a volume of mains replacement in exces</w:t>
      </w:r>
      <w:r>
        <w:t>s of the historical volumes (</w:t>
      </w:r>
      <w:r w:rsidR="00EC189F">
        <w:t>255</w:t>
      </w:r>
      <w:r w:rsidRPr="00D17942">
        <w:t xml:space="preserve"> km).</w:t>
      </w:r>
    </w:p>
    <w:p w:rsidR="00D17942" w:rsidRDefault="00EC189F" w:rsidP="00EC189F">
      <w:pPr>
        <w:pStyle w:val="Heading2"/>
      </w:pPr>
      <w:bookmarkStart w:id="7" w:name="_Toc436832060"/>
      <w:r>
        <w:t>Completion of 207 km of mains replacement</w:t>
      </w:r>
      <w:bookmarkEnd w:id="7"/>
    </w:p>
    <w:p w:rsidR="00D17942" w:rsidRDefault="00495219" w:rsidP="0020492C">
      <w:r>
        <w:t xml:space="preserve">We are required to verify Multinet has triggered the mains replacement event. The trigger event is defined as Multinet completing 207 km of mains replacement during the 2013–17 access arrangement </w:t>
      </w:r>
      <w:proofErr w:type="gramStart"/>
      <w:r>
        <w:t>period</w:t>
      </w:r>
      <w:proofErr w:type="gramEnd"/>
      <w:r>
        <w:t>. As evidence of triggering the mains replacement event, Multinet submitted:</w:t>
      </w:r>
    </w:p>
    <w:p w:rsidR="00495219" w:rsidRDefault="00495219" w:rsidP="00495219">
      <w:pPr>
        <w:pStyle w:val="Bulletpoint"/>
      </w:pPr>
      <w:r>
        <w:t>our mains replacement pass through model</w:t>
      </w:r>
    </w:p>
    <w:p w:rsidR="00495219" w:rsidRDefault="00495219" w:rsidP="00495219">
      <w:pPr>
        <w:pStyle w:val="Bulletpoint"/>
      </w:pPr>
      <w:proofErr w:type="gramStart"/>
      <w:r>
        <w:t>a</w:t>
      </w:r>
      <w:proofErr w:type="gramEnd"/>
      <w:r>
        <w:t xml:space="preserve"> report by Advisian</w:t>
      </w:r>
      <w:r w:rsidR="00901C4F">
        <w:t xml:space="preserve"> </w:t>
      </w:r>
      <w:r w:rsidR="00FE785E">
        <w:t xml:space="preserve">verifying </w:t>
      </w:r>
      <w:r w:rsidR="00901C4F">
        <w:t>the volume of mains replacement undertaken by Multinet</w:t>
      </w:r>
      <w:r>
        <w:t>.</w:t>
      </w:r>
    </w:p>
    <w:p w:rsidR="00BE36E3" w:rsidRDefault="00BE36E3" w:rsidP="00CF4F6C">
      <w:r>
        <w:t>Advisian's report provides third party verification that the pass through event occurred. To form its view, Advisian reviewed Multinet's actual cost data, monthly mains replacement reports and business case reports.</w:t>
      </w:r>
      <w:r>
        <w:rPr>
          <w:rStyle w:val="FootnoteReference"/>
        </w:rPr>
        <w:footnoteReference w:id="12"/>
      </w:r>
    </w:p>
    <w:p w:rsidR="00495219" w:rsidRDefault="00902A61" w:rsidP="00902A61">
      <w:pPr>
        <w:pStyle w:val="Heading2"/>
      </w:pPr>
      <w:bookmarkStart w:id="8" w:name="_Toc436832061"/>
      <w:r>
        <w:t>Intent to complete mains replacement in excess of historical volumes</w:t>
      </w:r>
      <w:bookmarkEnd w:id="8"/>
    </w:p>
    <w:p w:rsidR="00902A61" w:rsidRDefault="00902A61" w:rsidP="00902A61">
      <w:r>
        <w:t>We are required to verify Multinet intends to incur costs to:</w:t>
      </w:r>
    </w:p>
    <w:p w:rsidR="00902A61" w:rsidRDefault="00902A61" w:rsidP="00902A61">
      <w:pPr>
        <w:pStyle w:val="Bulletpoint"/>
      </w:pPr>
      <w:r>
        <w:t>complete the outstanding mains replacement for which we approved an allowance in its 2013–17 access arrangement (255 km)</w:t>
      </w:r>
    </w:p>
    <w:p w:rsidR="00902A61" w:rsidRPr="00902A61" w:rsidRDefault="00902A61" w:rsidP="00902A61">
      <w:pPr>
        <w:pStyle w:val="Bulletpoint"/>
      </w:pPr>
      <w:proofErr w:type="gramStart"/>
      <w:r>
        <w:t>complete</w:t>
      </w:r>
      <w:proofErr w:type="gramEnd"/>
      <w:r>
        <w:t xml:space="preserve"> the total of 527 km reflected in its cost pass through application during the 2013–17 access arrangement period.</w:t>
      </w:r>
    </w:p>
    <w:p w:rsidR="00495219" w:rsidRDefault="00EE7D75" w:rsidP="0020492C">
      <w:r>
        <w:t xml:space="preserve">Multinet submitted that, of the 255 km for which we have already provided funding, 15 km has been deferred to the next access arrangement period. </w:t>
      </w:r>
      <w:r w:rsidR="00160E2F">
        <w:t>Nonetheless, Multinet submitted it expected to complete 255 km of ma</w:t>
      </w:r>
      <w:r w:rsidR="00453C1E">
        <w:t>ins replacement by 30 June 2015—the 15 km of deferred volumes being replaced by new projects.</w:t>
      </w:r>
      <w:r w:rsidR="00160E2F">
        <w:t xml:space="preserve"> The Advisian report submitted by Multinet states Multinet completed 215 km by 30 April 2015.</w:t>
      </w:r>
    </w:p>
    <w:p w:rsidR="00160E2F" w:rsidRDefault="00160E2F" w:rsidP="0020492C">
      <w:r>
        <w:t xml:space="preserve">Multinet submitted an extract of minutes from a Multinet Board meeting, held 26 May 2015, in which additional expenditure to complete the proposed mains replacement was </w:t>
      </w:r>
      <w:r>
        <w:lastRenderedPageBreak/>
        <w:t>approved.</w:t>
      </w:r>
      <w:r w:rsidR="00100083">
        <w:rPr>
          <w:rStyle w:val="FootnoteReference"/>
        </w:rPr>
        <w:footnoteReference w:id="13"/>
      </w:r>
      <w:r w:rsidR="00FF0BF6">
        <w:t xml:space="preserve"> Multinet also submitted that it had built up its workforce to undertake its proposed mains replacement works</w:t>
      </w:r>
      <w:r w:rsidR="00826987">
        <w:t xml:space="preserve"> during the current access arrangement period</w:t>
      </w:r>
      <w:r w:rsidR="00FF0BF6">
        <w:t>.</w:t>
      </w:r>
      <w:r w:rsidR="00E800B5">
        <w:rPr>
          <w:rStyle w:val="FootnoteReference"/>
        </w:rPr>
        <w:footnoteReference w:id="14"/>
      </w:r>
    </w:p>
    <w:p w:rsidR="00100083" w:rsidRDefault="00160E2F" w:rsidP="009A0C27">
      <w:r>
        <w:t>Based on this information we are satisfied M</w:t>
      </w:r>
      <w:r w:rsidR="00400C18">
        <w:t xml:space="preserve">ultinet intends to complete its proposed </w:t>
      </w:r>
      <w:r>
        <w:t>volumes of mains replacement in exc</w:t>
      </w:r>
      <w:r w:rsidR="00400C18">
        <w:t>ess of the historical volumes during</w:t>
      </w:r>
      <w:r>
        <w:t xml:space="preserve"> the remainder of</w:t>
      </w:r>
      <w:r w:rsidR="00400C18">
        <w:t xml:space="preserve"> the access arrangement period.</w:t>
      </w:r>
      <w:r w:rsidR="00100083">
        <w:br w:type="page"/>
      </w:r>
    </w:p>
    <w:p w:rsidR="00495219" w:rsidRDefault="00100083" w:rsidP="00100083">
      <w:pPr>
        <w:pStyle w:val="Heading1"/>
      </w:pPr>
      <w:bookmarkStart w:id="9" w:name="_Toc436832062"/>
      <w:r>
        <w:lastRenderedPageBreak/>
        <w:t>Approved costs to be passed through</w:t>
      </w:r>
      <w:bookmarkEnd w:id="9"/>
    </w:p>
    <w:p w:rsidR="00185CB9" w:rsidRDefault="00100083" w:rsidP="00185CB9">
      <w:r>
        <w:t>Once we determine a mains replacement pass through event has occurred we must approve:</w:t>
      </w:r>
    </w:p>
    <w:p w:rsidR="00100083" w:rsidRDefault="00086645" w:rsidP="00100083">
      <w:pPr>
        <w:pStyle w:val="Bulletpoint"/>
      </w:pPr>
      <w:r>
        <w:t>the additional mains replacement volume</w:t>
      </w:r>
    </w:p>
    <w:p w:rsidR="00086645" w:rsidRDefault="00086645" w:rsidP="00100083">
      <w:pPr>
        <w:pStyle w:val="Bulletpoint"/>
      </w:pPr>
      <w:r>
        <w:t>the additional capital expenditure to complete the additional mains replacement</w:t>
      </w:r>
    </w:p>
    <w:p w:rsidR="00086645" w:rsidRDefault="00086645" w:rsidP="00100083">
      <w:pPr>
        <w:pStyle w:val="Bulletpoint"/>
      </w:pPr>
      <w:proofErr w:type="gramStart"/>
      <w:r>
        <w:t>the</w:t>
      </w:r>
      <w:proofErr w:type="gramEnd"/>
      <w:r>
        <w:t xml:space="preserve"> tariff variation to recover the additional capital expenditure.</w:t>
      </w:r>
    </w:p>
    <w:p w:rsidR="00086645" w:rsidRDefault="00086645" w:rsidP="00086645">
      <w:r>
        <w:t>We approve the proposed additional mains replacement of 272 km and an increase in capital expenditure of $51.6 million ($2012) to complete that mains replacement. We consider this expenditure meets the capital expenditure criteria under the NGR.</w:t>
      </w:r>
    </w:p>
    <w:p w:rsidR="008B5CE6" w:rsidRDefault="008B5CE6" w:rsidP="00086645">
      <w:r>
        <w:t xml:space="preserve">The costs will be passed through by increasing reference tariffs by an additional 1.4 per cent </w:t>
      </w:r>
      <w:r w:rsidR="000B77AD">
        <w:t xml:space="preserve">per annum </w:t>
      </w:r>
      <w:r>
        <w:t>for 2016 and 2017.</w:t>
      </w:r>
    </w:p>
    <w:p w:rsidR="00171537" w:rsidRDefault="000377CE" w:rsidP="000377CE">
      <w:pPr>
        <w:pStyle w:val="Heading2"/>
      </w:pPr>
      <w:bookmarkStart w:id="10" w:name="_Toc436832063"/>
      <w:r>
        <w:t>The costs to be passed through are for the delivery of pipeline services</w:t>
      </w:r>
      <w:bookmarkEnd w:id="10"/>
    </w:p>
    <w:p w:rsidR="000377CE" w:rsidRDefault="00921D8C" w:rsidP="000377CE">
      <w:r>
        <w:t>We are satisfied the costs to be passed through are for delivery of pipeline services. The costs relate to capital expenditure on gas pipeline mains infrastructure.</w:t>
      </w:r>
    </w:p>
    <w:p w:rsidR="00921D8C" w:rsidRDefault="00921D8C" w:rsidP="00921D8C">
      <w:pPr>
        <w:pStyle w:val="Heading2"/>
      </w:pPr>
      <w:bookmarkStart w:id="11" w:name="_Toc436832064"/>
      <w:r>
        <w:t>The costs are incremental to costs already allowed for in reference tariffs</w:t>
      </w:r>
      <w:bookmarkEnd w:id="11"/>
    </w:p>
    <w:p w:rsidR="00921D8C" w:rsidRDefault="00921D8C" w:rsidP="00921D8C">
      <w:r>
        <w:t>We are satisfied the costs are incremental to costs already allowed for in reference tariffs. The costs relate to mains replacement in add</w:t>
      </w:r>
      <w:r w:rsidR="00E249F7">
        <w:t>ition to volumes approved in Multinet</w:t>
      </w:r>
      <w:r>
        <w:t>'s access arrangement.</w:t>
      </w:r>
    </w:p>
    <w:p w:rsidR="00D21CC1" w:rsidRDefault="00D21CC1" w:rsidP="00D21CC1">
      <w:pPr>
        <w:pStyle w:val="Heading2"/>
      </w:pPr>
      <w:bookmarkStart w:id="12" w:name="_Toc436832065"/>
      <w:r>
        <w:t>The total costs to be passed through are building block components of total revenue</w:t>
      </w:r>
      <w:bookmarkEnd w:id="12"/>
    </w:p>
    <w:p w:rsidR="00D21CC1" w:rsidRDefault="00405287" w:rsidP="00D21CC1">
      <w:r>
        <w:t>We are satisfied the total costs to be passed through are building block components of total revenue related to:</w:t>
      </w:r>
    </w:p>
    <w:p w:rsidR="00405287" w:rsidRDefault="00405287" w:rsidP="00405287">
      <w:pPr>
        <w:pStyle w:val="Bulletpoint"/>
      </w:pPr>
      <w:r>
        <w:t>return on the capital base</w:t>
      </w:r>
    </w:p>
    <w:p w:rsidR="00405287" w:rsidRDefault="00405287" w:rsidP="00405287">
      <w:pPr>
        <w:pStyle w:val="Bulletpoint"/>
      </w:pPr>
      <w:r>
        <w:t>depreciation of the capital base</w:t>
      </w:r>
    </w:p>
    <w:p w:rsidR="00405287" w:rsidRDefault="00405287" w:rsidP="00405287">
      <w:pPr>
        <w:pStyle w:val="Bulletpoint"/>
      </w:pPr>
      <w:proofErr w:type="gramStart"/>
      <w:r>
        <w:t>cost</w:t>
      </w:r>
      <w:proofErr w:type="gramEnd"/>
      <w:r>
        <w:t xml:space="preserve"> of corporate income tax.</w:t>
      </w:r>
    </w:p>
    <w:p w:rsidR="00405287" w:rsidRDefault="00405287" w:rsidP="00405287">
      <w:pPr>
        <w:pStyle w:val="Heading2"/>
      </w:pPr>
      <w:bookmarkStart w:id="13" w:name="_Toc436832066"/>
      <w:r>
        <w:t>The costs to be passed through meet the relevant NGR criteria for determining the building blocks</w:t>
      </w:r>
      <w:bookmarkEnd w:id="13"/>
    </w:p>
    <w:p w:rsidR="00765674" w:rsidRDefault="00E249F7" w:rsidP="003A1BB6">
      <w:r>
        <w:t>We are satisfied Multinet</w:t>
      </w:r>
      <w:r w:rsidR="003A1BB6">
        <w:t>'s proposed cost of $51.6 million ($2012) to undertake additional mains replacement meets the capital expenditure criteria under cl. 79(1) of the NGR.</w:t>
      </w:r>
      <w:r w:rsidR="00765674">
        <w:t xml:space="preserve"> The key elements of the total costs to be passed through are: </w:t>
      </w:r>
    </w:p>
    <w:p w:rsidR="00765674" w:rsidRDefault="00765674" w:rsidP="00765674">
      <w:pPr>
        <w:pStyle w:val="Bulletpoint"/>
      </w:pPr>
      <w:r>
        <w:t xml:space="preserve">the </w:t>
      </w:r>
      <w:r w:rsidR="00224B34">
        <w:t>mains</w:t>
      </w:r>
      <w:r>
        <w:t xml:space="preserve"> </w:t>
      </w:r>
      <w:proofErr w:type="spellStart"/>
      <w:r>
        <w:t>kms</w:t>
      </w:r>
      <w:proofErr w:type="spellEnd"/>
      <w:r>
        <w:t xml:space="preserve"> to be replaced</w:t>
      </w:r>
      <w:r w:rsidR="00E249F7">
        <w:t>, or volume</w:t>
      </w:r>
      <w:r w:rsidR="005D2AF0">
        <w:t>s</w:t>
      </w:r>
      <w:r>
        <w:t xml:space="preserve"> </w:t>
      </w:r>
    </w:p>
    <w:p w:rsidR="003A1BB6" w:rsidRDefault="00765674" w:rsidP="00765674">
      <w:pPr>
        <w:pStyle w:val="Bulletpoint"/>
      </w:pPr>
      <w:proofErr w:type="gramStart"/>
      <w:r>
        <w:lastRenderedPageBreak/>
        <w:t>the</w:t>
      </w:r>
      <w:proofErr w:type="gramEnd"/>
      <w:r>
        <w:t xml:space="preserve"> per kilometre costs, or unit rates</w:t>
      </w:r>
      <w:r w:rsidR="00E249F7">
        <w:t>, for each area in which mains will be replaced</w:t>
      </w:r>
      <w:r>
        <w:t xml:space="preserve">. </w:t>
      </w:r>
    </w:p>
    <w:p w:rsidR="00174DE8" w:rsidRDefault="00E249F7" w:rsidP="00E249F7">
      <w:r>
        <w:t xml:space="preserve">Total costs are </w:t>
      </w:r>
      <w:r w:rsidR="007F2D31">
        <w:t>derived by</w:t>
      </w:r>
      <w:r>
        <w:t xml:space="preserve"> multiplying the volume (</w:t>
      </w:r>
      <w:proofErr w:type="spellStart"/>
      <w:r>
        <w:t>kms</w:t>
      </w:r>
      <w:proofErr w:type="spellEnd"/>
      <w:r>
        <w:t xml:space="preserve">) by </w:t>
      </w:r>
      <w:r w:rsidR="003C4DDB">
        <w:t xml:space="preserve">the </w:t>
      </w:r>
      <w:r>
        <w:t xml:space="preserve">unit rates. </w:t>
      </w:r>
      <w:r w:rsidR="005D2AF0">
        <w:t>In the sections below we set out our considerations for Multinet's proposed volumes and unit rates.</w:t>
      </w:r>
    </w:p>
    <w:p w:rsidR="005D2AF0" w:rsidRPr="005D2AF0" w:rsidRDefault="005D2AF0" w:rsidP="00E249F7">
      <w:pPr>
        <w:rPr>
          <w:rStyle w:val="Strong"/>
        </w:rPr>
      </w:pPr>
      <w:r w:rsidRPr="005D2AF0">
        <w:rPr>
          <w:rStyle w:val="Strong"/>
        </w:rPr>
        <w:t>Volumes (</w:t>
      </w:r>
      <w:proofErr w:type="spellStart"/>
      <w:r w:rsidRPr="005D2AF0">
        <w:rPr>
          <w:rStyle w:val="Strong"/>
        </w:rPr>
        <w:t>kms</w:t>
      </w:r>
      <w:proofErr w:type="spellEnd"/>
      <w:r w:rsidRPr="005D2AF0">
        <w:rPr>
          <w:rStyle w:val="Strong"/>
        </w:rPr>
        <w:t>)</w:t>
      </w:r>
    </w:p>
    <w:p w:rsidR="005D2AF0" w:rsidRDefault="009C2209" w:rsidP="00E249F7">
      <w:r>
        <w:t xml:space="preserve">We are satisfied Multinet's proposed additional 272 </w:t>
      </w:r>
      <w:proofErr w:type="spellStart"/>
      <w:r>
        <w:t>kms</w:t>
      </w:r>
      <w:proofErr w:type="spellEnd"/>
      <w:r>
        <w:t xml:space="preserve"> of mains replacement is consistent with the capex criteria under cl. 79(1) of the NGR. In reaching this view we have had regard to:</w:t>
      </w:r>
    </w:p>
    <w:p w:rsidR="009C2209" w:rsidRDefault="009C2209" w:rsidP="009C2209">
      <w:pPr>
        <w:pStyle w:val="Bulletpoint"/>
      </w:pPr>
      <w:r>
        <w:t>Multinet's Asset Ma</w:t>
      </w:r>
      <w:r w:rsidR="003F3E59">
        <w:t>nagement Plan</w:t>
      </w:r>
      <w:r w:rsidR="00505FEE">
        <w:t xml:space="preserve"> and </w:t>
      </w:r>
      <w:r>
        <w:t xml:space="preserve">Multinet's submission that its proposed mains replacement align with the </w:t>
      </w:r>
      <w:r w:rsidR="003F3E59">
        <w:t>Asset Management Plan</w:t>
      </w:r>
    </w:p>
    <w:p w:rsidR="009C2209" w:rsidRDefault="003F3E59" w:rsidP="009C2209">
      <w:pPr>
        <w:pStyle w:val="Bulletpoint"/>
      </w:pPr>
      <w:r>
        <w:t>the views of Energy Safe Victoria</w:t>
      </w:r>
      <w:r w:rsidR="009C2209">
        <w:t xml:space="preserve"> on Multinet's proposed volumes, given the underlying safety driver for the mains replacement program</w:t>
      </w:r>
    </w:p>
    <w:p w:rsidR="009C2209" w:rsidRDefault="009C2209" w:rsidP="009C2209">
      <w:pPr>
        <w:pStyle w:val="Bulletpoint"/>
      </w:pPr>
      <w:r>
        <w:t>Multinet's current level of completed mains replacement in the 2013–17 access arrangement period and its evidence of future works to be undertaken.</w:t>
      </w:r>
    </w:p>
    <w:p w:rsidR="00ED406D" w:rsidRPr="00ED406D" w:rsidRDefault="00ED406D" w:rsidP="00ED406D">
      <w:r w:rsidRPr="00ED406D">
        <w:t>We note that AGN has a general statutory obligation under s.32 of the Gas Safety Act to "manage and operate each of its facilities to minimise as far as practicable" the hazards and risks to the safety of the public and customers arising from gas, interruptions to the conveyance or supply of gas and the reinstatement of an interrupted gas supply. The obligation also includes minimising hazards and risks of damage to public property and the property of customers.</w:t>
      </w:r>
    </w:p>
    <w:p w:rsidR="00D5499B" w:rsidRDefault="009E5B21" w:rsidP="00ED406D">
      <w:r>
        <w:t xml:space="preserve">Multinet's </w:t>
      </w:r>
      <w:r w:rsidR="003F3E59">
        <w:t>Asset Management Plan has been approved by</w:t>
      </w:r>
      <w:r>
        <w:t xml:space="preserve"> </w:t>
      </w:r>
      <w:r w:rsidR="003F3E59">
        <w:t>Energy Safe Victoria</w:t>
      </w:r>
      <w:r>
        <w:t>.</w:t>
      </w:r>
      <w:r w:rsidR="008D289A">
        <w:rPr>
          <w:rStyle w:val="FootnoteReference"/>
        </w:rPr>
        <w:footnoteReference w:id="15"/>
      </w:r>
      <w:r>
        <w:t xml:space="preserve"> As the main driver of Multinet's mains replacement program is safety, we consider mains replacement volumes consistent with the </w:t>
      </w:r>
      <w:r w:rsidR="003F3E59">
        <w:t>Asset Management Plan</w:t>
      </w:r>
      <w:r>
        <w:t xml:space="preserve"> are also consistent with safe operation of its network. We note Multinet's current </w:t>
      </w:r>
      <w:r w:rsidR="003F3E59">
        <w:t>Asset Management Plan</w:t>
      </w:r>
      <w:r>
        <w:t xml:space="preserve"> is due to expire at the end of the 2015–16 financial year. Nonetheless, Multinet's proposed volumes are consistent with the </w:t>
      </w:r>
      <w:r w:rsidR="003F3E59">
        <w:t>Asset Management Plan</w:t>
      </w:r>
      <w:r>
        <w:t xml:space="preserve"> currently in place. </w:t>
      </w:r>
    </w:p>
    <w:p w:rsidR="00ED406D" w:rsidRDefault="006064DA" w:rsidP="00ED406D">
      <w:r>
        <w:t xml:space="preserve">Under Multinet's </w:t>
      </w:r>
      <w:r w:rsidR="003F3E59">
        <w:t>Asset Management Plan</w:t>
      </w:r>
      <w:r>
        <w:t xml:space="preserve"> it is scheduled to complete its mains replacement work program over a 30 year period, concluding in 2033. </w:t>
      </w:r>
      <w:r w:rsidR="00ED406D" w:rsidRPr="00ED406D">
        <w:t xml:space="preserve">This end date is a critical factor in considering what is an efficient and prudent volume of mains replacement under </w:t>
      </w:r>
      <w:proofErr w:type="gramStart"/>
      <w:r w:rsidR="00ED406D" w:rsidRPr="00ED406D">
        <w:t>r.79(</w:t>
      </w:r>
      <w:proofErr w:type="gramEnd"/>
      <w:r w:rsidR="00ED406D" w:rsidRPr="00ED406D">
        <w:t xml:space="preserve">1) given the long term safety objective of removing all cast iron and unprotected steel mains from </w:t>
      </w:r>
      <w:proofErr w:type="spellStart"/>
      <w:r w:rsidR="00ED406D">
        <w:t>Mulinet's</w:t>
      </w:r>
      <w:proofErr w:type="spellEnd"/>
      <w:r w:rsidR="00ED406D" w:rsidRPr="00ED406D">
        <w:t xml:space="preserve"> network. We noted in our final decision that the mains replacement pass throu</w:t>
      </w:r>
      <w:r w:rsidR="00ED406D">
        <w:t>gh provides a means by which Multinet</w:t>
      </w:r>
      <w:r w:rsidR="00ED406D" w:rsidRPr="00ED406D">
        <w:t xml:space="preserve"> can complete the m</w:t>
      </w:r>
      <w:r w:rsidR="00ED406D">
        <w:t>ains replacement program by 2033.</w:t>
      </w:r>
      <w:r w:rsidR="00ED406D" w:rsidRPr="00ED406D">
        <w:t xml:space="preserve"> Therefore we have had regard to </w:t>
      </w:r>
      <w:r w:rsidR="00ED406D">
        <w:t>Multinet's</w:t>
      </w:r>
      <w:r w:rsidR="00ED406D" w:rsidRPr="00ED406D">
        <w:t xml:space="preserve"> ability to meet this timeframe for completing its mains replacement in considering the efficiency and prudency of the proposed volumes.</w:t>
      </w:r>
    </w:p>
    <w:p w:rsidR="00BA21B2" w:rsidRDefault="006064DA" w:rsidP="00E249F7">
      <w:r>
        <w:t xml:space="preserve">Multinet has acknowledged its mains replacement volumes undertaken in the previous access arrangement period fell short of the </w:t>
      </w:r>
      <w:r w:rsidR="003F3E59">
        <w:t>Asset Management Plan</w:t>
      </w:r>
      <w:r>
        <w:t xml:space="preserve"> work program. </w:t>
      </w:r>
      <w:r w:rsidR="00BA21B2">
        <w:lastRenderedPageBreak/>
        <w:t>Multinet's reasons for the shortfall included the impact of the global financial crisis which impacted its ability to secure financing. It was that shortfall which led us to approve the cost pass through mechanism for Multinet's mains replacement work in the current access arrangement period.</w:t>
      </w:r>
      <w:r>
        <w:t xml:space="preserve"> </w:t>
      </w:r>
      <w:r w:rsidR="00BA21B2">
        <w:t xml:space="preserve">Multinet has submitted that </w:t>
      </w:r>
      <w:r w:rsidR="0037242F">
        <w:t>the</w:t>
      </w:r>
      <w:r w:rsidR="00BA21B2">
        <w:t xml:space="preserve"> volumes</w:t>
      </w:r>
      <w:r w:rsidR="0037242F">
        <w:t xml:space="preserve"> proposed in its current cost pass through application</w:t>
      </w:r>
      <w:r w:rsidR="00BA21B2">
        <w:t xml:space="preserve"> will </w:t>
      </w:r>
      <w:r w:rsidR="0037242F">
        <w:t>bring it back into line with the mains replacement schedule set out in its</w:t>
      </w:r>
      <w:r w:rsidR="00BA21B2">
        <w:t xml:space="preserve"> </w:t>
      </w:r>
      <w:r w:rsidR="003F3E59">
        <w:t>Asset Management Plan</w:t>
      </w:r>
      <w:r w:rsidR="00BA21B2">
        <w:t>.</w:t>
      </w:r>
      <w:r w:rsidR="003F3E59">
        <w:t xml:space="preserve"> </w:t>
      </w:r>
      <w:r w:rsidR="00065261">
        <w:t>In considering Multinet's application, we have consulted with</w:t>
      </w:r>
      <w:r w:rsidR="00065261" w:rsidRPr="00065261">
        <w:t xml:space="preserve"> </w:t>
      </w:r>
      <w:r w:rsidR="00065261">
        <w:t xml:space="preserve">Energy Safe Victoria.  </w:t>
      </w:r>
      <w:r w:rsidR="003F3E59">
        <w:t xml:space="preserve">Energy Safe Victoria </w:t>
      </w:r>
      <w:r w:rsidR="008D289A">
        <w:t>is supportive of Multinet's approach.</w:t>
      </w:r>
    </w:p>
    <w:p w:rsidR="008D289A" w:rsidRDefault="008D289A" w:rsidP="00E249F7">
      <w:r w:rsidRPr="008D289A">
        <w:t xml:space="preserve">In considering the proposed volumes we have also had regard to the information </w:t>
      </w:r>
      <w:r w:rsidR="00065261">
        <w:t xml:space="preserve">Multinet </w:t>
      </w:r>
      <w:r w:rsidRPr="008D289A">
        <w:t>provided on its rate of mains replacement to date</w:t>
      </w:r>
      <w:r w:rsidR="00771B52">
        <w:t xml:space="preserve">. Also, to </w:t>
      </w:r>
      <w:r w:rsidRPr="008D289A">
        <w:t>evidence it intends to complete the outstanding mains replacement it proposed over the remainder of the access arrangement period. Based on t</w:t>
      </w:r>
      <w:r w:rsidR="00065261">
        <w:t>his information, we consider Multinet</w:t>
      </w:r>
      <w:r w:rsidRPr="008D289A">
        <w:t xml:space="preserve"> has the intention and processes in place to undertake the proposed volumes of mains replacement in the remainder of the access arrangement period. </w:t>
      </w:r>
    </w:p>
    <w:p w:rsidR="005D2AF0" w:rsidRPr="005D2AF0" w:rsidRDefault="005D2AF0" w:rsidP="00E249F7">
      <w:pPr>
        <w:rPr>
          <w:rStyle w:val="Strong"/>
        </w:rPr>
      </w:pPr>
      <w:r w:rsidRPr="005D2AF0">
        <w:rPr>
          <w:rStyle w:val="Strong"/>
        </w:rPr>
        <w:t>Unit rates</w:t>
      </w:r>
    </w:p>
    <w:p w:rsidR="00510804" w:rsidRDefault="00072463" w:rsidP="00530A80">
      <w:r>
        <w:t xml:space="preserve">Unit rates are the per km costs of undertaking mains replacement work. In our final decision on Multinet's current access arrangement we determined unit rates for the areas </w:t>
      </w:r>
      <w:r w:rsidR="002609EA">
        <w:t xml:space="preserve">in </w:t>
      </w:r>
      <w:r>
        <w:t>which Multinet proposed, at that time, to undertake mains replacement work</w:t>
      </w:r>
      <w:r w:rsidR="002609EA">
        <w:t xml:space="preserve"> during the current access arrangement period</w:t>
      </w:r>
      <w:r>
        <w:t xml:space="preserve">. </w:t>
      </w:r>
      <w:r w:rsidR="00530A80">
        <w:t xml:space="preserve">For those areas, </w:t>
      </w:r>
      <w:r>
        <w:t>Multinet i</w:t>
      </w:r>
      <w:r w:rsidR="00530A80">
        <w:t>s required to use th</w:t>
      </w:r>
      <w:r>
        <w:t xml:space="preserve">e </w:t>
      </w:r>
      <w:r w:rsidR="00530A80">
        <w:t xml:space="preserve">already </w:t>
      </w:r>
      <w:r>
        <w:t xml:space="preserve">approved unit rates for </w:t>
      </w:r>
      <w:r w:rsidR="00530A80">
        <w:t xml:space="preserve">any additional </w:t>
      </w:r>
      <w:proofErr w:type="spellStart"/>
      <w:r w:rsidR="00530A80">
        <w:t>kms</w:t>
      </w:r>
      <w:proofErr w:type="spellEnd"/>
      <w:r w:rsidR="00530A80">
        <w:t xml:space="preserve"> proposed in the current pass through application</w:t>
      </w:r>
      <w:r>
        <w:t>. However, Multinet</w:t>
      </w:r>
      <w:r w:rsidR="00A70BB1">
        <w:t>'s pass through application</w:t>
      </w:r>
      <w:r>
        <w:t xml:space="preserve"> is not limited to the areas for which we have already approved unit rates. Multinet may propose mains replacement work in other areas, for which we have not </w:t>
      </w:r>
      <w:r w:rsidR="00530A80">
        <w:t xml:space="preserve">yet approved unit rates. </w:t>
      </w:r>
    </w:p>
    <w:p w:rsidR="00765674" w:rsidRDefault="00174DE8" w:rsidP="00530A80">
      <w:r>
        <w:t>For areas we have not approved unit rates</w:t>
      </w:r>
      <w:r w:rsidR="005D2AF0">
        <w:t>, Multinet</w:t>
      </w:r>
      <w:r w:rsidR="007F2D31">
        <w:t xml:space="preserve"> </w:t>
      </w:r>
      <w:r w:rsidR="00356898">
        <w:t xml:space="preserve">must </w:t>
      </w:r>
      <w:r w:rsidR="007F2D31">
        <w:t xml:space="preserve">propose new unit rates for our assessment. We must be satisfied Multinet's proposed </w:t>
      </w:r>
      <w:r w:rsidR="00356898">
        <w:t xml:space="preserve">new </w:t>
      </w:r>
      <w:r w:rsidR="007F2D31">
        <w:t>rates are prudent and efficient.</w:t>
      </w:r>
      <w:r w:rsidR="007F2D31">
        <w:rPr>
          <w:rStyle w:val="FootnoteReference"/>
        </w:rPr>
        <w:footnoteReference w:id="16"/>
      </w:r>
      <w:r>
        <w:t xml:space="preserve"> </w:t>
      </w:r>
    </w:p>
    <w:p w:rsidR="00E11192" w:rsidRDefault="007D4F3B" w:rsidP="007D4F3B">
      <w:r>
        <w:t xml:space="preserve">Multinet's </w:t>
      </w:r>
      <w:proofErr w:type="gramStart"/>
      <w:r>
        <w:t>cost pass</w:t>
      </w:r>
      <w:proofErr w:type="gramEnd"/>
      <w:r>
        <w:t xml:space="preserve"> through application sets out proposed unit rates for </w:t>
      </w:r>
      <w:r w:rsidR="00356898">
        <w:t xml:space="preserve">three </w:t>
      </w:r>
      <w:r>
        <w:t>new areas of mains replacement. To appropriately assess these new unit rates we requested additional details of the methodology used by Multinet to derive t</w:t>
      </w:r>
      <w:r w:rsidR="00356898">
        <w:t>he new rates</w:t>
      </w:r>
      <w:r>
        <w:t xml:space="preserve">. Multinet submitted details of its methodology on </w:t>
      </w:r>
      <w:r w:rsidR="00356898">
        <w:t>13 July 2015.</w:t>
      </w:r>
      <w:r w:rsidR="00356898">
        <w:rPr>
          <w:rStyle w:val="FootnoteReference"/>
        </w:rPr>
        <w:footnoteReference w:id="17"/>
      </w:r>
      <w:r w:rsidR="00356898">
        <w:t xml:space="preserve"> </w:t>
      </w:r>
      <w:r w:rsidR="00E11192">
        <w:t>We have assessed this additional material.</w:t>
      </w:r>
    </w:p>
    <w:p w:rsidR="00356898" w:rsidRDefault="00E11192" w:rsidP="007D4F3B">
      <w:r>
        <w:t>Multinet based its new proposed unit rates on rates we have previously approved for adjacent areas. In one case Multinet used the same approved rate for a project which overlaps with the area of newly proposed mains replacement works.</w:t>
      </w:r>
      <w:r w:rsidR="00F2091A">
        <w:rPr>
          <w:rStyle w:val="FootnoteReference"/>
        </w:rPr>
        <w:footnoteReference w:id="18"/>
      </w:r>
      <w:r>
        <w:t xml:space="preserve"> In another case Multinet used the average of unit rates previously approved for two adjacent areas.</w:t>
      </w:r>
      <w:r w:rsidR="008413B4">
        <w:rPr>
          <w:rStyle w:val="FootnoteReference"/>
        </w:rPr>
        <w:footnoteReference w:id="19"/>
      </w:r>
      <w:r>
        <w:t xml:space="preserve"> And in the third case Multinet used the mean of unit rates previously approved for</w:t>
      </w:r>
      <w:r w:rsidR="00B76881">
        <w:t xml:space="preserve"> projects in</w:t>
      </w:r>
      <w:r>
        <w:t xml:space="preserve"> a number of adjacent areas.</w:t>
      </w:r>
      <w:r w:rsidR="000231F5">
        <w:rPr>
          <w:rStyle w:val="FootnoteReference"/>
        </w:rPr>
        <w:footnoteReference w:id="20"/>
      </w:r>
    </w:p>
    <w:p w:rsidR="00E11192" w:rsidRDefault="00E11192" w:rsidP="007D4F3B">
      <w:r>
        <w:lastRenderedPageBreak/>
        <w:t xml:space="preserve">We consider the methodology used by Multinet to derive unit rates for the new areas of mains replacement work is reasonable. On the basis of the information provided to us by Multinet we are satisfied its proposed unit rates for new areas </w:t>
      </w:r>
      <w:r w:rsidR="00941D1C">
        <w:t xml:space="preserve">of mains replacement </w:t>
      </w:r>
      <w:r>
        <w:t xml:space="preserve">are prudent and efficient. </w:t>
      </w:r>
    </w:p>
    <w:p w:rsidR="00406C4B" w:rsidRPr="00406C4B" w:rsidRDefault="00406C4B" w:rsidP="007D4F3B">
      <w:pPr>
        <w:rPr>
          <w:rStyle w:val="Strong"/>
        </w:rPr>
      </w:pPr>
      <w:r w:rsidRPr="00406C4B">
        <w:rPr>
          <w:rStyle w:val="Strong"/>
        </w:rPr>
        <w:t>Building block costs</w:t>
      </w:r>
    </w:p>
    <w:p w:rsidR="00406C4B" w:rsidRDefault="00406C4B" w:rsidP="007D4F3B">
      <w:r>
        <w:t xml:space="preserve">Multinet used our capital expenditure model to determine the capex required to complete the additional mains replacement. </w:t>
      </w:r>
    </w:p>
    <w:p w:rsidR="00406C4B" w:rsidRDefault="0056375F" w:rsidP="007D4F3B">
      <w:r>
        <w:t>Table 3 sets out Multinet's revised total capex resulting from its mains replacement cost pass through application.</w:t>
      </w:r>
    </w:p>
    <w:p w:rsidR="00406C4B" w:rsidRPr="00406C4B" w:rsidRDefault="00406C4B" w:rsidP="00406C4B">
      <w:pPr>
        <w:pStyle w:val="Caption"/>
      </w:pPr>
      <w:r>
        <w:t xml:space="preserve">Table </w:t>
      </w:r>
      <w:fldSimple w:instr=" SEQ Table \* ARABIC ">
        <w:r>
          <w:rPr>
            <w:noProof/>
          </w:rPr>
          <w:t>2</w:t>
        </w:r>
      </w:fldSimple>
      <w:r>
        <w:tab/>
        <w:t>Multinet's proposed total mains replacement capex ($m 2012)</w:t>
      </w:r>
    </w:p>
    <w:tbl>
      <w:tblPr>
        <w:tblStyle w:val="AERTable-Text"/>
        <w:tblW w:w="0" w:type="auto"/>
        <w:tblLook w:val="04A0" w:firstRow="1" w:lastRow="0" w:firstColumn="1" w:lastColumn="0" w:noHBand="0" w:noVBand="1"/>
      </w:tblPr>
      <w:tblGrid>
        <w:gridCol w:w="2780"/>
        <w:gridCol w:w="1297"/>
        <w:gridCol w:w="1134"/>
        <w:gridCol w:w="1134"/>
        <w:gridCol w:w="1245"/>
        <w:gridCol w:w="740"/>
        <w:gridCol w:w="740"/>
      </w:tblGrid>
      <w:tr w:rsidR="00406C4B" w:rsidRPr="00796046" w:rsidTr="00104283">
        <w:trPr>
          <w:cnfStyle w:val="100000000000" w:firstRow="1" w:lastRow="0" w:firstColumn="0" w:lastColumn="0" w:oddVBand="0" w:evenVBand="0" w:oddHBand="0" w:evenHBand="0" w:firstRowFirstColumn="0" w:firstRowLastColumn="0" w:lastRowFirstColumn="0" w:lastRowLastColumn="0"/>
        </w:trPr>
        <w:tc>
          <w:tcPr>
            <w:tcW w:w="2780" w:type="dxa"/>
          </w:tcPr>
          <w:p w:rsidR="00406C4B" w:rsidRPr="001821F5" w:rsidRDefault="00406C4B" w:rsidP="00406C4B">
            <w:pPr>
              <w:pStyle w:val="TableHeading"/>
            </w:pPr>
          </w:p>
        </w:tc>
        <w:tc>
          <w:tcPr>
            <w:tcW w:w="1297" w:type="dxa"/>
          </w:tcPr>
          <w:p w:rsidR="00406C4B" w:rsidRPr="00406C4B" w:rsidRDefault="00406C4B" w:rsidP="00406C4B">
            <w:pPr>
              <w:pStyle w:val="Tabletext"/>
            </w:pPr>
            <w:r w:rsidRPr="001821F5">
              <w:t>2013</w:t>
            </w:r>
          </w:p>
        </w:tc>
        <w:tc>
          <w:tcPr>
            <w:tcW w:w="1134" w:type="dxa"/>
          </w:tcPr>
          <w:p w:rsidR="00406C4B" w:rsidRPr="00406C4B" w:rsidRDefault="00406C4B" w:rsidP="00406C4B">
            <w:pPr>
              <w:pStyle w:val="Tabletext"/>
            </w:pPr>
            <w:r w:rsidRPr="001821F5">
              <w:t>2014</w:t>
            </w:r>
          </w:p>
        </w:tc>
        <w:tc>
          <w:tcPr>
            <w:tcW w:w="1134" w:type="dxa"/>
          </w:tcPr>
          <w:p w:rsidR="00406C4B" w:rsidRPr="00406C4B" w:rsidRDefault="00406C4B" w:rsidP="00406C4B">
            <w:pPr>
              <w:pStyle w:val="Tabletext"/>
            </w:pPr>
            <w:r w:rsidRPr="001821F5">
              <w:t>2015</w:t>
            </w:r>
          </w:p>
        </w:tc>
        <w:tc>
          <w:tcPr>
            <w:tcW w:w="1245" w:type="dxa"/>
          </w:tcPr>
          <w:p w:rsidR="00406C4B" w:rsidRPr="00406C4B" w:rsidRDefault="00406C4B" w:rsidP="00406C4B">
            <w:pPr>
              <w:pStyle w:val="Tabletext"/>
            </w:pPr>
            <w:r w:rsidRPr="001821F5">
              <w:t>2016</w:t>
            </w:r>
          </w:p>
        </w:tc>
        <w:tc>
          <w:tcPr>
            <w:tcW w:w="740" w:type="dxa"/>
          </w:tcPr>
          <w:p w:rsidR="00406C4B" w:rsidRPr="00406C4B" w:rsidRDefault="00406C4B" w:rsidP="00406C4B">
            <w:pPr>
              <w:pStyle w:val="Tabletext"/>
            </w:pPr>
            <w:r w:rsidRPr="001821F5">
              <w:t>2017</w:t>
            </w:r>
          </w:p>
        </w:tc>
        <w:tc>
          <w:tcPr>
            <w:tcW w:w="740" w:type="dxa"/>
          </w:tcPr>
          <w:p w:rsidR="00406C4B" w:rsidRPr="00406C4B" w:rsidRDefault="00406C4B" w:rsidP="00406C4B">
            <w:pPr>
              <w:pStyle w:val="Tabletext"/>
            </w:pPr>
            <w:r>
              <w:t>Total</w:t>
            </w:r>
          </w:p>
        </w:tc>
      </w:tr>
      <w:tr w:rsidR="00406C4B" w:rsidRPr="00796046" w:rsidTr="00104283">
        <w:tc>
          <w:tcPr>
            <w:tcW w:w="2780" w:type="dxa"/>
          </w:tcPr>
          <w:p w:rsidR="00406C4B" w:rsidRPr="00406C4B" w:rsidRDefault="00406C4B" w:rsidP="00406C4B">
            <w:pPr>
              <w:pStyle w:val="Tabletext"/>
            </w:pPr>
            <w:r>
              <w:t>Capex included in access arrangement</w:t>
            </w:r>
          </w:p>
        </w:tc>
        <w:tc>
          <w:tcPr>
            <w:tcW w:w="1297" w:type="dxa"/>
          </w:tcPr>
          <w:p w:rsidR="00406C4B" w:rsidRPr="00406C4B" w:rsidRDefault="00406C4B" w:rsidP="00406C4B">
            <w:pPr>
              <w:pStyle w:val="Tabletext"/>
            </w:pPr>
            <w:r>
              <w:t>12.6</w:t>
            </w:r>
          </w:p>
        </w:tc>
        <w:tc>
          <w:tcPr>
            <w:tcW w:w="1134" w:type="dxa"/>
          </w:tcPr>
          <w:p w:rsidR="00406C4B" w:rsidRPr="00406C4B" w:rsidRDefault="00406C4B" w:rsidP="00406C4B">
            <w:pPr>
              <w:pStyle w:val="Tabletext"/>
            </w:pPr>
            <w:r>
              <w:t>3.6</w:t>
            </w:r>
          </w:p>
        </w:tc>
        <w:tc>
          <w:tcPr>
            <w:tcW w:w="1134" w:type="dxa"/>
          </w:tcPr>
          <w:p w:rsidR="00406C4B" w:rsidRPr="00406C4B" w:rsidRDefault="00406C4B" w:rsidP="00406C4B">
            <w:pPr>
              <w:pStyle w:val="Tabletext"/>
            </w:pPr>
            <w:r>
              <w:t>12.3</w:t>
            </w:r>
          </w:p>
        </w:tc>
        <w:tc>
          <w:tcPr>
            <w:tcW w:w="1245" w:type="dxa"/>
          </w:tcPr>
          <w:p w:rsidR="00406C4B" w:rsidRPr="00406C4B" w:rsidRDefault="00406C4B" w:rsidP="00406C4B">
            <w:pPr>
              <w:pStyle w:val="Tabletext"/>
            </w:pPr>
            <w:r>
              <w:t>22.6</w:t>
            </w:r>
          </w:p>
        </w:tc>
        <w:tc>
          <w:tcPr>
            <w:tcW w:w="740" w:type="dxa"/>
          </w:tcPr>
          <w:p w:rsidR="00406C4B" w:rsidRPr="00406C4B" w:rsidRDefault="00406C4B" w:rsidP="00406C4B">
            <w:pPr>
              <w:pStyle w:val="Tabletext"/>
            </w:pPr>
            <w:r>
              <w:t>5.7</w:t>
            </w:r>
          </w:p>
        </w:tc>
        <w:tc>
          <w:tcPr>
            <w:tcW w:w="740" w:type="dxa"/>
          </w:tcPr>
          <w:p w:rsidR="00406C4B" w:rsidRPr="00406C4B" w:rsidRDefault="00406C4B" w:rsidP="00406C4B">
            <w:pPr>
              <w:pStyle w:val="Tabletext"/>
            </w:pPr>
            <w:r>
              <w:t>56.7</w:t>
            </w:r>
          </w:p>
        </w:tc>
      </w:tr>
      <w:tr w:rsidR="00406C4B" w:rsidRPr="00796046" w:rsidTr="00104283">
        <w:trPr>
          <w:cnfStyle w:val="000000010000" w:firstRow="0" w:lastRow="0" w:firstColumn="0" w:lastColumn="0" w:oddVBand="0" w:evenVBand="0" w:oddHBand="0" w:evenHBand="1" w:firstRowFirstColumn="0" w:firstRowLastColumn="0" w:lastRowFirstColumn="0" w:lastRowLastColumn="0"/>
        </w:trPr>
        <w:tc>
          <w:tcPr>
            <w:tcW w:w="2780" w:type="dxa"/>
          </w:tcPr>
          <w:p w:rsidR="00406C4B" w:rsidRPr="00406C4B" w:rsidRDefault="00406C4B" w:rsidP="00406C4B">
            <w:r w:rsidRPr="00406C4B">
              <w:t xml:space="preserve">Multinet's </w:t>
            </w:r>
            <w:r>
              <w:t xml:space="preserve">revised </w:t>
            </w:r>
            <w:r w:rsidRPr="00406C4B">
              <w:t>total proposed capex</w:t>
            </w:r>
          </w:p>
        </w:tc>
        <w:tc>
          <w:tcPr>
            <w:tcW w:w="1297" w:type="dxa"/>
          </w:tcPr>
          <w:p w:rsidR="00406C4B" w:rsidRPr="00406C4B" w:rsidRDefault="00406C4B" w:rsidP="00160F42">
            <w:r w:rsidRPr="00406C4B">
              <w:t>11.9</w:t>
            </w:r>
          </w:p>
        </w:tc>
        <w:tc>
          <w:tcPr>
            <w:tcW w:w="1134" w:type="dxa"/>
          </w:tcPr>
          <w:p w:rsidR="00406C4B" w:rsidRPr="00406C4B" w:rsidRDefault="00406C4B" w:rsidP="00160F42">
            <w:r w:rsidRPr="00406C4B">
              <w:t>22.8</w:t>
            </w:r>
          </w:p>
        </w:tc>
        <w:tc>
          <w:tcPr>
            <w:tcW w:w="1134" w:type="dxa"/>
          </w:tcPr>
          <w:p w:rsidR="00406C4B" w:rsidRPr="00406C4B" w:rsidRDefault="00406C4B" w:rsidP="00160F42">
            <w:r w:rsidRPr="00406C4B">
              <w:t>32.4</w:t>
            </w:r>
          </w:p>
        </w:tc>
        <w:tc>
          <w:tcPr>
            <w:tcW w:w="1245" w:type="dxa"/>
          </w:tcPr>
          <w:p w:rsidR="00406C4B" w:rsidRPr="00406C4B" w:rsidRDefault="00406C4B" w:rsidP="00160F42">
            <w:r w:rsidRPr="00406C4B">
              <w:t>20.9</w:t>
            </w:r>
          </w:p>
        </w:tc>
        <w:tc>
          <w:tcPr>
            <w:tcW w:w="740" w:type="dxa"/>
          </w:tcPr>
          <w:p w:rsidR="00406C4B" w:rsidRPr="00406C4B" w:rsidRDefault="00406C4B" w:rsidP="00160F42">
            <w:r w:rsidRPr="00406C4B">
              <w:t>22.6</w:t>
            </w:r>
          </w:p>
        </w:tc>
        <w:tc>
          <w:tcPr>
            <w:tcW w:w="740" w:type="dxa"/>
          </w:tcPr>
          <w:p w:rsidR="00406C4B" w:rsidRPr="00406C4B" w:rsidRDefault="00406C4B" w:rsidP="00160F42">
            <w:r w:rsidRPr="00406C4B">
              <w:t>110.5</w:t>
            </w:r>
          </w:p>
        </w:tc>
      </w:tr>
      <w:tr w:rsidR="000D34B3" w:rsidRPr="00796046" w:rsidTr="00104283">
        <w:tc>
          <w:tcPr>
            <w:tcW w:w="2780" w:type="dxa"/>
          </w:tcPr>
          <w:p w:rsidR="000D34B3" w:rsidRPr="00406C4B" w:rsidRDefault="000D34B3" w:rsidP="00406C4B">
            <w:r>
              <w:t>Variance</w:t>
            </w:r>
          </w:p>
        </w:tc>
        <w:tc>
          <w:tcPr>
            <w:tcW w:w="1297" w:type="dxa"/>
          </w:tcPr>
          <w:p w:rsidR="000D34B3" w:rsidRPr="00406C4B" w:rsidRDefault="000D34B3" w:rsidP="00160F42">
            <w:r>
              <w:t>-0.7</w:t>
            </w:r>
          </w:p>
        </w:tc>
        <w:tc>
          <w:tcPr>
            <w:tcW w:w="1134" w:type="dxa"/>
          </w:tcPr>
          <w:p w:rsidR="000D34B3" w:rsidRPr="00406C4B" w:rsidRDefault="000D34B3" w:rsidP="00160F42">
            <w:r>
              <w:t>19.2</w:t>
            </w:r>
          </w:p>
        </w:tc>
        <w:tc>
          <w:tcPr>
            <w:tcW w:w="1134" w:type="dxa"/>
          </w:tcPr>
          <w:p w:rsidR="000D34B3" w:rsidRPr="00406C4B" w:rsidRDefault="000D34B3" w:rsidP="00160F42">
            <w:r>
              <w:t>20.1</w:t>
            </w:r>
          </w:p>
        </w:tc>
        <w:tc>
          <w:tcPr>
            <w:tcW w:w="1245" w:type="dxa"/>
          </w:tcPr>
          <w:p w:rsidR="000D34B3" w:rsidRPr="00406C4B" w:rsidRDefault="000D34B3" w:rsidP="00160F42">
            <w:r>
              <w:t>-1.7</w:t>
            </w:r>
          </w:p>
        </w:tc>
        <w:tc>
          <w:tcPr>
            <w:tcW w:w="740" w:type="dxa"/>
          </w:tcPr>
          <w:p w:rsidR="000D34B3" w:rsidRPr="00406C4B" w:rsidRDefault="000D34B3" w:rsidP="00160F42">
            <w:r>
              <w:t>16.9</w:t>
            </w:r>
          </w:p>
        </w:tc>
        <w:tc>
          <w:tcPr>
            <w:tcW w:w="740" w:type="dxa"/>
          </w:tcPr>
          <w:p w:rsidR="000D34B3" w:rsidRPr="00406C4B" w:rsidRDefault="000D34B3" w:rsidP="00160F42">
            <w:r>
              <w:t>53.8</w:t>
            </w:r>
          </w:p>
        </w:tc>
      </w:tr>
    </w:tbl>
    <w:p w:rsidR="00406C4B" w:rsidRPr="009201F2" w:rsidRDefault="00406C4B" w:rsidP="00406C4B">
      <w:pPr>
        <w:rPr>
          <w:rStyle w:val="AERtextsize8"/>
        </w:rPr>
      </w:pPr>
      <w:r w:rsidRPr="009201F2">
        <w:rPr>
          <w:rStyle w:val="AERtextsize8"/>
        </w:rPr>
        <w:t>Source:</w:t>
      </w:r>
      <w:r w:rsidRPr="009201F2">
        <w:rPr>
          <w:rStyle w:val="AERtextsize8"/>
        </w:rPr>
        <w:tab/>
        <w:t xml:space="preserve">Multinet, Cost </w:t>
      </w:r>
      <w:proofErr w:type="gramStart"/>
      <w:r w:rsidRPr="009201F2">
        <w:rPr>
          <w:rStyle w:val="AERtextsize8"/>
        </w:rPr>
        <w:t>pass</w:t>
      </w:r>
      <w:proofErr w:type="gramEnd"/>
      <w:r w:rsidRPr="009201F2">
        <w:rPr>
          <w:rStyle w:val="AERtextsize8"/>
        </w:rPr>
        <w:t xml:space="preserve"> through application</w:t>
      </w:r>
      <w:r w:rsidR="001F5D2D">
        <w:rPr>
          <w:rStyle w:val="AERtextsize8"/>
        </w:rPr>
        <w:t>: Mains replacement event, table 5</w:t>
      </w:r>
      <w:r w:rsidRPr="009201F2">
        <w:rPr>
          <w:rStyle w:val="AERtextsize8"/>
        </w:rPr>
        <w:t>.</w:t>
      </w:r>
    </w:p>
    <w:p w:rsidR="00406C4B" w:rsidRDefault="00406C4B" w:rsidP="007D4F3B"/>
    <w:p w:rsidR="00F8539D" w:rsidRDefault="00F8539D" w:rsidP="007D4F3B">
      <w:r>
        <w:t>We assessed and verified the inputs and adjustment Multinet made to the capex model.</w:t>
      </w:r>
    </w:p>
    <w:p w:rsidR="00F8539D" w:rsidRDefault="00F8539D" w:rsidP="007D4F3B">
      <w:r>
        <w:t>The increase in capex will impact several building blocks:</w:t>
      </w:r>
    </w:p>
    <w:p w:rsidR="00F8539D" w:rsidRDefault="00F8539D" w:rsidP="00F8539D">
      <w:pPr>
        <w:pStyle w:val="Bulletpoint"/>
      </w:pPr>
      <w:r>
        <w:t>return on capital (rate of return or weighted average cost of capital (WACC))</w:t>
      </w:r>
    </w:p>
    <w:p w:rsidR="00F8539D" w:rsidRDefault="00F8539D" w:rsidP="00F8539D">
      <w:pPr>
        <w:pStyle w:val="Bulletpoint"/>
      </w:pPr>
      <w:r>
        <w:t>depreciation (return of capital)</w:t>
      </w:r>
    </w:p>
    <w:p w:rsidR="00F8539D" w:rsidRDefault="00C61E71" w:rsidP="00F8539D">
      <w:pPr>
        <w:pStyle w:val="Bulletpoint"/>
      </w:pPr>
      <w:proofErr w:type="gramStart"/>
      <w:r>
        <w:t>corporate</w:t>
      </w:r>
      <w:proofErr w:type="gramEnd"/>
      <w:r>
        <w:t xml:space="preserve"> income tax.</w:t>
      </w:r>
    </w:p>
    <w:p w:rsidR="003C0C28" w:rsidRDefault="002A4C0A" w:rsidP="002A4C0A">
      <w:r>
        <w:t xml:space="preserve">The scale of the building block impacts is determined by incorporating Multinet's revised total proposed capex within our </w:t>
      </w:r>
      <w:r w:rsidRPr="002A4C0A">
        <w:t>post tax revenue model (PTRM)</w:t>
      </w:r>
      <w:r>
        <w:t>.</w:t>
      </w:r>
    </w:p>
    <w:p w:rsidR="003C0C28" w:rsidRPr="003C0C28" w:rsidRDefault="003C0C28" w:rsidP="003C0C28">
      <w:pPr>
        <w:pStyle w:val="Bulletpoint"/>
        <w:numPr>
          <w:ilvl w:val="0"/>
          <w:numId w:val="0"/>
        </w:numPr>
        <w:ind w:left="357" w:hanging="357"/>
        <w:rPr>
          <w:rStyle w:val="Strong"/>
        </w:rPr>
      </w:pPr>
      <w:r w:rsidRPr="003C0C28">
        <w:rPr>
          <w:rStyle w:val="Strong"/>
        </w:rPr>
        <w:t>Tariff variation calculation</w:t>
      </w:r>
    </w:p>
    <w:p w:rsidR="002A4C0A" w:rsidRDefault="002A4C0A" w:rsidP="00734E6B">
      <w:r>
        <w:t xml:space="preserve">Our PTRM </w:t>
      </w:r>
      <w:r w:rsidR="00757829">
        <w:t xml:space="preserve">from our final decision on Multinet's current access arrangement </w:t>
      </w:r>
      <w:r>
        <w:t xml:space="preserve">also determines </w:t>
      </w:r>
      <w:r w:rsidR="00757829">
        <w:t xml:space="preserve">the annual change </w:t>
      </w:r>
      <w:r w:rsidR="00DD5DA6">
        <w:t xml:space="preserve">in </w:t>
      </w:r>
      <w:r>
        <w:t>Multinet's network tariffs</w:t>
      </w:r>
      <w:r w:rsidR="00757829">
        <w:t xml:space="preserve"> during the access arrangement period</w:t>
      </w:r>
      <w:r>
        <w:t xml:space="preserve">. With its cost pass through proposal </w:t>
      </w:r>
      <w:r w:rsidR="003C0C28">
        <w:t xml:space="preserve">Multinet </w:t>
      </w:r>
      <w:r>
        <w:t>submitted a revised</w:t>
      </w:r>
      <w:r w:rsidR="003C0C28">
        <w:t xml:space="preserve"> </w:t>
      </w:r>
      <w:r>
        <w:t>PTRM</w:t>
      </w:r>
      <w:r w:rsidR="00734E6B">
        <w:t>.</w:t>
      </w:r>
      <w:r w:rsidR="00F31CC7">
        <w:t xml:space="preserve"> </w:t>
      </w:r>
      <w:proofErr w:type="gramStart"/>
      <w:r>
        <w:t>This shows</w:t>
      </w:r>
      <w:proofErr w:type="gramEnd"/>
      <w:r>
        <w:t>:</w:t>
      </w:r>
    </w:p>
    <w:p w:rsidR="002A4C0A" w:rsidRDefault="002A4C0A" w:rsidP="002A4C0A">
      <w:pPr>
        <w:pStyle w:val="Bulletpoint"/>
      </w:pPr>
      <w:r>
        <w:t>X factors for 2013, 2014 and 2015 are unchanged</w:t>
      </w:r>
      <w:r w:rsidR="00757829">
        <w:rPr>
          <w:rStyle w:val="FootnoteReference"/>
        </w:rPr>
        <w:footnoteReference w:id="21"/>
      </w:r>
    </w:p>
    <w:p w:rsidR="002A4C0A" w:rsidRDefault="00757829" w:rsidP="002A4C0A">
      <w:pPr>
        <w:pStyle w:val="Bulletpoint"/>
      </w:pPr>
      <w:r>
        <w:lastRenderedPageBreak/>
        <w:t>revised X factor</w:t>
      </w:r>
      <w:r w:rsidR="002A4C0A">
        <w:t xml:space="preserve"> for 2016 </w:t>
      </w:r>
      <w:r>
        <w:t>is -3.38 per cent</w:t>
      </w:r>
    </w:p>
    <w:p w:rsidR="00757829" w:rsidRDefault="00757829" w:rsidP="002A4C0A">
      <w:pPr>
        <w:pStyle w:val="Bulletpoint"/>
      </w:pPr>
      <w:proofErr w:type="gramStart"/>
      <w:r>
        <w:t>revised</w:t>
      </w:r>
      <w:proofErr w:type="gramEnd"/>
      <w:r>
        <w:t xml:space="preserve"> X factor for 2017 is -3.38 per cent.</w:t>
      </w:r>
    </w:p>
    <w:p w:rsidR="002A4C0A" w:rsidRDefault="00A67776" w:rsidP="00734E6B">
      <w:r>
        <w:t xml:space="preserve">The revised X factors for 2016 and 2017 are </w:t>
      </w:r>
      <w:r w:rsidR="007A512F">
        <w:t xml:space="preserve">around </w:t>
      </w:r>
      <w:r>
        <w:t>1</w:t>
      </w:r>
      <w:r w:rsidR="00DD3345">
        <w:t>4</w:t>
      </w:r>
      <w:r>
        <w:t>0 basis points higher (more strongly negative) than the X factors from our access arrangement final decision.</w:t>
      </w:r>
    </w:p>
    <w:p w:rsidR="003C0C28" w:rsidRPr="003A1BB6" w:rsidRDefault="002A4C0A" w:rsidP="00734E6B">
      <w:r>
        <w:t xml:space="preserve">We have assessed the inputs and operation of Multinet's revised PTRM. </w:t>
      </w:r>
    </w:p>
    <w:sectPr w:rsidR="003C0C28" w:rsidRPr="003A1BB6" w:rsidSect="00E137FB">
      <w:footerReference w:type="even" r:id="rId12"/>
      <w:footerReference w:type="default" r:id="rId13"/>
      <w:footerReference w:type="first" r:id="rId14"/>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918" w:rsidRDefault="00747918" w:rsidP="004B4412">
      <w:pPr>
        <w:spacing w:before="0"/>
      </w:pPr>
      <w:r>
        <w:separator/>
      </w:r>
    </w:p>
    <w:p w:rsidR="00747918" w:rsidRDefault="00747918"/>
    <w:p w:rsidR="00747918" w:rsidRDefault="00747918"/>
  </w:endnote>
  <w:endnote w:type="continuationSeparator" w:id="0">
    <w:p w:rsidR="00747918" w:rsidRDefault="00747918" w:rsidP="004B4412">
      <w:pPr>
        <w:spacing w:before="0"/>
      </w:pPr>
      <w:r>
        <w:continuationSeparator/>
      </w:r>
    </w:p>
    <w:p w:rsidR="00747918" w:rsidRDefault="00747918"/>
    <w:p w:rsidR="00747918" w:rsidRDefault="00747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A60023"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1237F3">
      <w:rPr>
        <w:rFonts w:eastAsia="Arial" w:cs="Times New Roman"/>
        <w:noProof/>
        <w:color w:val="076A92" w:themeColor="text1"/>
        <w:sz w:val="18"/>
      </w:rPr>
      <w:t>Multinet gas mains replacement cost pass thorugh</w:t>
    </w:r>
    <w:r>
      <w:rPr>
        <w:rFonts w:eastAsia="Arial" w:cs="Times New Roman"/>
        <w:color w:val="076A92" w:themeColor="text1"/>
        <w:sz w:val="18"/>
      </w:rPr>
      <w:fldChar w:fldCharType="end"/>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fldChar w:fldCharType="begin"/>
    </w:r>
    <w:r w:rsidR="007A4D1F" w:rsidRPr="007A4D1F">
      <w:rPr>
        <w:rFonts w:eastAsia="Arial" w:cs="Times New Roman"/>
        <w:color w:val="076A92" w:themeColor="text1"/>
        <w:sz w:val="18"/>
      </w:rPr>
      <w:instrText xml:space="preserve"> PAGE   \* MERGEFORMAT </w:instrText>
    </w:r>
    <w:r w:rsidR="007A4D1F" w:rsidRPr="007A4D1F">
      <w:rPr>
        <w:rFonts w:eastAsia="Arial" w:cs="Times New Roman"/>
        <w:color w:val="076A92" w:themeColor="text1"/>
        <w:sz w:val="18"/>
      </w:rPr>
      <w:fldChar w:fldCharType="separate"/>
    </w:r>
    <w:r w:rsidR="001237F3">
      <w:rPr>
        <w:rFonts w:eastAsia="Arial" w:cs="Times New Roman"/>
        <w:noProof/>
        <w:color w:val="076A92" w:themeColor="text1"/>
        <w:sz w:val="18"/>
      </w:rPr>
      <w:t>iii</w:t>
    </w:r>
    <w:r w:rsidR="007A4D1F" w:rsidRPr="007A4D1F">
      <w:rPr>
        <w:rFonts w:eastAsia="Arial" w:cs="Times New Roman"/>
        <w:noProof/>
        <w:color w:val="076A92" w:themeColor="text1"/>
        <w:sz w:val="18"/>
      </w:rPr>
      <w:fldChar w:fldCharType="end"/>
    </w:r>
    <w:r w:rsidR="007A4D1F" w:rsidRPr="007A4D1F">
      <w:rPr>
        <w:rFonts w:eastAsia="Arial" w:cs="Times New Roman"/>
        <w:color w:val="076A92" w:themeColor="text1"/>
        <w:sz w:val="18"/>
      </w:rPr>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B42C99" w:rsidP="00CC7F1D">
    <w:pPr>
      <w:pStyle w:val="Footer"/>
      <w:tabs>
        <w:tab w:val="clear" w:pos="9026"/>
        <w:tab w:val="right" w:pos="8505"/>
      </w:tabs>
    </w:pPr>
    <w:fldSimple w:instr=" STYLEREF  &quot;Report Title&quot;  \* MERGEFORMAT ">
      <w:r w:rsidR="00A607A1">
        <w:rPr>
          <w:noProof/>
        </w:rPr>
        <w:t>Multinet gas mains replacement cost pass thorugh</w:t>
      </w:r>
    </w:fldSimple>
    <w:r w:rsidR="00CC7F1D">
      <w:tab/>
    </w:r>
    <w:r w:rsidR="00CC7F1D">
      <w:tab/>
    </w:r>
    <w:r w:rsidR="00CC7F1D">
      <w:fldChar w:fldCharType="begin"/>
    </w:r>
    <w:r w:rsidR="00CC7F1D">
      <w:instrText xml:space="preserve"> PAGE   \* MERGEFORMAT </w:instrText>
    </w:r>
    <w:r w:rsidR="00CC7F1D">
      <w:fldChar w:fldCharType="separate"/>
    </w:r>
    <w:r w:rsidR="00A607A1">
      <w:rPr>
        <w:noProof/>
      </w:rPr>
      <w:t>11</w:t>
    </w:r>
    <w:r w:rsidR="00CC7F1D">
      <w:rPr>
        <w:noProof/>
      </w:rPr>
      <w:fldChar w:fldCharType="end"/>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B42C99" w:rsidP="00CC7F1D">
    <w:pPr>
      <w:pStyle w:val="Footer"/>
      <w:tabs>
        <w:tab w:val="clear" w:pos="9026"/>
        <w:tab w:val="right" w:pos="8505"/>
      </w:tabs>
    </w:pPr>
    <w:fldSimple w:instr=" STYLEREF  &quot;Report Title&quot;  \* MERGEFORMAT ">
      <w:r w:rsidR="001237F3">
        <w:rPr>
          <w:noProof/>
        </w:rPr>
        <w:t>Multinet gas mains replacement cost pass thorugh</w:t>
      </w:r>
    </w:fldSimple>
    <w:r w:rsidR="00CC7F1D">
      <w:tab/>
    </w:r>
    <w:r w:rsidR="00CC7F1D">
      <w:tab/>
    </w:r>
    <w:r w:rsidR="00CC7F1D">
      <w:fldChar w:fldCharType="begin"/>
    </w:r>
    <w:r w:rsidR="00CC7F1D">
      <w:instrText xml:space="preserve"> PAGE   \* MERGEFORMAT </w:instrText>
    </w:r>
    <w:r w:rsidR="00CC7F1D">
      <w:fldChar w:fldCharType="separate"/>
    </w:r>
    <w:r w:rsidR="001237F3">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918" w:rsidRDefault="00747918" w:rsidP="00182906">
      <w:pPr>
        <w:spacing w:before="0"/>
      </w:pPr>
      <w:r>
        <w:separator/>
      </w:r>
    </w:p>
  </w:footnote>
  <w:footnote w:type="continuationSeparator" w:id="0">
    <w:p w:rsidR="00747918" w:rsidRDefault="00747918" w:rsidP="00182906">
      <w:pPr>
        <w:spacing w:before="0"/>
      </w:pPr>
      <w:r>
        <w:continuationSeparator/>
      </w:r>
    </w:p>
  </w:footnote>
  <w:footnote w:type="continuationNotice" w:id="1">
    <w:p w:rsidR="00747918" w:rsidRDefault="00747918">
      <w:pPr>
        <w:spacing w:before="0" w:line="240" w:lineRule="auto"/>
      </w:pPr>
    </w:p>
  </w:footnote>
  <w:footnote w:id="2">
    <w:p w:rsidR="000D5AD6" w:rsidRDefault="000D5AD6">
      <w:pPr>
        <w:pStyle w:val="FootnoteText"/>
      </w:pPr>
      <w:r>
        <w:rPr>
          <w:rStyle w:val="FootnoteReference"/>
        </w:rPr>
        <w:footnoteRef/>
      </w:r>
      <w:r>
        <w:t xml:space="preserve"> </w:t>
      </w:r>
      <w:r>
        <w:tab/>
        <w:t>Multinet is a fully owned subsidiary of DUET.</w:t>
      </w:r>
    </w:p>
  </w:footnote>
  <w:footnote w:id="3">
    <w:p w:rsidR="00D6313B" w:rsidRDefault="00D6313B">
      <w:pPr>
        <w:pStyle w:val="FootnoteText"/>
      </w:pPr>
      <w:r>
        <w:rPr>
          <w:rStyle w:val="FootnoteReference"/>
        </w:rPr>
        <w:footnoteRef/>
      </w:r>
      <w:r>
        <w:t xml:space="preserve"> </w:t>
      </w:r>
      <w:r>
        <w:tab/>
      </w:r>
      <w:r w:rsidRPr="00D6313B">
        <w:rPr>
          <w:rStyle w:val="Emphasis"/>
        </w:rPr>
        <w:t>Multinet Gas Network Asset Management Plan 2012/13 – 2017/18</w:t>
      </w:r>
      <w:r>
        <w:t>,</w:t>
      </w:r>
      <w:r w:rsidR="00394E0B">
        <w:t xml:space="preserve"> </w:t>
      </w:r>
      <w:r w:rsidR="00400DB5">
        <w:t>March 2012</w:t>
      </w:r>
      <w:r w:rsidR="00394E0B">
        <w:t>, p. 102</w:t>
      </w:r>
      <w:proofErr w:type="gramStart"/>
      <w:r w:rsidR="00394E0B">
        <w:t>.</w:t>
      </w:r>
      <w:r>
        <w:t>.</w:t>
      </w:r>
      <w:proofErr w:type="gramEnd"/>
      <w:r>
        <w:t xml:space="preserve"> </w:t>
      </w:r>
    </w:p>
  </w:footnote>
  <w:footnote w:id="4">
    <w:p w:rsidR="00334EE9" w:rsidRDefault="00334EE9">
      <w:pPr>
        <w:pStyle w:val="FootnoteText"/>
      </w:pPr>
      <w:r>
        <w:rPr>
          <w:rStyle w:val="FootnoteReference"/>
        </w:rPr>
        <w:footnoteRef/>
      </w:r>
      <w:r>
        <w:t xml:space="preserve"> </w:t>
      </w:r>
      <w:r>
        <w:tab/>
        <w:t>To bring the total expected annual tariff increase to an average of 3.4 per cent across 2016 and 2017, excluding inflation.</w:t>
      </w:r>
    </w:p>
  </w:footnote>
  <w:footnote w:id="5">
    <w:p w:rsidR="006907BE" w:rsidRDefault="006907BE">
      <w:pPr>
        <w:pStyle w:val="FootnoteText"/>
      </w:pPr>
      <w:r>
        <w:rPr>
          <w:rStyle w:val="FootnoteReference"/>
        </w:rPr>
        <w:footnoteRef/>
      </w:r>
      <w:r>
        <w:t xml:space="preserve"> </w:t>
      </w:r>
      <w:r>
        <w:tab/>
        <w:t xml:space="preserve">AER, </w:t>
      </w:r>
      <w:r w:rsidR="003778A6" w:rsidRPr="00CF4F6C">
        <w:rPr>
          <w:rStyle w:val="Emphasis"/>
        </w:rPr>
        <w:t>Access Arrangement Final Decision –</w:t>
      </w:r>
      <w:r w:rsidR="003778A6">
        <w:t xml:space="preserve"> </w:t>
      </w:r>
      <w:r w:rsidRPr="00CF4F6C">
        <w:rPr>
          <w:rStyle w:val="Emphasis"/>
        </w:rPr>
        <w:t xml:space="preserve">Multinet </w:t>
      </w:r>
      <w:r w:rsidR="003778A6">
        <w:rPr>
          <w:rStyle w:val="Emphasis"/>
        </w:rPr>
        <w:t>Gas (DB no. 1) Pty Ltd – 2013–17</w:t>
      </w:r>
      <w:proofErr w:type="gramStart"/>
      <w:r w:rsidR="003778A6">
        <w:rPr>
          <w:rStyle w:val="Emphasis"/>
        </w:rPr>
        <w:t xml:space="preserve">– </w:t>
      </w:r>
      <w:r w:rsidRPr="00CF4F6C">
        <w:rPr>
          <w:rStyle w:val="Emphasis"/>
        </w:rPr>
        <w:t xml:space="preserve"> </w:t>
      </w:r>
      <w:r w:rsidR="003778A6">
        <w:rPr>
          <w:rStyle w:val="Emphasis"/>
        </w:rPr>
        <w:t>P</w:t>
      </w:r>
      <w:r w:rsidRPr="00CF4F6C">
        <w:rPr>
          <w:rStyle w:val="Emphasis"/>
        </w:rPr>
        <w:t>arts</w:t>
      </w:r>
      <w:proofErr w:type="gramEnd"/>
      <w:r w:rsidRPr="00CF4F6C">
        <w:rPr>
          <w:rStyle w:val="Emphasis"/>
        </w:rPr>
        <w:t xml:space="preserve"> 1, 2 and 3</w:t>
      </w:r>
      <w:r>
        <w:t>, 15 March 2013.</w:t>
      </w:r>
    </w:p>
  </w:footnote>
  <w:footnote w:id="6">
    <w:p w:rsidR="00CC1D14" w:rsidRDefault="00CC1D14" w:rsidP="00CC1D14">
      <w:pPr>
        <w:pStyle w:val="FootnoteText"/>
      </w:pPr>
      <w:r>
        <w:rPr>
          <w:rStyle w:val="FootnoteReference"/>
        </w:rPr>
        <w:footnoteRef/>
      </w:r>
      <w:r>
        <w:t xml:space="preserve"> </w:t>
      </w:r>
      <w:r>
        <w:tab/>
        <w:t>Rule 97(1</w:t>
      </w:r>
      <w:proofErr w:type="gramStart"/>
      <w:r>
        <w:t>)(</w:t>
      </w:r>
      <w:proofErr w:type="gramEnd"/>
      <w:r>
        <w:t>c) of the NGR.</w:t>
      </w:r>
    </w:p>
  </w:footnote>
  <w:footnote w:id="7">
    <w:p w:rsidR="00501B53" w:rsidRDefault="00501B53">
      <w:pPr>
        <w:pStyle w:val="FootnoteText"/>
      </w:pPr>
      <w:r>
        <w:rPr>
          <w:rStyle w:val="FootnoteReference"/>
        </w:rPr>
        <w:footnoteRef/>
      </w:r>
      <w:r>
        <w:t xml:space="preserve"> </w:t>
      </w:r>
      <w:r>
        <w:tab/>
      </w:r>
      <w:r w:rsidRPr="00501B53">
        <w:rPr>
          <w:rStyle w:val="Emphasis"/>
        </w:rPr>
        <w:t>Multinet Access Arrangement Information: Part B – Reference Tariffs and Reference Tariff Policy</w:t>
      </w:r>
      <w:r>
        <w:t xml:space="preserve">, </w:t>
      </w:r>
      <w:r w:rsidRPr="00501B53">
        <w:t>October 2013</w:t>
      </w:r>
      <w:r w:rsidR="00162AB9">
        <w:t xml:space="preserve">. </w:t>
      </w:r>
      <w:proofErr w:type="gramStart"/>
      <w:r w:rsidR="00162AB9">
        <w:t>p.24.</w:t>
      </w:r>
      <w:proofErr w:type="gramEnd"/>
    </w:p>
  </w:footnote>
  <w:footnote w:id="8">
    <w:p w:rsidR="00162AB9" w:rsidRDefault="00162AB9">
      <w:pPr>
        <w:pStyle w:val="FootnoteText"/>
      </w:pPr>
      <w:r>
        <w:rPr>
          <w:rStyle w:val="FootnoteReference"/>
        </w:rPr>
        <w:footnoteRef/>
      </w:r>
      <w:r>
        <w:t xml:space="preserve"> </w:t>
      </w:r>
      <w:r>
        <w:tab/>
      </w:r>
      <w:r w:rsidRPr="00501B53">
        <w:rPr>
          <w:rStyle w:val="Emphasis"/>
        </w:rPr>
        <w:t xml:space="preserve">Multinet Access Arrangement Information: Part </w:t>
      </w:r>
      <w:r>
        <w:rPr>
          <w:rStyle w:val="Emphasis"/>
        </w:rPr>
        <w:t>A</w:t>
      </w:r>
      <w:r w:rsidRPr="00501B53">
        <w:rPr>
          <w:rStyle w:val="Emphasis"/>
        </w:rPr>
        <w:t xml:space="preserve"> – </w:t>
      </w:r>
      <w:r>
        <w:rPr>
          <w:rStyle w:val="Emphasis"/>
        </w:rPr>
        <w:t xml:space="preserve">Principal Arrangements, </w:t>
      </w:r>
      <w:r w:rsidRPr="00501B53">
        <w:t>October 2013</w:t>
      </w:r>
      <w:r>
        <w:t>, p. 23.</w:t>
      </w:r>
    </w:p>
  </w:footnote>
  <w:footnote w:id="9">
    <w:p w:rsidR="00CC1D14" w:rsidRPr="00BA47CA" w:rsidRDefault="00CC1D14" w:rsidP="007A46A3">
      <w:pPr>
        <w:pStyle w:val="FootnoteText"/>
        <w:ind w:left="0" w:firstLine="0"/>
      </w:pPr>
    </w:p>
  </w:footnote>
  <w:footnote w:id="10">
    <w:p w:rsidR="00CC1D14" w:rsidRPr="00C00221" w:rsidRDefault="00CC1D14" w:rsidP="00CC1D14">
      <w:pPr>
        <w:pStyle w:val="FootnoteText"/>
      </w:pPr>
      <w:r>
        <w:rPr>
          <w:rStyle w:val="FootnoteReference"/>
        </w:rPr>
        <w:footnoteRef/>
      </w:r>
      <w:r>
        <w:t xml:space="preserve"> </w:t>
      </w:r>
      <w:r>
        <w:tab/>
        <w:t xml:space="preserve">AER, </w:t>
      </w:r>
      <w:r w:rsidRPr="00F30934">
        <w:rPr>
          <w:i/>
        </w:rPr>
        <w:t>Access Arrangement for</w:t>
      </w:r>
      <w:r w:rsidRPr="004960BB">
        <w:rPr>
          <w:rStyle w:val="Emphasis"/>
        </w:rPr>
        <w:t xml:space="preserve"> </w:t>
      </w:r>
      <w:r w:rsidR="002857CB" w:rsidRPr="004960BB">
        <w:rPr>
          <w:rStyle w:val="Emphasis"/>
        </w:rPr>
        <w:t>Multinet'</w:t>
      </w:r>
      <w:r w:rsidRPr="004960BB">
        <w:rPr>
          <w:rStyle w:val="Emphasis"/>
        </w:rPr>
        <w:t>s</w:t>
      </w:r>
      <w:r w:rsidRPr="00F30934">
        <w:rPr>
          <w:i/>
        </w:rPr>
        <w:t xml:space="preserve"> Victorian Gas Distribution System 2013 – 2017</w:t>
      </w:r>
      <w:r w:rsidRPr="005A1D04">
        <w:rPr>
          <w:rStyle w:val="Emphasis"/>
        </w:rPr>
        <w:t>, Final Decision, Part</w:t>
      </w:r>
      <w:r>
        <w:t xml:space="preserve"> 2, Section 4.4.1 Mains Replacement, </w:t>
      </w:r>
      <w:r w:rsidRPr="00F47E3E">
        <w:t>April 2013</w:t>
      </w:r>
      <w:r w:rsidR="002857CB">
        <w:t>, pp. 41-69</w:t>
      </w:r>
      <w:r>
        <w:t>.</w:t>
      </w:r>
    </w:p>
  </w:footnote>
  <w:footnote w:id="11">
    <w:p w:rsidR="00CC1D14" w:rsidRPr="002E3B53" w:rsidRDefault="00CC1D14" w:rsidP="00CC1D14">
      <w:pPr>
        <w:pStyle w:val="FootnoteText"/>
      </w:pPr>
      <w:r>
        <w:rPr>
          <w:rStyle w:val="FootnoteReference"/>
        </w:rPr>
        <w:footnoteRef/>
      </w:r>
      <w:r>
        <w:t xml:space="preserve"> </w:t>
      </w:r>
      <w:r>
        <w:tab/>
      </w:r>
      <w:r w:rsidR="004960BB">
        <w:t xml:space="preserve">AER, </w:t>
      </w:r>
      <w:r w:rsidR="004960BB" w:rsidRPr="004960BB">
        <w:rPr>
          <w:rStyle w:val="Emphasis"/>
        </w:rPr>
        <w:t>Access Arrangement for Multinet's Victorian Gas Distribution System 2013 – 2017</w:t>
      </w:r>
      <w:r w:rsidR="004960BB">
        <w:t xml:space="preserve">, p. 24. </w:t>
      </w:r>
      <w:r>
        <w:t xml:space="preserve">90 business days from AGN’s application date of </w:t>
      </w:r>
      <w:r w:rsidR="004960BB">
        <w:t xml:space="preserve">12 June 2015 is </w:t>
      </w:r>
      <w:r w:rsidR="00F54B15">
        <w:t>19</w:t>
      </w:r>
      <w:r w:rsidR="004960BB">
        <w:t xml:space="preserve"> October 2015</w:t>
      </w:r>
      <w:r>
        <w:t>.</w:t>
      </w:r>
    </w:p>
  </w:footnote>
  <w:footnote w:id="12">
    <w:p w:rsidR="00BE36E3" w:rsidRDefault="00BE36E3">
      <w:pPr>
        <w:pStyle w:val="FootnoteText"/>
      </w:pPr>
      <w:r>
        <w:rPr>
          <w:rStyle w:val="FootnoteReference"/>
        </w:rPr>
        <w:footnoteRef/>
      </w:r>
      <w:r>
        <w:t xml:space="preserve"> </w:t>
      </w:r>
      <w:r>
        <w:tab/>
        <w:t xml:space="preserve">Advisian, </w:t>
      </w:r>
      <w:r w:rsidRPr="00CF4F6C">
        <w:rPr>
          <w:rStyle w:val="Emphasis"/>
        </w:rPr>
        <w:t>AER Pipework Projects – Independent Validation Report</w:t>
      </w:r>
      <w:r>
        <w:t>, p. 4.</w:t>
      </w:r>
    </w:p>
  </w:footnote>
  <w:footnote w:id="13">
    <w:p w:rsidR="00100083" w:rsidRDefault="00100083" w:rsidP="00100083">
      <w:pPr>
        <w:pStyle w:val="FootnoteText"/>
      </w:pPr>
      <w:r>
        <w:rPr>
          <w:rStyle w:val="FootnoteReference"/>
        </w:rPr>
        <w:footnoteRef/>
      </w:r>
      <w:r>
        <w:t xml:space="preserve"> </w:t>
      </w:r>
      <w:r>
        <w:tab/>
        <w:t>The extract of minutes from Multinet's Board meeting was provided separately to Multinet's cost pass through application, on 29 July 2015.</w:t>
      </w:r>
    </w:p>
  </w:footnote>
  <w:footnote w:id="14">
    <w:p w:rsidR="00E800B5" w:rsidRDefault="00E800B5">
      <w:pPr>
        <w:pStyle w:val="FootnoteText"/>
      </w:pPr>
      <w:r>
        <w:rPr>
          <w:rStyle w:val="FootnoteReference"/>
        </w:rPr>
        <w:footnoteRef/>
      </w:r>
      <w:r>
        <w:t xml:space="preserve"> </w:t>
      </w:r>
      <w:r>
        <w:tab/>
        <w:t xml:space="preserve">Multinet, </w:t>
      </w:r>
      <w:r w:rsidRPr="00CF4F6C">
        <w:rPr>
          <w:rStyle w:val="Emphasis"/>
        </w:rPr>
        <w:t>Response to AER queries</w:t>
      </w:r>
      <w:r>
        <w:t>, emailed to AER staff 14 July 2015.</w:t>
      </w:r>
    </w:p>
  </w:footnote>
  <w:footnote w:id="15">
    <w:p w:rsidR="008D289A" w:rsidRDefault="008D289A">
      <w:pPr>
        <w:pStyle w:val="FootnoteText"/>
      </w:pPr>
      <w:r>
        <w:rPr>
          <w:rStyle w:val="FootnoteReference"/>
        </w:rPr>
        <w:footnoteRef/>
      </w:r>
      <w:r>
        <w:t xml:space="preserve"> </w:t>
      </w:r>
      <w:r>
        <w:tab/>
      </w:r>
      <w:r w:rsidRPr="008D289A">
        <w:t>In addition to its Asset Management Plan, Multinet is required to submit to a Gas Safety Case to Energy Safe Victoria every five years, setting out the system and processes to identify and mitigate network risks. Energy Safe Victoria must accept a Gas Safety Case if satisfied it is appropriate and complies with the Victorian Gas Safety Act and regulations. Energy Safe Victoria has advised us Multinet's current Gas Safety Case is currently overdue for revision.</w:t>
      </w:r>
    </w:p>
  </w:footnote>
  <w:footnote w:id="16">
    <w:p w:rsidR="007F2D31" w:rsidRDefault="007F2D31">
      <w:pPr>
        <w:pStyle w:val="FootnoteText"/>
      </w:pPr>
      <w:r>
        <w:rPr>
          <w:rStyle w:val="FootnoteReference"/>
        </w:rPr>
        <w:footnoteRef/>
      </w:r>
      <w:r>
        <w:t xml:space="preserve"> </w:t>
      </w:r>
      <w:r>
        <w:tab/>
      </w:r>
      <w:r w:rsidR="00F916E3">
        <w:t xml:space="preserve">AER, </w:t>
      </w:r>
      <w:r w:rsidR="00F916E3" w:rsidRPr="00F916E3">
        <w:t>Access Arrangement for</w:t>
      </w:r>
      <w:r w:rsidR="00F916E3" w:rsidRPr="004960BB">
        <w:rPr>
          <w:rStyle w:val="Emphasis"/>
        </w:rPr>
        <w:t xml:space="preserve"> Multinet's</w:t>
      </w:r>
      <w:r w:rsidR="00F916E3" w:rsidRPr="00F916E3">
        <w:t xml:space="preserve"> Victorian Gas Distribution System 2013 – </w:t>
      </w:r>
      <w:r w:rsidR="00F916E3" w:rsidRPr="00EC19AB">
        <w:rPr>
          <w:rStyle w:val="Emphasis"/>
        </w:rPr>
        <w:t>2017, Final Decision, Part 2</w:t>
      </w:r>
      <w:r w:rsidR="00EC19AB">
        <w:t xml:space="preserve">, </w:t>
      </w:r>
      <w:r w:rsidR="00F916E3" w:rsidRPr="00F47E3E">
        <w:t>April 2013</w:t>
      </w:r>
      <w:r w:rsidR="00F916E3">
        <w:t>, p. 57.</w:t>
      </w:r>
    </w:p>
  </w:footnote>
  <w:footnote w:id="17">
    <w:p w:rsidR="00356898" w:rsidRDefault="00356898">
      <w:pPr>
        <w:pStyle w:val="FootnoteText"/>
      </w:pPr>
      <w:r>
        <w:rPr>
          <w:rStyle w:val="FootnoteReference"/>
        </w:rPr>
        <w:footnoteRef/>
      </w:r>
      <w:r>
        <w:t xml:space="preserve"> </w:t>
      </w:r>
      <w:r>
        <w:tab/>
      </w:r>
      <w:r w:rsidR="00F2091A">
        <w:t xml:space="preserve">Multinet, </w:t>
      </w:r>
      <w:r w:rsidR="00F2091A" w:rsidRPr="00F2091A">
        <w:rPr>
          <w:rStyle w:val="Emphasis"/>
        </w:rPr>
        <w:t>Response to AER queries</w:t>
      </w:r>
      <w:r w:rsidR="00F2091A">
        <w:t>, 13 July 2015.</w:t>
      </w:r>
    </w:p>
  </w:footnote>
  <w:footnote w:id="18">
    <w:p w:rsidR="00F2091A" w:rsidRDefault="00F2091A">
      <w:pPr>
        <w:pStyle w:val="FootnoteText"/>
      </w:pPr>
      <w:r>
        <w:rPr>
          <w:rStyle w:val="FootnoteReference"/>
        </w:rPr>
        <w:footnoteRef/>
      </w:r>
      <w:r>
        <w:t xml:space="preserve"> </w:t>
      </w:r>
      <w:r>
        <w:tab/>
      </w:r>
      <w:r w:rsidR="008413B4">
        <w:t xml:space="preserve">Project name: </w:t>
      </w:r>
      <w:r w:rsidR="001A5B82" w:rsidRPr="001A5B82">
        <w:t>Kew East.</w:t>
      </w:r>
    </w:p>
  </w:footnote>
  <w:footnote w:id="19">
    <w:p w:rsidR="008413B4" w:rsidRDefault="008413B4">
      <w:pPr>
        <w:pStyle w:val="FootnoteText"/>
      </w:pPr>
      <w:r>
        <w:rPr>
          <w:rStyle w:val="FootnoteReference"/>
        </w:rPr>
        <w:footnoteRef/>
      </w:r>
      <w:r>
        <w:t xml:space="preserve"> </w:t>
      </w:r>
      <w:r>
        <w:tab/>
        <w:t xml:space="preserve">Project name: </w:t>
      </w:r>
      <w:r w:rsidR="001A5B82" w:rsidRPr="001A5B82">
        <w:t>Grid Main North, Greythorn Rd &amp; Prospect Hill Rd to Elgar Rd.</w:t>
      </w:r>
    </w:p>
  </w:footnote>
  <w:footnote w:id="20">
    <w:p w:rsidR="000231F5" w:rsidRDefault="000231F5">
      <w:pPr>
        <w:pStyle w:val="FootnoteText"/>
      </w:pPr>
      <w:r>
        <w:rPr>
          <w:rStyle w:val="FootnoteReference"/>
        </w:rPr>
        <w:footnoteRef/>
      </w:r>
      <w:r>
        <w:t xml:space="preserve"> </w:t>
      </w:r>
      <w:r>
        <w:tab/>
        <w:t xml:space="preserve">Project name: </w:t>
      </w:r>
      <w:r w:rsidRPr="000231F5">
        <w:t>Oakleigh / Oakleigh South</w:t>
      </w:r>
      <w:r>
        <w:t>.</w:t>
      </w:r>
    </w:p>
  </w:footnote>
  <w:footnote w:id="21">
    <w:p w:rsidR="00757829" w:rsidRDefault="00757829">
      <w:pPr>
        <w:pStyle w:val="FootnoteText"/>
      </w:pPr>
      <w:r>
        <w:rPr>
          <w:rStyle w:val="FootnoteReference"/>
        </w:rPr>
        <w:footnoteRef/>
      </w:r>
      <w:r>
        <w:t xml:space="preserve"> </w:t>
      </w:r>
      <w:r>
        <w:tab/>
        <w:t>X factors are the PTRM output. These are in turn used to convert tariffs from the year ending to tariffs for the year beginning. A negative X factor translates into a year on year tariff increase. A positive X factor translates into a year on year tariff decrease.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rlowi\AppData\Local\Microsoft\Windows\Temporary Internet Files\Content.Outlook\UDQHFEXD\3.3 - Attachment A - AER decision paper - Multinet mains replacement pass through.DOCX"/>
  </w:docVars>
  <w:rsids>
    <w:rsidRoot w:val="00747918"/>
    <w:rsid w:val="00002426"/>
    <w:rsid w:val="000145A3"/>
    <w:rsid w:val="00021202"/>
    <w:rsid w:val="000231F5"/>
    <w:rsid w:val="0002517F"/>
    <w:rsid w:val="0003578C"/>
    <w:rsid w:val="000377CE"/>
    <w:rsid w:val="0004050E"/>
    <w:rsid w:val="000525E2"/>
    <w:rsid w:val="00054E14"/>
    <w:rsid w:val="00063247"/>
    <w:rsid w:val="00065261"/>
    <w:rsid w:val="00070F9F"/>
    <w:rsid w:val="0007137B"/>
    <w:rsid w:val="00072463"/>
    <w:rsid w:val="00073B4F"/>
    <w:rsid w:val="00074341"/>
    <w:rsid w:val="00085663"/>
    <w:rsid w:val="00085EBF"/>
    <w:rsid w:val="00086645"/>
    <w:rsid w:val="000A6C7B"/>
    <w:rsid w:val="000B39AD"/>
    <w:rsid w:val="000B77AD"/>
    <w:rsid w:val="000C73E0"/>
    <w:rsid w:val="000C79D6"/>
    <w:rsid w:val="000D122C"/>
    <w:rsid w:val="000D1D74"/>
    <w:rsid w:val="000D34B3"/>
    <w:rsid w:val="000D5AD6"/>
    <w:rsid w:val="000E1819"/>
    <w:rsid w:val="000E6C72"/>
    <w:rsid w:val="00100083"/>
    <w:rsid w:val="00103E6D"/>
    <w:rsid w:val="00106AF3"/>
    <w:rsid w:val="00107CC7"/>
    <w:rsid w:val="00113341"/>
    <w:rsid w:val="00116EB2"/>
    <w:rsid w:val="001237F3"/>
    <w:rsid w:val="00124609"/>
    <w:rsid w:val="001307EC"/>
    <w:rsid w:val="00130C3C"/>
    <w:rsid w:val="001349B1"/>
    <w:rsid w:val="0014573B"/>
    <w:rsid w:val="0015469A"/>
    <w:rsid w:val="001573E4"/>
    <w:rsid w:val="00160756"/>
    <w:rsid w:val="00160E2F"/>
    <w:rsid w:val="00162AB9"/>
    <w:rsid w:val="00170114"/>
    <w:rsid w:val="001712C1"/>
    <w:rsid w:val="00171537"/>
    <w:rsid w:val="0017232E"/>
    <w:rsid w:val="00174102"/>
    <w:rsid w:val="00174DE8"/>
    <w:rsid w:val="00176FD7"/>
    <w:rsid w:val="00180157"/>
    <w:rsid w:val="001821F5"/>
    <w:rsid w:val="00182906"/>
    <w:rsid w:val="00183A22"/>
    <w:rsid w:val="00185CB9"/>
    <w:rsid w:val="00186F77"/>
    <w:rsid w:val="001926A4"/>
    <w:rsid w:val="00192AD5"/>
    <w:rsid w:val="001A5B82"/>
    <w:rsid w:val="001B45A0"/>
    <w:rsid w:val="001D055E"/>
    <w:rsid w:val="001E2376"/>
    <w:rsid w:val="001E62C5"/>
    <w:rsid w:val="001F492E"/>
    <w:rsid w:val="001F5D2D"/>
    <w:rsid w:val="001F6DA3"/>
    <w:rsid w:val="002010BC"/>
    <w:rsid w:val="00202E03"/>
    <w:rsid w:val="0020492C"/>
    <w:rsid w:val="00207FDC"/>
    <w:rsid w:val="00224B34"/>
    <w:rsid w:val="00224DB9"/>
    <w:rsid w:val="00233775"/>
    <w:rsid w:val="00251745"/>
    <w:rsid w:val="002609EA"/>
    <w:rsid w:val="00263AC0"/>
    <w:rsid w:val="0026772D"/>
    <w:rsid w:val="002857CB"/>
    <w:rsid w:val="00286874"/>
    <w:rsid w:val="0029062B"/>
    <w:rsid w:val="00296B65"/>
    <w:rsid w:val="002A4C0A"/>
    <w:rsid w:val="002A7DEF"/>
    <w:rsid w:val="002B7B64"/>
    <w:rsid w:val="002C5DFC"/>
    <w:rsid w:val="002D4447"/>
    <w:rsid w:val="002E1BE5"/>
    <w:rsid w:val="002E2BFC"/>
    <w:rsid w:val="002F7986"/>
    <w:rsid w:val="00301B40"/>
    <w:rsid w:val="00302046"/>
    <w:rsid w:val="00305CC8"/>
    <w:rsid w:val="0030676C"/>
    <w:rsid w:val="00307F6D"/>
    <w:rsid w:val="003177A2"/>
    <w:rsid w:val="003271B5"/>
    <w:rsid w:val="00327A1E"/>
    <w:rsid w:val="00331264"/>
    <w:rsid w:val="00334C8D"/>
    <w:rsid w:val="00334EE9"/>
    <w:rsid w:val="003518B3"/>
    <w:rsid w:val="00356898"/>
    <w:rsid w:val="00366FC3"/>
    <w:rsid w:val="0037242F"/>
    <w:rsid w:val="003778A6"/>
    <w:rsid w:val="00380F93"/>
    <w:rsid w:val="00384235"/>
    <w:rsid w:val="003846F1"/>
    <w:rsid w:val="00394E0B"/>
    <w:rsid w:val="003A1B88"/>
    <w:rsid w:val="003A1BB6"/>
    <w:rsid w:val="003C0C28"/>
    <w:rsid w:val="003C4C59"/>
    <w:rsid w:val="003C4DDB"/>
    <w:rsid w:val="003D1EFB"/>
    <w:rsid w:val="003F3E59"/>
    <w:rsid w:val="003F62B7"/>
    <w:rsid w:val="00400C18"/>
    <w:rsid w:val="00400DB5"/>
    <w:rsid w:val="00405287"/>
    <w:rsid w:val="00406C4B"/>
    <w:rsid w:val="004176F5"/>
    <w:rsid w:val="0042322C"/>
    <w:rsid w:val="004313BA"/>
    <w:rsid w:val="00453C1E"/>
    <w:rsid w:val="00461FFB"/>
    <w:rsid w:val="00480B4B"/>
    <w:rsid w:val="00485DC4"/>
    <w:rsid w:val="00490856"/>
    <w:rsid w:val="00495219"/>
    <w:rsid w:val="004960BB"/>
    <w:rsid w:val="004A43D1"/>
    <w:rsid w:val="004B4412"/>
    <w:rsid w:val="004C348C"/>
    <w:rsid w:val="004C5B0A"/>
    <w:rsid w:val="004D55BA"/>
    <w:rsid w:val="004E22EC"/>
    <w:rsid w:val="00501B53"/>
    <w:rsid w:val="00503BBB"/>
    <w:rsid w:val="00505FEE"/>
    <w:rsid w:val="00510804"/>
    <w:rsid w:val="00510D40"/>
    <w:rsid w:val="00515689"/>
    <w:rsid w:val="00530128"/>
    <w:rsid w:val="00530A80"/>
    <w:rsid w:val="00532467"/>
    <w:rsid w:val="005367FF"/>
    <w:rsid w:val="0056080A"/>
    <w:rsid w:val="00562632"/>
    <w:rsid w:val="0056375F"/>
    <w:rsid w:val="00564A4D"/>
    <w:rsid w:val="00567BA5"/>
    <w:rsid w:val="00571B35"/>
    <w:rsid w:val="00571D57"/>
    <w:rsid w:val="00577A09"/>
    <w:rsid w:val="005829C2"/>
    <w:rsid w:val="00584D8F"/>
    <w:rsid w:val="005A1D04"/>
    <w:rsid w:val="005A404D"/>
    <w:rsid w:val="005B1E3C"/>
    <w:rsid w:val="005C26CC"/>
    <w:rsid w:val="005C4261"/>
    <w:rsid w:val="005D2AF0"/>
    <w:rsid w:val="005F20D5"/>
    <w:rsid w:val="006064DA"/>
    <w:rsid w:val="00615C6B"/>
    <w:rsid w:val="006235F0"/>
    <w:rsid w:val="00632889"/>
    <w:rsid w:val="00632D6D"/>
    <w:rsid w:val="00640451"/>
    <w:rsid w:val="00642C3E"/>
    <w:rsid w:val="00663DAD"/>
    <w:rsid w:val="00670957"/>
    <w:rsid w:val="00676679"/>
    <w:rsid w:val="00677596"/>
    <w:rsid w:val="00677849"/>
    <w:rsid w:val="006907BE"/>
    <w:rsid w:val="00693F50"/>
    <w:rsid w:val="006B4CF9"/>
    <w:rsid w:val="006B7AC8"/>
    <w:rsid w:val="006C1FEB"/>
    <w:rsid w:val="006D550F"/>
    <w:rsid w:val="006E69DD"/>
    <w:rsid w:val="00701CAB"/>
    <w:rsid w:val="007042A5"/>
    <w:rsid w:val="00707563"/>
    <w:rsid w:val="0072348C"/>
    <w:rsid w:val="00724A37"/>
    <w:rsid w:val="007303C3"/>
    <w:rsid w:val="00731D4F"/>
    <w:rsid w:val="00734E6B"/>
    <w:rsid w:val="00743223"/>
    <w:rsid w:val="00746E01"/>
    <w:rsid w:val="00747918"/>
    <w:rsid w:val="00757829"/>
    <w:rsid w:val="00757BDF"/>
    <w:rsid w:val="00763E5D"/>
    <w:rsid w:val="00765674"/>
    <w:rsid w:val="00767740"/>
    <w:rsid w:val="00771B52"/>
    <w:rsid w:val="00777EE6"/>
    <w:rsid w:val="00782EEA"/>
    <w:rsid w:val="0079392C"/>
    <w:rsid w:val="007A46A3"/>
    <w:rsid w:val="007A4893"/>
    <w:rsid w:val="007A4D1F"/>
    <w:rsid w:val="007A512F"/>
    <w:rsid w:val="007B2C72"/>
    <w:rsid w:val="007C1C53"/>
    <w:rsid w:val="007C74BB"/>
    <w:rsid w:val="007D4F3B"/>
    <w:rsid w:val="007E4904"/>
    <w:rsid w:val="007E4CB5"/>
    <w:rsid w:val="007F066B"/>
    <w:rsid w:val="007F2D31"/>
    <w:rsid w:val="008033C4"/>
    <w:rsid w:val="00806C88"/>
    <w:rsid w:val="0081034E"/>
    <w:rsid w:val="00826987"/>
    <w:rsid w:val="008344F6"/>
    <w:rsid w:val="0083510F"/>
    <w:rsid w:val="008413B4"/>
    <w:rsid w:val="00843704"/>
    <w:rsid w:val="00851209"/>
    <w:rsid w:val="00881B84"/>
    <w:rsid w:val="008837AC"/>
    <w:rsid w:val="008A3E3C"/>
    <w:rsid w:val="008A587D"/>
    <w:rsid w:val="008B05C1"/>
    <w:rsid w:val="008B5CE6"/>
    <w:rsid w:val="008C5486"/>
    <w:rsid w:val="008D1661"/>
    <w:rsid w:val="008D289A"/>
    <w:rsid w:val="008D5B5A"/>
    <w:rsid w:val="008E7031"/>
    <w:rsid w:val="008F2354"/>
    <w:rsid w:val="00901C4F"/>
    <w:rsid w:val="00902A61"/>
    <w:rsid w:val="009201F2"/>
    <w:rsid w:val="00921D8C"/>
    <w:rsid w:val="009233EE"/>
    <w:rsid w:val="00923719"/>
    <w:rsid w:val="00941D1C"/>
    <w:rsid w:val="009460AA"/>
    <w:rsid w:val="00951978"/>
    <w:rsid w:val="009661DE"/>
    <w:rsid w:val="009856B7"/>
    <w:rsid w:val="009A0C27"/>
    <w:rsid w:val="009A5FC3"/>
    <w:rsid w:val="009B74B0"/>
    <w:rsid w:val="009C2209"/>
    <w:rsid w:val="009D6B46"/>
    <w:rsid w:val="009E5B21"/>
    <w:rsid w:val="009F30FC"/>
    <w:rsid w:val="009F4940"/>
    <w:rsid w:val="009F5BA1"/>
    <w:rsid w:val="00A02A88"/>
    <w:rsid w:val="00A0518C"/>
    <w:rsid w:val="00A0562E"/>
    <w:rsid w:val="00A05CD5"/>
    <w:rsid w:val="00A0726D"/>
    <w:rsid w:val="00A14272"/>
    <w:rsid w:val="00A22495"/>
    <w:rsid w:val="00A32FBB"/>
    <w:rsid w:val="00A37D0A"/>
    <w:rsid w:val="00A4478A"/>
    <w:rsid w:val="00A44852"/>
    <w:rsid w:val="00A57D04"/>
    <w:rsid w:val="00A60023"/>
    <w:rsid w:val="00A607A1"/>
    <w:rsid w:val="00A60A26"/>
    <w:rsid w:val="00A61598"/>
    <w:rsid w:val="00A67776"/>
    <w:rsid w:val="00A70BB1"/>
    <w:rsid w:val="00A75077"/>
    <w:rsid w:val="00A84F46"/>
    <w:rsid w:val="00A871F4"/>
    <w:rsid w:val="00A950B3"/>
    <w:rsid w:val="00AA7C28"/>
    <w:rsid w:val="00AC1B2C"/>
    <w:rsid w:val="00AC3264"/>
    <w:rsid w:val="00AE1BF1"/>
    <w:rsid w:val="00AF0857"/>
    <w:rsid w:val="00AF0BD7"/>
    <w:rsid w:val="00AF0DD2"/>
    <w:rsid w:val="00AF1ED6"/>
    <w:rsid w:val="00B01F05"/>
    <w:rsid w:val="00B13048"/>
    <w:rsid w:val="00B1716D"/>
    <w:rsid w:val="00B17A1D"/>
    <w:rsid w:val="00B207A0"/>
    <w:rsid w:val="00B27A2E"/>
    <w:rsid w:val="00B37E38"/>
    <w:rsid w:val="00B42C99"/>
    <w:rsid w:val="00B514DD"/>
    <w:rsid w:val="00B52AF0"/>
    <w:rsid w:val="00B53503"/>
    <w:rsid w:val="00B56D65"/>
    <w:rsid w:val="00B56E03"/>
    <w:rsid w:val="00B75BFA"/>
    <w:rsid w:val="00B76881"/>
    <w:rsid w:val="00B8080B"/>
    <w:rsid w:val="00B87C39"/>
    <w:rsid w:val="00B9271B"/>
    <w:rsid w:val="00B927D8"/>
    <w:rsid w:val="00B9547C"/>
    <w:rsid w:val="00BA21B2"/>
    <w:rsid w:val="00BA3C98"/>
    <w:rsid w:val="00BA4665"/>
    <w:rsid w:val="00BB2FB2"/>
    <w:rsid w:val="00BB3304"/>
    <w:rsid w:val="00BD3446"/>
    <w:rsid w:val="00BD455F"/>
    <w:rsid w:val="00BE1F1B"/>
    <w:rsid w:val="00BE36E3"/>
    <w:rsid w:val="00BE47B5"/>
    <w:rsid w:val="00C02F4B"/>
    <w:rsid w:val="00C05905"/>
    <w:rsid w:val="00C06062"/>
    <w:rsid w:val="00C071CD"/>
    <w:rsid w:val="00C25FA6"/>
    <w:rsid w:val="00C349AD"/>
    <w:rsid w:val="00C52094"/>
    <w:rsid w:val="00C538A9"/>
    <w:rsid w:val="00C53B5A"/>
    <w:rsid w:val="00C54F5A"/>
    <w:rsid w:val="00C569B4"/>
    <w:rsid w:val="00C61E71"/>
    <w:rsid w:val="00C67A92"/>
    <w:rsid w:val="00C86679"/>
    <w:rsid w:val="00CA489E"/>
    <w:rsid w:val="00CB666B"/>
    <w:rsid w:val="00CC1D14"/>
    <w:rsid w:val="00CC213C"/>
    <w:rsid w:val="00CC7742"/>
    <w:rsid w:val="00CC7F1D"/>
    <w:rsid w:val="00CF4F6C"/>
    <w:rsid w:val="00D01CF0"/>
    <w:rsid w:val="00D0442A"/>
    <w:rsid w:val="00D17942"/>
    <w:rsid w:val="00D21CC1"/>
    <w:rsid w:val="00D5499B"/>
    <w:rsid w:val="00D61388"/>
    <w:rsid w:val="00D61A54"/>
    <w:rsid w:val="00D6313B"/>
    <w:rsid w:val="00D64DEA"/>
    <w:rsid w:val="00D714CE"/>
    <w:rsid w:val="00D7168E"/>
    <w:rsid w:val="00D71E57"/>
    <w:rsid w:val="00D80484"/>
    <w:rsid w:val="00D80893"/>
    <w:rsid w:val="00D81EF4"/>
    <w:rsid w:val="00D92CF1"/>
    <w:rsid w:val="00D92D38"/>
    <w:rsid w:val="00D950F5"/>
    <w:rsid w:val="00D9563F"/>
    <w:rsid w:val="00DA10CD"/>
    <w:rsid w:val="00DA1B11"/>
    <w:rsid w:val="00DB0F93"/>
    <w:rsid w:val="00DB1A67"/>
    <w:rsid w:val="00DB1C30"/>
    <w:rsid w:val="00DB5074"/>
    <w:rsid w:val="00DB71C4"/>
    <w:rsid w:val="00DB723B"/>
    <w:rsid w:val="00DC7981"/>
    <w:rsid w:val="00DD3345"/>
    <w:rsid w:val="00DD5DA6"/>
    <w:rsid w:val="00DE4EFA"/>
    <w:rsid w:val="00DE5520"/>
    <w:rsid w:val="00E04818"/>
    <w:rsid w:val="00E05BD2"/>
    <w:rsid w:val="00E06442"/>
    <w:rsid w:val="00E11192"/>
    <w:rsid w:val="00E12575"/>
    <w:rsid w:val="00E137FB"/>
    <w:rsid w:val="00E16751"/>
    <w:rsid w:val="00E22820"/>
    <w:rsid w:val="00E23993"/>
    <w:rsid w:val="00E249F7"/>
    <w:rsid w:val="00E25B8C"/>
    <w:rsid w:val="00E3576A"/>
    <w:rsid w:val="00E51F5D"/>
    <w:rsid w:val="00E65C85"/>
    <w:rsid w:val="00E66199"/>
    <w:rsid w:val="00E70E54"/>
    <w:rsid w:val="00E72E7A"/>
    <w:rsid w:val="00E753F1"/>
    <w:rsid w:val="00E755EC"/>
    <w:rsid w:val="00E7624D"/>
    <w:rsid w:val="00E800B5"/>
    <w:rsid w:val="00E8144E"/>
    <w:rsid w:val="00E8571E"/>
    <w:rsid w:val="00E86470"/>
    <w:rsid w:val="00EA3D42"/>
    <w:rsid w:val="00EA6B1B"/>
    <w:rsid w:val="00EB505D"/>
    <w:rsid w:val="00EB6494"/>
    <w:rsid w:val="00EC189F"/>
    <w:rsid w:val="00EC18EC"/>
    <w:rsid w:val="00EC19AB"/>
    <w:rsid w:val="00EC57D1"/>
    <w:rsid w:val="00ED406D"/>
    <w:rsid w:val="00EE28F3"/>
    <w:rsid w:val="00EE7D75"/>
    <w:rsid w:val="00EF2521"/>
    <w:rsid w:val="00EF5110"/>
    <w:rsid w:val="00F01E22"/>
    <w:rsid w:val="00F15882"/>
    <w:rsid w:val="00F171E0"/>
    <w:rsid w:val="00F2091A"/>
    <w:rsid w:val="00F20BD3"/>
    <w:rsid w:val="00F31CC7"/>
    <w:rsid w:val="00F354B5"/>
    <w:rsid w:val="00F373A5"/>
    <w:rsid w:val="00F4412F"/>
    <w:rsid w:val="00F47559"/>
    <w:rsid w:val="00F54B15"/>
    <w:rsid w:val="00F63A1C"/>
    <w:rsid w:val="00F64C7B"/>
    <w:rsid w:val="00F676DD"/>
    <w:rsid w:val="00F71778"/>
    <w:rsid w:val="00F75A26"/>
    <w:rsid w:val="00F81656"/>
    <w:rsid w:val="00F835C9"/>
    <w:rsid w:val="00F83FAD"/>
    <w:rsid w:val="00F8539D"/>
    <w:rsid w:val="00F916E3"/>
    <w:rsid w:val="00F952A0"/>
    <w:rsid w:val="00FA3C7F"/>
    <w:rsid w:val="00FA7B41"/>
    <w:rsid w:val="00FB6AAC"/>
    <w:rsid w:val="00FB74E2"/>
    <w:rsid w:val="00FD552A"/>
    <w:rsid w:val="00FD5614"/>
    <w:rsid w:val="00FD5843"/>
    <w:rsid w:val="00FE0BE1"/>
    <w:rsid w:val="00FE1DE9"/>
    <w:rsid w:val="00FE39C2"/>
    <w:rsid w:val="00FE3C32"/>
    <w:rsid w:val="00FE64AE"/>
    <w:rsid w:val="00FE785E"/>
    <w:rsid w:val="00FF0B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D9563F"/>
    <w:pPr>
      <w:spacing w:line="240" w:lineRule="auto"/>
    </w:pPr>
    <w:rPr>
      <w:sz w:val="20"/>
      <w:szCs w:val="20"/>
    </w:rPr>
  </w:style>
  <w:style w:type="character" w:customStyle="1" w:styleId="CommentTextChar">
    <w:name w:val="Comment Text Char"/>
    <w:basedOn w:val="DefaultParagraphFont"/>
    <w:link w:val="CommentText"/>
    <w:uiPriority w:val="99"/>
    <w:semiHidden/>
    <w:rsid w:val="00D956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63F"/>
    <w:rPr>
      <w:b/>
      <w:bCs/>
    </w:rPr>
  </w:style>
  <w:style w:type="character" w:customStyle="1" w:styleId="CommentSubjectChar">
    <w:name w:val="Comment Subject Char"/>
    <w:basedOn w:val="CommentTextChar"/>
    <w:link w:val="CommentSubject"/>
    <w:uiPriority w:val="99"/>
    <w:semiHidden/>
    <w:rsid w:val="00D9563F"/>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D9563F"/>
    <w:pPr>
      <w:spacing w:line="240" w:lineRule="auto"/>
    </w:pPr>
    <w:rPr>
      <w:sz w:val="20"/>
      <w:szCs w:val="20"/>
    </w:rPr>
  </w:style>
  <w:style w:type="character" w:customStyle="1" w:styleId="CommentTextChar">
    <w:name w:val="Comment Text Char"/>
    <w:basedOn w:val="DefaultParagraphFont"/>
    <w:link w:val="CommentText"/>
    <w:uiPriority w:val="99"/>
    <w:semiHidden/>
    <w:rsid w:val="00D956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63F"/>
    <w:rPr>
      <w:b/>
      <w:bCs/>
    </w:rPr>
  </w:style>
  <w:style w:type="character" w:customStyle="1" w:styleId="CommentSubjectChar">
    <w:name w:val="Comment Subject Char"/>
    <w:basedOn w:val="CommentTextChar"/>
    <w:link w:val="CommentSubject"/>
    <w:uiPriority w:val="99"/>
    <w:semiHidden/>
    <w:rsid w:val="00D9563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FBEA97B9</Template>
  <TotalTime>0</TotalTime>
  <Pages>15</Pages>
  <Words>3604</Words>
  <Characters>19823</Characters>
  <Application>Microsoft Office Word</Application>
  <DocSecurity>0</DocSecurity>
  <Lines>412</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2015-12-02T05:53:00Z</dcterms:created>
  <dcterms:modified xsi:type="dcterms:W3CDTF">2015-12-02T05:53:00Z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