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C2" w:rsidRPr="0020711E" w:rsidRDefault="00E82C14" w:rsidP="004E73F7">
      <w:pPr>
        <w:pStyle w:val="UnnumberedHeading"/>
        <w:rPr>
          <w:rStyle w:val="AERtextsize8"/>
        </w:rPr>
      </w:pPr>
      <w:bookmarkStart w:id="0" w:name="_GoBack"/>
      <w:bookmarkEnd w:id="0"/>
      <w:r w:rsidRPr="00E82C14">
        <w:rPr>
          <w:rStyle w:val="AERtextsize8"/>
          <w:noProof/>
          <w:lang w:eastAsia="en-AU"/>
        </w:rPr>
        <w:drawing>
          <wp:anchor distT="0" distB="0" distL="114300" distR="114300" simplePos="0" relativeHeight="251666432" behindDoc="1" locked="0" layoutInCell="1" allowOverlap="1">
            <wp:simplePos x="0" y="0"/>
            <wp:positionH relativeFrom="column">
              <wp:posOffset>-925033</wp:posOffset>
            </wp:positionH>
            <wp:positionV relativeFrom="paragraph">
              <wp:posOffset>-983415</wp:posOffset>
            </wp:positionV>
            <wp:extent cx="7722885" cy="10914224"/>
            <wp:effectExtent l="19050" t="0" r="0" b="0"/>
            <wp:wrapNone/>
            <wp:docPr id="1"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722885" cy="10914224"/>
                    </a:xfrm>
                    <a:prstGeom prst="rect">
                      <a:avLst/>
                    </a:prstGeom>
                    <a:noFill/>
                    <a:ln w="9525">
                      <a:noFill/>
                      <a:miter lim="800000"/>
                      <a:headEnd/>
                      <a:tailEnd/>
                    </a:ln>
                  </pic:spPr>
                </pic:pic>
              </a:graphicData>
            </a:graphic>
          </wp:anchor>
        </w:drawing>
      </w:r>
      <w:r w:rsidR="00CC49D4">
        <w:rPr>
          <w:noProof/>
          <w:lang w:eastAsia="en-AU"/>
        </w:rPr>
        <w:drawing>
          <wp:anchor distT="0" distB="0" distL="114300" distR="114300" simplePos="0" relativeHeight="251661312" behindDoc="1" locked="0" layoutInCell="1" allowOverlap="1">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9658F0" w:rsidRDefault="009658F0" w:rsidP="000A1CC2">
      <w:pPr>
        <w:pStyle w:val="AERtitle1"/>
      </w:pPr>
    </w:p>
    <w:p w:rsidR="00E82C14" w:rsidRDefault="00E82C14" w:rsidP="000A1CC2">
      <w:pPr>
        <w:pStyle w:val="AERtitle1"/>
      </w:pPr>
    </w:p>
    <w:p w:rsidR="002B6B08" w:rsidRDefault="002B6B08" w:rsidP="000A1CC2">
      <w:pPr>
        <w:pStyle w:val="AERtitle1"/>
      </w:pPr>
    </w:p>
    <w:p w:rsidR="009658F0" w:rsidRDefault="00E82C14" w:rsidP="000A1CC2">
      <w:pPr>
        <w:pStyle w:val="AERtitle1"/>
      </w:pPr>
      <w:r>
        <w:t>Final decision</w:t>
      </w:r>
    </w:p>
    <w:p w:rsidR="00B214EA" w:rsidRDefault="00B214EA" w:rsidP="000A1CC2">
      <w:pPr>
        <w:pStyle w:val="AERtitle1"/>
      </w:pPr>
    </w:p>
    <w:p w:rsidR="000A1CC2" w:rsidRDefault="000415E8" w:rsidP="000A1CC2">
      <w:pPr>
        <w:pStyle w:val="AERtitle1"/>
      </w:pPr>
      <w:r>
        <w:t>Ausgrid</w:t>
      </w:r>
    </w:p>
    <w:p w:rsidR="00E82C14" w:rsidRDefault="00E82C14" w:rsidP="000A1CC2">
      <w:pPr>
        <w:pStyle w:val="AERtitle1"/>
      </w:pPr>
      <w:r>
        <w:t>Revised Cost Allocation Method</w:t>
      </w:r>
    </w:p>
    <w:p w:rsidR="000A1CC2" w:rsidRDefault="000A1CC2" w:rsidP="000A1CC2">
      <w:pPr>
        <w:pStyle w:val="AERtitle1"/>
      </w:pPr>
    </w:p>
    <w:p w:rsidR="00AF3E95" w:rsidRDefault="000415E8" w:rsidP="000B15CA">
      <w:pPr>
        <w:pStyle w:val="AERtitle2"/>
      </w:pPr>
      <w:r>
        <w:t>May 2014</w:t>
      </w:r>
    </w:p>
    <w:p w:rsidR="000B15CA" w:rsidRDefault="000B15CA" w:rsidP="000B15CA">
      <w:pPr>
        <w:pStyle w:val="AERtitle2"/>
      </w:pPr>
    </w:p>
    <w:p w:rsidR="000B15CA" w:rsidRDefault="000B15CA" w:rsidP="000B15CA">
      <w:pPr>
        <w:pStyle w:val="AERtitle2"/>
      </w:pPr>
    </w:p>
    <w:p w:rsidR="000B15CA" w:rsidRDefault="000B15CA" w:rsidP="000B15CA">
      <w:pPr>
        <w:pStyle w:val="AERtitle2"/>
      </w:pPr>
    </w:p>
    <w:p w:rsidR="000B15CA" w:rsidRDefault="000B15CA" w:rsidP="000B15CA">
      <w:pPr>
        <w:pStyle w:val="AERbodytextnospace"/>
      </w:pPr>
    </w:p>
    <w:p w:rsidR="004E73F7" w:rsidRDefault="004E73F7" w:rsidP="004E73F7">
      <w:pPr>
        <w:pStyle w:val="AERbodytextnospace"/>
        <w:numPr>
          <w:ilvl w:val="0"/>
          <w:numId w:val="0"/>
        </w:numPr>
      </w:pPr>
    </w:p>
    <w:p w:rsidR="004E73F7" w:rsidRDefault="004E73F7" w:rsidP="004E73F7">
      <w:pPr>
        <w:pStyle w:val="AERbodytextnospace"/>
        <w:numPr>
          <w:ilvl w:val="0"/>
          <w:numId w:val="0"/>
        </w:numPr>
      </w:pPr>
    </w:p>
    <w:p w:rsidR="004E73F7" w:rsidRDefault="004E73F7" w:rsidP="004E73F7">
      <w:pPr>
        <w:pStyle w:val="AERbodytextnospace"/>
        <w:numPr>
          <w:ilvl w:val="0"/>
          <w:numId w:val="0"/>
        </w:numPr>
      </w:pPr>
    </w:p>
    <w:p w:rsidR="004E73F7" w:rsidRDefault="004E73F7" w:rsidP="004E73F7">
      <w:pPr>
        <w:pStyle w:val="AERbodytextnospace"/>
        <w:numPr>
          <w:ilvl w:val="0"/>
          <w:numId w:val="0"/>
        </w:numPr>
      </w:pPr>
    </w:p>
    <w:p w:rsidR="000B15CA" w:rsidRDefault="000B15CA" w:rsidP="000B15CA">
      <w:pPr>
        <w:pStyle w:val="AERbodytextnospace"/>
      </w:pPr>
    </w:p>
    <w:p w:rsidR="00CC49D4" w:rsidRPr="00412D01" w:rsidRDefault="00CC49D4" w:rsidP="00CC49D4"/>
    <w:p w:rsidR="00B214EA" w:rsidRDefault="00B214EA" w:rsidP="00B214EA">
      <w:pPr>
        <w:pStyle w:val="AERbodytextnospace"/>
        <w:numPr>
          <w:ilvl w:val="0"/>
          <w:numId w:val="13"/>
        </w:numPr>
        <w:rPr>
          <w:rStyle w:val="AERtextbold"/>
        </w:rPr>
      </w:pPr>
    </w:p>
    <w:p w:rsidR="00B214EA" w:rsidRDefault="00B214EA" w:rsidP="00B214EA">
      <w:pPr>
        <w:pStyle w:val="AERbodytextnospace"/>
        <w:numPr>
          <w:ilvl w:val="0"/>
          <w:numId w:val="13"/>
        </w:numPr>
        <w:rPr>
          <w:rStyle w:val="AERtextbold"/>
        </w:rPr>
      </w:pPr>
    </w:p>
    <w:p w:rsidR="00B214EA" w:rsidRDefault="00B214EA" w:rsidP="00B214EA">
      <w:pPr>
        <w:pStyle w:val="AERbodytextnospace"/>
        <w:numPr>
          <w:ilvl w:val="0"/>
          <w:numId w:val="13"/>
        </w:numPr>
        <w:rPr>
          <w:rStyle w:val="AERtextbold"/>
        </w:rPr>
      </w:pPr>
    </w:p>
    <w:p w:rsidR="00B214EA" w:rsidRDefault="00B214EA" w:rsidP="00B214EA">
      <w:pPr>
        <w:pStyle w:val="AERbodytextnospace"/>
        <w:numPr>
          <w:ilvl w:val="0"/>
          <w:numId w:val="13"/>
        </w:numPr>
        <w:rPr>
          <w:rStyle w:val="AERtextbold"/>
        </w:rPr>
      </w:pPr>
    </w:p>
    <w:p w:rsidR="00B214EA" w:rsidRDefault="00B214EA" w:rsidP="00B214EA">
      <w:pPr>
        <w:pStyle w:val="AERbodytextnospace"/>
        <w:numPr>
          <w:ilvl w:val="0"/>
          <w:numId w:val="13"/>
        </w:numPr>
        <w:rPr>
          <w:rStyle w:val="AERtextbold"/>
        </w:rPr>
      </w:pPr>
    </w:p>
    <w:p w:rsidR="00B214EA" w:rsidRDefault="00B214EA" w:rsidP="00B214EA">
      <w:pPr>
        <w:pStyle w:val="AERbodytextnospace"/>
        <w:numPr>
          <w:ilvl w:val="0"/>
          <w:numId w:val="13"/>
        </w:numPr>
        <w:rPr>
          <w:rStyle w:val="AERtextbold"/>
        </w:rPr>
      </w:pPr>
    </w:p>
    <w:p w:rsidR="00B214EA" w:rsidRDefault="00B214EA" w:rsidP="00B214EA">
      <w:pPr>
        <w:pStyle w:val="AERbodytextnospace"/>
        <w:numPr>
          <w:ilvl w:val="0"/>
          <w:numId w:val="13"/>
        </w:numPr>
        <w:rPr>
          <w:rStyle w:val="AERtextbold"/>
        </w:rPr>
      </w:pPr>
    </w:p>
    <w:p w:rsidR="00B214EA" w:rsidRDefault="00B214EA" w:rsidP="00B214EA">
      <w:pPr>
        <w:pStyle w:val="AERbodytextnospace"/>
        <w:numPr>
          <w:ilvl w:val="0"/>
          <w:numId w:val="13"/>
        </w:numPr>
        <w:rPr>
          <w:rStyle w:val="AERtextbold"/>
        </w:rPr>
      </w:pPr>
    </w:p>
    <w:p w:rsidR="00B214EA" w:rsidRPr="00B214EA" w:rsidRDefault="00B214EA" w:rsidP="00B214EA">
      <w:pPr>
        <w:pStyle w:val="AERbodytextnospace"/>
        <w:numPr>
          <w:ilvl w:val="0"/>
          <w:numId w:val="13"/>
        </w:numPr>
        <w:rPr>
          <w:rStyle w:val="AERtextbold"/>
        </w:rPr>
      </w:pPr>
      <w:r w:rsidRPr="00B214EA">
        <w:rPr>
          <w:rStyle w:val="AERtextbold"/>
        </w:rPr>
        <w:lastRenderedPageBreak/>
        <w:t>©</w:t>
      </w:r>
      <w:r w:rsidR="001F2DC3">
        <w:rPr>
          <w:rStyle w:val="AERtextbold"/>
        </w:rPr>
        <w:t xml:space="preserve"> Commonwealth of Australia 2014</w:t>
      </w:r>
    </w:p>
    <w:p w:rsidR="00B214EA" w:rsidRPr="00B214EA" w:rsidRDefault="00B214EA" w:rsidP="00B214EA">
      <w:r w:rsidRPr="00B214EA">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B214EA" w:rsidRPr="00B214EA" w:rsidRDefault="00B214EA" w:rsidP="00B214EA">
      <w:r w:rsidRPr="00B214EA">
        <w:t>Inquiries about this document should be addressed to:</w:t>
      </w:r>
    </w:p>
    <w:p w:rsidR="00B214EA" w:rsidRPr="00B214EA" w:rsidRDefault="00B214EA" w:rsidP="00B214EA">
      <w:pPr>
        <w:pStyle w:val="AERbodytextnospace"/>
        <w:numPr>
          <w:ilvl w:val="0"/>
          <w:numId w:val="13"/>
        </w:numPr>
      </w:pPr>
      <w:r w:rsidRPr="00B214EA">
        <w:t>Australian Energy Regulator</w:t>
      </w:r>
    </w:p>
    <w:p w:rsidR="00B214EA" w:rsidRPr="00B214EA" w:rsidRDefault="00B214EA" w:rsidP="00B214EA">
      <w:pPr>
        <w:pStyle w:val="AERbodytextnospace"/>
        <w:numPr>
          <w:ilvl w:val="0"/>
          <w:numId w:val="13"/>
        </w:numPr>
      </w:pPr>
      <w:r w:rsidRPr="00B214EA">
        <w:t>GPO Box 520</w:t>
      </w:r>
    </w:p>
    <w:p w:rsidR="00B214EA" w:rsidRPr="00B214EA" w:rsidRDefault="00B214EA" w:rsidP="00B214EA">
      <w:pPr>
        <w:pStyle w:val="AERbodytextnospace"/>
        <w:numPr>
          <w:ilvl w:val="0"/>
          <w:numId w:val="13"/>
        </w:numPr>
      </w:pPr>
      <w:r w:rsidRPr="00B214EA">
        <w:t>Melbourne  Vic  3001</w:t>
      </w:r>
    </w:p>
    <w:p w:rsidR="00B214EA" w:rsidRPr="00B214EA" w:rsidRDefault="00B214EA" w:rsidP="00B214EA">
      <w:pPr>
        <w:pStyle w:val="AERbodytextnospace"/>
        <w:numPr>
          <w:ilvl w:val="0"/>
          <w:numId w:val="13"/>
        </w:numPr>
      </w:pPr>
      <w:r w:rsidRPr="00B214EA">
        <w:t>Tel: (03) 9290 1444</w:t>
      </w:r>
    </w:p>
    <w:p w:rsidR="00B214EA" w:rsidRPr="00B214EA" w:rsidRDefault="00B214EA" w:rsidP="00B214EA">
      <w:pPr>
        <w:pStyle w:val="AERbodytextnospace"/>
        <w:numPr>
          <w:ilvl w:val="0"/>
          <w:numId w:val="13"/>
        </w:numPr>
      </w:pPr>
      <w:r w:rsidRPr="00B214EA">
        <w:t>Fax: (03) 9290 1457</w:t>
      </w:r>
    </w:p>
    <w:p w:rsidR="00B214EA" w:rsidRPr="00B214EA" w:rsidRDefault="00B214EA" w:rsidP="00B214EA">
      <w:pPr>
        <w:pStyle w:val="AERbodytextnospace"/>
        <w:numPr>
          <w:ilvl w:val="0"/>
          <w:numId w:val="13"/>
        </w:numPr>
      </w:pPr>
      <w:r w:rsidRPr="00B214EA">
        <w:t xml:space="preserve">Email: </w:t>
      </w:r>
      <w:hyperlink r:id="rId10" w:history="1">
        <w:r w:rsidRPr="00B214EA">
          <w:rPr>
            <w:rStyle w:val="Hyperlink"/>
          </w:rPr>
          <w:t>AERInquiry@aer.gov.au</w:t>
        </w:r>
      </w:hyperlink>
    </w:p>
    <w:p w:rsidR="00B214EA" w:rsidRPr="00B214EA" w:rsidRDefault="00B214EA" w:rsidP="00B214EA"/>
    <w:p w:rsidR="00B214EA" w:rsidRPr="00B214EA" w:rsidRDefault="00B214EA" w:rsidP="00B214EA">
      <w:r w:rsidRPr="00B214EA">
        <w:t xml:space="preserve">AER reference:   </w:t>
      </w:r>
      <w:r w:rsidR="001F2DC3" w:rsidRPr="001F2DC3">
        <w:t>D14/45658</w:t>
      </w:r>
    </w:p>
    <w:p w:rsidR="00B214EA" w:rsidRPr="00B214EA" w:rsidRDefault="00B214EA" w:rsidP="00B214EA">
      <w:pPr>
        <w:pStyle w:val="AERtitle2"/>
      </w:pPr>
    </w:p>
    <w:p w:rsidR="00B214EA" w:rsidRPr="00B214EA" w:rsidRDefault="00B214EA" w:rsidP="00B214EA">
      <w:r w:rsidRPr="00B214EA">
        <w:t xml:space="preserve"> </w:t>
      </w:r>
    </w:p>
    <w:p w:rsidR="00AF3E95" w:rsidRDefault="00AF3E95" w:rsidP="0037652C">
      <w:pPr>
        <w:pStyle w:val="UnnumberedHeading"/>
        <w:numPr>
          <w:ilvl w:val="0"/>
          <w:numId w:val="2"/>
        </w:numPr>
      </w:pPr>
      <w:bookmarkStart w:id="1" w:name="_Toc356909728"/>
      <w:r>
        <w:lastRenderedPageBreak/>
        <w:t>Contents</w:t>
      </w:r>
      <w:bookmarkEnd w:id="1"/>
    </w:p>
    <w:p w:rsidR="00C2079D" w:rsidRDefault="000C5366">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rsidR="00AF3E95">
        <w:instrText xml:space="preserve"> TOC \o "1-2" \h \z \u \t "Heading 7,1,Heading 8,2" </w:instrText>
      </w:r>
      <w:r>
        <w:fldChar w:fldCharType="separate"/>
      </w:r>
      <w:hyperlink w:anchor="_Toc356909728" w:history="1">
        <w:r w:rsidR="00C2079D" w:rsidRPr="00C12369">
          <w:rPr>
            <w:rStyle w:val="Hyperlink"/>
            <w:noProof/>
          </w:rPr>
          <w:t>Contents</w:t>
        </w:r>
        <w:r w:rsidR="00C2079D">
          <w:rPr>
            <w:noProof/>
            <w:webHidden/>
          </w:rPr>
          <w:tab/>
        </w:r>
        <w:r>
          <w:rPr>
            <w:noProof/>
            <w:webHidden/>
          </w:rPr>
          <w:fldChar w:fldCharType="begin"/>
        </w:r>
        <w:r w:rsidR="00C2079D">
          <w:rPr>
            <w:noProof/>
            <w:webHidden/>
          </w:rPr>
          <w:instrText xml:space="preserve"> PAGEREF _Toc356909728 \h </w:instrText>
        </w:r>
        <w:r>
          <w:rPr>
            <w:noProof/>
            <w:webHidden/>
          </w:rPr>
        </w:r>
        <w:r>
          <w:rPr>
            <w:noProof/>
            <w:webHidden/>
          </w:rPr>
          <w:fldChar w:fldCharType="separate"/>
        </w:r>
        <w:r w:rsidR="00C2079D">
          <w:rPr>
            <w:noProof/>
            <w:webHidden/>
          </w:rPr>
          <w:t>3</w:t>
        </w:r>
        <w:r>
          <w:rPr>
            <w:noProof/>
            <w:webHidden/>
          </w:rPr>
          <w:fldChar w:fldCharType="end"/>
        </w:r>
      </w:hyperlink>
    </w:p>
    <w:p w:rsidR="00C2079D" w:rsidRDefault="00684BE4">
      <w:pPr>
        <w:pStyle w:val="TOC1"/>
        <w:tabs>
          <w:tab w:val="right" w:leader="dot" w:pos="9016"/>
        </w:tabs>
        <w:rPr>
          <w:rFonts w:asciiTheme="minorHAnsi" w:eastAsiaTheme="minorEastAsia" w:hAnsiTheme="minorHAnsi" w:cstheme="minorBidi"/>
          <w:b w:val="0"/>
          <w:bCs w:val="0"/>
          <w:noProof/>
          <w:sz w:val="22"/>
          <w:szCs w:val="22"/>
          <w:lang w:eastAsia="en-AU"/>
        </w:rPr>
      </w:pPr>
      <w:hyperlink w:anchor="_Toc356909729" w:history="1">
        <w:r w:rsidR="00C2079D" w:rsidRPr="00C12369">
          <w:rPr>
            <w:rStyle w:val="Hyperlink"/>
            <w:noProof/>
          </w:rPr>
          <w:t>Shortened forms</w:t>
        </w:r>
        <w:r w:rsidR="00C2079D">
          <w:rPr>
            <w:noProof/>
            <w:webHidden/>
          </w:rPr>
          <w:tab/>
        </w:r>
        <w:r w:rsidR="000C5366">
          <w:rPr>
            <w:noProof/>
            <w:webHidden/>
          </w:rPr>
          <w:fldChar w:fldCharType="begin"/>
        </w:r>
        <w:r w:rsidR="00C2079D">
          <w:rPr>
            <w:noProof/>
            <w:webHidden/>
          </w:rPr>
          <w:instrText xml:space="preserve"> PAGEREF _Toc356909729 \h </w:instrText>
        </w:r>
        <w:r w:rsidR="000C5366">
          <w:rPr>
            <w:noProof/>
            <w:webHidden/>
          </w:rPr>
        </w:r>
        <w:r w:rsidR="000C5366">
          <w:rPr>
            <w:noProof/>
            <w:webHidden/>
          </w:rPr>
          <w:fldChar w:fldCharType="separate"/>
        </w:r>
        <w:r w:rsidR="00C2079D">
          <w:rPr>
            <w:noProof/>
            <w:webHidden/>
          </w:rPr>
          <w:t>4</w:t>
        </w:r>
        <w:r w:rsidR="000C5366">
          <w:rPr>
            <w:noProof/>
            <w:webHidden/>
          </w:rPr>
          <w:fldChar w:fldCharType="end"/>
        </w:r>
      </w:hyperlink>
    </w:p>
    <w:p w:rsidR="00C2079D" w:rsidRDefault="00684BE4">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6909730" w:history="1">
        <w:r w:rsidR="00C2079D" w:rsidRPr="00C12369">
          <w:rPr>
            <w:rStyle w:val="Hyperlink"/>
            <w:noProof/>
          </w:rPr>
          <w:t>1</w:t>
        </w:r>
        <w:r w:rsidR="00C2079D">
          <w:rPr>
            <w:rFonts w:asciiTheme="minorHAnsi" w:eastAsiaTheme="minorEastAsia" w:hAnsiTheme="minorHAnsi" w:cstheme="minorBidi"/>
            <w:b w:val="0"/>
            <w:bCs w:val="0"/>
            <w:noProof/>
            <w:sz w:val="22"/>
            <w:szCs w:val="22"/>
            <w:lang w:eastAsia="en-AU"/>
          </w:rPr>
          <w:tab/>
        </w:r>
        <w:r w:rsidR="00C2079D" w:rsidRPr="00C12369">
          <w:rPr>
            <w:rStyle w:val="Hyperlink"/>
            <w:noProof/>
          </w:rPr>
          <w:t>Introduction</w:t>
        </w:r>
        <w:r w:rsidR="00C2079D">
          <w:rPr>
            <w:noProof/>
            <w:webHidden/>
          </w:rPr>
          <w:tab/>
        </w:r>
        <w:r w:rsidR="000C5366">
          <w:rPr>
            <w:noProof/>
            <w:webHidden/>
          </w:rPr>
          <w:fldChar w:fldCharType="begin"/>
        </w:r>
        <w:r w:rsidR="00C2079D">
          <w:rPr>
            <w:noProof/>
            <w:webHidden/>
          </w:rPr>
          <w:instrText xml:space="preserve"> PAGEREF _Toc356909730 \h </w:instrText>
        </w:r>
        <w:r w:rsidR="000C5366">
          <w:rPr>
            <w:noProof/>
            <w:webHidden/>
          </w:rPr>
        </w:r>
        <w:r w:rsidR="000C5366">
          <w:rPr>
            <w:noProof/>
            <w:webHidden/>
          </w:rPr>
          <w:fldChar w:fldCharType="separate"/>
        </w:r>
        <w:r w:rsidR="00C2079D">
          <w:rPr>
            <w:noProof/>
            <w:webHidden/>
          </w:rPr>
          <w:t>5</w:t>
        </w:r>
        <w:r w:rsidR="000C5366">
          <w:rPr>
            <w:noProof/>
            <w:webHidden/>
          </w:rPr>
          <w:fldChar w:fldCharType="end"/>
        </w:r>
      </w:hyperlink>
    </w:p>
    <w:p w:rsidR="00C2079D" w:rsidRDefault="00684BE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6909731" w:history="1">
        <w:r w:rsidR="00C2079D" w:rsidRPr="00C12369">
          <w:rPr>
            <w:rStyle w:val="Hyperlink"/>
            <w:noProof/>
          </w:rPr>
          <w:t>1.1</w:t>
        </w:r>
        <w:r w:rsidR="00C2079D">
          <w:rPr>
            <w:rFonts w:asciiTheme="minorHAnsi" w:eastAsiaTheme="minorEastAsia" w:hAnsiTheme="minorHAnsi" w:cstheme="minorBidi"/>
            <w:iCs w:val="0"/>
            <w:noProof/>
            <w:sz w:val="22"/>
            <w:szCs w:val="22"/>
            <w:lang w:eastAsia="en-AU"/>
          </w:rPr>
          <w:tab/>
        </w:r>
        <w:r w:rsidR="00C2079D" w:rsidRPr="00C12369">
          <w:rPr>
            <w:rStyle w:val="Hyperlink"/>
            <w:noProof/>
          </w:rPr>
          <w:t>Summary</w:t>
        </w:r>
        <w:r w:rsidR="00C2079D">
          <w:rPr>
            <w:noProof/>
            <w:webHidden/>
          </w:rPr>
          <w:tab/>
        </w:r>
        <w:r w:rsidR="000C5366">
          <w:rPr>
            <w:noProof/>
            <w:webHidden/>
          </w:rPr>
          <w:fldChar w:fldCharType="begin"/>
        </w:r>
        <w:r w:rsidR="00C2079D">
          <w:rPr>
            <w:noProof/>
            <w:webHidden/>
          </w:rPr>
          <w:instrText xml:space="preserve"> PAGEREF _Toc356909731 \h </w:instrText>
        </w:r>
        <w:r w:rsidR="000C5366">
          <w:rPr>
            <w:noProof/>
            <w:webHidden/>
          </w:rPr>
        </w:r>
        <w:r w:rsidR="000C5366">
          <w:rPr>
            <w:noProof/>
            <w:webHidden/>
          </w:rPr>
          <w:fldChar w:fldCharType="separate"/>
        </w:r>
        <w:r w:rsidR="00C2079D">
          <w:rPr>
            <w:noProof/>
            <w:webHidden/>
          </w:rPr>
          <w:t>5</w:t>
        </w:r>
        <w:r w:rsidR="000C5366">
          <w:rPr>
            <w:noProof/>
            <w:webHidden/>
          </w:rPr>
          <w:fldChar w:fldCharType="end"/>
        </w:r>
      </w:hyperlink>
    </w:p>
    <w:p w:rsidR="00C2079D" w:rsidRDefault="00684BE4">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6909732" w:history="1">
        <w:r w:rsidR="00C2079D" w:rsidRPr="00C12369">
          <w:rPr>
            <w:rStyle w:val="Hyperlink"/>
            <w:noProof/>
          </w:rPr>
          <w:t>2</w:t>
        </w:r>
        <w:r w:rsidR="00C2079D">
          <w:rPr>
            <w:rFonts w:asciiTheme="minorHAnsi" w:eastAsiaTheme="minorEastAsia" w:hAnsiTheme="minorHAnsi" w:cstheme="minorBidi"/>
            <w:b w:val="0"/>
            <w:bCs w:val="0"/>
            <w:noProof/>
            <w:sz w:val="22"/>
            <w:szCs w:val="22"/>
            <w:lang w:eastAsia="en-AU"/>
          </w:rPr>
          <w:tab/>
        </w:r>
        <w:r w:rsidR="00C2079D" w:rsidRPr="00C12369">
          <w:rPr>
            <w:rStyle w:val="Hyperlink"/>
            <w:noProof/>
          </w:rPr>
          <w:t xml:space="preserve">The Rules' </w:t>
        </w:r>
        <w:r w:rsidR="00086426">
          <w:rPr>
            <w:rStyle w:val="Hyperlink"/>
          </w:rPr>
          <w:t>R</w:t>
        </w:r>
        <w:r w:rsidR="00C2079D" w:rsidRPr="00C12369">
          <w:rPr>
            <w:rStyle w:val="Hyperlink"/>
            <w:noProof/>
          </w:rPr>
          <w:t xml:space="preserve">equirements </w:t>
        </w:r>
        <w:r w:rsidR="00086426">
          <w:rPr>
            <w:rStyle w:val="Hyperlink"/>
          </w:rPr>
          <w:t>and AER's A</w:t>
        </w:r>
        <w:r w:rsidR="00C2079D" w:rsidRPr="00C12369">
          <w:rPr>
            <w:rStyle w:val="Hyperlink"/>
            <w:noProof/>
          </w:rPr>
          <w:t xml:space="preserve">ssessment </w:t>
        </w:r>
        <w:r w:rsidR="00086426">
          <w:rPr>
            <w:rStyle w:val="Hyperlink"/>
          </w:rPr>
          <w:t>P</w:t>
        </w:r>
        <w:r w:rsidR="00C2079D" w:rsidRPr="00C12369">
          <w:rPr>
            <w:rStyle w:val="Hyperlink"/>
            <w:noProof/>
          </w:rPr>
          <w:t>rocess</w:t>
        </w:r>
        <w:r w:rsidR="00C2079D">
          <w:rPr>
            <w:noProof/>
            <w:webHidden/>
          </w:rPr>
          <w:tab/>
        </w:r>
        <w:r w:rsidR="000C5366">
          <w:rPr>
            <w:noProof/>
            <w:webHidden/>
          </w:rPr>
          <w:fldChar w:fldCharType="begin"/>
        </w:r>
        <w:r w:rsidR="00C2079D">
          <w:rPr>
            <w:noProof/>
            <w:webHidden/>
          </w:rPr>
          <w:instrText xml:space="preserve"> PAGEREF _Toc356909732 \h </w:instrText>
        </w:r>
        <w:r w:rsidR="000C5366">
          <w:rPr>
            <w:noProof/>
            <w:webHidden/>
          </w:rPr>
        </w:r>
        <w:r w:rsidR="000C5366">
          <w:rPr>
            <w:noProof/>
            <w:webHidden/>
          </w:rPr>
          <w:fldChar w:fldCharType="separate"/>
        </w:r>
        <w:r w:rsidR="00C2079D">
          <w:rPr>
            <w:noProof/>
            <w:webHidden/>
          </w:rPr>
          <w:t>7</w:t>
        </w:r>
        <w:r w:rsidR="000C5366">
          <w:rPr>
            <w:noProof/>
            <w:webHidden/>
          </w:rPr>
          <w:fldChar w:fldCharType="end"/>
        </w:r>
      </w:hyperlink>
    </w:p>
    <w:p w:rsidR="00C2079D" w:rsidRDefault="00684BE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6909733" w:history="1">
        <w:r w:rsidR="00C2079D" w:rsidRPr="00C12369">
          <w:rPr>
            <w:rStyle w:val="Hyperlink"/>
            <w:noProof/>
          </w:rPr>
          <w:t>2.1</w:t>
        </w:r>
        <w:r w:rsidR="00C2079D">
          <w:rPr>
            <w:rFonts w:asciiTheme="minorHAnsi" w:eastAsiaTheme="minorEastAsia" w:hAnsiTheme="minorHAnsi" w:cstheme="minorBidi"/>
            <w:iCs w:val="0"/>
            <w:noProof/>
            <w:sz w:val="22"/>
            <w:szCs w:val="22"/>
            <w:lang w:eastAsia="en-AU"/>
          </w:rPr>
          <w:tab/>
        </w:r>
        <w:r w:rsidR="00C2079D" w:rsidRPr="00C12369">
          <w:rPr>
            <w:rStyle w:val="Hyperlink"/>
            <w:noProof/>
          </w:rPr>
          <w:t>The Rules' requirements</w:t>
        </w:r>
        <w:r w:rsidR="00C2079D">
          <w:rPr>
            <w:noProof/>
            <w:webHidden/>
          </w:rPr>
          <w:tab/>
        </w:r>
        <w:r w:rsidR="000C5366">
          <w:rPr>
            <w:noProof/>
            <w:webHidden/>
          </w:rPr>
          <w:fldChar w:fldCharType="begin"/>
        </w:r>
        <w:r w:rsidR="00C2079D">
          <w:rPr>
            <w:noProof/>
            <w:webHidden/>
          </w:rPr>
          <w:instrText xml:space="preserve"> PAGEREF _Toc356909733 \h </w:instrText>
        </w:r>
        <w:r w:rsidR="000C5366">
          <w:rPr>
            <w:noProof/>
            <w:webHidden/>
          </w:rPr>
        </w:r>
        <w:r w:rsidR="000C5366">
          <w:rPr>
            <w:noProof/>
            <w:webHidden/>
          </w:rPr>
          <w:fldChar w:fldCharType="separate"/>
        </w:r>
        <w:r w:rsidR="00C2079D">
          <w:rPr>
            <w:noProof/>
            <w:webHidden/>
          </w:rPr>
          <w:t>7</w:t>
        </w:r>
        <w:r w:rsidR="000C5366">
          <w:rPr>
            <w:noProof/>
            <w:webHidden/>
          </w:rPr>
          <w:fldChar w:fldCharType="end"/>
        </w:r>
      </w:hyperlink>
    </w:p>
    <w:p w:rsidR="00C2079D" w:rsidRDefault="00684BE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6909734" w:history="1">
        <w:r w:rsidR="00C2079D" w:rsidRPr="00C12369">
          <w:rPr>
            <w:rStyle w:val="Hyperlink"/>
            <w:noProof/>
          </w:rPr>
          <w:t>2.2</w:t>
        </w:r>
        <w:r w:rsidR="00C2079D">
          <w:rPr>
            <w:rFonts w:asciiTheme="minorHAnsi" w:eastAsiaTheme="minorEastAsia" w:hAnsiTheme="minorHAnsi" w:cstheme="minorBidi"/>
            <w:iCs w:val="0"/>
            <w:noProof/>
            <w:sz w:val="22"/>
            <w:szCs w:val="22"/>
            <w:lang w:eastAsia="en-AU"/>
          </w:rPr>
          <w:tab/>
        </w:r>
        <w:r w:rsidR="00C2079D" w:rsidRPr="00C12369">
          <w:rPr>
            <w:rStyle w:val="Hyperlink"/>
            <w:noProof/>
          </w:rPr>
          <w:t>Assessment process</w:t>
        </w:r>
        <w:r w:rsidR="00C2079D">
          <w:rPr>
            <w:noProof/>
            <w:webHidden/>
          </w:rPr>
          <w:tab/>
        </w:r>
        <w:r w:rsidR="000C5366">
          <w:rPr>
            <w:noProof/>
            <w:webHidden/>
          </w:rPr>
          <w:fldChar w:fldCharType="begin"/>
        </w:r>
        <w:r w:rsidR="00C2079D">
          <w:rPr>
            <w:noProof/>
            <w:webHidden/>
          </w:rPr>
          <w:instrText xml:space="preserve"> PAGEREF _Toc356909734 \h </w:instrText>
        </w:r>
        <w:r w:rsidR="000C5366">
          <w:rPr>
            <w:noProof/>
            <w:webHidden/>
          </w:rPr>
        </w:r>
        <w:r w:rsidR="000C5366">
          <w:rPr>
            <w:noProof/>
            <w:webHidden/>
          </w:rPr>
          <w:fldChar w:fldCharType="separate"/>
        </w:r>
        <w:r w:rsidR="00C2079D">
          <w:rPr>
            <w:noProof/>
            <w:webHidden/>
          </w:rPr>
          <w:t>7</w:t>
        </w:r>
        <w:r w:rsidR="000C5366">
          <w:rPr>
            <w:noProof/>
            <w:webHidden/>
          </w:rPr>
          <w:fldChar w:fldCharType="end"/>
        </w:r>
      </w:hyperlink>
    </w:p>
    <w:p w:rsidR="00C2079D" w:rsidRDefault="00684BE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6909735" w:history="1">
        <w:r w:rsidR="00C2079D" w:rsidRPr="00C12369">
          <w:rPr>
            <w:rStyle w:val="Hyperlink"/>
            <w:noProof/>
          </w:rPr>
          <w:t>2.3</w:t>
        </w:r>
        <w:r w:rsidR="00C2079D">
          <w:rPr>
            <w:rFonts w:asciiTheme="minorHAnsi" w:eastAsiaTheme="minorEastAsia" w:hAnsiTheme="minorHAnsi" w:cstheme="minorBidi"/>
            <w:iCs w:val="0"/>
            <w:noProof/>
            <w:sz w:val="22"/>
            <w:szCs w:val="22"/>
            <w:lang w:eastAsia="en-AU"/>
          </w:rPr>
          <w:tab/>
        </w:r>
        <w:r w:rsidR="00140093">
          <w:rPr>
            <w:rStyle w:val="Hyperlink"/>
            <w:noProof/>
          </w:rPr>
          <w:t>Ausgrid</w:t>
        </w:r>
        <w:r w:rsidR="00C2079D" w:rsidRPr="00C12369">
          <w:rPr>
            <w:rStyle w:val="Hyperlink"/>
            <w:noProof/>
          </w:rPr>
          <w:t>'s CAM revisions and structure</w:t>
        </w:r>
        <w:r w:rsidR="00C2079D">
          <w:rPr>
            <w:noProof/>
            <w:webHidden/>
          </w:rPr>
          <w:tab/>
        </w:r>
        <w:r w:rsidR="000C5366">
          <w:rPr>
            <w:noProof/>
            <w:webHidden/>
          </w:rPr>
          <w:fldChar w:fldCharType="begin"/>
        </w:r>
        <w:r w:rsidR="00C2079D">
          <w:rPr>
            <w:noProof/>
            <w:webHidden/>
          </w:rPr>
          <w:instrText xml:space="preserve"> PAGEREF _Toc356909735 \h </w:instrText>
        </w:r>
        <w:r w:rsidR="000C5366">
          <w:rPr>
            <w:noProof/>
            <w:webHidden/>
          </w:rPr>
        </w:r>
        <w:r w:rsidR="000C5366">
          <w:rPr>
            <w:noProof/>
            <w:webHidden/>
          </w:rPr>
          <w:fldChar w:fldCharType="separate"/>
        </w:r>
        <w:r w:rsidR="00C2079D">
          <w:rPr>
            <w:noProof/>
            <w:webHidden/>
          </w:rPr>
          <w:t>7</w:t>
        </w:r>
        <w:r w:rsidR="000C5366">
          <w:rPr>
            <w:noProof/>
            <w:webHidden/>
          </w:rPr>
          <w:fldChar w:fldCharType="end"/>
        </w:r>
      </w:hyperlink>
    </w:p>
    <w:p w:rsidR="00C2079D" w:rsidRDefault="00684BE4">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6909736" w:history="1">
        <w:r w:rsidR="00C2079D" w:rsidRPr="00C12369">
          <w:rPr>
            <w:rStyle w:val="Hyperlink"/>
            <w:noProof/>
          </w:rPr>
          <w:t>3</w:t>
        </w:r>
        <w:r w:rsidR="00C2079D">
          <w:rPr>
            <w:rFonts w:asciiTheme="minorHAnsi" w:eastAsiaTheme="minorEastAsia" w:hAnsiTheme="minorHAnsi" w:cstheme="minorBidi"/>
            <w:b w:val="0"/>
            <w:bCs w:val="0"/>
            <w:noProof/>
            <w:sz w:val="22"/>
            <w:szCs w:val="22"/>
            <w:lang w:eastAsia="en-AU"/>
          </w:rPr>
          <w:tab/>
        </w:r>
        <w:r w:rsidR="00C2079D" w:rsidRPr="00C12369">
          <w:rPr>
            <w:rStyle w:val="Hyperlink"/>
            <w:noProof/>
          </w:rPr>
          <w:t>Consistency with the Cost Allocation Guidelines</w:t>
        </w:r>
        <w:r w:rsidR="00C2079D">
          <w:rPr>
            <w:noProof/>
            <w:webHidden/>
          </w:rPr>
          <w:tab/>
        </w:r>
        <w:r w:rsidR="000C5366">
          <w:rPr>
            <w:noProof/>
            <w:webHidden/>
          </w:rPr>
          <w:fldChar w:fldCharType="begin"/>
        </w:r>
        <w:r w:rsidR="00C2079D">
          <w:rPr>
            <w:noProof/>
            <w:webHidden/>
          </w:rPr>
          <w:instrText xml:space="preserve"> PAGEREF _Toc356909736 \h </w:instrText>
        </w:r>
        <w:r w:rsidR="000C5366">
          <w:rPr>
            <w:noProof/>
            <w:webHidden/>
          </w:rPr>
        </w:r>
        <w:r w:rsidR="000C5366">
          <w:rPr>
            <w:noProof/>
            <w:webHidden/>
          </w:rPr>
          <w:fldChar w:fldCharType="separate"/>
        </w:r>
        <w:r w:rsidR="00C2079D">
          <w:rPr>
            <w:noProof/>
            <w:webHidden/>
          </w:rPr>
          <w:t>8</w:t>
        </w:r>
        <w:r w:rsidR="000C5366">
          <w:rPr>
            <w:noProof/>
            <w:webHidden/>
          </w:rPr>
          <w:fldChar w:fldCharType="end"/>
        </w:r>
      </w:hyperlink>
    </w:p>
    <w:p w:rsidR="00C2079D" w:rsidRDefault="00684BE4">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56909737" w:history="1">
        <w:r w:rsidR="00C2079D" w:rsidRPr="00C12369">
          <w:rPr>
            <w:rStyle w:val="Hyperlink"/>
            <w:noProof/>
          </w:rPr>
          <w:t>3.1</w:t>
        </w:r>
        <w:r w:rsidR="00C2079D">
          <w:rPr>
            <w:rFonts w:asciiTheme="minorHAnsi" w:eastAsiaTheme="minorEastAsia" w:hAnsiTheme="minorHAnsi" w:cstheme="minorBidi"/>
            <w:iCs w:val="0"/>
            <w:noProof/>
            <w:sz w:val="22"/>
            <w:szCs w:val="22"/>
            <w:lang w:eastAsia="en-AU"/>
          </w:rPr>
          <w:tab/>
        </w:r>
        <w:r w:rsidR="00C2079D" w:rsidRPr="00C12369">
          <w:rPr>
            <w:rStyle w:val="Hyperlink"/>
            <w:noProof/>
          </w:rPr>
          <w:t>Assessment</w:t>
        </w:r>
        <w:r w:rsidR="00C2079D">
          <w:rPr>
            <w:noProof/>
            <w:webHidden/>
          </w:rPr>
          <w:tab/>
        </w:r>
        <w:r w:rsidR="000C5366">
          <w:rPr>
            <w:noProof/>
            <w:webHidden/>
          </w:rPr>
          <w:fldChar w:fldCharType="begin"/>
        </w:r>
        <w:r w:rsidR="00C2079D">
          <w:rPr>
            <w:noProof/>
            <w:webHidden/>
          </w:rPr>
          <w:instrText xml:space="preserve"> PAGEREF _Toc356909737 \h </w:instrText>
        </w:r>
        <w:r w:rsidR="000C5366">
          <w:rPr>
            <w:noProof/>
            <w:webHidden/>
          </w:rPr>
        </w:r>
        <w:r w:rsidR="000C5366">
          <w:rPr>
            <w:noProof/>
            <w:webHidden/>
          </w:rPr>
          <w:fldChar w:fldCharType="separate"/>
        </w:r>
        <w:r w:rsidR="00C2079D">
          <w:rPr>
            <w:noProof/>
            <w:webHidden/>
          </w:rPr>
          <w:t>8</w:t>
        </w:r>
        <w:r w:rsidR="000C5366">
          <w:rPr>
            <w:noProof/>
            <w:webHidden/>
          </w:rPr>
          <w:fldChar w:fldCharType="end"/>
        </w:r>
      </w:hyperlink>
    </w:p>
    <w:p w:rsidR="00C2079D" w:rsidRDefault="00684BE4">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56909738" w:history="1">
        <w:r w:rsidR="00C2079D" w:rsidRPr="00C12369">
          <w:rPr>
            <w:rStyle w:val="Hyperlink"/>
            <w:noProof/>
          </w:rPr>
          <w:t>4</w:t>
        </w:r>
        <w:r w:rsidR="00C2079D">
          <w:rPr>
            <w:rFonts w:asciiTheme="minorHAnsi" w:eastAsiaTheme="minorEastAsia" w:hAnsiTheme="minorHAnsi" w:cstheme="minorBidi"/>
            <w:b w:val="0"/>
            <w:bCs w:val="0"/>
            <w:noProof/>
            <w:sz w:val="22"/>
            <w:szCs w:val="22"/>
            <w:lang w:eastAsia="en-AU"/>
          </w:rPr>
          <w:tab/>
        </w:r>
        <w:r w:rsidR="00C2079D" w:rsidRPr="00C12369">
          <w:rPr>
            <w:rStyle w:val="Hyperlink"/>
            <w:noProof/>
          </w:rPr>
          <w:t>Decision</w:t>
        </w:r>
        <w:r w:rsidR="00C2079D">
          <w:rPr>
            <w:noProof/>
            <w:webHidden/>
          </w:rPr>
          <w:tab/>
        </w:r>
        <w:r w:rsidR="000C5366">
          <w:rPr>
            <w:noProof/>
            <w:webHidden/>
          </w:rPr>
          <w:fldChar w:fldCharType="begin"/>
        </w:r>
        <w:r w:rsidR="00C2079D">
          <w:rPr>
            <w:noProof/>
            <w:webHidden/>
          </w:rPr>
          <w:instrText xml:space="preserve"> PAGEREF _Toc356909738 \h </w:instrText>
        </w:r>
        <w:r w:rsidR="000C5366">
          <w:rPr>
            <w:noProof/>
            <w:webHidden/>
          </w:rPr>
        </w:r>
        <w:r w:rsidR="000C5366">
          <w:rPr>
            <w:noProof/>
            <w:webHidden/>
          </w:rPr>
          <w:fldChar w:fldCharType="separate"/>
        </w:r>
        <w:r w:rsidR="00C2079D">
          <w:rPr>
            <w:noProof/>
            <w:webHidden/>
          </w:rPr>
          <w:t>10</w:t>
        </w:r>
        <w:r w:rsidR="000C5366">
          <w:rPr>
            <w:noProof/>
            <w:webHidden/>
          </w:rPr>
          <w:fldChar w:fldCharType="end"/>
        </w:r>
      </w:hyperlink>
    </w:p>
    <w:p w:rsidR="00C2079D" w:rsidRDefault="00684BE4">
      <w:pPr>
        <w:pStyle w:val="TOC1"/>
        <w:tabs>
          <w:tab w:val="right" w:leader="dot" w:pos="9016"/>
        </w:tabs>
        <w:rPr>
          <w:rFonts w:asciiTheme="minorHAnsi" w:eastAsiaTheme="minorEastAsia" w:hAnsiTheme="minorHAnsi" w:cstheme="minorBidi"/>
          <w:b w:val="0"/>
          <w:bCs w:val="0"/>
          <w:noProof/>
          <w:sz w:val="22"/>
          <w:szCs w:val="22"/>
          <w:lang w:eastAsia="en-AU"/>
        </w:rPr>
      </w:pPr>
      <w:hyperlink w:anchor="_Toc356909739" w:history="1">
        <w:r w:rsidR="00C2079D" w:rsidRPr="00C12369">
          <w:rPr>
            <w:rStyle w:val="Hyperlink"/>
            <w:noProof/>
          </w:rPr>
          <w:t xml:space="preserve">Appendix A:  </w:t>
        </w:r>
        <w:r w:rsidR="00140093">
          <w:rPr>
            <w:rStyle w:val="Hyperlink"/>
            <w:noProof/>
          </w:rPr>
          <w:t>Ausgrid</w:t>
        </w:r>
        <w:r w:rsidR="00C2079D" w:rsidRPr="00C12369">
          <w:rPr>
            <w:rStyle w:val="Hyperlink"/>
            <w:noProof/>
          </w:rPr>
          <w:t>'s CAM</w:t>
        </w:r>
        <w:r w:rsidR="00C2079D">
          <w:rPr>
            <w:noProof/>
            <w:webHidden/>
          </w:rPr>
          <w:tab/>
        </w:r>
        <w:r w:rsidR="000C5366">
          <w:rPr>
            <w:noProof/>
            <w:webHidden/>
          </w:rPr>
          <w:fldChar w:fldCharType="begin"/>
        </w:r>
        <w:r w:rsidR="00C2079D">
          <w:rPr>
            <w:noProof/>
            <w:webHidden/>
          </w:rPr>
          <w:instrText xml:space="preserve"> PAGEREF _Toc356909739 \h </w:instrText>
        </w:r>
        <w:r w:rsidR="000C5366">
          <w:rPr>
            <w:noProof/>
            <w:webHidden/>
          </w:rPr>
        </w:r>
        <w:r w:rsidR="000C5366">
          <w:rPr>
            <w:noProof/>
            <w:webHidden/>
          </w:rPr>
          <w:fldChar w:fldCharType="separate"/>
        </w:r>
        <w:r w:rsidR="00C2079D">
          <w:rPr>
            <w:noProof/>
            <w:webHidden/>
          </w:rPr>
          <w:t>11</w:t>
        </w:r>
        <w:r w:rsidR="000C5366">
          <w:rPr>
            <w:noProof/>
            <w:webHidden/>
          </w:rPr>
          <w:fldChar w:fldCharType="end"/>
        </w:r>
      </w:hyperlink>
    </w:p>
    <w:p w:rsidR="00C2079D" w:rsidRDefault="00684BE4">
      <w:pPr>
        <w:pStyle w:val="TOC1"/>
        <w:tabs>
          <w:tab w:val="right" w:leader="dot" w:pos="9016"/>
        </w:tabs>
        <w:rPr>
          <w:rFonts w:asciiTheme="minorHAnsi" w:eastAsiaTheme="minorEastAsia" w:hAnsiTheme="minorHAnsi" w:cstheme="minorBidi"/>
          <w:b w:val="0"/>
          <w:bCs w:val="0"/>
          <w:noProof/>
          <w:sz w:val="22"/>
          <w:szCs w:val="22"/>
          <w:lang w:eastAsia="en-AU"/>
        </w:rPr>
      </w:pPr>
      <w:hyperlink w:anchor="_Toc356909740" w:history="1">
        <w:r w:rsidR="00C2079D" w:rsidRPr="00C12369">
          <w:rPr>
            <w:rStyle w:val="Hyperlink"/>
            <w:noProof/>
          </w:rPr>
          <w:t xml:space="preserve">Appendix B:  KPMG's review of </w:t>
        </w:r>
        <w:r w:rsidR="00140093">
          <w:rPr>
            <w:rStyle w:val="Hyperlink"/>
            <w:noProof/>
          </w:rPr>
          <w:t>Ausgrid</w:t>
        </w:r>
        <w:r w:rsidR="00C2079D" w:rsidRPr="00C12369">
          <w:rPr>
            <w:rStyle w:val="Hyperlink"/>
            <w:noProof/>
          </w:rPr>
          <w:t>'s CAM</w:t>
        </w:r>
        <w:r w:rsidR="00C2079D">
          <w:rPr>
            <w:noProof/>
            <w:webHidden/>
          </w:rPr>
          <w:tab/>
        </w:r>
        <w:r w:rsidR="000C5366">
          <w:rPr>
            <w:noProof/>
            <w:webHidden/>
          </w:rPr>
          <w:fldChar w:fldCharType="begin"/>
        </w:r>
        <w:r w:rsidR="00C2079D">
          <w:rPr>
            <w:noProof/>
            <w:webHidden/>
          </w:rPr>
          <w:instrText xml:space="preserve"> PAGEREF _Toc356909740 \h </w:instrText>
        </w:r>
        <w:r w:rsidR="000C5366">
          <w:rPr>
            <w:noProof/>
            <w:webHidden/>
          </w:rPr>
        </w:r>
        <w:r w:rsidR="000C5366">
          <w:rPr>
            <w:noProof/>
            <w:webHidden/>
          </w:rPr>
          <w:fldChar w:fldCharType="separate"/>
        </w:r>
        <w:r w:rsidR="00C2079D">
          <w:rPr>
            <w:noProof/>
            <w:webHidden/>
          </w:rPr>
          <w:t>12</w:t>
        </w:r>
        <w:r w:rsidR="000C5366">
          <w:rPr>
            <w:noProof/>
            <w:webHidden/>
          </w:rPr>
          <w:fldChar w:fldCharType="end"/>
        </w:r>
      </w:hyperlink>
    </w:p>
    <w:p w:rsidR="00AF3E95" w:rsidRPr="00AF3E95" w:rsidRDefault="000C5366" w:rsidP="00AF3E95">
      <w:pPr>
        <w:pStyle w:val="AERbodytext"/>
      </w:pPr>
      <w:r>
        <w:fldChar w:fldCharType="end"/>
      </w:r>
    </w:p>
    <w:p w:rsidR="00C1422B" w:rsidRPr="00D76102" w:rsidRDefault="00C1422B" w:rsidP="00D76102">
      <w:pPr>
        <w:pStyle w:val="UnnumberedHeading"/>
      </w:pPr>
      <w:bookmarkStart w:id="2" w:name="_Toc356909729"/>
      <w:r w:rsidRPr="00D76102">
        <w:lastRenderedPageBreak/>
        <w:t>Shortened forms</w:t>
      </w:r>
      <w:bookmarkEnd w:id="2"/>
    </w:p>
    <w:p w:rsidR="00C1422B" w:rsidRDefault="00C1422B" w:rsidP="00C1422B">
      <w:pPr>
        <w:pStyle w:val="AERbodytext"/>
        <w:numPr>
          <w:ilvl w:val="0"/>
          <w:numId w:val="0"/>
        </w:numPr>
      </w:pPr>
    </w:p>
    <w:p w:rsidR="00C1422B" w:rsidRDefault="00373628" w:rsidP="00C1422B">
      <w:pPr>
        <w:pStyle w:val="AERbodytext"/>
        <w:numPr>
          <w:ilvl w:val="0"/>
          <w:numId w:val="0"/>
        </w:numPr>
      </w:pPr>
      <w:r>
        <w:t>AER</w:t>
      </w:r>
      <w:r>
        <w:tab/>
      </w:r>
      <w:r>
        <w:tab/>
      </w:r>
      <w:r>
        <w:tab/>
      </w:r>
      <w:r>
        <w:tab/>
      </w:r>
      <w:r>
        <w:tab/>
      </w:r>
      <w:r w:rsidR="00C1422B">
        <w:t>Australian Energy Regulator</w:t>
      </w:r>
    </w:p>
    <w:p w:rsidR="00C1422B" w:rsidRDefault="00373628" w:rsidP="00C1422B">
      <w:pPr>
        <w:pStyle w:val="AERbodytext"/>
        <w:numPr>
          <w:ilvl w:val="0"/>
          <w:numId w:val="0"/>
        </w:numPr>
      </w:pPr>
      <w:r>
        <w:t>CAM</w:t>
      </w:r>
      <w:r>
        <w:tab/>
      </w:r>
      <w:r>
        <w:tab/>
      </w:r>
      <w:r>
        <w:tab/>
      </w:r>
      <w:r>
        <w:tab/>
      </w:r>
      <w:r>
        <w:tab/>
      </w:r>
      <w:r w:rsidR="00C1422B">
        <w:t>Cost Allocation Method</w:t>
      </w:r>
    </w:p>
    <w:p w:rsidR="00C1422B" w:rsidRDefault="00373628" w:rsidP="00C1422B">
      <w:pPr>
        <w:pStyle w:val="AERbodytext"/>
        <w:numPr>
          <w:ilvl w:val="0"/>
          <w:numId w:val="0"/>
        </w:numPr>
      </w:pPr>
      <w:r>
        <w:t>Distributor</w:t>
      </w:r>
      <w:r w:rsidR="00B83E0D">
        <w:t>, DNSP</w:t>
      </w:r>
      <w:r w:rsidR="008722AF">
        <w:tab/>
      </w:r>
      <w:r w:rsidR="008F0F42">
        <w:tab/>
      </w:r>
      <w:r w:rsidR="008F0F42">
        <w:tab/>
      </w:r>
      <w:r w:rsidR="00C1422B">
        <w:t>Distribution Network Service Provider</w:t>
      </w:r>
    </w:p>
    <w:p w:rsidR="00373628" w:rsidRDefault="00F10D81" w:rsidP="00C1422B">
      <w:pPr>
        <w:pStyle w:val="AERbodytext"/>
        <w:numPr>
          <w:ilvl w:val="0"/>
          <w:numId w:val="0"/>
        </w:numPr>
      </w:pPr>
      <w:r>
        <w:t>IPART</w:t>
      </w:r>
      <w:r w:rsidR="00373628">
        <w:tab/>
      </w:r>
      <w:r w:rsidR="00373628">
        <w:tab/>
      </w:r>
      <w:r w:rsidR="00373628">
        <w:tab/>
      </w:r>
      <w:r w:rsidR="00373628">
        <w:tab/>
      </w:r>
      <w:r w:rsidR="00373628">
        <w:tab/>
        <w:t xml:space="preserve">Independent </w:t>
      </w:r>
      <w:r>
        <w:t>Pricing and Regulatory Tribunal</w:t>
      </w:r>
    </w:p>
    <w:p w:rsidR="00C1422B" w:rsidRDefault="00373628" w:rsidP="00C1422B">
      <w:pPr>
        <w:pStyle w:val="AERbodytext"/>
        <w:numPr>
          <w:ilvl w:val="0"/>
          <w:numId w:val="0"/>
        </w:numPr>
      </w:pPr>
      <w:r>
        <w:t>NEL</w:t>
      </w:r>
      <w:r>
        <w:tab/>
      </w:r>
      <w:r>
        <w:tab/>
      </w:r>
      <w:r>
        <w:tab/>
      </w:r>
      <w:r>
        <w:tab/>
      </w:r>
      <w:r>
        <w:tab/>
      </w:r>
      <w:r w:rsidR="00C1422B">
        <w:t>National Electricity Law</w:t>
      </w:r>
    </w:p>
    <w:p w:rsidR="00C1422B" w:rsidRDefault="00373628" w:rsidP="00C1422B">
      <w:pPr>
        <w:pStyle w:val="AERbodytext"/>
        <w:numPr>
          <w:ilvl w:val="0"/>
          <w:numId w:val="0"/>
        </w:numPr>
      </w:pPr>
      <w:r>
        <w:t xml:space="preserve">NEM </w:t>
      </w:r>
      <w:r>
        <w:tab/>
      </w:r>
      <w:r>
        <w:tab/>
      </w:r>
      <w:r>
        <w:tab/>
      </w:r>
      <w:r>
        <w:tab/>
      </w:r>
      <w:r>
        <w:tab/>
      </w:r>
      <w:r w:rsidR="00C1422B">
        <w:t>National Electricity Market</w:t>
      </w:r>
    </w:p>
    <w:p w:rsidR="00C1422B" w:rsidRDefault="00924DCB" w:rsidP="00C1422B">
      <w:pPr>
        <w:pStyle w:val="AERbodytext"/>
        <w:numPr>
          <w:ilvl w:val="0"/>
          <w:numId w:val="0"/>
        </w:numPr>
      </w:pPr>
      <w:r>
        <w:t>r</w:t>
      </w:r>
      <w:r w:rsidR="00373628">
        <w:t>ules</w:t>
      </w:r>
      <w:r w:rsidR="00373628">
        <w:tab/>
      </w:r>
      <w:r w:rsidR="00373628">
        <w:tab/>
      </w:r>
      <w:r w:rsidR="00373628">
        <w:tab/>
      </w:r>
      <w:r w:rsidR="00373628">
        <w:tab/>
      </w:r>
      <w:r w:rsidR="00373628">
        <w:tab/>
      </w:r>
      <w:r w:rsidR="00C1422B">
        <w:t>National Electricity Rules</w:t>
      </w:r>
    </w:p>
    <w:p w:rsidR="00C1422B" w:rsidRDefault="00DE6EB7" w:rsidP="00C1422B">
      <w:pPr>
        <w:pStyle w:val="AERbodytext"/>
        <w:numPr>
          <w:ilvl w:val="0"/>
          <w:numId w:val="0"/>
        </w:numPr>
      </w:pPr>
      <w:r>
        <w:t xml:space="preserve">our </w:t>
      </w:r>
      <w:r w:rsidR="00DA3EC6">
        <w:t>g</w:t>
      </w:r>
      <w:r w:rsidR="00373628">
        <w:t>uidelines</w:t>
      </w:r>
      <w:r w:rsidR="00373628">
        <w:tab/>
      </w:r>
      <w:r w:rsidR="00373628">
        <w:tab/>
      </w:r>
      <w:r w:rsidR="00373628">
        <w:tab/>
      </w:r>
      <w:r w:rsidR="00373628">
        <w:tab/>
      </w:r>
      <w:r w:rsidR="00C170E5">
        <w:t>Distribution Cost Allocation Guidelines</w:t>
      </w:r>
    </w:p>
    <w:p w:rsidR="00C170E5" w:rsidRDefault="00C170E5" w:rsidP="00C1422B">
      <w:pPr>
        <w:pStyle w:val="AERbodytext"/>
        <w:numPr>
          <w:ilvl w:val="0"/>
          <w:numId w:val="0"/>
        </w:numPr>
      </w:pPr>
    </w:p>
    <w:p w:rsidR="009F7CE4" w:rsidRDefault="009F7CE4" w:rsidP="009F7CE4">
      <w:pPr>
        <w:pStyle w:val="AERbodytext"/>
        <w:numPr>
          <w:ilvl w:val="0"/>
          <w:numId w:val="0"/>
        </w:numPr>
      </w:pPr>
    </w:p>
    <w:p w:rsidR="00E807DA" w:rsidRPr="000A1CC2" w:rsidRDefault="00C170E5" w:rsidP="00BC1DD0">
      <w:pPr>
        <w:pStyle w:val="Heading1"/>
      </w:pPr>
      <w:bookmarkStart w:id="3" w:name="_Toc356909730"/>
      <w:r w:rsidRPr="00BC1DD0">
        <w:lastRenderedPageBreak/>
        <w:t>Introduction</w:t>
      </w:r>
      <w:bookmarkEnd w:id="3"/>
    </w:p>
    <w:p w:rsidR="007F2C0E" w:rsidRDefault="00C170E5" w:rsidP="0037652C">
      <w:pPr>
        <w:pStyle w:val="Heading2"/>
        <w:numPr>
          <w:ilvl w:val="2"/>
          <w:numId w:val="2"/>
        </w:numPr>
      </w:pPr>
      <w:bookmarkStart w:id="4" w:name="_Toc356909731"/>
      <w:r>
        <w:t>Summary</w:t>
      </w:r>
      <w:bookmarkEnd w:id="4"/>
    </w:p>
    <w:p w:rsidR="00783061" w:rsidRDefault="00285D93" w:rsidP="00C170E5">
      <w:pPr>
        <w:pStyle w:val="AERbodytext"/>
        <w:numPr>
          <w:ilvl w:val="0"/>
          <w:numId w:val="0"/>
        </w:numPr>
      </w:pPr>
      <w:r>
        <w:t>On 29 November 2013</w:t>
      </w:r>
      <w:r w:rsidR="00740758">
        <w:t>,</w:t>
      </w:r>
      <w:r w:rsidR="00C170E5">
        <w:t xml:space="preserve"> </w:t>
      </w:r>
      <w:r>
        <w:t>Ausgrid</w:t>
      </w:r>
      <w:r w:rsidR="00C170E5">
        <w:t xml:space="preserve"> submitted </w:t>
      </w:r>
      <w:r w:rsidR="00F637CE">
        <w:t>revisions to its</w:t>
      </w:r>
      <w:r w:rsidR="00C170E5" w:rsidRPr="00C170E5">
        <w:t xml:space="preserve"> Cost Allocation Method (CAM)</w:t>
      </w:r>
      <w:r w:rsidR="00D02817">
        <w:t xml:space="preserve">—see Appendix 1 to this paper. </w:t>
      </w:r>
      <w:r w:rsidR="00F637CE">
        <w:t xml:space="preserve">A CAM is used to separately account for the costs of providing regulated electricity distribution services from other unregulated services the distributor might provide. </w:t>
      </w:r>
      <w:r>
        <w:t>Ausgrid</w:t>
      </w:r>
      <w:r w:rsidR="00717289">
        <w:t xml:space="preserve"> submitted its proposed</w:t>
      </w:r>
      <w:r w:rsidR="00EA1B68" w:rsidRPr="00EA1B68">
        <w:t xml:space="preserve"> CAM in anticipation of a new regulatory </w:t>
      </w:r>
      <w:r w:rsidR="00C65126">
        <w:t xml:space="preserve">control </w:t>
      </w:r>
      <w:r w:rsidR="00EA1B68" w:rsidRPr="00EA1B68">
        <w:t>period commencing 1 July 2014.</w:t>
      </w:r>
      <w:r w:rsidR="00A207F3">
        <w:t xml:space="preserve"> </w:t>
      </w:r>
    </w:p>
    <w:p w:rsidR="00C170E5" w:rsidRDefault="00E374F4" w:rsidP="00C170E5">
      <w:pPr>
        <w:pStyle w:val="AERbodytext"/>
        <w:numPr>
          <w:ilvl w:val="0"/>
          <w:numId w:val="0"/>
        </w:numPr>
      </w:pPr>
      <w:r>
        <w:t>W</w:t>
      </w:r>
      <w:r w:rsidR="00717289">
        <w:t xml:space="preserve">e </w:t>
      </w:r>
      <w:r w:rsidR="00053AB5" w:rsidRPr="00053AB5">
        <w:t xml:space="preserve">assessed </w:t>
      </w:r>
      <w:r w:rsidR="00285D93">
        <w:t>Ausgrid's</w:t>
      </w:r>
      <w:r w:rsidR="00053AB5" w:rsidRPr="00053AB5">
        <w:t xml:space="preserve"> proposed CAM, assisted with independent advice provided by KPMG.</w:t>
      </w:r>
      <w:r w:rsidR="00EA1B68">
        <w:t xml:space="preserve"> </w:t>
      </w:r>
      <w:r>
        <w:t>We have</w:t>
      </w:r>
      <w:r w:rsidR="00C170E5">
        <w:t xml:space="preserve"> determined that </w:t>
      </w:r>
      <w:r w:rsidR="00285D93">
        <w:t>Ausgrid's</w:t>
      </w:r>
      <w:r w:rsidR="00C170E5">
        <w:t xml:space="preserve"> proposed CAM:</w:t>
      </w:r>
    </w:p>
    <w:p w:rsidR="00C170E5" w:rsidRDefault="00717289" w:rsidP="00C170E5">
      <w:pPr>
        <w:pStyle w:val="AERbulletlistfirststyle"/>
      </w:pPr>
      <w:r>
        <w:t>accords</w:t>
      </w:r>
      <w:r w:rsidR="00C170E5">
        <w:t xml:space="preserve"> with the requirements of the National Electricity Law (NEL) and National Electricity Rules (the Rules)</w:t>
      </w:r>
    </w:p>
    <w:p w:rsidR="00C170E5" w:rsidRDefault="00C170E5" w:rsidP="00C170E5">
      <w:pPr>
        <w:pStyle w:val="AERbulletlistfirststyle"/>
      </w:pPr>
      <w:r>
        <w:t>gives effect to a</w:t>
      </w:r>
      <w:r w:rsidR="00717289">
        <w:t>nd is consistent with our</w:t>
      </w:r>
      <w:r>
        <w:t xml:space="preserve"> </w:t>
      </w:r>
      <w:r w:rsidR="007A7412">
        <w:t xml:space="preserve">Distribution </w:t>
      </w:r>
      <w:r w:rsidR="00DA3EC6">
        <w:t>Cost Allocation Guidelines (</w:t>
      </w:r>
      <w:r w:rsidR="00DE6EB7">
        <w:t xml:space="preserve">our </w:t>
      </w:r>
      <w:r w:rsidR="00DA3EC6">
        <w:t>g</w:t>
      </w:r>
      <w:r>
        <w:t xml:space="preserve">uidelines). </w:t>
      </w:r>
    </w:p>
    <w:p w:rsidR="00C170E5" w:rsidRDefault="00783061" w:rsidP="00C170E5">
      <w:pPr>
        <w:pStyle w:val="AERbodytext"/>
        <w:numPr>
          <w:ilvl w:val="0"/>
          <w:numId w:val="0"/>
        </w:numPr>
      </w:pPr>
      <w:r>
        <w:t xml:space="preserve">Accordingly, </w:t>
      </w:r>
      <w:r w:rsidR="00E374F4">
        <w:t>we have</w:t>
      </w:r>
      <w:r>
        <w:t xml:space="preserve"> approved </w:t>
      </w:r>
      <w:r w:rsidR="0080763F">
        <w:t>Ausgrid's</w:t>
      </w:r>
      <w:r>
        <w:t xml:space="preserve"> proposed CAM under clause 6.15.4(c) of the </w:t>
      </w:r>
      <w:r w:rsidR="00924DCB">
        <w:t>r</w:t>
      </w:r>
      <w:r>
        <w:t xml:space="preserve">ules. </w:t>
      </w:r>
    </w:p>
    <w:p w:rsidR="00E807DA" w:rsidRDefault="00EA1B68" w:rsidP="0037652C">
      <w:pPr>
        <w:pStyle w:val="Heading3"/>
        <w:numPr>
          <w:ilvl w:val="3"/>
          <w:numId w:val="2"/>
        </w:numPr>
      </w:pPr>
      <w:r>
        <w:t>Background</w:t>
      </w:r>
    </w:p>
    <w:p w:rsidR="008C3F48" w:rsidRDefault="006F65E2" w:rsidP="00EA1B68">
      <w:pPr>
        <w:pStyle w:val="AERbodytext"/>
        <w:numPr>
          <w:ilvl w:val="0"/>
          <w:numId w:val="0"/>
        </w:numPr>
      </w:pPr>
      <w:r>
        <w:t>We are</w:t>
      </w:r>
      <w:r w:rsidR="00EA1B68">
        <w:t xml:space="preserve"> responsible for regulating revenues of electricity distribution businesses in the National Electricity Market (NEM) in accordance with the NEL and</w:t>
      </w:r>
      <w:r w:rsidR="00740758">
        <w:t xml:space="preserve"> the</w:t>
      </w:r>
      <w:r w:rsidR="00EA1B68">
        <w:t xml:space="preserve"> </w:t>
      </w:r>
      <w:r w:rsidR="00583614">
        <w:t>r</w:t>
      </w:r>
      <w:r w:rsidR="00EA1B68">
        <w:t xml:space="preserve">ules. Chapter 6 of the </w:t>
      </w:r>
      <w:r w:rsidR="00583614">
        <w:t>r</w:t>
      </w:r>
      <w:r w:rsidR="00EA1B68">
        <w:t xml:space="preserve">ules deals with economic regulation of electricity distribution services. </w:t>
      </w:r>
    </w:p>
    <w:p w:rsidR="00D319B1" w:rsidRDefault="00EA1B68" w:rsidP="00EA1B68">
      <w:pPr>
        <w:pStyle w:val="AERbodytext"/>
        <w:numPr>
          <w:ilvl w:val="0"/>
          <w:numId w:val="0"/>
        </w:numPr>
      </w:pPr>
      <w:r>
        <w:t xml:space="preserve">Cost allocation concerns </w:t>
      </w:r>
      <w:r w:rsidR="00C14E1C">
        <w:t>attributing</w:t>
      </w:r>
      <w:r>
        <w:t xml:space="preserve"> a regulated business's costs, or </w:t>
      </w:r>
      <w:r w:rsidR="00C14E1C">
        <w:t>allocating</w:t>
      </w:r>
      <w:r>
        <w:t xml:space="preserve"> shared costs, between </w:t>
      </w:r>
      <w:r w:rsidR="00C14E1C">
        <w:t xml:space="preserve">distribution service categories and </w:t>
      </w:r>
      <w:r>
        <w:t>non-regulated business</w:t>
      </w:r>
      <w:r w:rsidR="00C14E1C">
        <w:t xml:space="preserve"> sections</w:t>
      </w:r>
      <w:r>
        <w:t xml:space="preserve">. </w:t>
      </w:r>
      <w:r w:rsidR="00D319B1">
        <w:t xml:space="preserve">The different service categories are defined in the NEL and </w:t>
      </w:r>
      <w:r w:rsidR="00740758">
        <w:t xml:space="preserve">the </w:t>
      </w:r>
      <w:r w:rsidR="00BE7A63">
        <w:t>r</w:t>
      </w:r>
      <w:r w:rsidR="00D319B1">
        <w:t>ules. The CAM allocates costs between:</w:t>
      </w:r>
    </w:p>
    <w:p w:rsidR="00D319B1" w:rsidRDefault="00D319B1" w:rsidP="00702980">
      <w:pPr>
        <w:pStyle w:val="AERbulletlistfirststyle"/>
        <w:numPr>
          <w:ilvl w:val="1"/>
          <w:numId w:val="7"/>
        </w:numPr>
      </w:pPr>
      <w:r>
        <w:t>direct control services, comprising:</w:t>
      </w:r>
    </w:p>
    <w:p w:rsidR="00D319B1" w:rsidRDefault="00D319B1" w:rsidP="00702980">
      <w:pPr>
        <w:pStyle w:val="AERbulletlistfirststyle"/>
        <w:numPr>
          <w:ilvl w:val="2"/>
          <w:numId w:val="7"/>
        </w:numPr>
      </w:pPr>
      <w:r>
        <w:t>standard control services</w:t>
      </w:r>
    </w:p>
    <w:p w:rsidR="00D319B1" w:rsidRDefault="00D319B1" w:rsidP="00702980">
      <w:pPr>
        <w:pStyle w:val="AERbulletlistfirststyle"/>
        <w:numPr>
          <w:ilvl w:val="2"/>
          <w:numId w:val="7"/>
        </w:numPr>
      </w:pPr>
      <w:r>
        <w:t>alternative control services</w:t>
      </w:r>
    </w:p>
    <w:p w:rsidR="00D319B1" w:rsidRDefault="00D319B1" w:rsidP="00702980">
      <w:pPr>
        <w:pStyle w:val="AERbulletlistfirststyle"/>
        <w:numPr>
          <w:ilvl w:val="1"/>
          <w:numId w:val="7"/>
        </w:numPr>
      </w:pPr>
      <w:r>
        <w:t>negotiated distribution services</w:t>
      </w:r>
    </w:p>
    <w:p w:rsidR="00D319B1" w:rsidRDefault="005F4851" w:rsidP="00702980">
      <w:pPr>
        <w:pStyle w:val="AERbulletlistfirststyle"/>
        <w:numPr>
          <w:ilvl w:val="1"/>
          <w:numId w:val="7"/>
        </w:numPr>
      </w:pPr>
      <w:r>
        <w:t xml:space="preserve">unclassified, or </w:t>
      </w:r>
      <w:r w:rsidR="00D319B1">
        <w:t>unregulated</w:t>
      </w:r>
      <w:r>
        <w:t>,</w:t>
      </w:r>
      <w:r w:rsidR="00D319B1">
        <w:t xml:space="preserve"> services. </w:t>
      </w:r>
    </w:p>
    <w:p w:rsidR="00EA1B68" w:rsidRDefault="00E374F4" w:rsidP="00EA1B68">
      <w:pPr>
        <w:pStyle w:val="AERbodytext"/>
        <w:numPr>
          <w:ilvl w:val="0"/>
          <w:numId w:val="0"/>
        </w:numPr>
      </w:pPr>
      <w:r>
        <w:t xml:space="preserve">In our </w:t>
      </w:r>
      <w:r w:rsidR="00C03D65">
        <w:t>distribution determinations</w:t>
      </w:r>
      <w:r w:rsidR="00740758">
        <w:t>,</w:t>
      </w:r>
      <w:r w:rsidR="00C03D65">
        <w:t xml:space="preserve"> we classify distributor services according to the above categories. Cost allocation bet</w:t>
      </w:r>
      <w:r w:rsidR="00D26243">
        <w:t xml:space="preserve">ween service classifications </w:t>
      </w:r>
      <w:r w:rsidR="00C03D65">
        <w:t xml:space="preserve">must accurately represent costs incurred in providing those services. We rely upon historical and forecast costs allocated in </w:t>
      </w:r>
      <w:r w:rsidR="00D26243">
        <w:t>accordance with approved CAMs to determine</w:t>
      </w:r>
      <w:r w:rsidR="00C03D65">
        <w:t xml:space="preserve"> prices charged, or revenues raised, by distributors. </w:t>
      </w:r>
    </w:p>
    <w:p w:rsidR="007C08BD" w:rsidRDefault="00D108C1" w:rsidP="00D543CA">
      <w:pPr>
        <w:pStyle w:val="AERbodytext"/>
      </w:pPr>
      <w:r>
        <w:t>Ausgrid's</w:t>
      </w:r>
      <w:r w:rsidR="00D543CA" w:rsidRPr="00D543CA">
        <w:t xml:space="preserve"> previous CAM was prepared and </w:t>
      </w:r>
      <w:r w:rsidR="00D543CA" w:rsidRPr="00303A39">
        <w:rPr>
          <w:rStyle w:val="AERbody"/>
        </w:rPr>
        <w:t>approved in 2008 under</w:t>
      </w:r>
      <w:r w:rsidR="00D543CA" w:rsidRPr="00D543CA">
        <w:t xml:space="preserve"> transitional arrangements for the 2009-14 regulatory </w:t>
      </w:r>
      <w:r w:rsidR="00C65126">
        <w:t xml:space="preserve">control </w:t>
      </w:r>
      <w:r w:rsidR="00D543CA" w:rsidRPr="00D543CA">
        <w:t>period.</w:t>
      </w:r>
      <w:r w:rsidR="00C92AE4">
        <w:t xml:space="preserve"> These arrangements related to A</w:t>
      </w:r>
      <w:r w:rsidR="00FE03EE">
        <w:t>usgrid'</w:t>
      </w:r>
      <w:r w:rsidR="00C92AE4">
        <w:t xml:space="preserve">s transition from a jurisdictional regulatory framework to the </w:t>
      </w:r>
      <w:r w:rsidR="00F637CE">
        <w:t xml:space="preserve">national </w:t>
      </w:r>
      <w:r w:rsidR="00C92AE4">
        <w:t xml:space="preserve">framework we regulate. </w:t>
      </w:r>
      <w:r w:rsidR="00D543CA" w:rsidRPr="00D543CA">
        <w:t xml:space="preserve">Those transitional arrangements cease to apply on 31 June 2014. For the new regulatory </w:t>
      </w:r>
      <w:r w:rsidR="00C65126">
        <w:t xml:space="preserve">control </w:t>
      </w:r>
      <w:r w:rsidR="00D543CA" w:rsidRPr="00D543CA">
        <w:t xml:space="preserve">period, beginning 1 July 2014, </w:t>
      </w:r>
      <w:r w:rsidR="005341CC">
        <w:t>Ausgrid</w:t>
      </w:r>
      <w:r w:rsidR="00D543CA" w:rsidRPr="00D543CA">
        <w:t xml:space="preserve"> must have an approved CAM consistent with Chapter 6 of the </w:t>
      </w:r>
      <w:r w:rsidR="00A0708D">
        <w:t>r</w:t>
      </w:r>
      <w:r w:rsidR="00D543CA" w:rsidRPr="00D543CA">
        <w:t xml:space="preserve">ules and </w:t>
      </w:r>
      <w:r w:rsidR="007F1227">
        <w:t xml:space="preserve">our </w:t>
      </w:r>
      <w:r w:rsidR="00DE6EB7">
        <w:t>g</w:t>
      </w:r>
      <w:r w:rsidR="00D543CA" w:rsidRPr="00D543CA">
        <w:t xml:space="preserve">uidelines. </w:t>
      </w:r>
      <w:r w:rsidR="00A207F3">
        <w:t xml:space="preserve">This is the first time </w:t>
      </w:r>
      <w:r w:rsidR="00140093">
        <w:t>Ausgrid</w:t>
      </w:r>
      <w:r w:rsidR="00A207F3">
        <w:t xml:space="preserve"> must establish a CAM cons</w:t>
      </w:r>
      <w:r w:rsidR="007C08BD">
        <w:t xml:space="preserve">istent with </w:t>
      </w:r>
      <w:r w:rsidR="00CA5E07">
        <w:t>our</w:t>
      </w:r>
      <w:r w:rsidR="007C08BD">
        <w:t xml:space="preserve"> </w:t>
      </w:r>
      <w:r w:rsidR="00DE6EB7">
        <w:t>g</w:t>
      </w:r>
      <w:r w:rsidR="007C08BD">
        <w:t xml:space="preserve">uidelines. </w:t>
      </w:r>
    </w:p>
    <w:p w:rsidR="00D97317" w:rsidRDefault="00D97317" w:rsidP="00D543CA">
      <w:pPr>
        <w:pStyle w:val="AERbodytext"/>
      </w:pPr>
      <w:r>
        <w:lastRenderedPageBreak/>
        <w:t xml:space="preserve">Distribution regulatory proposals, or the regulatory arrangements proposed by distributors to us for a particular regulatory control period, must comply with an approved CAM. </w:t>
      </w:r>
    </w:p>
    <w:p w:rsidR="00CA5E07" w:rsidRDefault="00384A81" w:rsidP="00D543CA">
      <w:pPr>
        <w:pStyle w:val="AERbodytext"/>
      </w:pPr>
      <w:r>
        <w:t xml:space="preserve">Changes to the </w:t>
      </w:r>
      <w:r w:rsidR="00AF33BD">
        <w:t>r</w:t>
      </w:r>
      <w:r>
        <w:t xml:space="preserve">ules released by the Australian Energy Market Commission (AEMC) in </w:t>
      </w:r>
      <w:r w:rsidR="00C92AE4">
        <w:t xml:space="preserve">November 2012 establish </w:t>
      </w:r>
      <w:r w:rsidR="00AF33BD">
        <w:t xml:space="preserve">for the NSW </w:t>
      </w:r>
      <w:r w:rsidR="007373A3">
        <w:t xml:space="preserve">(and </w:t>
      </w:r>
      <w:r w:rsidR="00AF33BD">
        <w:t>the ACT</w:t>
      </w:r>
      <w:r w:rsidR="007373A3">
        <w:t>)</w:t>
      </w:r>
      <w:r w:rsidR="00CA5E07">
        <w:t>:</w:t>
      </w:r>
    </w:p>
    <w:p w:rsidR="00CA5E07" w:rsidRDefault="00C92AE4" w:rsidP="00CA5E07">
      <w:pPr>
        <w:pStyle w:val="AERbulletlistfirststyle"/>
      </w:pPr>
      <w:r>
        <w:t xml:space="preserve">a one year </w:t>
      </w:r>
      <w:r w:rsidR="008D207F">
        <w:t>transitional</w:t>
      </w:r>
      <w:r w:rsidR="007373A3">
        <w:t xml:space="preserve"> </w:t>
      </w:r>
      <w:r>
        <w:t>regulatory control period</w:t>
      </w:r>
      <w:r w:rsidR="00547D73">
        <w:t>'</w:t>
      </w:r>
      <w:r>
        <w:t xml:space="preserve"> beginning 1 July 2014</w:t>
      </w:r>
      <w:r w:rsidR="00F50790">
        <w:rPr>
          <w:rStyle w:val="FootnoteReference"/>
        </w:rPr>
        <w:footnoteReference w:id="1"/>
      </w:r>
      <w:r>
        <w:t xml:space="preserve"> </w:t>
      </w:r>
    </w:p>
    <w:p w:rsidR="00384A81" w:rsidRDefault="00C92AE4" w:rsidP="00CA5E07">
      <w:pPr>
        <w:pStyle w:val="AERbulletlistfirststyle"/>
      </w:pPr>
      <w:r>
        <w:t xml:space="preserve">a four year </w:t>
      </w:r>
      <w:r w:rsidR="00547D73">
        <w:t>'</w:t>
      </w:r>
      <w:r>
        <w:t>subseq</w:t>
      </w:r>
      <w:r w:rsidR="001F7328">
        <w:t>uent regulatory control period</w:t>
      </w:r>
      <w:r w:rsidR="00547D73">
        <w:t>'</w:t>
      </w:r>
      <w:r w:rsidR="001F7328">
        <w:t>, beginning 1 July 2015.</w:t>
      </w:r>
      <w:r w:rsidR="000A7FBA">
        <w:rPr>
          <w:rStyle w:val="FootnoteReference"/>
        </w:rPr>
        <w:footnoteReference w:id="2"/>
      </w:r>
    </w:p>
    <w:p w:rsidR="00BC1DD0" w:rsidRDefault="00AF33BD" w:rsidP="00EA1B68">
      <w:pPr>
        <w:pStyle w:val="AERbodytext"/>
        <w:numPr>
          <w:ilvl w:val="0"/>
          <w:numId w:val="0"/>
        </w:numPr>
      </w:pPr>
      <w:r>
        <w:t>Ausgrid</w:t>
      </w:r>
      <w:r w:rsidR="00D97317">
        <w:t xml:space="preserve"> submitted its CAM in anticipation of the </w:t>
      </w:r>
      <w:r>
        <w:t>subsequent</w:t>
      </w:r>
      <w:r w:rsidR="00D97317">
        <w:t xml:space="preserve"> regulatory control period. The CAM will be used by </w:t>
      </w:r>
      <w:r>
        <w:t>Ausgrid</w:t>
      </w:r>
      <w:r w:rsidR="00D97317">
        <w:t xml:space="preserve"> to develop its regulatory proposal, which must be submitted to </w:t>
      </w:r>
      <w:r w:rsidR="00D97317" w:rsidRPr="00936496">
        <w:rPr>
          <w:rStyle w:val="AERbody"/>
        </w:rPr>
        <w:t xml:space="preserve">us by </w:t>
      </w:r>
      <w:r w:rsidR="00936496" w:rsidRPr="00936496">
        <w:rPr>
          <w:rStyle w:val="AERbody"/>
        </w:rPr>
        <w:t>31</w:t>
      </w:r>
      <w:r w:rsidRPr="00936496">
        <w:rPr>
          <w:rStyle w:val="AERbody"/>
        </w:rPr>
        <w:t xml:space="preserve"> May</w:t>
      </w:r>
      <w:r w:rsidR="00D97317">
        <w:t xml:space="preserve"> 2014. </w:t>
      </w:r>
    </w:p>
    <w:p w:rsidR="00A71F66" w:rsidRDefault="00674772" w:rsidP="00EA1B68">
      <w:pPr>
        <w:pStyle w:val="AERbodytext"/>
        <w:numPr>
          <w:ilvl w:val="0"/>
          <w:numId w:val="0"/>
        </w:numPr>
      </w:pPr>
      <w:r>
        <w:t>Ausgrid's</w:t>
      </w:r>
      <w:r w:rsidR="00A71F66">
        <w:t xml:space="preserve"> CAM will remain relevant to its statutory accounts, reporting and regulatory proposals until such time as we approve a further CAM variation. </w:t>
      </w:r>
    </w:p>
    <w:p w:rsidR="00BC1DD0" w:rsidRDefault="00BC1DD0">
      <w:pPr>
        <w:spacing w:after="0" w:line="240" w:lineRule="auto"/>
        <w:jc w:val="left"/>
        <w:rPr>
          <w:rFonts w:eastAsia="Times New Roman"/>
          <w:szCs w:val="24"/>
        </w:rPr>
      </w:pPr>
      <w:r>
        <w:br w:type="page"/>
      </w:r>
    </w:p>
    <w:p w:rsidR="00E374F4" w:rsidRDefault="00256F3C" w:rsidP="00BC1DD0">
      <w:pPr>
        <w:pStyle w:val="Heading1"/>
      </w:pPr>
      <w:bookmarkStart w:id="5" w:name="_Toc356909732"/>
      <w:r>
        <w:lastRenderedPageBreak/>
        <w:t>T</w:t>
      </w:r>
      <w:r w:rsidR="00BC1DD0">
        <w:t>he Rule requirements</w:t>
      </w:r>
      <w:r>
        <w:t xml:space="preserve"> &amp; assessment process</w:t>
      </w:r>
      <w:bookmarkEnd w:id="5"/>
    </w:p>
    <w:p w:rsidR="00FA0576" w:rsidRDefault="00BC1DD0" w:rsidP="00BC1DD0">
      <w:pPr>
        <w:pStyle w:val="Heading2"/>
      </w:pPr>
      <w:bookmarkStart w:id="6" w:name="_Toc356909733"/>
      <w:r>
        <w:t>The Rule requirements</w:t>
      </w:r>
      <w:bookmarkEnd w:id="6"/>
    </w:p>
    <w:p w:rsidR="00BC1DD0" w:rsidRDefault="00BC1DD0" w:rsidP="001133B7">
      <w:pPr>
        <w:pStyle w:val="AERbulletlistfirststyle"/>
      </w:pPr>
      <w:r>
        <w:t>Clause 6.15.4(</w:t>
      </w:r>
      <w:r w:rsidR="001133B7">
        <w:t>a</w:t>
      </w:r>
      <w:r>
        <w:t xml:space="preserve">) </w:t>
      </w:r>
      <w:r w:rsidR="001133B7">
        <w:t xml:space="preserve">of the </w:t>
      </w:r>
      <w:r w:rsidR="0070525C">
        <w:t>r</w:t>
      </w:r>
      <w:r w:rsidR="001133B7">
        <w:t xml:space="preserve">ules requires a distributor to submit to us for approval a document setting out its proposed CAM. </w:t>
      </w:r>
    </w:p>
    <w:p w:rsidR="001133B7" w:rsidRDefault="001133B7" w:rsidP="001133B7">
      <w:pPr>
        <w:pStyle w:val="AERbulletlistfirststyle"/>
      </w:pPr>
      <w:r>
        <w:t>Clause 6.15.4(b) requires that a CAM give effec</w:t>
      </w:r>
      <w:r w:rsidR="00A10DC1">
        <w:t xml:space="preserve">t to and be consistent with our </w:t>
      </w:r>
      <w:r w:rsidR="0070525C">
        <w:t>guidelines.</w:t>
      </w:r>
      <w:r>
        <w:t xml:space="preserve"> </w:t>
      </w:r>
    </w:p>
    <w:p w:rsidR="001133B7" w:rsidRDefault="001133B7" w:rsidP="001133B7">
      <w:pPr>
        <w:pStyle w:val="AERbulletlistfirststyle"/>
      </w:pPr>
      <w:r>
        <w:t>Clause 6.15.4(c) provides for us to approve or refuse to approve a CAM submitted under paragraph (a).</w:t>
      </w:r>
    </w:p>
    <w:p w:rsidR="007651D2" w:rsidRDefault="000709E1" w:rsidP="000709E1">
      <w:pPr>
        <w:pStyle w:val="Heading2"/>
      </w:pPr>
      <w:bookmarkStart w:id="7" w:name="_Toc356909734"/>
      <w:r>
        <w:t>A</w:t>
      </w:r>
      <w:r w:rsidR="007651D2">
        <w:t>ssessment process</w:t>
      </w:r>
      <w:bookmarkEnd w:id="7"/>
    </w:p>
    <w:p w:rsidR="007651D2" w:rsidRDefault="00140093" w:rsidP="007651D2">
      <w:pPr>
        <w:pStyle w:val="AERbodytext"/>
      </w:pPr>
      <w:r>
        <w:t>Ausgrid</w:t>
      </w:r>
      <w:r w:rsidR="007651D2">
        <w:t xml:space="preserve"> submitted an earlier iteration of its proposed CAM on </w:t>
      </w:r>
      <w:r w:rsidR="008350E2">
        <w:t>24 September 2013</w:t>
      </w:r>
      <w:r w:rsidR="002F78B8">
        <w:t xml:space="preserve">. We assessed this proposed CAM, assisted by KPMG. Resulting from this assessment, </w:t>
      </w:r>
      <w:r>
        <w:t>Ausgrid</w:t>
      </w:r>
      <w:r w:rsidR="002F78B8">
        <w:t xml:space="preserve"> was provided with feedback that </w:t>
      </w:r>
      <w:r w:rsidR="00CF0E88">
        <w:t xml:space="preserve">relatively </w:t>
      </w:r>
      <w:r w:rsidR="00E04EA5">
        <w:t xml:space="preserve">minor </w:t>
      </w:r>
      <w:r w:rsidR="002F78B8">
        <w:t xml:space="preserve">changes were required </w:t>
      </w:r>
      <w:r w:rsidR="009428E6">
        <w:t>to permit the CAM's</w:t>
      </w:r>
      <w:r w:rsidR="002F78B8">
        <w:t xml:space="preserve"> approval. </w:t>
      </w:r>
      <w:r w:rsidR="009428E6">
        <w:t>F</w:t>
      </w:r>
      <w:r w:rsidR="002F78B8">
        <w:t>eedback was provided in written form</w:t>
      </w:r>
      <w:r w:rsidR="00515230">
        <w:t>, enhanced</w:t>
      </w:r>
      <w:r w:rsidR="002F78B8">
        <w:t xml:space="preserve"> by discussions between </w:t>
      </w:r>
      <w:r w:rsidR="0010256F">
        <w:t>AER</w:t>
      </w:r>
      <w:r w:rsidR="009A57F8">
        <w:t xml:space="preserve"> staff</w:t>
      </w:r>
      <w:r w:rsidR="0010256F">
        <w:t>,</w:t>
      </w:r>
      <w:r w:rsidR="002F78B8">
        <w:t xml:space="preserve"> KPMG and </w:t>
      </w:r>
      <w:r>
        <w:t>Ausgrid</w:t>
      </w:r>
      <w:r w:rsidR="009A57F8">
        <w:t xml:space="preserve"> staff</w:t>
      </w:r>
      <w:r w:rsidR="002F78B8">
        <w:t xml:space="preserve">. </w:t>
      </w:r>
    </w:p>
    <w:p w:rsidR="002F78B8" w:rsidRPr="007651D2" w:rsidRDefault="002F78B8" w:rsidP="007651D2">
      <w:pPr>
        <w:pStyle w:val="AERbodytext"/>
      </w:pPr>
      <w:r>
        <w:t xml:space="preserve">As a consequence of the above process, </w:t>
      </w:r>
      <w:r w:rsidR="00140093">
        <w:t>Ausgrid</w:t>
      </w:r>
      <w:r>
        <w:t xml:space="preserve"> submitted a revised proposed CAM on 2</w:t>
      </w:r>
      <w:r w:rsidR="00AD2ECE">
        <w:t>9 November 2013</w:t>
      </w:r>
      <w:r>
        <w:t>.</w:t>
      </w:r>
      <w:r w:rsidR="00515230">
        <w:t xml:space="preserve"> This h</w:t>
      </w:r>
      <w:r w:rsidR="009428E6">
        <w:t xml:space="preserve">as again </w:t>
      </w:r>
      <w:r w:rsidR="00515230">
        <w:t xml:space="preserve">been </w:t>
      </w:r>
      <w:r w:rsidR="009428E6">
        <w:t>asse</w:t>
      </w:r>
      <w:r w:rsidR="00B97D49">
        <w:t xml:space="preserve">ssed by AER staff with assistance from KPMG. The results of KPMG's assessment of </w:t>
      </w:r>
      <w:r w:rsidR="00140093">
        <w:t>Ausgrid</w:t>
      </w:r>
      <w:r w:rsidR="00B97D49">
        <w:t>'s revised proposed CAM are set out in its report</w:t>
      </w:r>
      <w:r w:rsidR="00B74F43">
        <w:t>—</w:t>
      </w:r>
      <w:r w:rsidR="00B97D49" w:rsidRPr="00F02304">
        <w:rPr>
          <w:rStyle w:val="AERbody"/>
        </w:rPr>
        <w:t>Attachment 2</w:t>
      </w:r>
      <w:r w:rsidR="00B97D49">
        <w:t xml:space="preserve"> to this paper.</w:t>
      </w:r>
    </w:p>
    <w:p w:rsidR="001133B7" w:rsidRPr="00D92770" w:rsidRDefault="00140093" w:rsidP="000709E1">
      <w:pPr>
        <w:pStyle w:val="Heading2"/>
      </w:pPr>
      <w:bookmarkStart w:id="8" w:name="_Toc356909735"/>
      <w:r>
        <w:t>Ausgrid</w:t>
      </w:r>
      <w:r w:rsidR="001133B7">
        <w:t>'s CAM revisions and structure</w:t>
      </w:r>
      <w:bookmarkEnd w:id="8"/>
    </w:p>
    <w:p w:rsidR="009B59B5" w:rsidRDefault="0065381C" w:rsidP="001133B7">
      <w:pPr>
        <w:pStyle w:val="AERbodytext"/>
        <w:numPr>
          <w:ilvl w:val="0"/>
          <w:numId w:val="13"/>
        </w:numPr>
      </w:pPr>
      <w:r>
        <w:t>As noted above, this is the first time</w:t>
      </w:r>
      <w:r w:rsidR="00351124">
        <w:t xml:space="preserve"> that</w:t>
      </w:r>
      <w:r>
        <w:t xml:space="preserve"> </w:t>
      </w:r>
      <w:r w:rsidR="00140093">
        <w:t>Ausgrid</w:t>
      </w:r>
      <w:r>
        <w:t xml:space="preserve"> has been required to submit a proposed CAM consistent with our </w:t>
      </w:r>
      <w:r w:rsidR="009B59B5">
        <w:t>guidelines</w:t>
      </w:r>
      <w:r>
        <w:t xml:space="preserve">. Notwithstanding necessary changes to its </w:t>
      </w:r>
      <w:r w:rsidRPr="00E13298">
        <w:rPr>
          <w:rStyle w:val="AERbody"/>
        </w:rPr>
        <w:t xml:space="preserve">previous CAM, </w:t>
      </w:r>
      <w:r w:rsidR="00140093" w:rsidRPr="00E13298">
        <w:rPr>
          <w:rStyle w:val="AERbody"/>
        </w:rPr>
        <w:t>Ausgrid</w:t>
      </w:r>
      <w:r w:rsidRPr="00E13298">
        <w:rPr>
          <w:rStyle w:val="AERbody"/>
        </w:rPr>
        <w:t xml:space="preserve"> has sought to retain significant cons</w:t>
      </w:r>
      <w:r w:rsidR="00757D85" w:rsidRPr="00E13298">
        <w:rPr>
          <w:rStyle w:val="AERbody"/>
        </w:rPr>
        <w:t xml:space="preserve">istency between CAMs across </w:t>
      </w:r>
      <w:r w:rsidRPr="00E13298">
        <w:rPr>
          <w:rStyle w:val="AERbody"/>
        </w:rPr>
        <w:t>regulatory control periods.</w:t>
      </w:r>
      <w:r w:rsidR="00615FD1" w:rsidRPr="00E13298">
        <w:rPr>
          <w:rStyle w:val="AERbody"/>
        </w:rPr>
        <w:t xml:space="preserve">  Therefore</w:t>
      </w:r>
      <w:r w:rsidR="00757D85" w:rsidRPr="00E13298">
        <w:rPr>
          <w:rStyle w:val="AERbody"/>
        </w:rPr>
        <w:t xml:space="preserve">, </w:t>
      </w:r>
      <w:r w:rsidR="00140093" w:rsidRPr="00E13298">
        <w:rPr>
          <w:rStyle w:val="AERbody"/>
        </w:rPr>
        <w:t>Ausgrid</w:t>
      </w:r>
      <w:r w:rsidR="00757D85" w:rsidRPr="00E13298">
        <w:rPr>
          <w:rStyle w:val="AERbody"/>
        </w:rPr>
        <w:t xml:space="preserve"> based its</w:t>
      </w:r>
      <w:r w:rsidR="001133B7" w:rsidRPr="00E13298">
        <w:rPr>
          <w:rStyle w:val="AERbody"/>
        </w:rPr>
        <w:t xml:space="preserve"> proposed CAM on its previous CAM, with revisions to the allocation of corporate and other costs shared amongst service classifications. </w:t>
      </w:r>
      <w:r w:rsidR="00615FD1" w:rsidRPr="00E13298">
        <w:rPr>
          <w:rStyle w:val="AERbody"/>
        </w:rPr>
        <w:t>Ausgrid also revised its</w:t>
      </w:r>
      <w:r w:rsidR="00615FD1">
        <w:t xml:space="preserve"> CAM to reflect changes in its corporate structure.</w:t>
      </w:r>
    </w:p>
    <w:p w:rsidR="001133B7" w:rsidRPr="0063196F" w:rsidRDefault="00140093" w:rsidP="001133B7">
      <w:pPr>
        <w:pStyle w:val="AERbodytext"/>
        <w:numPr>
          <w:ilvl w:val="0"/>
          <w:numId w:val="13"/>
        </w:numPr>
        <w:rPr>
          <w:rStyle w:val="AERbody"/>
        </w:rPr>
      </w:pPr>
      <w:r w:rsidRPr="0063196F">
        <w:rPr>
          <w:rStyle w:val="AERbody"/>
        </w:rPr>
        <w:t>Ausgrid</w:t>
      </w:r>
      <w:r w:rsidR="001133B7" w:rsidRPr="0063196F">
        <w:rPr>
          <w:rStyle w:val="AERbody"/>
        </w:rPr>
        <w:t xml:space="preserve">'s </w:t>
      </w:r>
      <w:r w:rsidR="00757D85" w:rsidRPr="0063196F">
        <w:rPr>
          <w:rStyle w:val="AERbody"/>
        </w:rPr>
        <w:t xml:space="preserve">CAM </w:t>
      </w:r>
      <w:r w:rsidR="006A2822" w:rsidRPr="0063196F">
        <w:rPr>
          <w:rStyle w:val="AERbody"/>
        </w:rPr>
        <w:t>sets out its cost recording and aggregation process. Ausgrid initially records cost objects and cost elements. Once identified as operat</w:t>
      </w:r>
      <w:r w:rsidR="00186B8A" w:rsidRPr="0063196F">
        <w:rPr>
          <w:rStyle w:val="AERbody"/>
        </w:rPr>
        <w:t>ing costs or capital costs, these</w:t>
      </w:r>
      <w:r w:rsidR="006A2822" w:rsidRPr="0063196F">
        <w:rPr>
          <w:rStyle w:val="AERbody"/>
        </w:rPr>
        <w:t xml:space="preserve"> are directly attributed or allocated to standard control, alternative control and unclassified services. </w:t>
      </w:r>
      <w:r w:rsidR="00186B8A" w:rsidRPr="0063196F">
        <w:rPr>
          <w:rStyle w:val="AERbody"/>
        </w:rPr>
        <w:t>Costs attributed or allocated to standard control services are then further disaggregated between distribution and transmission standard control services.</w:t>
      </w:r>
      <w:r w:rsidR="00186B8A" w:rsidRPr="0063196F">
        <w:rPr>
          <w:rStyle w:val="AERsuperscript"/>
        </w:rPr>
        <w:footnoteReference w:id="3"/>
      </w:r>
      <w:r w:rsidR="0063196F" w:rsidRPr="0063196F">
        <w:rPr>
          <w:rStyle w:val="AERbody"/>
        </w:rPr>
        <w:t xml:space="preserve"> </w:t>
      </w:r>
      <w:r w:rsidR="001133B7" w:rsidRPr="0063196F">
        <w:rPr>
          <w:rStyle w:val="AERbody"/>
        </w:rPr>
        <w:t xml:space="preserve">The cost allocators are provided in </w:t>
      </w:r>
      <w:r w:rsidRPr="0063196F">
        <w:rPr>
          <w:rStyle w:val="AERbody"/>
        </w:rPr>
        <w:t>Ausgrid</w:t>
      </w:r>
      <w:r w:rsidR="0063196F" w:rsidRPr="0063196F">
        <w:rPr>
          <w:rStyle w:val="AERbody"/>
        </w:rPr>
        <w:t>'s proposed CAM within t</w:t>
      </w:r>
      <w:r w:rsidR="001133B7" w:rsidRPr="0063196F">
        <w:rPr>
          <w:rStyle w:val="AERbody"/>
        </w:rPr>
        <w:t xml:space="preserve">ables </w:t>
      </w:r>
      <w:r w:rsidR="0063196F" w:rsidRPr="0063196F">
        <w:rPr>
          <w:rStyle w:val="AERbody"/>
        </w:rPr>
        <w:t>3 and 5</w:t>
      </w:r>
      <w:r w:rsidR="001133B7" w:rsidRPr="0063196F">
        <w:rPr>
          <w:rStyle w:val="AERbody"/>
        </w:rPr>
        <w:t xml:space="preserve">. </w:t>
      </w:r>
    </w:p>
    <w:p w:rsidR="00CC5F11" w:rsidRDefault="00CC5F11">
      <w:pPr>
        <w:spacing w:after="0" w:line="240" w:lineRule="auto"/>
        <w:jc w:val="left"/>
        <w:rPr>
          <w:rFonts w:eastAsia="Times New Roman"/>
          <w:szCs w:val="24"/>
        </w:rPr>
      </w:pPr>
      <w:r>
        <w:br w:type="page"/>
      </w:r>
    </w:p>
    <w:p w:rsidR="000A1CC2" w:rsidRPr="002257B9" w:rsidRDefault="00CC5F11" w:rsidP="00AA7617">
      <w:pPr>
        <w:pStyle w:val="Heading1"/>
      </w:pPr>
      <w:bookmarkStart w:id="9" w:name="_Toc356909736"/>
      <w:r>
        <w:lastRenderedPageBreak/>
        <w:t>Consistency with the Cost Allocation Guidelines</w:t>
      </w:r>
      <w:bookmarkEnd w:id="9"/>
    </w:p>
    <w:p w:rsidR="002257B9" w:rsidRPr="002257B9" w:rsidRDefault="00580B06" w:rsidP="0037652C">
      <w:pPr>
        <w:pStyle w:val="AERbodytext"/>
      </w:pPr>
      <w:r>
        <w:t xml:space="preserve">This section sets out our assessment of </w:t>
      </w:r>
      <w:r w:rsidR="00140093">
        <w:t>Ausgrid</w:t>
      </w:r>
      <w:r>
        <w:t xml:space="preserve">'s proposed CAM against the requirements of our </w:t>
      </w:r>
      <w:r w:rsidR="00C0774E">
        <w:t>guidelines</w:t>
      </w:r>
      <w:r>
        <w:t xml:space="preserve">. </w:t>
      </w:r>
    </w:p>
    <w:p w:rsidR="00334F88" w:rsidRDefault="00364331" w:rsidP="00AA7617">
      <w:pPr>
        <w:pStyle w:val="Heading2"/>
      </w:pPr>
      <w:bookmarkStart w:id="10" w:name="_Toc356909737"/>
      <w:r>
        <w:t>Assessment</w:t>
      </w:r>
      <w:bookmarkEnd w:id="10"/>
    </w:p>
    <w:p w:rsidR="00364331" w:rsidRDefault="00364331" w:rsidP="00364331">
      <w:pPr>
        <w:pStyle w:val="AERbodytext"/>
        <w:numPr>
          <w:ilvl w:val="0"/>
          <w:numId w:val="0"/>
        </w:numPr>
      </w:pPr>
      <w:r>
        <w:t xml:space="preserve">The format and content of CAMs </w:t>
      </w:r>
      <w:r w:rsidR="00351124">
        <w:t>are</w:t>
      </w:r>
      <w:r>
        <w:t xml:space="preserve"> regulated by clause 3.2(a) of our </w:t>
      </w:r>
      <w:r w:rsidR="004D62ED">
        <w:t>guidelines</w:t>
      </w:r>
      <w:r>
        <w:t xml:space="preserve">. Table 1 compares </w:t>
      </w:r>
      <w:r w:rsidR="00140093">
        <w:t>Ausgrid</w:t>
      </w:r>
      <w:r>
        <w:t>'s proposed CAM against the requirements of clause 3.2(a).</w:t>
      </w:r>
    </w:p>
    <w:p w:rsidR="00364331" w:rsidRDefault="00364331" w:rsidP="00364331">
      <w:pPr>
        <w:pStyle w:val="Caption"/>
      </w:pPr>
      <w:r>
        <w:t xml:space="preserve">Table </w:t>
      </w:r>
      <w:fldSimple w:instr=" SEQ Table \* ARABIC ">
        <w:r w:rsidR="005906B8">
          <w:rPr>
            <w:noProof/>
          </w:rPr>
          <w:t>1</w:t>
        </w:r>
      </w:fldSimple>
      <w:r>
        <w:t>: comparison of proposed CAM with clause 3.2(a)</w:t>
      </w:r>
      <w:r w:rsidR="0052027C">
        <w:t xml:space="preserve"> of Cost Allocation Guidelines</w:t>
      </w:r>
    </w:p>
    <w:tbl>
      <w:tblPr>
        <w:tblStyle w:val="AERtable-numbers"/>
        <w:tblW w:w="0" w:type="auto"/>
        <w:tblLook w:val="04A0" w:firstRow="1" w:lastRow="0" w:firstColumn="1" w:lastColumn="0" w:noHBand="0" w:noVBand="1"/>
      </w:tblPr>
      <w:tblGrid>
        <w:gridCol w:w="5211"/>
        <w:gridCol w:w="3969"/>
      </w:tblGrid>
      <w:tr w:rsidR="00C17477" w:rsidTr="00F11B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C17477" w:rsidRPr="004D70A5" w:rsidRDefault="00C17477" w:rsidP="00364331">
            <w:pPr>
              <w:pStyle w:val="AERbodytext"/>
              <w:numPr>
                <w:ilvl w:val="0"/>
                <w:numId w:val="0"/>
              </w:numPr>
              <w:rPr>
                <w:rStyle w:val="AERtextbold"/>
              </w:rPr>
            </w:pPr>
            <w:r w:rsidRPr="004D70A5">
              <w:rPr>
                <w:rStyle w:val="AERtextbold"/>
              </w:rPr>
              <w:t>Clause 3.2</w:t>
            </w:r>
            <w:r w:rsidR="00B059FF">
              <w:rPr>
                <w:rStyle w:val="AERtextbold"/>
              </w:rPr>
              <w:t>(a)</w:t>
            </w:r>
          </w:p>
        </w:tc>
        <w:tc>
          <w:tcPr>
            <w:tcW w:w="3969" w:type="dxa"/>
          </w:tcPr>
          <w:p w:rsidR="00C17477" w:rsidRPr="004D70A5" w:rsidRDefault="00C17477" w:rsidP="00364331">
            <w:pPr>
              <w:pStyle w:val="AERbodytext"/>
              <w:numPr>
                <w:ilvl w:val="0"/>
                <w:numId w:val="0"/>
              </w:numPr>
              <w:cnfStyle w:val="100000000000" w:firstRow="1" w:lastRow="0" w:firstColumn="0" w:lastColumn="0" w:oddVBand="0" w:evenVBand="0" w:oddHBand="0" w:evenHBand="0" w:firstRowFirstColumn="0" w:firstRowLastColumn="0" w:lastRowFirstColumn="0" w:lastRowLastColumn="0"/>
              <w:rPr>
                <w:rStyle w:val="AERtextbold"/>
              </w:rPr>
            </w:pPr>
            <w:r w:rsidRPr="004D70A5">
              <w:rPr>
                <w:rStyle w:val="AERtextbold"/>
              </w:rPr>
              <w:t>Findings</w:t>
            </w:r>
            <w:r w:rsidR="0052027C">
              <w:rPr>
                <w:rStyle w:val="AERtextbold"/>
              </w:rPr>
              <w:t xml:space="preserve"> &amp; CAM references</w:t>
            </w:r>
          </w:p>
        </w:tc>
      </w:tr>
      <w:tr w:rsidR="00C17477" w:rsidTr="00F11B3A">
        <w:tc>
          <w:tcPr>
            <w:cnfStyle w:val="001000000000" w:firstRow="0" w:lastRow="0" w:firstColumn="1" w:lastColumn="0" w:oddVBand="0" w:evenVBand="0" w:oddHBand="0" w:evenHBand="0" w:firstRowFirstColumn="0" w:firstRowLastColumn="0" w:lastRowFirstColumn="0" w:lastRowLastColumn="0"/>
            <w:tcW w:w="5211" w:type="dxa"/>
          </w:tcPr>
          <w:p w:rsidR="00C17477" w:rsidRDefault="00C17477" w:rsidP="00364331">
            <w:pPr>
              <w:pStyle w:val="AERbodytext"/>
              <w:numPr>
                <w:ilvl w:val="0"/>
                <w:numId w:val="0"/>
              </w:numPr>
            </w:pPr>
            <w:r>
              <w:t>(1) A version history and date of issue for the document</w:t>
            </w:r>
          </w:p>
        </w:tc>
        <w:tc>
          <w:tcPr>
            <w:tcW w:w="3969" w:type="dxa"/>
          </w:tcPr>
          <w:p w:rsidR="00C17477" w:rsidRDefault="00AF37AB" w:rsidP="00817FCC">
            <w:pPr>
              <w:pStyle w:val="AERbodytext"/>
              <w:numPr>
                <w:ilvl w:val="0"/>
                <w:numId w:val="0"/>
              </w:numPr>
              <w:cnfStyle w:val="000000000000" w:firstRow="0" w:lastRow="0" w:firstColumn="0" w:lastColumn="0" w:oddVBand="0" w:evenVBand="0" w:oddHBand="0" w:evenHBand="0" w:firstRowFirstColumn="0" w:firstRowLastColumn="0" w:lastRowFirstColumn="0" w:lastRowLastColumn="0"/>
            </w:pPr>
            <w:r>
              <w:t xml:space="preserve">Compliant. See cover </w:t>
            </w:r>
            <w:r w:rsidR="00817FCC">
              <w:t>and contents page</w:t>
            </w:r>
            <w:r>
              <w:t>.</w:t>
            </w:r>
          </w:p>
        </w:tc>
      </w:tr>
      <w:tr w:rsidR="00C17477" w:rsidTr="00F11B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C17477" w:rsidRDefault="00B059FF" w:rsidP="00364331">
            <w:pPr>
              <w:pStyle w:val="AERbodytext"/>
              <w:numPr>
                <w:ilvl w:val="0"/>
                <w:numId w:val="0"/>
              </w:numPr>
            </w:pPr>
            <w:r>
              <w:t>(2</w:t>
            </w:r>
            <w:r w:rsidR="00C17477">
              <w:t>) A statement of the nature, scope and purpose of the document and the way in which it is to be used by the distributor.</w:t>
            </w:r>
          </w:p>
        </w:tc>
        <w:tc>
          <w:tcPr>
            <w:tcW w:w="3969" w:type="dxa"/>
          </w:tcPr>
          <w:p w:rsidR="00C17477" w:rsidRDefault="005E7721" w:rsidP="005E7721">
            <w:pPr>
              <w:pStyle w:val="AERbodytext"/>
              <w:numPr>
                <w:ilvl w:val="0"/>
                <w:numId w:val="0"/>
              </w:numPr>
              <w:cnfStyle w:val="000000010000" w:firstRow="0" w:lastRow="0" w:firstColumn="0" w:lastColumn="0" w:oddVBand="0" w:evenVBand="0" w:oddHBand="0" w:evenHBand="1" w:firstRowFirstColumn="0" w:firstRowLastColumn="0" w:lastRowFirstColumn="0" w:lastRowLastColumn="0"/>
            </w:pPr>
            <w:r>
              <w:t>Compliant. See section 2</w:t>
            </w:r>
            <w:r w:rsidR="00B059FF">
              <w:t>.</w:t>
            </w:r>
          </w:p>
        </w:tc>
      </w:tr>
      <w:tr w:rsidR="00C17477" w:rsidTr="00F11B3A">
        <w:tc>
          <w:tcPr>
            <w:cnfStyle w:val="001000000000" w:firstRow="0" w:lastRow="0" w:firstColumn="1" w:lastColumn="0" w:oddVBand="0" w:evenVBand="0" w:oddHBand="0" w:evenHBand="0" w:firstRowFirstColumn="0" w:firstRowLastColumn="0" w:lastRowFirstColumn="0" w:lastRowLastColumn="0"/>
            <w:tcW w:w="5211" w:type="dxa"/>
          </w:tcPr>
          <w:p w:rsidR="00C17477" w:rsidRDefault="00C17477" w:rsidP="00364331">
            <w:pPr>
              <w:pStyle w:val="AERbodytext"/>
              <w:numPr>
                <w:ilvl w:val="0"/>
                <w:numId w:val="0"/>
              </w:numPr>
            </w:pPr>
            <w:r>
              <w:t>(3) Details of the accountabilities within the distributor for the document in order to set out clearly:</w:t>
            </w:r>
          </w:p>
          <w:p w:rsidR="00C17477" w:rsidRDefault="00C17477" w:rsidP="00364331">
            <w:pPr>
              <w:pStyle w:val="AERbodytext"/>
              <w:numPr>
                <w:ilvl w:val="0"/>
                <w:numId w:val="0"/>
              </w:numPr>
            </w:pPr>
            <w:r>
              <w:t>A. the distributor's commitment to implementing the CAM; and</w:t>
            </w:r>
          </w:p>
          <w:p w:rsidR="00C17477" w:rsidRDefault="00C17477" w:rsidP="00364331">
            <w:pPr>
              <w:pStyle w:val="AERbodytext"/>
              <w:numPr>
                <w:ilvl w:val="0"/>
                <w:numId w:val="0"/>
              </w:numPr>
            </w:pPr>
            <w:r>
              <w:t>B. responsibilities within the distributor for updating, maintaining and applying the CAM and for internally monitoring and reporting on its application.</w:t>
            </w:r>
          </w:p>
        </w:tc>
        <w:tc>
          <w:tcPr>
            <w:tcW w:w="3969" w:type="dxa"/>
          </w:tcPr>
          <w:p w:rsidR="00C17477" w:rsidRDefault="00B059FF" w:rsidP="00334FBB">
            <w:pPr>
              <w:pStyle w:val="AERbodytext"/>
              <w:numPr>
                <w:ilvl w:val="0"/>
                <w:numId w:val="0"/>
              </w:numPr>
              <w:cnfStyle w:val="000000000000" w:firstRow="0" w:lastRow="0" w:firstColumn="0" w:lastColumn="0" w:oddVBand="0" w:evenVBand="0" w:oddHBand="0" w:evenHBand="0" w:firstRowFirstColumn="0" w:firstRowLastColumn="0" w:lastRowFirstColumn="0" w:lastRowLastColumn="0"/>
            </w:pPr>
            <w:r>
              <w:t xml:space="preserve">Compliant. See </w:t>
            </w:r>
            <w:r w:rsidR="00334FBB">
              <w:t>section 3</w:t>
            </w:r>
            <w:r>
              <w:t>.</w:t>
            </w:r>
          </w:p>
        </w:tc>
      </w:tr>
      <w:tr w:rsidR="00C17477" w:rsidTr="00F11B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C17477" w:rsidRDefault="00C17477" w:rsidP="00364331">
            <w:pPr>
              <w:pStyle w:val="AERbodytext"/>
              <w:numPr>
                <w:ilvl w:val="0"/>
                <w:numId w:val="0"/>
              </w:numPr>
            </w:pPr>
            <w:r>
              <w:t>(4) A description of the distributor's corporate and operational structure to enable the AER to understand how the distributor is organised to provide its distribution services.</w:t>
            </w:r>
          </w:p>
        </w:tc>
        <w:tc>
          <w:tcPr>
            <w:tcW w:w="3969" w:type="dxa"/>
          </w:tcPr>
          <w:p w:rsidR="00C17477" w:rsidRDefault="00AE5CD2" w:rsidP="007A318B">
            <w:pPr>
              <w:pStyle w:val="AERbodytext"/>
              <w:numPr>
                <w:ilvl w:val="0"/>
                <w:numId w:val="0"/>
              </w:numPr>
              <w:cnfStyle w:val="000000010000" w:firstRow="0" w:lastRow="0" w:firstColumn="0" w:lastColumn="0" w:oddVBand="0" w:evenVBand="0" w:oddHBand="0" w:evenHBand="1" w:firstRowFirstColumn="0" w:firstRowLastColumn="0" w:lastRowFirstColumn="0" w:lastRowLastColumn="0"/>
            </w:pPr>
            <w:r>
              <w:t>C</w:t>
            </w:r>
            <w:r w:rsidR="001F1BA2">
              <w:t>ompliant. See section</w:t>
            </w:r>
            <w:r>
              <w:t xml:space="preserve"> </w:t>
            </w:r>
            <w:r w:rsidR="007A318B">
              <w:t>4</w:t>
            </w:r>
            <w:r>
              <w:t>.</w:t>
            </w:r>
          </w:p>
        </w:tc>
      </w:tr>
      <w:tr w:rsidR="00C17477" w:rsidTr="00F11B3A">
        <w:tc>
          <w:tcPr>
            <w:cnfStyle w:val="001000000000" w:firstRow="0" w:lastRow="0" w:firstColumn="1" w:lastColumn="0" w:oddVBand="0" w:evenVBand="0" w:oddHBand="0" w:evenHBand="0" w:firstRowFirstColumn="0" w:firstRowLastColumn="0" w:lastRowFirstColumn="0" w:lastRowLastColumn="0"/>
            <w:tcW w:w="5211" w:type="dxa"/>
          </w:tcPr>
          <w:p w:rsidR="00C17477" w:rsidRDefault="00C17477" w:rsidP="00364331">
            <w:pPr>
              <w:pStyle w:val="AERbodytext"/>
              <w:numPr>
                <w:ilvl w:val="0"/>
                <w:numId w:val="0"/>
              </w:numPr>
            </w:pPr>
            <w:r>
              <w:t>(5) A specification of the categories of distribution services that the distributor provides to which costs are to be attributed or allocated and the types of persons to whom those services are provided.</w:t>
            </w:r>
          </w:p>
        </w:tc>
        <w:tc>
          <w:tcPr>
            <w:tcW w:w="3969" w:type="dxa"/>
          </w:tcPr>
          <w:p w:rsidR="00C17477" w:rsidRDefault="00AE5CD2" w:rsidP="00C30A7B">
            <w:pPr>
              <w:pStyle w:val="AERbodytext"/>
              <w:numPr>
                <w:ilvl w:val="0"/>
                <w:numId w:val="0"/>
              </w:numPr>
              <w:cnfStyle w:val="000000000000" w:firstRow="0" w:lastRow="0" w:firstColumn="0" w:lastColumn="0" w:oddVBand="0" w:evenVBand="0" w:oddHBand="0" w:evenHBand="0" w:firstRowFirstColumn="0" w:firstRowLastColumn="0" w:lastRowFirstColumn="0" w:lastRowLastColumn="0"/>
            </w:pPr>
            <w:r>
              <w:t>Compliant. See section</w:t>
            </w:r>
            <w:r w:rsidR="00C30A7B">
              <w:t xml:space="preserve"> 5.</w:t>
            </w:r>
          </w:p>
        </w:tc>
      </w:tr>
      <w:tr w:rsidR="000852D4" w:rsidTr="00F11B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852D4" w:rsidRDefault="000852D4" w:rsidP="000852D4">
            <w:r w:rsidRPr="000852D4">
              <w:t>(6</w:t>
            </w:r>
            <w:r w:rsidRPr="000852D4">
              <w:rPr>
                <w:rStyle w:val="AERbody"/>
              </w:rPr>
              <w:t>) The DNSP’s detailed</w:t>
            </w:r>
            <w:r>
              <w:rPr>
                <w:rStyle w:val="AERbody"/>
              </w:rPr>
              <w:t xml:space="preserve"> </w:t>
            </w:r>
            <w:r w:rsidRPr="000852D4">
              <w:rPr>
                <w:rStyle w:val="AERbody"/>
              </w:rPr>
              <w:t>principles and policies to be used</w:t>
            </w:r>
            <w:r>
              <w:rPr>
                <w:rStyle w:val="AERbody"/>
              </w:rPr>
              <w:t xml:space="preserve"> </w:t>
            </w:r>
            <w:r w:rsidRPr="000852D4">
              <w:rPr>
                <w:rStyle w:val="AERbody"/>
              </w:rPr>
              <w:t>for attributing costs directly to, or</w:t>
            </w:r>
            <w:r>
              <w:rPr>
                <w:rStyle w:val="AERbody"/>
              </w:rPr>
              <w:t xml:space="preserve"> </w:t>
            </w:r>
            <w:r w:rsidRPr="000852D4">
              <w:rPr>
                <w:rStyle w:val="AERbody"/>
              </w:rPr>
              <w:t>allocating costs between,</w:t>
            </w:r>
            <w:r>
              <w:rPr>
                <w:rStyle w:val="AERbody"/>
              </w:rPr>
              <w:t xml:space="preserve"> </w:t>
            </w:r>
            <w:r w:rsidRPr="000852D4">
              <w:rPr>
                <w:rStyle w:val="AERbody"/>
              </w:rPr>
              <w:t>categories of distribution services</w:t>
            </w:r>
            <w:r>
              <w:rPr>
                <w:rStyle w:val="AERbody"/>
              </w:rPr>
              <w:t xml:space="preserve"> </w:t>
            </w:r>
            <w:r w:rsidRPr="000852D4">
              <w:rPr>
                <w:rStyle w:val="AERbody"/>
              </w:rPr>
              <w:t>that meet the requirements of</w:t>
            </w:r>
            <w:r>
              <w:rPr>
                <w:rStyle w:val="AERbody"/>
              </w:rPr>
              <w:t xml:space="preserve"> </w:t>
            </w:r>
            <w:r w:rsidRPr="000852D4">
              <w:rPr>
                <w:rStyle w:val="AERbody"/>
              </w:rPr>
              <w:t>clause 2.2 of the Guidelines. For</w:t>
            </w:r>
            <w:r>
              <w:rPr>
                <w:rStyle w:val="AERbody"/>
              </w:rPr>
              <w:t xml:space="preserve"> </w:t>
            </w:r>
            <w:r w:rsidRPr="000852D4">
              <w:rPr>
                <w:rStyle w:val="AERbody"/>
              </w:rPr>
              <w:t>the avoidance of doubt, this</w:t>
            </w:r>
            <w:r>
              <w:rPr>
                <w:rStyle w:val="AERbody"/>
              </w:rPr>
              <w:t xml:space="preserve"> </w:t>
            </w:r>
            <w:r w:rsidRPr="000852D4">
              <w:rPr>
                <w:rStyle w:val="AERbody"/>
              </w:rPr>
              <w:t>includes the attribution or</w:t>
            </w:r>
            <w:r>
              <w:rPr>
                <w:rStyle w:val="AERbody"/>
              </w:rPr>
              <w:t xml:space="preserve"> </w:t>
            </w:r>
            <w:r w:rsidRPr="000852D4">
              <w:rPr>
                <w:rStyle w:val="AERbody"/>
              </w:rPr>
              <w:t>allocation of costs relating to any</w:t>
            </w:r>
            <w:r>
              <w:rPr>
                <w:rStyle w:val="AERbody"/>
              </w:rPr>
              <w:t xml:space="preserve"> </w:t>
            </w:r>
            <w:r w:rsidRPr="000852D4">
              <w:rPr>
                <w:rStyle w:val="AERbody"/>
              </w:rPr>
              <w:t>related party transactions</w:t>
            </w:r>
            <w:r>
              <w:rPr>
                <w:rStyle w:val="AERbody"/>
              </w:rPr>
              <w:t>.</w:t>
            </w:r>
          </w:p>
        </w:tc>
        <w:tc>
          <w:tcPr>
            <w:tcW w:w="3969" w:type="dxa"/>
          </w:tcPr>
          <w:p w:rsidR="000852D4" w:rsidRDefault="00AE5CD2" w:rsidP="00546514">
            <w:pPr>
              <w:pStyle w:val="AERbodytext"/>
              <w:numPr>
                <w:ilvl w:val="0"/>
                <w:numId w:val="0"/>
              </w:numPr>
              <w:cnfStyle w:val="000000010000" w:firstRow="0" w:lastRow="0" w:firstColumn="0" w:lastColumn="0" w:oddVBand="0" w:evenVBand="0" w:oddHBand="0" w:evenHBand="1" w:firstRowFirstColumn="0" w:firstRowLastColumn="0" w:lastRowFirstColumn="0" w:lastRowLastColumn="0"/>
            </w:pPr>
            <w:r>
              <w:t xml:space="preserve">Compliant. </w:t>
            </w:r>
            <w:r w:rsidR="001F1BA2">
              <w:t xml:space="preserve">See </w:t>
            </w:r>
            <w:r w:rsidR="00546514">
              <w:t>section 6.</w:t>
            </w:r>
          </w:p>
        </w:tc>
      </w:tr>
      <w:tr w:rsidR="000852D4" w:rsidTr="00F11B3A">
        <w:tc>
          <w:tcPr>
            <w:cnfStyle w:val="001000000000" w:firstRow="0" w:lastRow="0" w:firstColumn="1" w:lastColumn="0" w:oddVBand="0" w:evenVBand="0" w:oddHBand="0" w:evenHBand="0" w:firstRowFirstColumn="0" w:firstRowLastColumn="0" w:lastRowFirstColumn="0" w:lastRowLastColumn="0"/>
            <w:tcW w:w="5211" w:type="dxa"/>
          </w:tcPr>
          <w:p w:rsidR="00055EAE" w:rsidRDefault="00055EAE" w:rsidP="00055EAE">
            <w:pPr>
              <w:rPr>
                <w:rStyle w:val="AERbody"/>
              </w:rPr>
            </w:pPr>
            <w:r w:rsidRPr="00055EAE">
              <w:rPr>
                <w:rStyle w:val="AERbody"/>
              </w:rPr>
              <w:t>(7) A description of how the</w:t>
            </w:r>
            <w:r>
              <w:rPr>
                <w:rStyle w:val="AERbody"/>
              </w:rPr>
              <w:t xml:space="preserve"> </w:t>
            </w:r>
            <w:r w:rsidRPr="00055EAE">
              <w:rPr>
                <w:rStyle w:val="AERbody"/>
              </w:rPr>
              <w:t>DNSP will maintain records of</w:t>
            </w:r>
            <w:r>
              <w:rPr>
                <w:rStyle w:val="AERbody"/>
              </w:rPr>
              <w:t xml:space="preserve"> </w:t>
            </w:r>
            <w:r w:rsidRPr="00055EAE">
              <w:rPr>
                <w:rStyle w:val="AERbody"/>
              </w:rPr>
              <w:t>the attribution or allocation of</w:t>
            </w:r>
            <w:r>
              <w:rPr>
                <w:rStyle w:val="AERbody"/>
              </w:rPr>
              <w:t xml:space="preserve"> </w:t>
            </w:r>
            <w:r w:rsidRPr="00055EAE">
              <w:rPr>
                <w:rStyle w:val="AERbody"/>
              </w:rPr>
              <w:t>costs to, or between, categories of</w:t>
            </w:r>
            <w:r>
              <w:rPr>
                <w:rStyle w:val="AERbody"/>
              </w:rPr>
              <w:t xml:space="preserve"> </w:t>
            </w:r>
            <w:r w:rsidRPr="00055EAE">
              <w:rPr>
                <w:rStyle w:val="AERbody"/>
              </w:rPr>
              <w:t>distribution services to enable any</w:t>
            </w:r>
            <w:r>
              <w:rPr>
                <w:rStyle w:val="AERbody"/>
              </w:rPr>
              <w:t xml:space="preserve"> </w:t>
            </w:r>
            <w:r w:rsidRPr="00055EAE">
              <w:rPr>
                <w:rStyle w:val="AERbody"/>
              </w:rPr>
              <w:t>such attribution or allocation to</w:t>
            </w:r>
            <w:r>
              <w:rPr>
                <w:rStyle w:val="AERbody"/>
              </w:rPr>
              <w:t xml:space="preserve"> </w:t>
            </w:r>
            <w:r w:rsidRPr="00055EAE">
              <w:rPr>
                <w:rStyle w:val="AERbody"/>
              </w:rPr>
              <w:t>be:</w:t>
            </w:r>
          </w:p>
          <w:p w:rsidR="00055EAE" w:rsidRPr="00055EAE" w:rsidRDefault="00055EAE" w:rsidP="00055EAE">
            <w:pPr>
              <w:rPr>
                <w:rStyle w:val="AERbody"/>
              </w:rPr>
            </w:pPr>
            <w:r w:rsidRPr="00055EAE">
              <w:rPr>
                <w:rStyle w:val="AERbody"/>
              </w:rPr>
              <w:t>A. demonstrated to the AER, in</w:t>
            </w:r>
            <w:r>
              <w:rPr>
                <w:rStyle w:val="AERbody"/>
              </w:rPr>
              <w:t xml:space="preserve"> </w:t>
            </w:r>
            <w:r w:rsidRPr="00055EAE">
              <w:rPr>
                <w:rStyle w:val="AERbody"/>
              </w:rPr>
              <w:t>accordance with clause 5.2 of</w:t>
            </w:r>
            <w:r>
              <w:rPr>
                <w:rStyle w:val="AERbody"/>
              </w:rPr>
              <w:t xml:space="preserve"> </w:t>
            </w:r>
            <w:r w:rsidRPr="00055EAE">
              <w:rPr>
                <w:rStyle w:val="AERbody"/>
              </w:rPr>
              <w:t>these Guidelines; and</w:t>
            </w:r>
          </w:p>
          <w:p w:rsidR="000852D4" w:rsidRDefault="00055EAE" w:rsidP="00055EAE">
            <w:r w:rsidRPr="00055EAE">
              <w:rPr>
                <w:rStyle w:val="AERbody"/>
              </w:rPr>
              <w:lastRenderedPageBreak/>
              <w:t>B. audited or otherwise verified</w:t>
            </w:r>
            <w:r>
              <w:rPr>
                <w:rStyle w:val="AERbody"/>
              </w:rPr>
              <w:t xml:space="preserve"> </w:t>
            </w:r>
            <w:r w:rsidRPr="00055EAE">
              <w:rPr>
                <w:rStyle w:val="AERbody"/>
              </w:rPr>
              <w:t>by a third party, including the</w:t>
            </w:r>
            <w:r>
              <w:rPr>
                <w:rStyle w:val="AERbody"/>
              </w:rPr>
              <w:t xml:space="preserve"> </w:t>
            </w:r>
            <w:r w:rsidRPr="00055EAE">
              <w:rPr>
                <w:rStyle w:val="AERbody"/>
              </w:rPr>
              <w:t>AER, as required.</w:t>
            </w:r>
          </w:p>
        </w:tc>
        <w:tc>
          <w:tcPr>
            <w:tcW w:w="3969" w:type="dxa"/>
          </w:tcPr>
          <w:p w:rsidR="000852D4" w:rsidRDefault="00AE5CD2" w:rsidP="0096431B">
            <w:pPr>
              <w:pStyle w:val="AERbodytext"/>
              <w:numPr>
                <w:ilvl w:val="0"/>
                <w:numId w:val="0"/>
              </w:numPr>
              <w:cnfStyle w:val="000000000000" w:firstRow="0" w:lastRow="0" w:firstColumn="0" w:lastColumn="0" w:oddVBand="0" w:evenVBand="0" w:oddHBand="0" w:evenHBand="0" w:firstRowFirstColumn="0" w:firstRowLastColumn="0" w:lastRowFirstColumn="0" w:lastRowLastColumn="0"/>
            </w:pPr>
            <w:r>
              <w:lastRenderedPageBreak/>
              <w:t xml:space="preserve">Compliant. See section </w:t>
            </w:r>
            <w:r w:rsidR="0096431B">
              <w:t>7.</w:t>
            </w:r>
          </w:p>
        </w:tc>
      </w:tr>
      <w:tr w:rsidR="000852D4" w:rsidTr="00F11B3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Pr>
          <w:p w:rsidR="000852D4" w:rsidRPr="00532D0A" w:rsidRDefault="00532D0A" w:rsidP="00532D0A">
            <w:pPr>
              <w:rPr>
                <w:rStyle w:val="AERbody"/>
              </w:rPr>
            </w:pPr>
            <w:r w:rsidRPr="00532D0A">
              <w:rPr>
                <w:rStyle w:val="AERbody"/>
              </w:rPr>
              <w:lastRenderedPageBreak/>
              <w:t>(8) A description of how the</w:t>
            </w:r>
            <w:r>
              <w:rPr>
                <w:rStyle w:val="AERbody"/>
              </w:rPr>
              <w:t xml:space="preserve"> </w:t>
            </w:r>
            <w:r w:rsidRPr="00532D0A">
              <w:rPr>
                <w:rStyle w:val="AERbody"/>
              </w:rPr>
              <w:t>DNSP will monitor its</w:t>
            </w:r>
            <w:r>
              <w:rPr>
                <w:rStyle w:val="AERbody"/>
              </w:rPr>
              <w:t xml:space="preserve"> </w:t>
            </w:r>
            <w:r w:rsidRPr="00532D0A">
              <w:rPr>
                <w:rStyle w:val="AERbody"/>
              </w:rPr>
              <w:t>compliance with the CAM and</w:t>
            </w:r>
            <w:r>
              <w:rPr>
                <w:rStyle w:val="AERbody"/>
              </w:rPr>
              <w:t xml:space="preserve"> </w:t>
            </w:r>
            <w:r w:rsidRPr="00532D0A">
              <w:rPr>
                <w:rStyle w:val="AERbody"/>
              </w:rPr>
              <w:t>the Guidelines</w:t>
            </w:r>
            <w:r w:rsidR="00583A14">
              <w:rPr>
                <w:rStyle w:val="AERbody"/>
              </w:rPr>
              <w:t>.</w:t>
            </w:r>
          </w:p>
        </w:tc>
        <w:tc>
          <w:tcPr>
            <w:tcW w:w="3969" w:type="dxa"/>
          </w:tcPr>
          <w:p w:rsidR="000852D4" w:rsidRDefault="00C71F19" w:rsidP="00364331">
            <w:pPr>
              <w:pStyle w:val="AERbodytext"/>
              <w:numPr>
                <w:ilvl w:val="0"/>
                <w:numId w:val="0"/>
              </w:numPr>
              <w:cnfStyle w:val="000000010000" w:firstRow="0" w:lastRow="0" w:firstColumn="0" w:lastColumn="0" w:oddVBand="0" w:evenVBand="0" w:oddHBand="0" w:evenHBand="1" w:firstRowFirstColumn="0" w:firstRowLastColumn="0" w:lastRowFirstColumn="0" w:lastRowLastColumn="0"/>
            </w:pPr>
            <w:r>
              <w:t>Compliant. See section 8</w:t>
            </w:r>
            <w:r w:rsidR="001F1BA2">
              <w:t>.</w:t>
            </w:r>
          </w:p>
        </w:tc>
      </w:tr>
      <w:tr w:rsidR="000852D4" w:rsidTr="00F11B3A">
        <w:tc>
          <w:tcPr>
            <w:cnfStyle w:val="001000000000" w:firstRow="0" w:lastRow="0" w:firstColumn="1" w:lastColumn="0" w:oddVBand="0" w:evenVBand="0" w:oddHBand="0" w:evenHBand="0" w:firstRowFirstColumn="0" w:firstRowLastColumn="0" w:lastRowFirstColumn="0" w:lastRowLastColumn="0"/>
            <w:tcW w:w="5211" w:type="dxa"/>
          </w:tcPr>
          <w:p w:rsidR="000852D4" w:rsidRPr="00532D0A" w:rsidRDefault="00532D0A" w:rsidP="00532D0A">
            <w:pPr>
              <w:rPr>
                <w:rStyle w:val="AERbody"/>
              </w:rPr>
            </w:pPr>
            <w:r w:rsidRPr="00532D0A">
              <w:rPr>
                <w:rStyle w:val="AERbody"/>
              </w:rPr>
              <w:t>(9) Details of the proposed date</w:t>
            </w:r>
            <w:r>
              <w:rPr>
                <w:rStyle w:val="AERbody"/>
              </w:rPr>
              <w:t xml:space="preserve"> </w:t>
            </w:r>
            <w:r w:rsidRPr="00532D0A">
              <w:rPr>
                <w:rStyle w:val="AERbody"/>
              </w:rPr>
              <w:t>on which the CAM will</w:t>
            </w:r>
            <w:r>
              <w:rPr>
                <w:rStyle w:val="AERbody"/>
              </w:rPr>
              <w:t xml:space="preserve"> </w:t>
            </w:r>
            <w:r w:rsidRPr="00532D0A">
              <w:rPr>
                <w:rStyle w:val="AERbody"/>
              </w:rPr>
              <w:t>commence, having regard for</w:t>
            </w:r>
            <w:r>
              <w:rPr>
                <w:rStyle w:val="AERbody"/>
              </w:rPr>
              <w:t xml:space="preserve"> </w:t>
            </w:r>
            <w:r w:rsidRPr="00532D0A">
              <w:rPr>
                <w:rStyle w:val="AERbody"/>
              </w:rPr>
              <w:t>clause 4.1(d) of these Guidelines.</w:t>
            </w:r>
          </w:p>
        </w:tc>
        <w:tc>
          <w:tcPr>
            <w:tcW w:w="3969" w:type="dxa"/>
          </w:tcPr>
          <w:p w:rsidR="000852D4" w:rsidRDefault="00C71F19" w:rsidP="00364331">
            <w:pPr>
              <w:pStyle w:val="AERbodytext"/>
              <w:numPr>
                <w:ilvl w:val="0"/>
                <w:numId w:val="0"/>
              </w:numPr>
              <w:cnfStyle w:val="000000000000" w:firstRow="0" w:lastRow="0" w:firstColumn="0" w:lastColumn="0" w:oddVBand="0" w:evenVBand="0" w:oddHBand="0" w:evenHBand="0" w:firstRowFirstColumn="0" w:firstRowLastColumn="0" w:lastRowFirstColumn="0" w:lastRowLastColumn="0"/>
            </w:pPr>
            <w:r>
              <w:t>Compliant. See section 9</w:t>
            </w:r>
            <w:r w:rsidR="00BA3D65">
              <w:t>.</w:t>
            </w:r>
          </w:p>
        </w:tc>
      </w:tr>
    </w:tbl>
    <w:p w:rsidR="00364331" w:rsidRDefault="00364331" w:rsidP="00364331">
      <w:pPr>
        <w:pStyle w:val="AERbodytext"/>
        <w:numPr>
          <w:ilvl w:val="0"/>
          <w:numId w:val="0"/>
        </w:numPr>
      </w:pPr>
    </w:p>
    <w:p w:rsidR="00C17477" w:rsidRDefault="00C17477" w:rsidP="00364331">
      <w:pPr>
        <w:pStyle w:val="AERbodytext"/>
        <w:numPr>
          <w:ilvl w:val="0"/>
          <w:numId w:val="0"/>
        </w:numPr>
      </w:pPr>
    </w:p>
    <w:p w:rsidR="00C17477" w:rsidRDefault="00C17477" w:rsidP="00364331">
      <w:pPr>
        <w:pStyle w:val="AERbodytext"/>
        <w:numPr>
          <w:ilvl w:val="0"/>
          <w:numId w:val="0"/>
        </w:numPr>
      </w:pPr>
    </w:p>
    <w:p w:rsidR="00C17477" w:rsidRDefault="00C17477" w:rsidP="00364331">
      <w:pPr>
        <w:pStyle w:val="AERbodytext"/>
        <w:numPr>
          <w:ilvl w:val="0"/>
          <w:numId w:val="0"/>
        </w:numPr>
      </w:pPr>
    </w:p>
    <w:p w:rsidR="00C17477" w:rsidRPr="00364331" w:rsidRDefault="00C17477" w:rsidP="00364331">
      <w:pPr>
        <w:pStyle w:val="AERbodytext"/>
        <w:numPr>
          <w:ilvl w:val="0"/>
          <w:numId w:val="0"/>
        </w:numPr>
      </w:pPr>
    </w:p>
    <w:p w:rsidR="002257B9" w:rsidRPr="000F3A6A" w:rsidRDefault="00230F6D" w:rsidP="00AA7617">
      <w:pPr>
        <w:pStyle w:val="Heading1"/>
      </w:pPr>
      <w:bookmarkStart w:id="11" w:name="_Toc356909738"/>
      <w:r>
        <w:lastRenderedPageBreak/>
        <w:t>Decision</w:t>
      </w:r>
      <w:bookmarkEnd w:id="11"/>
    </w:p>
    <w:p w:rsidR="002257B9" w:rsidRDefault="00230F6D" w:rsidP="0037652C">
      <w:pPr>
        <w:pStyle w:val="AERbodytext"/>
      </w:pPr>
      <w:r>
        <w:t xml:space="preserve">We consider the CAM proposed by </w:t>
      </w:r>
      <w:r w:rsidR="00140093">
        <w:t>Ausgrid</w:t>
      </w:r>
      <w:r>
        <w:t xml:space="preserve"> gives effect</w:t>
      </w:r>
      <w:r w:rsidR="00294094">
        <w:t xml:space="preserve"> to and is consistent with our g</w:t>
      </w:r>
      <w:r>
        <w:t xml:space="preserve">uidelines and the </w:t>
      </w:r>
      <w:r w:rsidR="00294094">
        <w:t>r</w:t>
      </w:r>
      <w:r>
        <w:t xml:space="preserve">ules. We therefore approve, under clause 6.15.4(c) of the </w:t>
      </w:r>
      <w:r w:rsidR="00294094">
        <w:t>r</w:t>
      </w:r>
      <w:r>
        <w:t xml:space="preserve">ules, </w:t>
      </w:r>
      <w:r w:rsidR="00140093">
        <w:t>Ausgrid</w:t>
      </w:r>
      <w:r>
        <w:t xml:space="preserve">'s proposed CAM. </w:t>
      </w:r>
    </w:p>
    <w:p w:rsidR="00D02817" w:rsidRDefault="00D02817">
      <w:pPr>
        <w:spacing w:after="0" w:line="240" w:lineRule="auto"/>
        <w:jc w:val="left"/>
        <w:rPr>
          <w:rFonts w:eastAsia="Times New Roman"/>
          <w:szCs w:val="24"/>
        </w:rPr>
      </w:pPr>
      <w:r>
        <w:br w:type="page"/>
      </w:r>
    </w:p>
    <w:p w:rsidR="00EF0E19" w:rsidRDefault="00D02817" w:rsidP="00D02817">
      <w:pPr>
        <w:pStyle w:val="UnnumberedHeading"/>
      </w:pPr>
      <w:bookmarkStart w:id="12" w:name="_Toc356909739"/>
      <w:r>
        <w:lastRenderedPageBreak/>
        <w:t>A</w:t>
      </w:r>
      <w:r w:rsidR="005D2CC2">
        <w:t xml:space="preserve">ppendix A:  </w:t>
      </w:r>
      <w:r w:rsidR="00140093">
        <w:t>Ausgrid</w:t>
      </w:r>
      <w:r w:rsidR="005D2CC2">
        <w:t>'s CAM</w:t>
      </w:r>
      <w:bookmarkEnd w:id="12"/>
    </w:p>
    <w:p w:rsidR="00D02817" w:rsidRPr="00D02817" w:rsidRDefault="00140093" w:rsidP="00D02817">
      <w:pPr>
        <w:pStyle w:val="AERbodytext"/>
      </w:pPr>
      <w:r>
        <w:t>Ausgrid</w:t>
      </w:r>
      <w:r w:rsidR="00D42662">
        <w:t xml:space="preserve">'s CAM is attached as a separate document. Digital copies are available at </w:t>
      </w:r>
      <w:hyperlink r:id="rId11" w:history="1">
        <w:r w:rsidR="00D42662" w:rsidRPr="006977E5">
          <w:rPr>
            <w:rStyle w:val="Hyperlink"/>
          </w:rPr>
          <w:t>www.aer.gov.au</w:t>
        </w:r>
      </w:hyperlink>
      <w:r w:rsidR="00D42662">
        <w:t>.</w:t>
      </w:r>
    </w:p>
    <w:p w:rsidR="00D02817" w:rsidRDefault="00D02817" w:rsidP="00D02817">
      <w:pPr>
        <w:pStyle w:val="AERbodytextnospace"/>
        <w:numPr>
          <w:ilvl w:val="0"/>
          <w:numId w:val="0"/>
        </w:numPr>
      </w:pPr>
    </w:p>
    <w:p w:rsidR="00D02817" w:rsidRDefault="00D02817" w:rsidP="00D02817">
      <w:pPr>
        <w:pStyle w:val="AERbodytextnospace"/>
        <w:numPr>
          <w:ilvl w:val="0"/>
          <w:numId w:val="0"/>
        </w:numPr>
      </w:pPr>
    </w:p>
    <w:p w:rsidR="00E7405C" w:rsidRDefault="00E7405C">
      <w:pPr>
        <w:spacing w:after="0" w:line="240" w:lineRule="auto"/>
        <w:jc w:val="left"/>
      </w:pPr>
      <w:r>
        <w:br w:type="page"/>
      </w:r>
    </w:p>
    <w:p w:rsidR="00EF0E19" w:rsidRDefault="00E7405C" w:rsidP="00E7405C">
      <w:pPr>
        <w:pStyle w:val="UnnumberedHeading"/>
      </w:pPr>
      <w:bookmarkStart w:id="13" w:name="_Toc356909740"/>
      <w:r>
        <w:lastRenderedPageBreak/>
        <w:t xml:space="preserve">Appendix B:  KPMG's review of </w:t>
      </w:r>
      <w:r w:rsidR="00140093">
        <w:t>Ausgrid</w:t>
      </w:r>
      <w:r>
        <w:t>'s CAM</w:t>
      </w:r>
      <w:bookmarkEnd w:id="13"/>
    </w:p>
    <w:p w:rsidR="00EF0E19" w:rsidRDefault="00E7405C" w:rsidP="00EF0E19">
      <w:r>
        <w:t xml:space="preserve">KPMG's review of </w:t>
      </w:r>
      <w:r w:rsidR="00140093">
        <w:t>Ausgrid</w:t>
      </w:r>
      <w:r>
        <w:t xml:space="preserve">'s CAM is attached as a separate document. Digital copies are available at </w:t>
      </w:r>
      <w:hyperlink r:id="rId12" w:history="1">
        <w:r w:rsidRPr="006977E5">
          <w:rPr>
            <w:rStyle w:val="Hyperlink"/>
          </w:rPr>
          <w:t>www.aer.gov.au</w:t>
        </w:r>
      </w:hyperlink>
      <w:r>
        <w:t>.</w:t>
      </w:r>
    </w:p>
    <w:sectPr w:rsidR="00EF0E19" w:rsidSect="0080791C">
      <w:footerReference w:type="even" r:id="rId13"/>
      <w:footerReference w:type="defaul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758" w:rsidRPr="00AB4345" w:rsidRDefault="00740758" w:rsidP="00AB4345">
      <w:r>
        <w:separator/>
      </w:r>
    </w:p>
  </w:endnote>
  <w:endnote w:type="continuationSeparator" w:id="0">
    <w:p w:rsidR="00740758" w:rsidRPr="00AB4345" w:rsidRDefault="00740758"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740758" w:rsidRDefault="004336B0" w:rsidP="00456081">
        <w:pPr>
          <w:pStyle w:val="Footer"/>
          <w:tabs>
            <w:tab w:val="clear" w:pos="4513"/>
          </w:tabs>
        </w:pPr>
        <w:r>
          <w:fldChar w:fldCharType="begin"/>
        </w:r>
        <w:r>
          <w:instrText xml:space="preserve"> PAGE   \* MERGEFORMAT </w:instrText>
        </w:r>
        <w:r>
          <w:fldChar w:fldCharType="separate"/>
        </w:r>
        <w:r w:rsidR="00684BE4">
          <w:rPr>
            <w:noProof/>
          </w:rPr>
          <w:t>2</w:t>
        </w:r>
        <w:r>
          <w:rPr>
            <w:noProof/>
          </w:rPr>
          <w:fldChar w:fldCharType="end"/>
        </w:r>
        <w:r w:rsidR="00740758">
          <w:tab/>
        </w:r>
        <w:r w:rsidR="00217790">
          <w:rPr>
            <w:rStyle w:val="AERbody"/>
          </w:rPr>
          <w:t>Ausgrid</w:t>
        </w:r>
        <w:r w:rsidR="00740758">
          <w:rPr>
            <w:rStyle w:val="AERbody"/>
          </w:rPr>
          <w:t xml:space="preserve"> Distribution CAM</w:t>
        </w:r>
        <w:r w:rsidR="00740758" w:rsidRPr="00210880">
          <w:rPr>
            <w:rStyle w:val="AERbody"/>
          </w:rPr>
          <w:t xml:space="preserve"> </w:t>
        </w:r>
        <w:r w:rsidR="00740758">
          <w:rPr>
            <w:rStyle w:val="AERbody"/>
          </w:rPr>
          <w:t>| Final decision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58" w:rsidRPr="00210880" w:rsidRDefault="00F25EA2" w:rsidP="00456081">
    <w:pPr>
      <w:pStyle w:val="Footer"/>
      <w:tabs>
        <w:tab w:val="clear" w:pos="4513"/>
      </w:tabs>
      <w:rPr>
        <w:rStyle w:val="AERbody"/>
      </w:rPr>
    </w:pPr>
    <w:r>
      <w:rPr>
        <w:rStyle w:val="AERbody"/>
      </w:rPr>
      <w:t>Ausgrid</w:t>
    </w:r>
    <w:r w:rsidR="00740758">
      <w:rPr>
        <w:rStyle w:val="AERbody"/>
      </w:rPr>
      <w:t xml:space="preserve"> Distribution CAM</w:t>
    </w:r>
    <w:r w:rsidR="00740758" w:rsidRPr="00210880">
      <w:rPr>
        <w:rStyle w:val="AERbody"/>
      </w:rPr>
      <w:t xml:space="preserve"> | </w:t>
    </w:r>
    <w:r w:rsidR="00740758">
      <w:rPr>
        <w:rStyle w:val="AERbody"/>
      </w:rPr>
      <w:t>Final decision</w:t>
    </w:r>
    <w:r w:rsidR="00740758" w:rsidRPr="00210880">
      <w:rPr>
        <w:rStyle w:val="AERbody"/>
      </w:rPr>
      <w:tab/>
    </w:r>
    <w:r w:rsidR="000C5366" w:rsidRPr="00210880">
      <w:rPr>
        <w:rStyle w:val="AERbody"/>
      </w:rPr>
      <w:fldChar w:fldCharType="begin"/>
    </w:r>
    <w:r w:rsidR="00740758" w:rsidRPr="00210880">
      <w:rPr>
        <w:rStyle w:val="AERbody"/>
      </w:rPr>
      <w:instrText xml:space="preserve"> PAGE   \* MERGEFORMAT </w:instrText>
    </w:r>
    <w:r w:rsidR="000C5366" w:rsidRPr="00210880">
      <w:rPr>
        <w:rStyle w:val="AERbody"/>
      </w:rPr>
      <w:fldChar w:fldCharType="separate"/>
    </w:r>
    <w:r w:rsidR="00684BE4">
      <w:rPr>
        <w:rStyle w:val="AERbody"/>
        <w:noProof/>
      </w:rPr>
      <w:t>3</w:t>
    </w:r>
    <w:r w:rsidR="000C5366" w:rsidRPr="00210880">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758" w:rsidRPr="00AB4345" w:rsidRDefault="00740758" w:rsidP="00AB4345">
      <w:r>
        <w:separator/>
      </w:r>
    </w:p>
  </w:footnote>
  <w:footnote w:type="continuationSeparator" w:id="0">
    <w:p w:rsidR="00740758" w:rsidRPr="00AB4345" w:rsidRDefault="00740758" w:rsidP="00AB4345">
      <w:r>
        <w:continuationSeparator/>
      </w:r>
    </w:p>
  </w:footnote>
  <w:footnote w:id="1">
    <w:p w:rsidR="00740758" w:rsidRDefault="00740758">
      <w:pPr>
        <w:pStyle w:val="FootnoteText"/>
      </w:pPr>
      <w:r>
        <w:rPr>
          <w:rStyle w:val="FootnoteReference"/>
        </w:rPr>
        <w:footnoteRef/>
      </w:r>
      <w:r>
        <w:t xml:space="preserve"> </w:t>
      </w:r>
      <w:r>
        <w:tab/>
        <w:t>Clause 11.55.1 (definitions) of the Rules.</w:t>
      </w:r>
    </w:p>
  </w:footnote>
  <w:footnote w:id="2">
    <w:p w:rsidR="00740758" w:rsidRDefault="00740758">
      <w:pPr>
        <w:pStyle w:val="FootnoteText"/>
      </w:pPr>
      <w:r>
        <w:rPr>
          <w:rStyle w:val="FootnoteReference"/>
        </w:rPr>
        <w:footnoteRef/>
      </w:r>
      <w:r>
        <w:t xml:space="preserve"> </w:t>
      </w:r>
      <w:r>
        <w:tab/>
        <w:t>Ibid.</w:t>
      </w:r>
    </w:p>
  </w:footnote>
  <w:footnote w:id="3">
    <w:p w:rsidR="00186B8A" w:rsidRDefault="00186B8A">
      <w:pPr>
        <w:pStyle w:val="FootnoteText"/>
      </w:pPr>
      <w:r>
        <w:rPr>
          <w:rStyle w:val="FootnoteReference"/>
        </w:rPr>
        <w:footnoteRef/>
      </w:r>
      <w:r>
        <w:t xml:space="preserve"> </w:t>
      </w:r>
      <w:r>
        <w:tab/>
        <w:t>Ausgrid operates assets defined as 'dual function assets' which provide 'transmission standard control services'. This is in addition to providing distribution standard control services.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B478DFE6"/>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B478DFE6"/>
    <w:numStyleLink w:val="AERnumberedlist"/>
  </w:abstractNum>
  <w:abstractNum w:abstractNumId="8">
    <w:nsid w:val="233428C7"/>
    <w:multiLevelType w:val="multilevel"/>
    <w:tmpl w:val="B478DFE6"/>
    <w:numStyleLink w:val="AERnumberedlist"/>
  </w:abstractNum>
  <w:abstractNum w:abstractNumId="9">
    <w:nsid w:val="2776270C"/>
    <w:multiLevelType w:val="multilevel"/>
    <w:tmpl w:val="B478DFE6"/>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B478DFE6"/>
    <w:numStyleLink w:val="AERnumberedlist"/>
  </w:abstractNum>
  <w:abstractNum w:abstractNumId="23">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807103"/>
    <w:multiLevelType w:val="multilevel"/>
    <w:tmpl w:val="B478DFE6"/>
    <w:numStyleLink w:val="AERnumberedlist"/>
  </w:abstractNum>
  <w:abstractNum w:abstractNumId="25">
    <w:nsid w:val="5D386EA7"/>
    <w:multiLevelType w:val="multilevel"/>
    <w:tmpl w:val="950A1C52"/>
    <w:numStyleLink w:val="AERHeadings"/>
  </w:abstractNum>
  <w:abstractNum w:abstractNumId="26">
    <w:nsid w:val="5DCC1B18"/>
    <w:multiLevelType w:val="multilevel"/>
    <w:tmpl w:val="B478DFE6"/>
    <w:numStyleLink w:val="AERnumberedlist"/>
  </w:abstractNum>
  <w:abstractNum w:abstractNumId="27">
    <w:nsid w:val="68247CF7"/>
    <w:multiLevelType w:val="multilevel"/>
    <w:tmpl w:val="950A1C52"/>
    <w:numStyleLink w:val="AERHeadings"/>
  </w:abstractNum>
  <w:abstractNum w:abstractNumId="28">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4595980"/>
    <w:multiLevelType w:val="multilevel"/>
    <w:tmpl w:val="950A1C52"/>
    <w:numStyleLink w:val="AERHeadings"/>
  </w:abstractNum>
  <w:abstractNum w:abstractNumId="30">
    <w:nsid w:val="74F81DDF"/>
    <w:multiLevelType w:val="multilevel"/>
    <w:tmpl w:val="950A1C52"/>
    <w:numStyleLink w:val="AERHeadings"/>
  </w:abstractNum>
  <w:abstractNum w:abstractNumId="31">
    <w:nsid w:val="787F66A4"/>
    <w:multiLevelType w:val="multilevel"/>
    <w:tmpl w:val="950A1C52"/>
    <w:numStyleLink w:val="AERHeadings"/>
  </w:abstractNum>
  <w:abstractNum w:abstractNumId="32">
    <w:nsid w:val="7AAC6DD7"/>
    <w:multiLevelType w:val="multilevel"/>
    <w:tmpl w:val="950A1C52"/>
    <w:numStyleLink w:val="AERHeadings"/>
  </w:abstractNum>
  <w:abstractNum w:abstractNumId="33">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BE97BF8"/>
    <w:multiLevelType w:val="multilevel"/>
    <w:tmpl w:val="950A1C52"/>
    <w:numStyleLink w:val="AERHeadings"/>
  </w:abstractNum>
  <w:abstractNum w:abstractNumId="35">
    <w:nsid w:val="7CDA0F5F"/>
    <w:multiLevelType w:val="multilevel"/>
    <w:tmpl w:val="950A1C52"/>
    <w:numStyleLink w:val="AERHeadings"/>
  </w:abstractNum>
  <w:num w:numId="1">
    <w:abstractNumId w:val="28"/>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3"/>
  </w:num>
  <w:num w:numId="10">
    <w:abstractNumId w:val="21"/>
    <w:lvlOverride w:ilvl="0">
      <w:startOverride w:val="1"/>
    </w:lvlOverride>
  </w:num>
  <w:num w:numId="11">
    <w:abstractNumId w:val="1"/>
  </w:num>
  <w:num w:numId="12">
    <w:abstractNumId w:val="21"/>
    <w:lvlOverride w:ilvl="0">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0"/>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5"/>
  </w:num>
  <w:num w:numId="28">
    <w:abstractNumId w:val="17"/>
  </w:num>
  <w:num w:numId="29">
    <w:abstractNumId w:val="10"/>
  </w:num>
  <w:num w:numId="30">
    <w:abstractNumId w:val="5"/>
  </w:num>
  <w:num w:numId="31">
    <w:abstractNumId w:val="0"/>
  </w:num>
  <w:num w:numId="32">
    <w:abstractNumId w:val="6"/>
  </w:num>
  <w:num w:numId="33">
    <w:abstractNumId w:val="31"/>
  </w:num>
  <w:num w:numId="34">
    <w:abstractNumId w:val="27"/>
  </w:num>
  <w:num w:numId="35">
    <w:abstractNumId w:val="29"/>
  </w:num>
  <w:num w:numId="36">
    <w:abstractNumId w:val="34"/>
  </w:num>
  <w:num w:numId="37">
    <w:abstractNumId w:val="25"/>
  </w:num>
  <w:num w:numId="38">
    <w:abstractNumId w:val="12"/>
  </w:num>
  <w:num w:numId="39">
    <w:abstractNumId w:val="13"/>
  </w:num>
  <w:num w:numId="40">
    <w:abstractNumId w:val="20"/>
  </w:num>
  <w:num w:numId="41">
    <w:abstractNumId w:val="24"/>
  </w:num>
  <w:num w:numId="42">
    <w:abstractNumId w:val="4"/>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trackRevisions/>
  <w:documentProtection w:formatting="1" w:enforcement="1" w:cryptProviderType="rsaFull" w:cryptAlgorithmClass="hash" w:cryptAlgorithmType="typeAny" w:cryptAlgorithmSid="4" w:cryptSpinCount="100000" w:hash="m8ORCwnedhnvYx8SulpTULYfwDg=" w:salt="zAH1AhkqDk8WubYLV1laWw=="/>
  <w:defaultTabStop w:val="720"/>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currentname" w:val="H:\TRIMDATA\TRIM\TEMP\HPTRIM.1948\D14 45658  3.2.3 - attachment C - AER decision paper for Ausgrid s amended CAM.DOCX"/>
  </w:docVars>
  <w:rsids>
    <w:rsidRoot w:val="000C052F"/>
    <w:rsid w:val="00022606"/>
    <w:rsid w:val="000276F4"/>
    <w:rsid w:val="00040599"/>
    <w:rsid w:val="00040749"/>
    <w:rsid w:val="000415E8"/>
    <w:rsid w:val="00053AB5"/>
    <w:rsid w:val="00055EAE"/>
    <w:rsid w:val="00063A33"/>
    <w:rsid w:val="0006797B"/>
    <w:rsid w:val="000709E1"/>
    <w:rsid w:val="00076F42"/>
    <w:rsid w:val="000852D4"/>
    <w:rsid w:val="00086426"/>
    <w:rsid w:val="000A1CC2"/>
    <w:rsid w:val="000A5342"/>
    <w:rsid w:val="000A7FBA"/>
    <w:rsid w:val="000B15CA"/>
    <w:rsid w:val="000C052F"/>
    <w:rsid w:val="000C3430"/>
    <w:rsid w:val="000C45BE"/>
    <w:rsid w:val="000C5366"/>
    <w:rsid w:val="000D03C2"/>
    <w:rsid w:val="000D04B1"/>
    <w:rsid w:val="000D3618"/>
    <w:rsid w:val="000D401F"/>
    <w:rsid w:val="000D44D7"/>
    <w:rsid w:val="000E1A25"/>
    <w:rsid w:val="000F3A6A"/>
    <w:rsid w:val="0010256F"/>
    <w:rsid w:val="001033B3"/>
    <w:rsid w:val="00105636"/>
    <w:rsid w:val="001133B7"/>
    <w:rsid w:val="00140093"/>
    <w:rsid w:val="001543D2"/>
    <w:rsid w:val="00164D91"/>
    <w:rsid w:val="00174026"/>
    <w:rsid w:val="001856EE"/>
    <w:rsid w:val="00186B8A"/>
    <w:rsid w:val="00194C3C"/>
    <w:rsid w:val="001A1677"/>
    <w:rsid w:val="001C12E5"/>
    <w:rsid w:val="001E2CC8"/>
    <w:rsid w:val="001F0064"/>
    <w:rsid w:val="001F1BA2"/>
    <w:rsid w:val="001F2DC3"/>
    <w:rsid w:val="001F7328"/>
    <w:rsid w:val="00203442"/>
    <w:rsid w:val="0020711E"/>
    <w:rsid w:val="00210880"/>
    <w:rsid w:val="00217790"/>
    <w:rsid w:val="002257B9"/>
    <w:rsid w:val="00225AD0"/>
    <w:rsid w:val="00230F6D"/>
    <w:rsid w:val="0023137D"/>
    <w:rsid w:val="002457AF"/>
    <w:rsid w:val="00247EBD"/>
    <w:rsid w:val="00256F3C"/>
    <w:rsid w:val="00266710"/>
    <w:rsid w:val="00273740"/>
    <w:rsid w:val="002805B8"/>
    <w:rsid w:val="00285D93"/>
    <w:rsid w:val="002938CE"/>
    <w:rsid w:val="00294094"/>
    <w:rsid w:val="002B6640"/>
    <w:rsid w:val="002B6B08"/>
    <w:rsid w:val="002D61AC"/>
    <w:rsid w:val="002F78B8"/>
    <w:rsid w:val="00303452"/>
    <w:rsid w:val="00303A39"/>
    <w:rsid w:val="003324F7"/>
    <w:rsid w:val="00334F88"/>
    <w:rsid w:val="00334FBB"/>
    <w:rsid w:val="003509C4"/>
    <w:rsid w:val="00351124"/>
    <w:rsid w:val="00355F37"/>
    <w:rsid w:val="00364331"/>
    <w:rsid w:val="00365015"/>
    <w:rsid w:val="003707DB"/>
    <w:rsid w:val="00373628"/>
    <w:rsid w:val="00375AEC"/>
    <w:rsid w:val="00376236"/>
    <w:rsid w:val="0037652C"/>
    <w:rsid w:val="003800E4"/>
    <w:rsid w:val="00380FF5"/>
    <w:rsid w:val="00384A81"/>
    <w:rsid w:val="003A6174"/>
    <w:rsid w:val="003C22F5"/>
    <w:rsid w:val="004030AB"/>
    <w:rsid w:val="004117B4"/>
    <w:rsid w:val="00412282"/>
    <w:rsid w:val="004256BA"/>
    <w:rsid w:val="00431999"/>
    <w:rsid w:val="004336B0"/>
    <w:rsid w:val="00433C6C"/>
    <w:rsid w:val="00435682"/>
    <w:rsid w:val="00456081"/>
    <w:rsid w:val="00464F5D"/>
    <w:rsid w:val="00474FBD"/>
    <w:rsid w:val="00483B63"/>
    <w:rsid w:val="00491D7D"/>
    <w:rsid w:val="004C3F45"/>
    <w:rsid w:val="004C574E"/>
    <w:rsid w:val="004D4DAD"/>
    <w:rsid w:val="004D62ED"/>
    <w:rsid w:val="004D70A5"/>
    <w:rsid w:val="004E40EF"/>
    <w:rsid w:val="004E73F7"/>
    <w:rsid w:val="004F76A0"/>
    <w:rsid w:val="00500E7F"/>
    <w:rsid w:val="00515230"/>
    <w:rsid w:val="0052027C"/>
    <w:rsid w:val="0052179D"/>
    <w:rsid w:val="0053134F"/>
    <w:rsid w:val="00532D0A"/>
    <w:rsid w:val="005341CC"/>
    <w:rsid w:val="00541AE1"/>
    <w:rsid w:val="005456A9"/>
    <w:rsid w:val="00546514"/>
    <w:rsid w:val="00547D73"/>
    <w:rsid w:val="00555D52"/>
    <w:rsid w:val="005566D7"/>
    <w:rsid w:val="00561D7E"/>
    <w:rsid w:val="00561F7F"/>
    <w:rsid w:val="00566B35"/>
    <w:rsid w:val="005732CC"/>
    <w:rsid w:val="00575422"/>
    <w:rsid w:val="00580B06"/>
    <w:rsid w:val="00583614"/>
    <w:rsid w:val="00583A14"/>
    <w:rsid w:val="005906B8"/>
    <w:rsid w:val="005938C6"/>
    <w:rsid w:val="005A0431"/>
    <w:rsid w:val="005B147F"/>
    <w:rsid w:val="005B3752"/>
    <w:rsid w:val="005B61C2"/>
    <w:rsid w:val="005C7F9C"/>
    <w:rsid w:val="005D26B7"/>
    <w:rsid w:val="005D2CC2"/>
    <w:rsid w:val="005D4AA1"/>
    <w:rsid w:val="005D6B28"/>
    <w:rsid w:val="005E7721"/>
    <w:rsid w:val="005F42BD"/>
    <w:rsid w:val="005F4851"/>
    <w:rsid w:val="0060146C"/>
    <w:rsid w:val="0060207D"/>
    <w:rsid w:val="006039F2"/>
    <w:rsid w:val="006061B0"/>
    <w:rsid w:val="0060732E"/>
    <w:rsid w:val="006076A9"/>
    <w:rsid w:val="00615FD1"/>
    <w:rsid w:val="00625A29"/>
    <w:rsid w:val="0063196F"/>
    <w:rsid w:val="0065381C"/>
    <w:rsid w:val="006544EA"/>
    <w:rsid w:val="0065704F"/>
    <w:rsid w:val="0066569F"/>
    <w:rsid w:val="00674772"/>
    <w:rsid w:val="00684BE4"/>
    <w:rsid w:val="0069004B"/>
    <w:rsid w:val="006A27C7"/>
    <w:rsid w:val="006A2822"/>
    <w:rsid w:val="006B08EB"/>
    <w:rsid w:val="006B481F"/>
    <w:rsid w:val="006D1988"/>
    <w:rsid w:val="006F638E"/>
    <w:rsid w:val="006F65E2"/>
    <w:rsid w:val="00702980"/>
    <w:rsid w:val="00703E42"/>
    <w:rsid w:val="0070525C"/>
    <w:rsid w:val="00717289"/>
    <w:rsid w:val="007368AD"/>
    <w:rsid w:val="007373A3"/>
    <w:rsid w:val="00740758"/>
    <w:rsid w:val="00751D2A"/>
    <w:rsid w:val="00755095"/>
    <w:rsid w:val="00757D85"/>
    <w:rsid w:val="007651D2"/>
    <w:rsid w:val="00783061"/>
    <w:rsid w:val="00786E64"/>
    <w:rsid w:val="00796A07"/>
    <w:rsid w:val="007A318B"/>
    <w:rsid w:val="007A7412"/>
    <w:rsid w:val="007C08BD"/>
    <w:rsid w:val="007C5C4C"/>
    <w:rsid w:val="007D6084"/>
    <w:rsid w:val="007F10E3"/>
    <w:rsid w:val="007F1227"/>
    <w:rsid w:val="007F2C0E"/>
    <w:rsid w:val="007F3DA9"/>
    <w:rsid w:val="00800AAF"/>
    <w:rsid w:val="00804AEB"/>
    <w:rsid w:val="0080763F"/>
    <w:rsid w:val="0080791C"/>
    <w:rsid w:val="00817FCC"/>
    <w:rsid w:val="008212A2"/>
    <w:rsid w:val="00825DB9"/>
    <w:rsid w:val="00832C2D"/>
    <w:rsid w:val="008341E3"/>
    <w:rsid w:val="008350E2"/>
    <w:rsid w:val="00836D17"/>
    <w:rsid w:val="00840A55"/>
    <w:rsid w:val="00841E25"/>
    <w:rsid w:val="008464CD"/>
    <w:rsid w:val="008515EE"/>
    <w:rsid w:val="00861C4E"/>
    <w:rsid w:val="0086599F"/>
    <w:rsid w:val="00866D21"/>
    <w:rsid w:val="008722AF"/>
    <w:rsid w:val="00872D85"/>
    <w:rsid w:val="00883DDA"/>
    <w:rsid w:val="00891FF9"/>
    <w:rsid w:val="00893367"/>
    <w:rsid w:val="008C3B67"/>
    <w:rsid w:val="008C3F48"/>
    <w:rsid w:val="008D207F"/>
    <w:rsid w:val="008D49B4"/>
    <w:rsid w:val="008D7498"/>
    <w:rsid w:val="008F0F42"/>
    <w:rsid w:val="00902E4B"/>
    <w:rsid w:val="00924DCB"/>
    <w:rsid w:val="00932E96"/>
    <w:rsid w:val="00936496"/>
    <w:rsid w:val="009418E6"/>
    <w:rsid w:val="0094235F"/>
    <w:rsid w:val="0094279F"/>
    <w:rsid w:val="009428E6"/>
    <w:rsid w:val="00946B98"/>
    <w:rsid w:val="0095052A"/>
    <w:rsid w:val="009540E2"/>
    <w:rsid w:val="00956EDA"/>
    <w:rsid w:val="0096431B"/>
    <w:rsid w:val="009658F0"/>
    <w:rsid w:val="00971C63"/>
    <w:rsid w:val="009805C6"/>
    <w:rsid w:val="009934BA"/>
    <w:rsid w:val="009A4AE9"/>
    <w:rsid w:val="009A57F8"/>
    <w:rsid w:val="009B59B5"/>
    <w:rsid w:val="009C057E"/>
    <w:rsid w:val="009C71D5"/>
    <w:rsid w:val="009F7CE4"/>
    <w:rsid w:val="00A0708D"/>
    <w:rsid w:val="00A10DC1"/>
    <w:rsid w:val="00A11162"/>
    <w:rsid w:val="00A13764"/>
    <w:rsid w:val="00A207F3"/>
    <w:rsid w:val="00A22FA4"/>
    <w:rsid w:val="00A42405"/>
    <w:rsid w:val="00A43227"/>
    <w:rsid w:val="00A46CCD"/>
    <w:rsid w:val="00A56E19"/>
    <w:rsid w:val="00A65133"/>
    <w:rsid w:val="00A652C5"/>
    <w:rsid w:val="00A71F66"/>
    <w:rsid w:val="00A85C5A"/>
    <w:rsid w:val="00A96A08"/>
    <w:rsid w:val="00AA0161"/>
    <w:rsid w:val="00AA7617"/>
    <w:rsid w:val="00AB1D08"/>
    <w:rsid w:val="00AB4345"/>
    <w:rsid w:val="00AB5BD7"/>
    <w:rsid w:val="00AC0135"/>
    <w:rsid w:val="00AC070D"/>
    <w:rsid w:val="00AD0616"/>
    <w:rsid w:val="00AD2ECE"/>
    <w:rsid w:val="00AD34FF"/>
    <w:rsid w:val="00AD4DE6"/>
    <w:rsid w:val="00AE4726"/>
    <w:rsid w:val="00AE5628"/>
    <w:rsid w:val="00AE5CD2"/>
    <w:rsid w:val="00AF33BD"/>
    <w:rsid w:val="00AF37AB"/>
    <w:rsid w:val="00AF3E95"/>
    <w:rsid w:val="00B059FF"/>
    <w:rsid w:val="00B15B28"/>
    <w:rsid w:val="00B15FE9"/>
    <w:rsid w:val="00B17497"/>
    <w:rsid w:val="00B214EA"/>
    <w:rsid w:val="00B51883"/>
    <w:rsid w:val="00B61FD4"/>
    <w:rsid w:val="00B66C71"/>
    <w:rsid w:val="00B674DB"/>
    <w:rsid w:val="00B707E1"/>
    <w:rsid w:val="00B74F43"/>
    <w:rsid w:val="00B82E8D"/>
    <w:rsid w:val="00B83E0D"/>
    <w:rsid w:val="00B9264D"/>
    <w:rsid w:val="00B936F1"/>
    <w:rsid w:val="00B94D99"/>
    <w:rsid w:val="00B97D49"/>
    <w:rsid w:val="00BA3D65"/>
    <w:rsid w:val="00BB3FA1"/>
    <w:rsid w:val="00BB62BB"/>
    <w:rsid w:val="00BC05C5"/>
    <w:rsid w:val="00BC1DD0"/>
    <w:rsid w:val="00BD04BE"/>
    <w:rsid w:val="00BE6F28"/>
    <w:rsid w:val="00BE7A63"/>
    <w:rsid w:val="00BF29FA"/>
    <w:rsid w:val="00C03D65"/>
    <w:rsid w:val="00C04D2B"/>
    <w:rsid w:val="00C067DF"/>
    <w:rsid w:val="00C0774E"/>
    <w:rsid w:val="00C1422B"/>
    <w:rsid w:val="00C14E1C"/>
    <w:rsid w:val="00C170E5"/>
    <w:rsid w:val="00C17477"/>
    <w:rsid w:val="00C2079D"/>
    <w:rsid w:val="00C21194"/>
    <w:rsid w:val="00C30A7B"/>
    <w:rsid w:val="00C537EE"/>
    <w:rsid w:val="00C65126"/>
    <w:rsid w:val="00C71F19"/>
    <w:rsid w:val="00C737C5"/>
    <w:rsid w:val="00C7560F"/>
    <w:rsid w:val="00C8471E"/>
    <w:rsid w:val="00C92AE4"/>
    <w:rsid w:val="00CA3540"/>
    <w:rsid w:val="00CA5E07"/>
    <w:rsid w:val="00CA6DED"/>
    <w:rsid w:val="00CC1C2D"/>
    <w:rsid w:val="00CC49D4"/>
    <w:rsid w:val="00CC5F11"/>
    <w:rsid w:val="00CE1D2C"/>
    <w:rsid w:val="00CE6F5A"/>
    <w:rsid w:val="00CF0E88"/>
    <w:rsid w:val="00CF42CF"/>
    <w:rsid w:val="00D02817"/>
    <w:rsid w:val="00D102E9"/>
    <w:rsid w:val="00D108C1"/>
    <w:rsid w:val="00D1688F"/>
    <w:rsid w:val="00D2117F"/>
    <w:rsid w:val="00D25317"/>
    <w:rsid w:val="00D26243"/>
    <w:rsid w:val="00D319B1"/>
    <w:rsid w:val="00D42662"/>
    <w:rsid w:val="00D543CA"/>
    <w:rsid w:val="00D66E8B"/>
    <w:rsid w:val="00D76102"/>
    <w:rsid w:val="00D84FD5"/>
    <w:rsid w:val="00D85715"/>
    <w:rsid w:val="00D8706C"/>
    <w:rsid w:val="00D92770"/>
    <w:rsid w:val="00D97317"/>
    <w:rsid w:val="00DA3EC6"/>
    <w:rsid w:val="00DA48AB"/>
    <w:rsid w:val="00DA4C62"/>
    <w:rsid w:val="00DB4457"/>
    <w:rsid w:val="00DB6A17"/>
    <w:rsid w:val="00DC65FF"/>
    <w:rsid w:val="00DD5520"/>
    <w:rsid w:val="00DE6EB7"/>
    <w:rsid w:val="00E004D3"/>
    <w:rsid w:val="00E00F76"/>
    <w:rsid w:val="00E04EA5"/>
    <w:rsid w:val="00E13298"/>
    <w:rsid w:val="00E21E75"/>
    <w:rsid w:val="00E374F4"/>
    <w:rsid w:val="00E41929"/>
    <w:rsid w:val="00E519DC"/>
    <w:rsid w:val="00E663C1"/>
    <w:rsid w:val="00E7405C"/>
    <w:rsid w:val="00E807DA"/>
    <w:rsid w:val="00E82C14"/>
    <w:rsid w:val="00E84E3A"/>
    <w:rsid w:val="00EA05AF"/>
    <w:rsid w:val="00EA1B68"/>
    <w:rsid w:val="00EB614B"/>
    <w:rsid w:val="00EC43B9"/>
    <w:rsid w:val="00ED4D69"/>
    <w:rsid w:val="00EE362F"/>
    <w:rsid w:val="00EF0E19"/>
    <w:rsid w:val="00F02304"/>
    <w:rsid w:val="00F02CDA"/>
    <w:rsid w:val="00F10D81"/>
    <w:rsid w:val="00F114AE"/>
    <w:rsid w:val="00F11B3A"/>
    <w:rsid w:val="00F15FCB"/>
    <w:rsid w:val="00F24205"/>
    <w:rsid w:val="00F25EA2"/>
    <w:rsid w:val="00F43CA0"/>
    <w:rsid w:val="00F50790"/>
    <w:rsid w:val="00F55030"/>
    <w:rsid w:val="00F637CE"/>
    <w:rsid w:val="00F7696F"/>
    <w:rsid w:val="00F8209B"/>
    <w:rsid w:val="00F86ADA"/>
    <w:rsid w:val="00FA0576"/>
    <w:rsid w:val="00FB50B4"/>
    <w:rsid w:val="00FD4B97"/>
    <w:rsid w:val="00FE03EE"/>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35" w:qFormat="1"/>
    <w:lsdException w:name="footnote reference" w:locked="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5A0431"/>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rsid w:val="005A0431"/>
    <w:rPr>
      <w:rFonts w:eastAsia="Times New Roman"/>
      <w:b/>
      <w:iCs/>
      <w:color w:val="FF0000"/>
      <w:sz w:val="22"/>
      <w:szCs w:val="24"/>
      <w:lang w:eastAsia="en-US"/>
    </w:rPr>
  </w:style>
  <w:style w:type="character" w:customStyle="1" w:styleId="Heading5Char">
    <w:name w:val="Heading 5 Char"/>
    <w:basedOn w:val="DefaultParagraphFont"/>
    <w:link w:val="Heading5"/>
    <w:uiPriority w:val="9"/>
    <w:rsid w:val="005A0431"/>
    <w:rPr>
      <w:rFonts w:eastAsia="Times New Roman"/>
      <w:b/>
      <w:i/>
      <w:iCs/>
      <w:color w:val="FF0000"/>
      <w:szCs w:val="24"/>
      <w:lang w:eastAsia="en-US"/>
    </w:rPr>
  </w:style>
  <w:style w:type="character" w:customStyle="1" w:styleId="Heading6Char">
    <w:name w:val="Heading 6 Char"/>
    <w:basedOn w:val="DefaultParagraphFont"/>
    <w:link w:val="Heading6"/>
    <w:uiPriority w:val="9"/>
    <w:rsid w:val="005A0431"/>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rPr>
      <w:rFonts w:eastAsia="Times New Roman"/>
      <w:szCs w:val="24"/>
      <w:lang w:eastAsia="en-US"/>
    </w:rPr>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er.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r.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41AE1-28AC-412B-B241-93290F06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A3D58130.dotm</Template>
  <TotalTime>0</TotalTime>
  <Pages>12</Pages>
  <Words>1639</Words>
  <Characters>9344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10962</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dc:creator>
  <cp:keywords/>
  <cp:lastModifiedBy>Lowien, Robyn</cp:lastModifiedBy>
  <cp:revision>2</cp:revision>
  <cp:lastPrinted>2013-05-21T04:09:00Z</cp:lastPrinted>
  <dcterms:created xsi:type="dcterms:W3CDTF">2014-05-09T02:57:00Z</dcterms:created>
  <dcterms:modified xsi:type="dcterms:W3CDTF">2014-05-09T02:57:00Z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H:\TRIMDATA\TRIM\TEMP\HPTRIM.1948\D14 45658  3.2.3 - attachment C - AER decision paper for Ausgrid s amended CAM.DOCX</vt:lpwstr>
  </property>
</Properties>
</file>