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14:paraId="62C16A2E" w14:textId="77777777" w:rsidR="0035765F" w:rsidRPr="00DB723B" w:rsidRDefault="0035765F" w:rsidP="0035765F">
          <w:r w:rsidRPr="00DB723B">
            <w:rPr>
              <w:noProof/>
              <w:lang w:eastAsia="en-AU"/>
            </w:rPr>
            <w:drawing>
              <wp:anchor distT="0" distB="0" distL="114300" distR="114300" simplePos="0" relativeHeight="251659264" behindDoc="1" locked="0" layoutInCell="1" allowOverlap="1" wp14:anchorId="5B7B8A8F" wp14:editId="4F5ED4E0">
                <wp:simplePos x="0" y="0"/>
                <wp:positionH relativeFrom="column">
                  <wp:posOffset>-1107440</wp:posOffset>
                </wp:positionH>
                <wp:positionV relativeFrom="paragraph">
                  <wp:posOffset>-1090295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t>{</w:t>
          </w:r>
        </w:p>
        <w:p w14:paraId="31136078" w14:textId="77777777" w:rsidR="0035765F" w:rsidRPr="00DB723B" w:rsidRDefault="0035765F" w:rsidP="0035765F"/>
        <w:p w14:paraId="4F68BBCD" w14:textId="77777777" w:rsidR="0035765F" w:rsidRPr="00DB723B" w:rsidRDefault="0035765F" w:rsidP="0035765F">
          <w:bookmarkStart w:id="0" w:name="_GoBack"/>
        </w:p>
        <w:bookmarkEnd w:id="0"/>
        <w:p w14:paraId="7FF98A00" w14:textId="77777777" w:rsidR="0035765F" w:rsidRPr="00DB723B" w:rsidRDefault="0035765F" w:rsidP="0035765F"/>
        <w:p w14:paraId="23301CBC" w14:textId="77777777" w:rsidR="0035765F" w:rsidRPr="00DB723B" w:rsidRDefault="0035765F" w:rsidP="0035765F"/>
        <w:p w14:paraId="07CB2002" w14:textId="77777777" w:rsidR="0035765F" w:rsidRPr="00DB723B" w:rsidRDefault="0035765F" w:rsidP="0035765F"/>
        <w:p w14:paraId="169799B0" w14:textId="77777777" w:rsidR="0035765F" w:rsidRPr="00DB723B" w:rsidRDefault="0035765F" w:rsidP="0035765F"/>
        <w:p w14:paraId="50EFA7D0" w14:textId="77777777" w:rsidR="0035765F" w:rsidRPr="00DB723B" w:rsidRDefault="0035765F" w:rsidP="0035765F"/>
        <w:p w14:paraId="1505BD38" w14:textId="77777777" w:rsidR="0035765F" w:rsidRPr="00DB723B" w:rsidRDefault="0035765F" w:rsidP="0035765F"/>
        <w:p w14:paraId="1838BAFA" w14:textId="77777777" w:rsidR="0035765F" w:rsidRDefault="0035765F" w:rsidP="0035765F">
          <w:pPr>
            <w:pStyle w:val="ReportTitle"/>
          </w:pPr>
          <w:r>
            <w:t>DRAFT</w:t>
          </w:r>
          <w:r w:rsidRPr="00DB723B">
            <w:t xml:space="preserve"> </w:t>
          </w:r>
        </w:p>
        <w:p w14:paraId="5369D40C" w14:textId="77777777" w:rsidR="0035765F" w:rsidRPr="00DB723B" w:rsidRDefault="0035765F" w:rsidP="0035765F">
          <w:pPr>
            <w:pStyle w:val="ReportTitle"/>
          </w:pPr>
          <w:r>
            <w:t>Ring-Fencing Guideline</w:t>
          </w:r>
        </w:p>
        <w:p w14:paraId="1DF8B84A" w14:textId="77777777" w:rsidR="0035765F" w:rsidRPr="00DB723B" w:rsidRDefault="0035765F" w:rsidP="0035765F">
          <w:pPr>
            <w:pStyle w:val="ReportSubtitle"/>
          </w:pPr>
          <w:r>
            <w:t xml:space="preserve">Electricity Distribution </w:t>
          </w:r>
        </w:p>
        <w:p w14:paraId="69C29FE2" w14:textId="77777777" w:rsidR="0035765F" w:rsidRDefault="0035765F" w:rsidP="0035765F">
          <w:pPr>
            <w:pStyle w:val="ReportDate"/>
          </w:pPr>
          <w:r>
            <w:t xml:space="preserve">November </w:t>
          </w:r>
          <w:r w:rsidRPr="00DB723B">
            <w:t>201</w:t>
          </w:r>
          <w:r>
            <w:t>6</w:t>
          </w:r>
        </w:p>
        <w:p w14:paraId="3F91C0A6" w14:textId="77777777" w:rsidR="00A534B2" w:rsidRDefault="00A534B2" w:rsidP="0035765F">
          <w:pPr>
            <w:pStyle w:val="ReportDate"/>
          </w:pPr>
        </w:p>
        <w:p w14:paraId="559888C1" w14:textId="3698F6EF" w:rsidR="00A534B2" w:rsidRPr="00177E3C" w:rsidRDefault="00A534B2" w:rsidP="0035765F">
          <w:pPr>
            <w:pStyle w:val="ReportDate"/>
            <w:rPr>
              <w:b/>
            </w:rPr>
          </w:pPr>
          <w:r w:rsidRPr="00177E3C">
            <w:rPr>
              <w:b/>
            </w:rPr>
            <w:t>EXPOSURE DRAFT – WITHOUT PREJUDICE</w:t>
          </w:r>
        </w:p>
        <w:p w14:paraId="6A7C995C" w14:textId="77777777" w:rsidR="0035765F" w:rsidRPr="00DB723B" w:rsidRDefault="0035765F" w:rsidP="0035765F">
          <w:r w:rsidRPr="00DB723B">
            <w:br w:type="page"/>
          </w:r>
        </w:p>
        <w:p w14:paraId="49144CB7" w14:textId="77777777" w:rsidR="0035765F" w:rsidRDefault="00DF0C77" w:rsidP="0035765F">
          <w:pPr>
            <w:spacing w:line="240" w:lineRule="auto"/>
            <w:rPr>
              <w:rFonts w:eastAsiaTheme="majorEastAsia" w:cstheme="majorBidi"/>
              <w:b/>
              <w:noProof/>
              <w:sz w:val="72"/>
              <w:szCs w:val="72"/>
              <w:lang w:eastAsia="en-AU"/>
            </w:rPr>
          </w:pPr>
        </w:p>
      </w:sdtContent>
    </w:sdt>
    <w:p w14:paraId="2ACFF0B5" w14:textId="77777777" w:rsidR="0035765F" w:rsidRDefault="0035765F" w:rsidP="0035765F">
      <w:pPr>
        <w:pStyle w:val="Copyright"/>
      </w:pPr>
      <w:r>
        <w:t>© Commonwealth of Australia 2016</w:t>
      </w:r>
    </w:p>
    <w:p w14:paraId="06521CA2" w14:textId="77777777" w:rsidR="0035765F" w:rsidRDefault="0035765F" w:rsidP="0035765F">
      <w:pPr>
        <w:pStyle w:val="Copyright"/>
      </w:pPr>
      <w:r>
        <w:t>This work is copyright. In addition to any use permitted under the Copyright Act 1968, all material contained within this work is provided under a Creative Commons Attributions 3.0 Australia licence, with the exception of:</w:t>
      </w:r>
    </w:p>
    <w:p w14:paraId="17213444" w14:textId="77777777" w:rsidR="0035765F" w:rsidRDefault="0035765F" w:rsidP="0035765F">
      <w:pPr>
        <w:pStyle w:val="StyleCopyrightBefore0pt"/>
        <w:numPr>
          <w:ilvl w:val="0"/>
          <w:numId w:val="29"/>
        </w:numPr>
      </w:pPr>
      <w:r>
        <w:t>the Commonwealth Coat of Arms</w:t>
      </w:r>
    </w:p>
    <w:p w14:paraId="6FDEDE21" w14:textId="77777777" w:rsidR="0035765F" w:rsidRDefault="0035765F" w:rsidP="0035765F">
      <w:pPr>
        <w:pStyle w:val="StyleCopyrightBefore0pt"/>
        <w:numPr>
          <w:ilvl w:val="0"/>
          <w:numId w:val="29"/>
        </w:numPr>
      </w:pPr>
      <w:r>
        <w:t>the ACCC and AER logos</w:t>
      </w:r>
    </w:p>
    <w:p w14:paraId="53FC987D" w14:textId="77777777" w:rsidR="0035765F" w:rsidRPr="00B927D8" w:rsidRDefault="0035765F" w:rsidP="0035765F">
      <w:pPr>
        <w:pStyle w:val="ListBullet"/>
        <w:numPr>
          <w:ilvl w:val="0"/>
          <w:numId w:val="29"/>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1C72E108" w14:textId="77777777" w:rsidR="0035765F" w:rsidRDefault="0035765F" w:rsidP="0035765F">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14:paraId="7E2FBFC7" w14:textId="77777777" w:rsidR="0035765F" w:rsidRDefault="0035765F" w:rsidP="0035765F">
      <w:pPr>
        <w:pStyle w:val="Copyright"/>
      </w:pPr>
      <w:r>
        <w:t>Inquiries about this publication should be addressed to:</w:t>
      </w:r>
    </w:p>
    <w:p w14:paraId="08DD2743" w14:textId="77777777" w:rsidR="0035765F" w:rsidRDefault="0035765F" w:rsidP="0035765F">
      <w:pPr>
        <w:pStyle w:val="Copyright"/>
      </w:pPr>
      <w:r>
        <w:t xml:space="preserve">Australian Energy </w:t>
      </w:r>
      <w:r w:rsidRPr="00F171E0">
        <w:t>Regulator</w:t>
      </w:r>
      <w:r>
        <w:br/>
        <w:t>GPO Box 520</w:t>
      </w:r>
      <w:r>
        <w:br/>
        <w:t>Melbourne  Vic  3001</w:t>
      </w:r>
    </w:p>
    <w:p w14:paraId="2737F375" w14:textId="77777777" w:rsidR="0035765F" w:rsidRPr="00541172" w:rsidRDefault="0035765F" w:rsidP="0035765F">
      <w:pPr>
        <w:pStyle w:val="Copyright"/>
      </w:pPr>
      <w:r w:rsidRPr="00541172">
        <w:t>Tel: 1300 585 165</w:t>
      </w:r>
      <w:r w:rsidRPr="00541172">
        <w:br/>
        <w:t xml:space="preserve">Email: </w:t>
      </w:r>
      <w:hyperlink r:id="rId11" w:history="1">
        <w:r w:rsidRPr="00541172">
          <w:t>AERInquiry@aer.gov.au</w:t>
        </w:r>
      </w:hyperlink>
      <w:r w:rsidRPr="00541172">
        <w:br/>
        <w:t>AER Reference: 46484</w:t>
      </w:r>
      <w:r>
        <w:t xml:space="preserve"> - </w:t>
      </w:r>
      <w:r w:rsidRPr="00DB3F58">
        <w:t>D16/109178</w:t>
      </w:r>
    </w:p>
    <w:p w14:paraId="2883993C" w14:textId="77777777" w:rsidR="0035765F" w:rsidRDefault="0035765F" w:rsidP="0035765F"/>
    <w:p w14:paraId="5B9A6272" w14:textId="77777777" w:rsidR="0035765F" w:rsidRDefault="0035765F" w:rsidP="0035765F">
      <w:pPr>
        <w:spacing w:line="240" w:lineRule="auto"/>
      </w:pPr>
      <w:r>
        <w:br w:type="page"/>
      </w:r>
    </w:p>
    <w:p w14:paraId="4CBF8C79" w14:textId="77777777" w:rsidR="0035765F" w:rsidRDefault="0035765F" w:rsidP="0035765F"/>
    <w:p w14:paraId="6B7CEEB9" w14:textId="77777777" w:rsidR="0035765F" w:rsidRDefault="0035765F" w:rsidP="0035765F">
      <w:pPr>
        <w:pStyle w:val="TOCHeading"/>
      </w:pPr>
      <w:r>
        <w:t>Contents</w:t>
      </w:r>
    </w:p>
    <w:p w14:paraId="7B2BF23D" w14:textId="77777777" w:rsidR="00177E3C" w:rsidRDefault="0035765F">
      <w:pPr>
        <w:pStyle w:val="TOC1"/>
        <w:rPr>
          <w:rFonts w:asciiTheme="minorHAnsi" w:eastAsiaTheme="minorEastAsia" w:hAnsiTheme="minorHAnsi"/>
          <w:lang w:val="en-AU" w:eastAsia="en-AU"/>
        </w:rPr>
      </w:pPr>
      <w:r>
        <w:rPr>
          <w:b/>
          <w:color w:val="003591" w:themeColor="text2"/>
          <w:sz w:val="24"/>
        </w:rPr>
        <w:fldChar w:fldCharType="begin"/>
      </w:r>
      <w:r>
        <w:instrText xml:space="preserve"> TOC \o "1-3" \h \z \u </w:instrText>
      </w:r>
      <w:r>
        <w:rPr>
          <w:b/>
          <w:color w:val="003591" w:themeColor="text2"/>
          <w:sz w:val="24"/>
        </w:rPr>
        <w:fldChar w:fldCharType="separate"/>
      </w:r>
      <w:hyperlink w:anchor="_Toc466447155" w:history="1">
        <w:r w:rsidR="00177E3C" w:rsidRPr="00F9135D">
          <w:rPr>
            <w:rStyle w:val="Hyperlink"/>
          </w:rPr>
          <w:t>1</w:t>
        </w:r>
        <w:r w:rsidR="00177E3C">
          <w:rPr>
            <w:rFonts w:asciiTheme="minorHAnsi" w:eastAsiaTheme="minorEastAsia" w:hAnsiTheme="minorHAnsi"/>
            <w:lang w:val="en-AU" w:eastAsia="en-AU"/>
          </w:rPr>
          <w:tab/>
        </w:r>
        <w:r w:rsidR="00177E3C" w:rsidRPr="00F9135D">
          <w:rPr>
            <w:rStyle w:val="Hyperlink"/>
          </w:rPr>
          <w:t>Nature and authority</w:t>
        </w:r>
        <w:r w:rsidR="00177E3C">
          <w:rPr>
            <w:webHidden/>
          </w:rPr>
          <w:tab/>
        </w:r>
        <w:r w:rsidR="00177E3C">
          <w:rPr>
            <w:webHidden/>
          </w:rPr>
          <w:fldChar w:fldCharType="begin"/>
        </w:r>
        <w:r w:rsidR="00177E3C">
          <w:rPr>
            <w:webHidden/>
          </w:rPr>
          <w:instrText xml:space="preserve"> PAGEREF _Toc466447155 \h </w:instrText>
        </w:r>
        <w:r w:rsidR="00177E3C">
          <w:rPr>
            <w:webHidden/>
          </w:rPr>
        </w:r>
        <w:r w:rsidR="00177E3C">
          <w:rPr>
            <w:webHidden/>
          </w:rPr>
          <w:fldChar w:fldCharType="separate"/>
        </w:r>
        <w:r w:rsidR="00177E3C">
          <w:rPr>
            <w:webHidden/>
          </w:rPr>
          <w:t>7</w:t>
        </w:r>
        <w:r w:rsidR="00177E3C">
          <w:rPr>
            <w:webHidden/>
          </w:rPr>
          <w:fldChar w:fldCharType="end"/>
        </w:r>
      </w:hyperlink>
    </w:p>
    <w:p w14:paraId="5FF914A8" w14:textId="77777777" w:rsidR="00177E3C" w:rsidRDefault="00DF0C77">
      <w:pPr>
        <w:pStyle w:val="TOC2"/>
        <w:rPr>
          <w:rFonts w:asciiTheme="minorHAnsi" w:eastAsiaTheme="minorEastAsia" w:hAnsiTheme="minorHAnsi"/>
          <w:lang w:eastAsia="en-AU"/>
        </w:rPr>
      </w:pPr>
      <w:hyperlink w:anchor="_Toc466447156" w:history="1">
        <w:r w:rsidR="00177E3C" w:rsidRPr="00F9135D">
          <w:rPr>
            <w:rStyle w:val="Hyperlink"/>
          </w:rPr>
          <w:t>1.1</w:t>
        </w:r>
        <w:r w:rsidR="00177E3C">
          <w:rPr>
            <w:rFonts w:asciiTheme="minorHAnsi" w:eastAsiaTheme="minorEastAsia" w:hAnsiTheme="minorHAnsi"/>
            <w:lang w:eastAsia="en-AU"/>
          </w:rPr>
          <w:tab/>
        </w:r>
        <w:r w:rsidR="00177E3C" w:rsidRPr="00F9135D">
          <w:rPr>
            <w:rStyle w:val="Hyperlink"/>
          </w:rPr>
          <w:t>Application of this guideline</w:t>
        </w:r>
        <w:r w:rsidR="00177E3C">
          <w:rPr>
            <w:webHidden/>
          </w:rPr>
          <w:tab/>
        </w:r>
        <w:r w:rsidR="00177E3C">
          <w:rPr>
            <w:webHidden/>
          </w:rPr>
          <w:fldChar w:fldCharType="begin"/>
        </w:r>
        <w:r w:rsidR="00177E3C">
          <w:rPr>
            <w:webHidden/>
          </w:rPr>
          <w:instrText xml:space="preserve"> PAGEREF _Toc466447156 \h </w:instrText>
        </w:r>
        <w:r w:rsidR="00177E3C">
          <w:rPr>
            <w:webHidden/>
          </w:rPr>
        </w:r>
        <w:r w:rsidR="00177E3C">
          <w:rPr>
            <w:webHidden/>
          </w:rPr>
          <w:fldChar w:fldCharType="separate"/>
        </w:r>
        <w:r w:rsidR="00177E3C">
          <w:rPr>
            <w:webHidden/>
          </w:rPr>
          <w:t>7</w:t>
        </w:r>
        <w:r w:rsidR="00177E3C">
          <w:rPr>
            <w:webHidden/>
          </w:rPr>
          <w:fldChar w:fldCharType="end"/>
        </w:r>
      </w:hyperlink>
    </w:p>
    <w:p w14:paraId="719A4CAA" w14:textId="77777777" w:rsidR="00177E3C" w:rsidRDefault="00DF0C77">
      <w:pPr>
        <w:pStyle w:val="TOC3"/>
        <w:rPr>
          <w:rFonts w:asciiTheme="minorHAnsi" w:eastAsiaTheme="minorEastAsia" w:hAnsiTheme="minorHAnsi"/>
          <w:lang w:eastAsia="en-AU"/>
        </w:rPr>
      </w:pPr>
      <w:hyperlink w:anchor="_Toc466447157" w:history="1">
        <w:r w:rsidR="00177E3C" w:rsidRPr="00F9135D">
          <w:rPr>
            <w:rStyle w:val="Hyperlink"/>
          </w:rPr>
          <w:t>1.1.1</w:t>
        </w:r>
        <w:r w:rsidR="00177E3C">
          <w:rPr>
            <w:rFonts w:asciiTheme="minorHAnsi" w:eastAsiaTheme="minorEastAsia" w:hAnsiTheme="minorHAnsi"/>
            <w:lang w:eastAsia="en-AU"/>
          </w:rPr>
          <w:tab/>
        </w:r>
        <w:r w:rsidR="00177E3C" w:rsidRPr="00F9135D">
          <w:rPr>
            <w:rStyle w:val="Hyperlink"/>
          </w:rPr>
          <w:t>Background and summary</w:t>
        </w:r>
        <w:r w:rsidR="00177E3C">
          <w:rPr>
            <w:webHidden/>
          </w:rPr>
          <w:tab/>
        </w:r>
        <w:r w:rsidR="00177E3C">
          <w:rPr>
            <w:webHidden/>
          </w:rPr>
          <w:fldChar w:fldCharType="begin"/>
        </w:r>
        <w:r w:rsidR="00177E3C">
          <w:rPr>
            <w:webHidden/>
          </w:rPr>
          <w:instrText xml:space="preserve"> PAGEREF _Toc466447157 \h </w:instrText>
        </w:r>
        <w:r w:rsidR="00177E3C">
          <w:rPr>
            <w:webHidden/>
          </w:rPr>
        </w:r>
        <w:r w:rsidR="00177E3C">
          <w:rPr>
            <w:webHidden/>
          </w:rPr>
          <w:fldChar w:fldCharType="separate"/>
        </w:r>
        <w:r w:rsidR="00177E3C">
          <w:rPr>
            <w:webHidden/>
          </w:rPr>
          <w:t>7</w:t>
        </w:r>
        <w:r w:rsidR="00177E3C">
          <w:rPr>
            <w:webHidden/>
          </w:rPr>
          <w:fldChar w:fldCharType="end"/>
        </w:r>
      </w:hyperlink>
    </w:p>
    <w:p w14:paraId="477C1B94" w14:textId="77777777" w:rsidR="00177E3C" w:rsidRDefault="00DF0C77">
      <w:pPr>
        <w:pStyle w:val="TOC3"/>
        <w:rPr>
          <w:rFonts w:asciiTheme="minorHAnsi" w:eastAsiaTheme="minorEastAsia" w:hAnsiTheme="minorHAnsi"/>
          <w:lang w:eastAsia="en-AU"/>
        </w:rPr>
      </w:pPr>
      <w:hyperlink w:anchor="_Toc466447158" w:history="1">
        <w:r w:rsidR="00177E3C" w:rsidRPr="00F9135D">
          <w:rPr>
            <w:rStyle w:val="Hyperlink"/>
          </w:rPr>
          <w:t>1.1.2</w:t>
        </w:r>
        <w:r w:rsidR="00177E3C">
          <w:rPr>
            <w:rFonts w:asciiTheme="minorHAnsi" w:eastAsiaTheme="minorEastAsia" w:hAnsiTheme="minorHAnsi"/>
            <w:lang w:eastAsia="en-AU"/>
          </w:rPr>
          <w:tab/>
        </w:r>
        <w:r w:rsidR="00177E3C" w:rsidRPr="00F9135D">
          <w:rPr>
            <w:rStyle w:val="Hyperlink"/>
          </w:rPr>
          <w:t>Commencement</w:t>
        </w:r>
        <w:r w:rsidR="00177E3C">
          <w:rPr>
            <w:webHidden/>
          </w:rPr>
          <w:tab/>
        </w:r>
        <w:r w:rsidR="00177E3C">
          <w:rPr>
            <w:webHidden/>
          </w:rPr>
          <w:fldChar w:fldCharType="begin"/>
        </w:r>
        <w:r w:rsidR="00177E3C">
          <w:rPr>
            <w:webHidden/>
          </w:rPr>
          <w:instrText xml:space="preserve"> PAGEREF _Toc466447158 \h </w:instrText>
        </w:r>
        <w:r w:rsidR="00177E3C">
          <w:rPr>
            <w:webHidden/>
          </w:rPr>
        </w:r>
        <w:r w:rsidR="00177E3C">
          <w:rPr>
            <w:webHidden/>
          </w:rPr>
          <w:fldChar w:fldCharType="separate"/>
        </w:r>
        <w:r w:rsidR="00177E3C">
          <w:rPr>
            <w:webHidden/>
          </w:rPr>
          <w:t>7</w:t>
        </w:r>
        <w:r w:rsidR="00177E3C">
          <w:rPr>
            <w:webHidden/>
          </w:rPr>
          <w:fldChar w:fldCharType="end"/>
        </w:r>
      </w:hyperlink>
    </w:p>
    <w:p w14:paraId="7F3AE656" w14:textId="77777777" w:rsidR="00177E3C" w:rsidRDefault="00DF0C77">
      <w:pPr>
        <w:pStyle w:val="TOC2"/>
        <w:rPr>
          <w:rFonts w:asciiTheme="minorHAnsi" w:eastAsiaTheme="minorEastAsia" w:hAnsiTheme="minorHAnsi"/>
          <w:lang w:eastAsia="en-AU"/>
        </w:rPr>
      </w:pPr>
      <w:hyperlink w:anchor="_Toc466447159" w:history="1">
        <w:r w:rsidR="00177E3C" w:rsidRPr="00F9135D">
          <w:rPr>
            <w:rStyle w:val="Hyperlink"/>
          </w:rPr>
          <w:t>1.2</w:t>
        </w:r>
        <w:r w:rsidR="00177E3C">
          <w:rPr>
            <w:rFonts w:asciiTheme="minorHAnsi" w:eastAsiaTheme="minorEastAsia" w:hAnsiTheme="minorHAnsi"/>
            <w:lang w:eastAsia="en-AU"/>
          </w:rPr>
          <w:tab/>
        </w:r>
        <w:r w:rsidR="00177E3C" w:rsidRPr="00F9135D">
          <w:rPr>
            <w:rStyle w:val="Hyperlink"/>
          </w:rPr>
          <w:t>Confidentiality</w:t>
        </w:r>
        <w:r w:rsidR="00177E3C">
          <w:rPr>
            <w:webHidden/>
          </w:rPr>
          <w:tab/>
        </w:r>
        <w:r w:rsidR="00177E3C">
          <w:rPr>
            <w:webHidden/>
          </w:rPr>
          <w:fldChar w:fldCharType="begin"/>
        </w:r>
        <w:r w:rsidR="00177E3C">
          <w:rPr>
            <w:webHidden/>
          </w:rPr>
          <w:instrText xml:space="preserve"> PAGEREF _Toc466447159 \h </w:instrText>
        </w:r>
        <w:r w:rsidR="00177E3C">
          <w:rPr>
            <w:webHidden/>
          </w:rPr>
        </w:r>
        <w:r w:rsidR="00177E3C">
          <w:rPr>
            <w:webHidden/>
          </w:rPr>
          <w:fldChar w:fldCharType="separate"/>
        </w:r>
        <w:r w:rsidR="00177E3C">
          <w:rPr>
            <w:webHidden/>
          </w:rPr>
          <w:t>7</w:t>
        </w:r>
        <w:r w:rsidR="00177E3C">
          <w:rPr>
            <w:webHidden/>
          </w:rPr>
          <w:fldChar w:fldCharType="end"/>
        </w:r>
      </w:hyperlink>
    </w:p>
    <w:p w14:paraId="11A36ED3" w14:textId="77777777" w:rsidR="00177E3C" w:rsidRDefault="00DF0C77">
      <w:pPr>
        <w:pStyle w:val="TOC2"/>
        <w:rPr>
          <w:rFonts w:asciiTheme="minorHAnsi" w:eastAsiaTheme="minorEastAsia" w:hAnsiTheme="minorHAnsi"/>
          <w:lang w:eastAsia="en-AU"/>
        </w:rPr>
      </w:pPr>
      <w:hyperlink w:anchor="_Toc466447160" w:history="1">
        <w:r w:rsidR="00177E3C" w:rsidRPr="00F9135D">
          <w:rPr>
            <w:rStyle w:val="Hyperlink"/>
          </w:rPr>
          <w:t>1.3</w:t>
        </w:r>
        <w:r w:rsidR="00177E3C">
          <w:rPr>
            <w:rFonts w:asciiTheme="minorHAnsi" w:eastAsiaTheme="minorEastAsia" w:hAnsiTheme="minorHAnsi"/>
            <w:lang w:eastAsia="en-AU"/>
          </w:rPr>
          <w:tab/>
        </w:r>
        <w:r w:rsidR="00177E3C" w:rsidRPr="00F9135D">
          <w:rPr>
            <w:rStyle w:val="Hyperlink"/>
          </w:rPr>
          <w:t>Interpretation</w:t>
        </w:r>
        <w:r w:rsidR="00177E3C">
          <w:rPr>
            <w:webHidden/>
          </w:rPr>
          <w:tab/>
        </w:r>
        <w:r w:rsidR="00177E3C">
          <w:rPr>
            <w:webHidden/>
          </w:rPr>
          <w:fldChar w:fldCharType="begin"/>
        </w:r>
        <w:r w:rsidR="00177E3C">
          <w:rPr>
            <w:webHidden/>
          </w:rPr>
          <w:instrText xml:space="preserve"> PAGEREF _Toc466447160 \h </w:instrText>
        </w:r>
        <w:r w:rsidR="00177E3C">
          <w:rPr>
            <w:webHidden/>
          </w:rPr>
        </w:r>
        <w:r w:rsidR="00177E3C">
          <w:rPr>
            <w:webHidden/>
          </w:rPr>
          <w:fldChar w:fldCharType="separate"/>
        </w:r>
        <w:r w:rsidR="00177E3C">
          <w:rPr>
            <w:webHidden/>
          </w:rPr>
          <w:t>7</w:t>
        </w:r>
        <w:r w:rsidR="00177E3C">
          <w:rPr>
            <w:webHidden/>
          </w:rPr>
          <w:fldChar w:fldCharType="end"/>
        </w:r>
      </w:hyperlink>
    </w:p>
    <w:p w14:paraId="45DF589D" w14:textId="77777777" w:rsidR="00177E3C" w:rsidRDefault="00DF0C77">
      <w:pPr>
        <w:pStyle w:val="TOC2"/>
        <w:rPr>
          <w:rFonts w:asciiTheme="minorHAnsi" w:eastAsiaTheme="minorEastAsia" w:hAnsiTheme="minorHAnsi"/>
          <w:lang w:eastAsia="en-AU"/>
        </w:rPr>
      </w:pPr>
      <w:hyperlink w:anchor="_Toc466447161" w:history="1">
        <w:r w:rsidR="00177E3C" w:rsidRPr="00F9135D">
          <w:rPr>
            <w:rStyle w:val="Hyperlink"/>
          </w:rPr>
          <w:t>1.4</w:t>
        </w:r>
        <w:r w:rsidR="00177E3C">
          <w:rPr>
            <w:rFonts w:asciiTheme="minorHAnsi" w:eastAsiaTheme="minorEastAsia" w:hAnsiTheme="minorHAnsi"/>
            <w:lang w:eastAsia="en-AU"/>
          </w:rPr>
          <w:tab/>
        </w:r>
        <w:r w:rsidR="00177E3C" w:rsidRPr="00F9135D">
          <w:rPr>
            <w:rStyle w:val="Hyperlink"/>
          </w:rPr>
          <w:t>Definitions</w:t>
        </w:r>
        <w:r w:rsidR="00177E3C">
          <w:rPr>
            <w:webHidden/>
          </w:rPr>
          <w:tab/>
        </w:r>
        <w:r w:rsidR="00177E3C">
          <w:rPr>
            <w:webHidden/>
          </w:rPr>
          <w:fldChar w:fldCharType="begin"/>
        </w:r>
        <w:r w:rsidR="00177E3C">
          <w:rPr>
            <w:webHidden/>
          </w:rPr>
          <w:instrText xml:space="preserve"> PAGEREF _Toc466447161 \h </w:instrText>
        </w:r>
        <w:r w:rsidR="00177E3C">
          <w:rPr>
            <w:webHidden/>
          </w:rPr>
        </w:r>
        <w:r w:rsidR="00177E3C">
          <w:rPr>
            <w:webHidden/>
          </w:rPr>
          <w:fldChar w:fldCharType="separate"/>
        </w:r>
        <w:r w:rsidR="00177E3C">
          <w:rPr>
            <w:webHidden/>
          </w:rPr>
          <w:t>8</w:t>
        </w:r>
        <w:r w:rsidR="00177E3C">
          <w:rPr>
            <w:webHidden/>
          </w:rPr>
          <w:fldChar w:fldCharType="end"/>
        </w:r>
      </w:hyperlink>
    </w:p>
    <w:p w14:paraId="24574F36" w14:textId="77777777" w:rsidR="00177E3C" w:rsidRDefault="00DF0C77">
      <w:pPr>
        <w:pStyle w:val="TOC2"/>
        <w:rPr>
          <w:rFonts w:asciiTheme="minorHAnsi" w:eastAsiaTheme="minorEastAsia" w:hAnsiTheme="minorHAnsi"/>
          <w:lang w:eastAsia="en-AU"/>
        </w:rPr>
      </w:pPr>
      <w:hyperlink w:anchor="_Toc466447162" w:history="1">
        <w:r w:rsidR="00177E3C" w:rsidRPr="00F9135D">
          <w:rPr>
            <w:rStyle w:val="Hyperlink"/>
          </w:rPr>
          <w:t>1.5</w:t>
        </w:r>
        <w:r w:rsidR="00177E3C">
          <w:rPr>
            <w:rFonts w:asciiTheme="minorHAnsi" w:eastAsiaTheme="minorEastAsia" w:hAnsiTheme="minorHAnsi"/>
            <w:lang w:eastAsia="en-AU"/>
          </w:rPr>
          <w:tab/>
        </w:r>
        <w:r w:rsidR="00177E3C" w:rsidRPr="00F9135D">
          <w:rPr>
            <w:rStyle w:val="Hyperlink"/>
          </w:rPr>
          <w:t>Process for revisions</w:t>
        </w:r>
        <w:r w:rsidR="00177E3C">
          <w:rPr>
            <w:webHidden/>
          </w:rPr>
          <w:tab/>
        </w:r>
        <w:r w:rsidR="00177E3C">
          <w:rPr>
            <w:webHidden/>
          </w:rPr>
          <w:fldChar w:fldCharType="begin"/>
        </w:r>
        <w:r w:rsidR="00177E3C">
          <w:rPr>
            <w:webHidden/>
          </w:rPr>
          <w:instrText xml:space="preserve"> PAGEREF _Toc466447162 \h </w:instrText>
        </w:r>
        <w:r w:rsidR="00177E3C">
          <w:rPr>
            <w:webHidden/>
          </w:rPr>
        </w:r>
        <w:r w:rsidR="00177E3C">
          <w:rPr>
            <w:webHidden/>
          </w:rPr>
          <w:fldChar w:fldCharType="separate"/>
        </w:r>
        <w:r w:rsidR="00177E3C">
          <w:rPr>
            <w:webHidden/>
          </w:rPr>
          <w:t>10</w:t>
        </w:r>
        <w:r w:rsidR="00177E3C">
          <w:rPr>
            <w:webHidden/>
          </w:rPr>
          <w:fldChar w:fldCharType="end"/>
        </w:r>
      </w:hyperlink>
    </w:p>
    <w:p w14:paraId="44868BBB" w14:textId="77777777" w:rsidR="00177E3C" w:rsidRDefault="00DF0C77">
      <w:pPr>
        <w:pStyle w:val="TOC1"/>
        <w:rPr>
          <w:rFonts w:asciiTheme="minorHAnsi" w:eastAsiaTheme="minorEastAsia" w:hAnsiTheme="minorHAnsi"/>
          <w:lang w:val="en-AU" w:eastAsia="en-AU"/>
        </w:rPr>
      </w:pPr>
      <w:hyperlink w:anchor="_Toc466447163" w:history="1">
        <w:r w:rsidR="00177E3C" w:rsidRPr="00F9135D">
          <w:rPr>
            <w:rStyle w:val="Hyperlink"/>
          </w:rPr>
          <w:t>2</w:t>
        </w:r>
        <w:r w:rsidR="00177E3C">
          <w:rPr>
            <w:rFonts w:asciiTheme="minorHAnsi" w:eastAsiaTheme="minorEastAsia" w:hAnsiTheme="minorHAnsi"/>
            <w:lang w:val="en-AU" w:eastAsia="en-AU"/>
          </w:rPr>
          <w:tab/>
        </w:r>
        <w:r w:rsidR="00177E3C" w:rsidRPr="00F9135D">
          <w:rPr>
            <w:rStyle w:val="Hyperlink"/>
          </w:rPr>
          <w:t>Relationship with other regulatory instruments</w:t>
        </w:r>
        <w:r w:rsidR="00177E3C">
          <w:rPr>
            <w:webHidden/>
          </w:rPr>
          <w:tab/>
        </w:r>
        <w:r w:rsidR="00177E3C">
          <w:rPr>
            <w:webHidden/>
          </w:rPr>
          <w:fldChar w:fldCharType="begin"/>
        </w:r>
        <w:r w:rsidR="00177E3C">
          <w:rPr>
            <w:webHidden/>
          </w:rPr>
          <w:instrText xml:space="preserve"> PAGEREF _Toc466447163 \h </w:instrText>
        </w:r>
        <w:r w:rsidR="00177E3C">
          <w:rPr>
            <w:webHidden/>
          </w:rPr>
        </w:r>
        <w:r w:rsidR="00177E3C">
          <w:rPr>
            <w:webHidden/>
          </w:rPr>
          <w:fldChar w:fldCharType="separate"/>
        </w:r>
        <w:r w:rsidR="00177E3C">
          <w:rPr>
            <w:webHidden/>
          </w:rPr>
          <w:t>11</w:t>
        </w:r>
        <w:r w:rsidR="00177E3C">
          <w:rPr>
            <w:webHidden/>
          </w:rPr>
          <w:fldChar w:fldCharType="end"/>
        </w:r>
      </w:hyperlink>
    </w:p>
    <w:p w14:paraId="78AB58DA" w14:textId="77777777" w:rsidR="00177E3C" w:rsidRDefault="00DF0C77">
      <w:pPr>
        <w:pStyle w:val="TOC1"/>
        <w:rPr>
          <w:rFonts w:asciiTheme="minorHAnsi" w:eastAsiaTheme="minorEastAsia" w:hAnsiTheme="minorHAnsi"/>
          <w:lang w:val="en-AU" w:eastAsia="en-AU"/>
        </w:rPr>
      </w:pPr>
      <w:hyperlink w:anchor="_Toc466447164" w:history="1">
        <w:r w:rsidR="00177E3C" w:rsidRPr="00F9135D">
          <w:rPr>
            <w:rStyle w:val="Hyperlink"/>
          </w:rPr>
          <w:t>3</w:t>
        </w:r>
        <w:r w:rsidR="00177E3C">
          <w:rPr>
            <w:rFonts w:asciiTheme="minorHAnsi" w:eastAsiaTheme="minorEastAsia" w:hAnsiTheme="minorHAnsi"/>
            <w:lang w:val="en-AU" w:eastAsia="en-AU"/>
          </w:rPr>
          <w:tab/>
        </w:r>
        <w:r w:rsidR="00177E3C" w:rsidRPr="00F9135D">
          <w:rPr>
            <w:rStyle w:val="Hyperlink"/>
          </w:rPr>
          <w:t>Prevention of cross subsidies</w:t>
        </w:r>
        <w:r w:rsidR="00177E3C">
          <w:rPr>
            <w:webHidden/>
          </w:rPr>
          <w:tab/>
        </w:r>
        <w:r w:rsidR="00177E3C">
          <w:rPr>
            <w:webHidden/>
          </w:rPr>
          <w:fldChar w:fldCharType="begin"/>
        </w:r>
        <w:r w:rsidR="00177E3C">
          <w:rPr>
            <w:webHidden/>
          </w:rPr>
          <w:instrText xml:space="preserve"> PAGEREF _Toc466447164 \h </w:instrText>
        </w:r>
        <w:r w:rsidR="00177E3C">
          <w:rPr>
            <w:webHidden/>
          </w:rPr>
        </w:r>
        <w:r w:rsidR="00177E3C">
          <w:rPr>
            <w:webHidden/>
          </w:rPr>
          <w:fldChar w:fldCharType="separate"/>
        </w:r>
        <w:r w:rsidR="00177E3C">
          <w:rPr>
            <w:webHidden/>
          </w:rPr>
          <w:t>12</w:t>
        </w:r>
        <w:r w:rsidR="00177E3C">
          <w:rPr>
            <w:webHidden/>
          </w:rPr>
          <w:fldChar w:fldCharType="end"/>
        </w:r>
      </w:hyperlink>
    </w:p>
    <w:p w14:paraId="607C8DD1" w14:textId="77777777" w:rsidR="00177E3C" w:rsidRDefault="00DF0C77">
      <w:pPr>
        <w:pStyle w:val="TOC2"/>
        <w:rPr>
          <w:rFonts w:asciiTheme="minorHAnsi" w:eastAsiaTheme="minorEastAsia" w:hAnsiTheme="minorHAnsi"/>
          <w:lang w:eastAsia="en-AU"/>
        </w:rPr>
      </w:pPr>
      <w:hyperlink w:anchor="_Toc466447165" w:history="1">
        <w:r w:rsidR="00177E3C" w:rsidRPr="00F9135D">
          <w:rPr>
            <w:rStyle w:val="Hyperlink"/>
          </w:rPr>
          <w:t>3.1</w:t>
        </w:r>
        <w:r w:rsidR="00177E3C">
          <w:rPr>
            <w:rFonts w:asciiTheme="minorHAnsi" w:eastAsiaTheme="minorEastAsia" w:hAnsiTheme="minorHAnsi"/>
            <w:lang w:eastAsia="en-AU"/>
          </w:rPr>
          <w:tab/>
        </w:r>
        <w:r w:rsidR="00177E3C" w:rsidRPr="00F9135D">
          <w:rPr>
            <w:rStyle w:val="Hyperlink"/>
          </w:rPr>
          <w:t>Legal separation</w:t>
        </w:r>
        <w:r w:rsidR="00177E3C">
          <w:rPr>
            <w:webHidden/>
          </w:rPr>
          <w:tab/>
        </w:r>
        <w:r w:rsidR="00177E3C">
          <w:rPr>
            <w:webHidden/>
          </w:rPr>
          <w:fldChar w:fldCharType="begin"/>
        </w:r>
        <w:r w:rsidR="00177E3C">
          <w:rPr>
            <w:webHidden/>
          </w:rPr>
          <w:instrText xml:space="preserve"> PAGEREF _Toc466447165 \h </w:instrText>
        </w:r>
        <w:r w:rsidR="00177E3C">
          <w:rPr>
            <w:webHidden/>
          </w:rPr>
        </w:r>
        <w:r w:rsidR="00177E3C">
          <w:rPr>
            <w:webHidden/>
          </w:rPr>
          <w:fldChar w:fldCharType="separate"/>
        </w:r>
        <w:r w:rsidR="00177E3C">
          <w:rPr>
            <w:webHidden/>
          </w:rPr>
          <w:t>12</w:t>
        </w:r>
        <w:r w:rsidR="00177E3C">
          <w:rPr>
            <w:webHidden/>
          </w:rPr>
          <w:fldChar w:fldCharType="end"/>
        </w:r>
      </w:hyperlink>
    </w:p>
    <w:p w14:paraId="2559770D" w14:textId="77777777" w:rsidR="00177E3C" w:rsidRDefault="00DF0C77">
      <w:pPr>
        <w:pStyle w:val="TOC2"/>
        <w:rPr>
          <w:rFonts w:asciiTheme="minorHAnsi" w:eastAsiaTheme="minorEastAsia" w:hAnsiTheme="minorHAnsi"/>
          <w:lang w:eastAsia="en-AU"/>
        </w:rPr>
      </w:pPr>
      <w:hyperlink w:anchor="_Toc466447166" w:history="1">
        <w:r w:rsidR="00177E3C" w:rsidRPr="00F9135D">
          <w:rPr>
            <w:rStyle w:val="Hyperlink"/>
          </w:rPr>
          <w:t>3.2</w:t>
        </w:r>
        <w:r w:rsidR="00177E3C">
          <w:rPr>
            <w:rFonts w:asciiTheme="minorHAnsi" w:eastAsiaTheme="minorEastAsia" w:hAnsiTheme="minorHAnsi"/>
            <w:lang w:eastAsia="en-AU"/>
          </w:rPr>
          <w:tab/>
        </w:r>
        <w:r w:rsidR="00177E3C" w:rsidRPr="00F9135D">
          <w:rPr>
            <w:rStyle w:val="Hyperlink"/>
          </w:rPr>
          <w:t>Establish and maintain accounts</w:t>
        </w:r>
        <w:r w:rsidR="00177E3C">
          <w:rPr>
            <w:webHidden/>
          </w:rPr>
          <w:tab/>
        </w:r>
        <w:r w:rsidR="00177E3C">
          <w:rPr>
            <w:webHidden/>
          </w:rPr>
          <w:fldChar w:fldCharType="begin"/>
        </w:r>
        <w:r w:rsidR="00177E3C">
          <w:rPr>
            <w:webHidden/>
          </w:rPr>
          <w:instrText xml:space="preserve"> PAGEREF _Toc466447166 \h </w:instrText>
        </w:r>
        <w:r w:rsidR="00177E3C">
          <w:rPr>
            <w:webHidden/>
          </w:rPr>
        </w:r>
        <w:r w:rsidR="00177E3C">
          <w:rPr>
            <w:webHidden/>
          </w:rPr>
          <w:fldChar w:fldCharType="separate"/>
        </w:r>
        <w:r w:rsidR="00177E3C">
          <w:rPr>
            <w:webHidden/>
          </w:rPr>
          <w:t>13</w:t>
        </w:r>
        <w:r w:rsidR="00177E3C">
          <w:rPr>
            <w:webHidden/>
          </w:rPr>
          <w:fldChar w:fldCharType="end"/>
        </w:r>
      </w:hyperlink>
    </w:p>
    <w:p w14:paraId="7438E551" w14:textId="77777777" w:rsidR="00177E3C" w:rsidRDefault="00DF0C77">
      <w:pPr>
        <w:pStyle w:val="TOC3"/>
        <w:rPr>
          <w:rFonts w:asciiTheme="minorHAnsi" w:eastAsiaTheme="minorEastAsia" w:hAnsiTheme="minorHAnsi"/>
          <w:lang w:eastAsia="en-AU"/>
        </w:rPr>
      </w:pPr>
      <w:hyperlink w:anchor="_Toc466447167" w:history="1">
        <w:r w:rsidR="00177E3C" w:rsidRPr="00F9135D">
          <w:rPr>
            <w:rStyle w:val="Hyperlink"/>
          </w:rPr>
          <w:t>3.2.1</w:t>
        </w:r>
        <w:r w:rsidR="00177E3C">
          <w:rPr>
            <w:rFonts w:asciiTheme="minorHAnsi" w:eastAsiaTheme="minorEastAsia" w:hAnsiTheme="minorHAnsi"/>
            <w:lang w:eastAsia="en-AU"/>
          </w:rPr>
          <w:tab/>
        </w:r>
        <w:r w:rsidR="00177E3C" w:rsidRPr="00F9135D">
          <w:rPr>
            <w:rStyle w:val="Hyperlink"/>
          </w:rPr>
          <w:t>Separate accounts</w:t>
        </w:r>
        <w:r w:rsidR="00177E3C">
          <w:rPr>
            <w:webHidden/>
          </w:rPr>
          <w:tab/>
        </w:r>
        <w:r w:rsidR="00177E3C">
          <w:rPr>
            <w:webHidden/>
          </w:rPr>
          <w:fldChar w:fldCharType="begin"/>
        </w:r>
        <w:r w:rsidR="00177E3C">
          <w:rPr>
            <w:webHidden/>
          </w:rPr>
          <w:instrText xml:space="preserve"> PAGEREF _Toc466447167 \h </w:instrText>
        </w:r>
        <w:r w:rsidR="00177E3C">
          <w:rPr>
            <w:webHidden/>
          </w:rPr>
        </w:r>
        <w:r w:rsidR="00177E3C">
          <w:rPr>
            <w:webHidden/>
          </w:rPr>
          <w:fldChar w:fldCharType="separate"/>
        </w:r>
        <w:r w:rsidR="00177E3C">
          <w:rPr>
            <w:webHidden/>
          </w:rPr>
          <w:t>13</w:t>
        </w:r>
        <w:r w:rsidR="00177E3C">
          <w:rPr>
            <w:webHidden/>
          </w:rPr>
          <w:fldChar w:fldCharType="end"/>
        </w:r>
      </w:hyperlink>
    </w:p>
    <w:p w14:paraId="45C24C16" w14:textId="77777777" w:rsidR="00177E3C" w:rsidRDefault="00DF0C77">
      <w:pPr>
        <w:pStyle w:val="TOC3"/>
        <w:rPr>
          <w:rFonts w:asciiTheme="minorHAnsi" w:eastAsiaTheme="minorEastAsia" w:hAnsiTheme="minorHAnsi"/>
          <w:lang w:eastAsia="en-AU"/>
        </w:rPr>
      </w:pPr>
      <w:hyperlink w:anchor="_Toc466447168" w:history="1">
        <w:r w:rsidR="00177E3C" w:rsidRPr="00F9135D">
          <w:rPr>
            <w:rStyle w:val="Hyperlink"/>
          </w:rPr>
          <w:t>3.2.2</w:t>
        </w:r>
        <w:r w:rsidR="00177E3C">
          <w:rPr>
            <w:rFonts w:asciiTheme="minorHAnsi" w:eastAsiaTheme="minorEastAsia" w:hAnsiTheme="minorHAnsi"/>
            <w:lang w:eastAsia="en-AU"/>
          </w:rPr>
          <w:tab/>
        </w:r>
        <w:r w:rsidR="00177E3C" w:rsidRPr="00F9135D">
          <w:rPr>
            <w:rStyle w:val="Hyperlink"/>
          </w:rPr>
          <w:t>Cost allocation and attribution</w:t>
        </w:r>
        <w:r w:rsidR="00177E3C">
          <w:rPr>
            <w:webHidden/>
          </w:rPr>
          <w:tab/>
        </w:r>
        <w:r w:rsidR="00177E3C">
          <w:rPr>
            <w:webHidden/>
          </w:rPr>
          <w:fldChar w:fldCharType="begin"/>
        </w:r>
        <w:r w:rsidR="00177E3C">
          <w:rPr>
            <w:webHidden/>
          </w:rPr>
          <w:instrText xml:space="preserve"> PAGEREF _Toc466447168 \h </w:instrText>
        </w:r>
        <w:r w:rsidR="00177E3C">
          <w:rPr>
            <w:webHidden/>
          </w:rPr>
        </w:r>
        <w:r w:rsidR="00177E3C">
          <w:rPr>
            <w:webHidden/>
          </w:rPr>
          <w:fldChar w:fldCharType="separate"/>
        </w:r>
        <w:r w:rsidR="00177E3C">
          <w:rPr>
            <w:webHidden/>
          </w:rPr>
          <w:t>13</w:t>
        </w:r>
        <w:r w:rsidR="00177E3C">
          <w:rPr>
            <w:webHidden/>
          </w:rPr>
          <w:fldChar w:fldCharType="end"/>
        </w:r>
      </w:hyperlink>
    </w:p>
    <w:p w14:paraId="49EDC4FA" w14:textId="77777777" w:rsidR="00177E3C" w:rsidRDefault="00DF0C77">
      <w:pPr>
        <w:pStyle w:val="TOC1"/>
        <w:rPr>
          <w:rFonts w:asciiTheme="minorHAnsi" w:eastAsiaTheme="minorEastAsia" w:hAnsiTheme="minorHAnsi"/>
          <w:lang w:val="en-AU" w:eastAsia="en-AU"/>
        </w:rPr>
      </w:pPr>
      <w:hyperlink w:anchor="_Toc466447169" w:history="1">
        <w:r w:rsidR="00177E3C" w:rsidRPr="00F9135D">
          <w:rPr>
            <w:rStyle w:val="Hyperlink"/>
          </w:rPr>
          <w:t>4</w:t>
        </w:r>
        <w:r w:rsidR="00177E3C">
          <w:rPr>
            <w:rFonts w:asciiTheme="minorHAnsi" w:eastAsiaTheme="minorEastAsia" w:hAnsiTheme="minorHAnsi"/>
            <w:lang w:val="en-AU" w:eastAsia="en-AU"/>
          </w:rPr>
          <w:tab/>
        </w:r>
        <w:r w:rsidR="00177E3C" w:rsidRPr="00F9135D">
          <w:rPr>
            <w:rStyle w:val="Hyperlink"/>
          </w:rPr>
          <w:t>Functional Separation</w:t>
        </w:r>
        <w:r w:rsidR="00177E3C">
          <w:rPr>
            <w:webHidden/>
          </w:rPr>
          <w:tab/>
        </w:r>
        <w:r w:rsidR="00177E3C">
          <w:rPr>
            <w:webHidden/>
          </w:rPr>
          <w:fldChar w:fldCharType="begin"/>
        </w:r>
        <w:r w:rsidR="00177E3C">
          <w:rPr>
            <w:webHidden/>
          </w:rPr>
          <w:instrText xml:space="preserve"> PAGEREF _Toc466447169 \h </w:instrText>
        </w:r>
        <w:r w:rsidR="00177E3C">
          <w:rPr>
            <w:webHidden/>
          </w:rPr>
        </w:r>
        <w:r w:rsidR="00177E3C">
          <w:rPr>
            <w:webHidden/>
          </w:rPr>
          <w:fldChar w:fldCharType="separate"/>
        </w:r>
        <w:r w:rsidR="00177E3C">
          <w:rPr>
            <w:webHidden/>
          </w:rPr>
          <w:t>14</w:t>
        </w:r>
        <w:r w:rsidR="00177E3C">
          <w:rPr>
            <w:webHidden/>
          </w:rPr>
          <w:fldChar w:fldCharType="end"/>
        </w:r>
      </w:hyperlink>
    </w:p>
    <w:p w14:paraId="41AA949F" w14:textId="77777777" w:rsidR="00177E3C" w:rsidRDefault="00DF0C77">
      <w:pPr>
        <w:pStyle w:val="TOC2"/>
        <w:rPr>
          <w:rFonts w:asciiTheme="minorHAnsi" w:eastAsiaTheme="minorEastAsia" w:hAnsiTheme="minorHAnsi"/>
          <w:lang w:eastAsia="en-AU"/>
        </w:rPr>
      </w:pPr>
      <w:hyperlink w:anchor="_Toc466447170" w:history="1">
        <w:r w:rsidR="00177E3C" w:rsidRPr="00F9135D">
          <w:rPr>
            <w:rStyle w:val="Hyperlink"/>
          </w:rPr>
          <w:t>4.1</w:t>
        </w:r>
        <w:r w:rsidR="00177E3C">
          <w:rPr>
            <w:rFonts w:asciiTheme="minorHAnsi" w:eastAsiaTheme="minorEastAsia" w:hAnsiTheme="minorHAnsi"/>
            <w:lang w:eastAsia="en-AU"/>
          </w:rPr>
          <w:tab/>
        </w:r>
        <w:r w:rsidR="00177E3C" w:rsidRPr="00F9135D">
          <w:rPr>
            <w:rStyle w:val="Hyperlink"/>
          </w:rPr>
          <w:t>Obligation to not discriminate</w:t>
        </w:r>
        <w:r w:rsidR="00177E3C">
          <w:rPr>
            <w:webHidden/>
          </w:rPr>
          <w:tab/>
        </w:r>
        <w:r w:rsidR="00177E3C">
          <w:rPr>
            <w:webHidden/>
          </w:rPr>
          <w:fldChar w:fldCharType="begin"/>
        </w:r>
        <w:r w:rsidR="00177E3C">
          <w:rPr>
            <w:webHidden/>
          </w:rPr>
          <w:instrText xml:space="preserve"> PAGEREF _Toc466447170 \h </w:instrText>
        </w:r>
        <w:r w:rsidR="00177E3C">
          <w:rPr>
            <w:webHidden/>
          </w:rPr>
        </w:r>
        <w:r w:rsidR="00177E3C">
          <w:rPr>
            <w:webHidden/>
          </w:rPr>
          <w:fldChar w:fldCharType="separate"/>
        </w:r>
        <w:r w:rsidR="00177E3C">
          <w:rPr>
            <w:webHidden/>
          </w:rPr>
          <w:t>14</w:t>
        </w:r>
        <w:r w:rsidR="00177E3C">
          <w:rPr>
            <w:webHidden/>
          </w:rPr>
          <w:fldChar w:fldCharType="end"/>
        </w:r>
      </w:hyperlink>
    </w:p>
    <w:p w14:paraId="48145D85" w14:textId="77777777" w:rsidR="00177E3C" w:rsidRDefault="00DF0C77">
      <w:pPr>
        <w:pStyle w:val="TOC2"/>
        <w:rPr>
          <w:rFonts w:asciiTheme="minorHAnsi" w:eastAsiaTheme="minorEastAsia" w:hAnsiTheme="minorHAnsi"/>
          <w:lang w:eastAsia="en-AU"/>
        </w:rPr>
      </w:pPr>
      <w:hyperlink w:anchor="_Toc466447171" w:history="1">
        <w:r w:rsidR="00177E3C" w:rsidRPr="00F9135D">
          <w:rPr>
            <w:rStyle w:val="Hyperlink"/>
          </w:rPr>
          <w:t>4.2</w:t>
        </w:r>
        <w:r w:rsidR="00177E3C">
          <w:rPr>
            <w:rFonts w:asciiTheme="minorHAnsi" w:eastAsiaTheme="minorEastAsia" w:hAnsiTheme="minorHAnsi"/>
            <w:lang w:eastAsia="en-AU"/>
          </w:rPr>
          <w:tab/>
        </w:r>
        <w:r w:rsidR="00177E3C" w:rsidRPr="00F9135D">
          <w:rPr>
            <w:rStyle w:val="Hyperlink"/>
          </w:rPr>
          <w:t>Offices, staff, branding and promotions</w:t>
        </w:r>
        <w:r w:rsidR="00177E3C">
          <w:rPr>
            <w:webHidden/>
          </w:rPr>
          <w:tab/>
        </w:r>
        <w:r w:rsidR="00177E3C">
          <w:rPr>
            <w:webHidden/>
          </w:rPr>
          <w:fldChar w:fldCharType="begin"/>
        </w:r>
        <w:r w:rsidR="00177E3C">
          <w:rPr>
            <w:webHidden/>
          </w:rPr>
          <w:instrText xml:space="preserve"> PAGEREF _Toc466447171 \h </w:instrText>
        </w:r>
        <w:r w:rsidR="00177E3C">
          <w:rPr>
            <w:webHidden/>
          </w:rPr>
        </w:r>
        <w:r w:rsidR="00177E3C">
          <w:rPr>
            <w:webHidden/>
          </w:rPr>
          <w:fldChar w:fldCharType="separate"/>
        </w:r>
        <w:r w:rsidR="00177E3C">
          <w:rPr>
            <w:webHidden/>
          </w:rPr>
          <w:t>15</w:t>
        </w:r>
        <w:r w:rsidR="00177E3C">
          <w:rPr>
            <w:webHidden/>
          </w:rPr>
          <w:fldChar w:fldCharType="end"/>
        </w:r>
      </w:hyperlink>
    </w:p>
    <w:p w14:paraId="50549547" w14:textId="77777777" w:rsidR="00177E3C" w:rsidRDefault="00DF0C77">
      <w:pPr>
        <w:pStyle w:val="TOC3"/>
        <w:rPr>
          <w:rFonts w:asciiTheme="minorHAnsi" w:eastAsiaTheme="minorEastAsia" w:hAnsiTheme="minorHAnsi"/>
          <w:lang w:eastAsia="en-AU"/>
        </w:rPr>
      </w:pPr>
      <w:hyperlink w:anchor="_Toc466447172" w:history="1">
        <w:r w:rsidR="00177E3C" w:rsidRPr="00F9135D">
          <w:rPr>
            <w:rStyle w:val="Hyperlink"/>
          </w:rPr>
          <w:t>4.2.1</w:t>
        </w:r>
        <w:r w:rsidR="00177E3C">
          <w:rPr>
            <w:rFonts w:asciiTheme="minorHAnsi" w:eastAsiaTheme="minorEastAsia" w:hAnsiTheme="minorHAnsi"/>
            <w:lang w:eastAsia="en-AU"/>
          </w:rPr>
          <w:tab/>
        </w:r>
        <w:r w:rsidR="00177E3C" w:rsidRPr="00F9135D">
          <w:rPr>
            <w:rStyle w:val="Hyperlink"/>
          </w:rPr>
          <w:t>Physical separation/co-location</w:t>
        </w:r>
        <w:r w:rsidR="00177E3C">
          <w:rPr>
            <w:webHidden/>
          </w:rPr>
          <w:tab/>
        </w:r>
        <w:r w:rsidR="00177E3C">
          <w:rPr>
            <w:webHidden/>
          </w:rPr>
          <w:fldChar w:fldCharType="begin"/>
        </w:r>
        <w:r w:rsidR="00177E3C">
          <w:rPr>
            <w:webHidden/>
          </w:rPr>
          <w:instrText xml:space="preserve"> PAGEREF _Toc466447172 \h </w:instrText>
        </w:r>
        <w:r w:rsidR="00177E3C">
          <w:rPr>
            <w:webHidden/>
          </w:rPr>
        </w:r>
        <w:r w:rsidR="00177E3C">
          <w:rPr>
            <w:webHidden/>
          </w:rPr>
          <w:fldChar w:fldCharType="separate"/>
        </w:r>
        <w:r w:rsidR="00177E3C">
          <w:rPr>
            <w:webHidden/>
          </w:rPr>
          <w:t>15</w:t>
        </w:r>
        <w:r w:rsidR="00177E3C">
          <w:rPr>
            <w:webHidden/>
          </w:rPr>
          <w:fldChar w:fldCharType="end"/>
        </w:r>
      </w:hyperlink>
    </w:p>
    <w:p w14:paraId="57EF9617" w14:textId="77777777" w:rsidR="00177E3C" w:rsidRDefault="00DF0C77">
      <w:pPr>
        <w:pStyle w:val="TOC3"/>
        <w:rPr>
          <w:rFonts w:asciiTheme="minorHAnsi" w:eastAsiaTheme="minorEastAsia" w:hAnsiTheme="minorHAnsi"/>
          <w:lang w:eastAsia="en-AU"/>
        </w:rPr>
      </w:pPr>
      <w:hyperlink w:anchor="_Toc466447173" w:history="1">
        <w:r w:rsidR="00177E3C" w:rsidRPr="00F9135D">
          <w:rPr>
            <w:rStyle w:val="Hyperlink"/>
          </w:rPr>
          <w:t>4.2.2</w:t>
        </w:r>
        <w:r w:rsidR="00177E3C">
          <w:rPr>
            <w:rFonts w:asciiTheme="minorHAnsi" w:eastAsiaTheme="minorEastAsia" w:hAnsiTheme="minorHAnsi"/>
            <w:lang w:eastAsia="en-AU"/>
          </w:rPr>
          <w:tab/>
        </w:r>
        <w:r w:rsidR="00177E3C" w:rsidRPr="00F9135D">
          <w:rPr>
            <w:rStyle w:val="Hyperlink"/>
          </w:rPr>
          <w:t>Staff sharing</w:t>
        </w:r>
        <w:r w:rsidR="00177E3C">
          <w:rPr>
            <w:webHidden/>
          </w:rPr>
          <w:tab/>
        </w:r>
        <w:r w:rsidR="00177E3C">
          <w:rPr>
            <w:webHidden/>
          </w:rPr>
          <w:fldChar w:fldCharType="begin"/>
        </w:r>
        <w:r w:rsidR="00177E3C">
          <w:rPr>
            <w:webHidden/>
          </w:rPr>
          <w:instrText xml:space="preserve"> PAGEREF _Toc466447173 \h </w:instrText>
        </w:r>
        <w:r w:rsidR="00177E3C">
          <w:rPr>
            <w:webHidden/>
          </w:rPr>
        </w:r>
        <w:r w:rsidR="00177E3C">
          <w:rPr>
            <w:webHidden/>
          </w:rPr>
          <w:fldChar w:fldCharType="separate"/>
        </w:r>
        <w:r w:rsidR="00177E3C">
          <w:rPr>
            <w:webHidden/>
          </w:rPr>
          <w:t>15</w:t>
        </w:r>
        <w:r w:rsidR="00177E3C">
          <w:rPr>
            <w:webHidden/>
          </w:rPr>
          <w:fldChar w:fldCharType="end"/>
        </w:r>
      </w:hyperlink>
    </w:p>
    <w:p w14:paraId="1D5DCD45" w14:textId="77777777" w:rsidR="00177E3C" w:rsidRDefault="00DF0C77">
      <w:pPr>
        <w:pStyle w:val="TOC3"/>
        <w:rPr>
          <w:rFonts w:asciiTheme="minorHAnsi" w:eastAsiaTheme="minorEastAsia" w:hAnsiTheme="minorHAnsi"/>
          <w:lang w:eastAsia="en-AU"/>
        </w:rPr>
      </w:pPr>
      <w:hyperlink w:anchor="_Toc466447175" w:history="1">
        <w:r w:rsidR="00177E3C" w:rsidRPr="00F9135D">
          <w:rPr>
            <w:rStyle w:val="Hyperlink"/>
          </w:rPr>
          <w:t>4.2.3</w:t>
        </w:r>
        <w:r w:rsidR="00177E3C">
          <w:rPr>
            <w:rFonts w:asciiTheme="minorHAnsi" w:eastAsiaTheme="minorEastAsia" w:hAnsiTheme="minorHAnsi"/>
            <w:lang w:eastAsia="en-AU"/>
          </w:rPr>
          <w:tab/>
        </w:r>
        <w:r w:rsidR="00177E3C" w:rsidRPr="00F9135D">
          <w:rPr>
            <w:rStyle w:val="Hyperlink"/>
          </w:rPr>
          <w:t>Branding and cross-promotion</w:t>
        </w:r>
        <w:r w:rsidR="00177E3C">
          <w:rPr>
            <w:webHidden/>
          </w:rPr>
          <w:tab/>
        </w:r>
        <w:r w:rsidR="00177E3C">
          <w:rPr>
            <w:webHidden/>
          </w:rPr>
          <w:fldChar w:fldCharType="begin"/>
        </w:r>
        <w:r w:rsidR="00177E3C">
          <w:rPr>
            <w:webHidden/>
          </w:rPr>
          <w:instrText xml:space="preserve"> PAGEREF _Toc466447175 \h </w:instrText>
        </w:r>
        <w:r w:rsidR="00177E3C">
          <w:rPr>
            <w:webHidden/>
          </w:rPr>
        </w:r>
        <w:r w:rsidR="00177E3C">
          <w:rPr>
            <w:webHidden/>
          </w:rPr>
          <w:fldChar w:fldCharType="separate"/>
        </w:r>
        <w:r w:rsidR="00177E3C">
          <w:rPr>
            <w:webHidden/>
          </w:rPr>
          <w:t>16</w:t>
        </w:r>
        <w:r w:rsidR="00177E3C">
          <w:rPr>
            <w:webHidden/>
          </w:rPr>
          <w:fldChar w:fldCharType="end"/>
        </w:r>
      </w:hyperlink>
    </w:p>
    <w:p w14:paraId="32988C89" w14:textId="77777777" w:rsidR="00177E3C" w:rsidRDefault="00DF0C77">
      <w:pPr>
        <w:pStyle w:val="TOC3"/>
        <w:rPr>
          <w:rFonts w:asciiTheme="minorHAnsi" w:eastAsiaTheme="minorEastAsia" w:hAnsiTheme="minorHAnsi"/>
          <w:lang w:eastAsia="en-AU"/>
        </w:rPr>
      </w:pPr>
      <w:hyperlink w:anchor="_Toc466447176" w:history="1">
        <w:r w:rsidR="00177E3C" w:rsidRPr="00F9135D">
          <w:rPr>
            <w:rStyle w:val="Hyperlink"/>
          </w:rPr>
          <w:t>4.2.4</w:t>
        </w:r>
        <w:r w:rsidR="00177E3C">
          <w:rPr>
            <w:rFonts w:asciiTheme="minorHAnsi" w:eastAsiaTheme="minorEastAsia" w:hAnsiTheme="minorHAnsi"/>
            <w:lang w:eastAsia="en-AU"/>
          </w:rPr>
          <w:tab/>
        </w:r>
        <w:r w:rsidR="00177E3C" w:rsidRPr="00F9135D">
          <w:rPr>
            <w:rStyle w:val="Hyperlink"/>
          </w:rPr>
          <w:t>Office and staff registers</w:t>
        </w:r>
        <w:r w:rsidR="00177E3C">
          <w:rPr>
            <w:webHidden/>
          </w:rPr>
          <w:tab/>
        </w:r>
        <w:r w:rsidR="00177E3C">
          <w:rPr>
            <w:webHidden/>
          </w:rPr>
          <w:fldChar w:fldCharType="begin"/>
        </w:r>
        <w:r w:rsidR="00177E3C">
          <w:rPr>
            <w:webHidden/>
          </w:rPr>
          <w:instrText xml:space="preserve"> PAGEREF _Toc466447176 \h </w:instrText>
        </w:r>
        <w:r w:rsidR="00177E3C">
          <w:rPr>
            <w:webHidden/>
          </w:rPr>
        </w:r>
        <w:r w:rsidR="00177E3C">
          <w:rPr>
            <w:webHidden/>
          </w:rPr>
          <w:fldChar w:fldCharType="separate"/>
        </w:r>
        <w:r w:rsidR="00177E3C">
          <w:rPr>
            <w:webHidden/>
          </w:rPr>
          <w:t>17</w:t>
        </w:r>
        <w:r w:rsidR="00177E3C">
          <w:rPr>
            <w:webHidden/>
          </w:rPr>
          <w:fldChar w:fldCharType="end"/>
        </w:r>
      </w:hyperlink>
    </w:p>
    <w:p w14:paraId="21542DA7" w14:textId="77777777" w:rsidR="00177E3C" w:rsidRDefault="00DF0C77">
      <w:pPr>
        <w:pStyle w:val="TOC3"/>
        <w:rPr>
          <w:rFonts w:asciiTheme="minorHAnsi" w:eastAsiaTheme="minorEastAsia" w:hAnsiTheme="minorHAnsi"/>
          <w:lang w:eastAsia="en-AU"/>
        </w:rPr>
      </w:pPr>
      <w:hyperlink w:anchor="_Toc466447179" w:history="1">
        <w:r w:rsidR="00177E3C" w:rsidRPr="00F9135D">
          <w:rPr>
            <w:rStyle w:val="Hyperlink"/>
          </w:rPr>
          <w:t>4.2.5</w:t>
        </w:r>
        <w:r w:rsidR="00177E3C">
          <w:rPr>
            <w:rFonts w:asciiTheme="minorHAnsi" w:eastAsiaTheme="minorEastAsia" w:hAnsiTheme="minorHAnsi"/>
            <w:lang w:eastAsia="en-AU"/>
          </w:rPr>
          <w:tab/>
        </w:r>
        <w:r w:rsidR="00177E3C" w:rsidRPr="00F9135D">
          <w:rPr>
            <w:rStyle w:val="Hyperlink"/>
          </w:rPr>
          <w:t>Waiver</w:t>
        </w:r>
        <w:r w:rsidR="00177E3C">
          <w:rPr>
            <w:webHidden/>
          </w:rPr>
          <w:tab/>
        </w:r>
        <w:r w:rsidR="00177E3C">
          <w:rPr>
            <w:webHidden/>
          </w:rPr>
          <w:fldChar w:fldCharType="begin"/>
        </w:r>
        <w:r w:rsidR="00177E3C">
          <w:rPr>
            <w:webHidden/>
          </w:rPr>
          <w:instrText xml:space="preserve"> PAGEREF _Toc466447179 \h </w:instrText>
        </w:r>
        <w:r w:rsidR="00177E3C">
          <w:rPr>
            <w:webHidden/>
          </w:rPr>
        </w:r>
        <w:r w:rsidR="00177E3C">
          <w:rPr>
            <w:webHidden/>
          </w:rPr>
          <w:fldChar w:fldCharType="separate"/>
        </w:r>
        <w:r w:rsidR="00177E3C">
          <w:rPr>
            <w:webHidden/>
          </w:rPr>
          <w:t>17</w:t>
        </w:r>
        <w:r w:rsidR="00177E3C">
          <w:rPr>
            <w:webHidden/>
          </w:rPr>
          <w:fldChar w:fldCharType="end"/>
        </w:r>
      </w:hyperlink>
    </w:p>
    <w:p w14:paraId="356816E4" w14:textId="77777777" w:rsidR="00177E3C" w:rsidRDefault="00DF0C77">
      <w:pPr>
        <w:pStyle w:val="TOC2"/>
        <w:rPr>
          <w:rFonts w:asciiTheme="minorHAnsi" w:eastAsiaTheme="minorEastAsia" w:hAnsiTheme="minorHAnsi"/>
          <w:lang w:eastAsia="en-AU"/>
        </w:rPr>
      </w:pPr>
      <w:hyperlink w:anchor="_Toc466447180" w:history="1">
        <w:r w:rsidR="00177E3C" w:rsidRPr="00F9135D">
          <w:rPr>
            <w:rStyle w:val="Hyperlink"/>
          </w:rPr>
          <w:t>4.3</w:t>
        </w:r>
        <w:r w:rsidR="00177E3C">
          <w:rPr>
            <w:rFonts w:asciiTheme="minorHAnsi" w:eastAsiaTheme="minorEastAsia" w:hAnsiTheme="minorHAnsi"/>
            <w:lang w:eastAsia="en-AU"/>
          </w:rPr>
          <w:tab/>
        </w:r>
        <w:r w:rsidR="00177E3C" w:rsidRPr="00F9135D">
          <w:rPr>
            <w:rStyle w:val="Hyperlink"/>
          </w:rPr>
          <w:t>Information access and disclosure</w:t>
        </w:r>
        <w:r w:rsidR="00177E3C">
          <w:rPr>
            <w:webHidden/>
          </w:rPr>
          <w:tab/>
        </w:r>
        <w:r w:rsidR="00177E3C">
          <w:rPr>
            <w:webHidden/>
          </w:rPr>
          <w:fldChar w:fldCharType="begin"/>
        </w:r>
        <w:r w:rsidR="00177E3C">
          <w:rPr>
            <w:webHidden/>
          </w:rPr>
          <w:instrText xml:space="preserve"> PAGEREF _Toc466447180 \h </w:instrText>
        </w:r>
        <w:r w:rsidR="00177E3C">
          <w:rPr>
            <w:webHidden/>
          </w:rPr>
        </w:r>
        <w:r w:rsidR="00177E3C">
          <w:rPr>
            <w:webHidden/>
          </w:rPr>
          <w:fldChar w:fldCharType="separate"/>
        </w:r>
        <w:r w:rsidR="00177E3C">
          <w:rPr>
            <w:webHidden/>
          </w:rPr>
          <w:t>17</w:t>
        </w:r>
        <w:r w:rsidR="00177E3C">
          <w:rPr>
            <w:webHidden/>
          </w:rPr>
          <w:fldChar w:fldCharType="end"/>
        </w:r>
      </w:hyperlink>
    </w:p>
    <w:p w14:paraId="7542FDA5" w14:textId="77777777" w:rsidR="00177E3C" w:rsidRDefault="00DF0C77">
      <w:pPr>
        <w:pStyle w:val="TOC3"/>
        <w:rPr>
          <w:rFonts w:asciiTheme="minorHAnsi" w:eastAsiaTheme="minorEastAsia" w:hAnsiTheme="minorHAnsi"/>
          <w:lang w:eastAsia="en-AU"/>
        </w:rPr>
      </w:pPr>
      <w:hyperlink w:anchor="_Toc466447181" w:history="1">
        <w:r w:rsidR="00177E3C" w:rsidRPr="00F9135D">
          <w:rPr>
            <w:rStyle w:val="Hyperlink"/>
          </w:rPr>
          <w:t>4.3.1</w:t>
        </w:r>
        <w:r w:rsidR="00177E3C">
          <w:rPr>
            <w:rFonts w:asciiTheme="minorHAnsi" w:eastAsiaTheme="minorEastAsia" w:hAnsiTheme="minorHAnsi"/>
            <w:lang w:eastAsia="en-AU"/>
          </w:rPr>
          <w:tab/>
        </w:r>
        <w:r w:rsidR="00177E3C" w:rsidRPr="00F9135D">
          <w:rPr>
            <w:rStyle w:val="Hyperlink"/>
          </w:rPr>
          <w:t>Meaning of confidential information</w:t>
        </w:r>
        <w:r w:rsidR="00177E3C">
          <w:rPr>
            <w:webHidden/>
          </w:rPr>
          <w:tab/>
        </w:r>
        <w:r w:rsidR="00177E3C">
          <w:rPr>
            <w:webHidden/>
          </w:rPr>
          <w:fldChar w:fldCharType="begin"/>
        </w:r>
        <w:r w:rsidR="00177E3C">
          <w:rPr>
            <w:webHidden/>
          </w:rPr>
          <w:instrText xml:space="preserve"> PAGEREF _Toc466447181 \h </w:instrText>
        </w:r>
        <w:r w:rsidR="00177E3C">
          <w:rPr>
            <w:webHidden/>
          </w:rPr>
        </w:r>
        <w:r w:rsidR="00177E3C">
          <w:rPr>
            <w:webHidden/>
          </w:rPr>
          <w:fldChar w:fldCharType="separate"/>
        </w:r>
        <w:r w:rsidR="00177E3C">
          <w:rPr>
            <w:webHidden/>
          </w:rPr>
          <w:t>17</w:t>
        </w:r>
        <w:r w:rsidR="00177E3C">
          <w:rPr>
            <w:webHidden/>
          </w:rPr>
          <w:fldChar w:fldCharType="end"/>
        </w:r>
      </w:hyperlink>
    </w:p>
    <w:p w14:paraId="26099476" w14:textId="77777777" w:rsidR="00177E3C" w:rsidRDefault="00DF0C77">
      <w:pPr>
        <w:pStyle w:val="TOC3"/>
        <w:rPr>
          <w:rFonts w:asciiTheme="minorHAnsi" w:eastAsiaTheme="minorEastAsia" w:hAnsiTheme="minorHAnsi"/>
          <w:lang w:eastAsia="en-AU"/>
        </w:rPr>
      </w:pPr>
      <w:hyperlink w:anchor="_Toc466447182" w:history="1">
        <w:r w:rsidR="00177E3C" w:rsidRPr="00F9135D">
          <w:rPr>
            <w:rStyle w:val="Hyperlink"/>
          </w:rPr>
          <w:t>4.3.2</w:t>
        </w:r>
        <w:r w:rsidR="00177E3C">
          <w:rPr>
            <w:rFonts w:asciiTheme="minorHAnsi" w:eastAsiaTheme="minorEastAsia" w:hAnsiTheme="minorHAnsi"/>
            <w:lang w:eastAsia="en-AU"/>
          </w:rPr>
          <w:tab/>
        </w:r>
        <w:r w:rsidR="00177E3C" w:rsidRPr="00F9135D">
          <w:rPr>
            <w:rStyle w:val="Hyperlink"/>
          </w:rPr>
          <w:t>Protection of confidential information</w:t>
        </w:r>
        <w:r w:rsidR="00177E3C">
          <w:rPr>
            <w:webHidden/>
          </w:rPr>
          <w:tab/>
        </w:r>
        <w:r w:rsidR="00177E3C">
          <w:rPr>
            <w:webHidden/>
          </w:rPr>
          <w:fldChar w:fldCharType="begin"/>
        </w:r>
        <w:r w:rsidR="00177E3C">
          <w:rPr>
            <w:webHidden/>
          </w:rPr>
          <w:instrText xml:space="preserve"> PAGEREF _Toc466447182 \h </w:instrText>
        </w:r>
        <w:r w:rsidR="00177E3C">
          <w:rPr>
            <w:webHidden/>
          </w:rPr>
        </w:r>
        <w:r w:rsidR="00177E3C">
          <w:rPr>
            <w:webHidden/>
          </w:rPr>
          <w:fldChar w:fldCharType="separate"/>
        </w:r>
        <w:r w:rsidR="00177E3C">
          <w:rPr>
            <w:webHidden/>
          </w:rPr>
          <w:t>18</w:t>
        </w:r>
        <w:r w:rsidR="00177E3C">
          <w:rPr>
            <w:webHidden/>
          </w:rPr>
          <w:fldChar w:fldCharType="end"/>
        </w:r>
      </w:hyperlink>
    </w:p>
    <w:p w14:paraId="58912D89" w14:textId="77777777" w:rsidR="00177E3C" w:rsidRDefault="00DF0C77">
      <w:pPr>
        <w:pStyle w:val="TOC3"/>
        <w:rPr>
          <w:rFonts w:asciiTheme="minorHAnsi" w:eastAsiaTheme="minorEastAsia" w:hAnsiTheme="minorHAnsi"/>
          <w:lang w:eastAsia="en-AU"/>
        </w:rPr>
      </w:pPr>
      <w:hyperlink w:anchor="_Toc466447183" w:history="1">
        <w:r w:rsidR="00177E3C" w:rsidRPr="00F9135D">
          <w:rPr>
            <w:rStyle w:val="Hyperlink"/>
          </w:rPr>
          <w:t>4.3.3</w:t>
        </w:r>
        <w:r w:rsidR="00177E3C">
          <w:rPr>
            <w:rFonts w:asciiTheme="minorHAnsi" w:eastAsiaTheme="minorEastAsia" w:hAnsiTheme="minorHAnsi"/>
            <w:lang w:eastAsia="en-AU"/>
          </w:rPr>
          <w:tab/>
        </w:r>
        <w:r w:rsidR="00177E3C" w:rsidRPr="00F9135D">
          <w:rPr>
            <w:rStyle w:val="Hyperlink"/>
          </w:rPr>
          <w:t>Disclosure of information</w:t>
        </w:r>
        <w:r w:rsidR="00177E3C">
          <w:rPr>
            <w:webHidden/>
          </w:rPr>
          <w:tab/>
        </w:r>
        <w:r w:rsidR="00177E3C">
          <w:rPr>
            <w:webHidden/>
          </w:rPr>
          <w:fldChar w:fldCharType="begin"/>
        </w:r>
        <w:r w:rsidR="00177E3C">
          <w:rPr>
            <w:webHidden/>
          </w:rPr>
          <w:instrText xml:space="preserve"> PAGEREF _Toc466447183 \h </w:instrText>
        </w:r>
        <w:r w:rsidR="00177E3C">
          <w:rPr>
            <w:webHidden/>
          </w:rPr>
        </w:r>
        <w:r w:rsidR="00177E3C">
          <w:rPr>
            <w:webHidden/>
          </w:rPr>
          <w:fldChar w:fldCharType="separate"/>
        </w:r>
        <w:r w:rsidR="00177E3C">
          <w:rPr>
            <w:webHidden/>
          </w:rPr>
          <w:t>18</w:t>
        </w:r>
        <w:r w:rsidR="00177E3C">
          <w:rPr>
            <w:webHidden/>
          </w:rPr>
          <w:fldChar w:fldCharType="end"/>
        </w:r>
      </w:hyperlink>
    </w:p>
    <w:p w14:paraId="548CC339" w14:textId="77777777" w:rsidR="00177E3C" w:rsidRDefault="00DF0C77">
      <w:pPr>
        <w:pStyle w:val="TOC3"/>
        <w:rPr>
          <w:rFonts w:asciiTheme="minorHAnsi" w:eastAsiaTheme="minorEastAsia" w:hAnsiTheme="minorHAnsi"/>
          <w:lang w:eastAsia="en-AU"/>
        </w:rPr>
      </w:pPr>
      <w:hyperlink w:anchor="_Toc466447184" w:history="1">
        <w:r w:rsidR="00177E3C" w:rsidRPr="00F9135D">
          <w:rPr>
            <w:rStyle w:val="Hyperlink"/>
          </w:rPr>
          <w:t>4.3.4</w:t>
        </w:r>
        <w:r w:rsidR="00177E3C">
          <w:rPr>
            <w:rFonts w:asciiTheme="minorHAnsi" w:eastAsiaTheme="minorEastAsia" w:hAnsiTheme="minorHAnsi"/>
            <w:lang w:eastAsia="en-AU"/>
          </w:rPr>
          <w:tab/>
        </w:r>
        <w:r w:rsidR="00177E3C" w:rsidRPr="00F9135D">
          <w:rPr>
            <w:rStyle w:val="Hyperlink"/>
          </w:rPr>
          <w:t>Sharing of information</w:t>
        </w:r>
        <w:r w:rsidR="00177E3C">
          <w:rPr>
            <w:webHidden/>
          </w:rPr>
          <w:tab/>
        </w:r>
        <w:r w:rsidR="00177E3C">
          <w:rPr>
            <w:webHidden/>
          </w:rPr>
          <w:fldChar w:fldCharType="begin"/>
        </w:r>
        <w:r w:rsidR="00177E3C">
          <w:rPr>
            <w:webHidden/>
          </w:rPr>
          <w:instrText xml:space="preserve"> PAGEREF _Toc466447184 \h </w:instrText>
        </w:r>
        <w:r w:rsidR="00177E3C">
          <w:rPr>
            <w:webHidden/>
          </w:rPr>
        </w:r>
        <w:r w:rsidR="00177E3C">
          <w:rPr>
            <w:webHidden/>
          </w:rPr>
          <w:fldChar w:fldCharType="separate"/>
        </w:r>
        <w:r w:rsidR="00177E3C">
          <w:rPr>
            <w:webHidden/>
          </w:rPr>
          <w:t>18</w:t>
        </w:r>
        <w:r w:rsidR="00177E3C">
          <w:rPr>
            <w:webHidden/>
          </w:rPr>
          <w:fldChar w:fldCharType="end"/>
        </w:r>
      </w:hyperlink>
    </w:p>
    <w:p w14:paraId="372A5579" w14:textId="77777777" w:rsidR="00177E3C" w:rsidRDefault="00DF0C77">
      <w:pPr>
        <w:pStyle w:val="TOC3"/>
        <w:rPr>
          <w:rFonts w:asciiTheme="minorHAnsi" w:eastAsiaTheme="minorEastAsia" w:hAnsiTheme="minorHAnsi"/>
          <w:lang w:eastAsia="en-AU"/>
        </w:rPr>
      </w:pPr>
      <w:hyperlink w:anchor="_Toc466447190" w:history="1">
        <w:r w:rsidR="00177E3C" w:rsidRPr="00F9135D">
          <w:rPr>
            <w:rStyle w:val="Hyperlink"/>
          </w:rPr>
          <w:t>4.3.5</w:t>
        </w:r>
        <w:r w:rsidR="00177E3C">
          <w:rPr>
            <w:rFonts w:asciiTheme="minorHAnsi" w:eastAsiaTheme="minorEastAsia" w:hAnsiTheme="minorHAnsi"/>
            <w:lang w:eastAsia="en-AU"/>
          </w:rPr>
          <w:tab/>
        </w:r>
        <w:r w:rsidR="00177E3C" w:rsidRPr="00F9135D">
          <w:rPr>
            <w:rStyle w:val="Hyperlink"/>
          </w:rPr>
          <w:t>Information register</w:t>
        </w:r>
        <w:r w:rsidR="00177E3C">
          <w:rPr>
            <w:webHidden/>
          </w:rPr>
          <w:tab/>
        </w:r>
        <w:r w:rsidR="00177E3C">
          <w:rPr>
            <w:webHidden/>
          </w:rPr>
          <w:fldChar w:fldCharType="begin"/>
        </w:r>
        <w:r w:rsidR="00177E3C">
          <w:rPr>
            <w:webHidden/>
          </w:rPr>
          <w:instrText xml:space="preserve"> PAGEREF _Toc466447190 \h </w:instrText>
        </w:r>
        <w:r w:rsidR="00177E3C">
          <w:rPr>
            <w:webHidden/>
          </w:rPr>
        </w:r>
        <w:r w:rsidR="00177E3C">
          <w:rPr>
            <w:webHidden/>
          </w:rPr>
          <w:fldChar w:fldCharType="separate"/>
        </w:r>
        <w:r w:rsidR="00177E3C">
          <w:rPr>
            <w:webHidden/>
          </w:rPr>
          <w:t>19</w:t>
        </w:r>
        <w:r w:rsidR="00177E3C">
          <w:rPr>
            <w:webHidden/>
          </w:rPr>
          <w:fldChar w:fldCharType="end"/>
        </w:r>
      </w:hyperlink>
    </w:p>
    <w:p w14:paraId="6E1DCEC8" w14:textId="77777777" w:rsidR="00177E3C" w:rsidRDefault="00DF0C77">
      <w:pPr>
        <w:pStyle w:val="TOC3"/>
        <w:rPr>
          <w:rFonts w:asciiTheme="minorHAnsi" w:eastAsiaTheme="minorEastAsia" w:hAnsiTheme="minorHAnsi"/>
          <w:lang w:eastAsia="en-AU"/>
        </w:rPr>
      </w:pPr>
      <w:hyperlink w:anchor="_Toc466447191" w:history="1">
        <w:r w:rsidR="00177E3C" w:rsidRPr="00F9135D">
          <w:rPr>
            <w:rStyle w:val="Hyperlink"/>
          </w:rPr>
          <w:t>4.3.6</w:t>
        </w:r>
        <w:r w:rsidR="00177E3C">
          <w:rPr>
            <w:rFonts w:asciiTheme="minorHAnsi" w:eastAsiaTheme="minorEastAsia" w:hAnsiTheme="minorHAnsi"/>
            <w:lang w:eastAsia="en-AU"/>
          </w:rPr>
          <w:tab/>
        </w:r>
        <w:r w:rsidR="00177E3C" w:rsidRPr="00F9135D">
          <w:rPr>
            <w:rStyle w:val="Hyperlink"/>
          </w:rPr>
          <w:t>No waiver</w:t>
        </w:r>
        <w:r w:rsidR="00177E3C">
          <w:rPr>
            <w:webHidden/>
          </w:rPr>
          <w:tab/>
        </w:r>
        <w:r w:rsidR="00177E3C">
          <w:rPr>
            <w:webHidden/>
          </w:rPr>
          <w:fldChar w:fldCharType="begin"/>
        </w:r>
        <w:r w:rsidR="00177E3C">
          <w:rPr>
            <w:webHidden/>
          </w:rPr>
          <w:instrText xml:space="preserve"> PAGEREF _Toc466447191 \h </w:instrText>
        </w:r>
        <w:r w:rsidR="00177E3C">
          <w:rPr>
            <w:webHidden/>
          </w:rPr>
        </w:r>
        <w:r w:rsidR="00177E3C">
          <w:rPr>
            <w:webHidden/>
          </w:rPr>
          <w:fldChar w:fldCharType="separate"/>
        </w:r>
        <w:r w:rsidR="00177E3C">
          <w:rPr>
            <w:webHidden/>
          </w:rPr>
          <w:t>19</w:t>
        </w:r>
        <w:r w:rsidR="00177E3C">
          <w:rPr>
            <w:webHidden/>
          </w:rPr>
          <w:fldChar w:fldCharType="end"/>
        </w:r>
      </w:hyperlink>
    </w:p>
    <w:p w14:paraId="0892C7F8" w14:textId="77777777" w:rsidR="00177E3C" w:rsidRDefault="00DF0C77">
      <w:pPr>
        <w:pStyle w:val="TOC2"/>
        <w:rPr>
          <w:rFonts w:asciiTheme="minorHAnsi" w:eastAsiaTheme="minorEastAsia" w:hAnsiTheme="minorHAnsi"/>
          <w:lang w:eastAsia="en-AU"/>
        </w:rPr>
      </w:pPr>
      <w:hyperlink w:anchor="_Toc466447192" w:history="1">
        <w:r w:rsidR="00177E3C" w:rsidRPr="00F9135D">
          <w:rPr>
            <w:rStyle w:val="Hyperlink"/>
          </w:rPr>
          <w:t>4.4</w:t>
        </w:r>
        <w:r w:rsidR="00177E3C">
          <w:rPr>
            <w:rFonts w:asciiTheme="minorHAnsi" w:eastAsiaTheme="minorEastAsia" w:hAnsiTheme="minorHAnsi"/>
            <w:lang w:eastAsia="en-AU"/>
          </w:rPr>
          <w:tab/>
        </w:r>
        <w:r w:rsidR="00177E3C" w:rsidRPr="00F9135D">
          <w:rPr>
            <w:rStyle w:val="Hyperlink"/>
          </w:rPr>
          <w:t>Service providers</w:t>
        </w:r>
        <w:r w:rsidR="00177E3C">
          <w:rPr>
            <w:webHidden/>
          </w:rPr>
          <w:tab/>
        </w:r>
        <w:r w:rsidR="00177E3C">
          <w:rPr>
            <w:webHidden/>
          </w:rPr>
          <w:fldChar w:fldCharType="begin"/>
        </w:r>
        <w:r w:rsidR="00177E3C">
          <w:rPr>
            <w:webHidden/>
          </w:rPr>
          <w:instrText xml:space="preserve"> PAGEREF _Toc466447192 \h </w:instrText>
        </w:r>
        <w:r w:rsidR="00177E3C">
          <w:rPr>
            <w:webHidden/>
          </w:rPr>
        </w:r>
        <w:r w:rsidR="00177E3C">
          <w:rPr>
            <w:webHidden/>
          </w:rPr>
          <w:fldChar w:fldCharType="separate"/>
        </w:r>
        <w:r w:rsidR="00177E3C">
          <w:rPr>
            <w:webHidden/>
          </w:rPr>
          <w:t>19</w:t>
        </w:r>
        <w:r w:rsidR="00177E3C">
          <w:rPr>
            <w:webHidden/>
          </w:rPr>
          <w:fldChar w:fldCharType="end"/>
        </w:r>
      </w:hyperlink>
    </w:p>
    <w:p w14:paraId="020E2B92" w14:textId="77777777" w:rsidR="00177E3C" w:rsidRDefault="00DF0C77">
      <w:pPr>
        <w:pStyle w:val="TOC1"/>
        <w:rPr>
          <w:rFonts w:asciiTheme="minorHAnsi" w:eastAsiaTheme="minorEastAsia" w:hAnsiTheme="minorHAnsi"/>
          <w:lang w:val="en-AU" w:eastAsia="en-AU"/>
        </w:rPr>
      </w:pPr>
      <w:hyperlink w:anchor="_Toc466447193" w:history="1">
        <w:r w:rsidR="00177E3C" w:rsidRPr="00F9135D">
          <w:rPr>
            <w:rStyle w:val="Hyperlink"/>
          </w:rPr>
          <w:t>5</w:t>
        </w:r>
        <w:r w:rsidR="00177E3C">
          <w:rPr>
            <w:rFonts w:asciiTheme="minorHAnsi" w:eastAsiaTheme="minorEastAsia" w:hAnsiTheme="minorHAnsi"/>
            <w:lang w:val="en-AU" w:eastAsia="en-AU"/>
          </w:rPr>
          <w:tab/>
        </w:r>
        <w:r w:rsidR="00177E3C" w:rsidRPr="00F9135D">
          <w:rPr>
            <w:rStyle w:val="Hyperlink"/>
          </w:rPr>
          <w:t>Waivers</w:t>
        </w:r>
        <w:r w:rsidR="00177E3C">
          <w:rPr>
            <w:webHidden/>
          </w:rPr>
          <w:tab/>
        </w:r>
        <w:r w:rsidR="00177E3C">
          <w:rPr>
            <w:webHidden/>
          </w:rPr>
          <w:fldChar w:fldCharType="begin"/>
        </w:r>
        <w:r w:rsidR="00177E3C">
          <w:rPr>
            <w:webHidden/>
          </w:rPr>
          <w:instrText xml:space="preserve"> PAGEREF _Toc466447193 \h </w:instrText>
        </w:r>
        <w:r w:rsidR="00177E3C">
          <w:rPr>
            <w:webHidden/>
          </w:rPr>
        </w:r>
        <w:r w:rsidR="00177E3C">
          <w:rPr>
            <w:webHidden/>
          </w:rPr>
          <w:fldChar w:fldCharType="separate"/>
        </w:r>
        <w:r w:rsidR="00177E3C">
          <w:rPr>
            <w:webHidden/>
          </w:rPr>
          <w:t>21</w:t>
        </w:r>
        <w:r w:rsidR="00177E3C">
          <w:rPr>
            <w:webHidden/>
          </w:rPr>
          <w:fldChar w:fldCharType="end"/>
        </w:r>
      </w:hyperlink>
    </w:p>
    <w:p w14:paraId="74AA3589" w14:textId="77777777" w:rsidR="00177E3C" w:rsidRDefault="00DF0C77">
      <w:pPr>
        <w:pStyle w:val="TOC2"/>
        <w:rPr>
          <w:rFonts w:asciiTheme="minorHAnsi" w:eastAsiaTheme="minorEastAsia" w:hAnsiTheme="minorHAnsi"/>
          <w:lang w:eastAsia="en-AU"/>
        </w:rPr>
      </w:pPr>
      <w:hyperlink w:anchor="_Toc466447194" w:history="1">
        <w:r w:rsidR="00177E3C" w:rsidRPr="00F9135D">
          <w:rPr>
            <w:rStyle w:val="Hyperlink"/>
          </w:rPr>
          <w:t>5.1</w:t>
        </w:r>
        <w:r w:rsidR="00177E3C">
          <w:rPr>
            <w:rFonts w:asciiTheme="minorHAnsi" w:eastAsiaTheme="minorEastAsia" w:hAnsiTheme="minorHAnsi"/>
            <w:lang w:eastAsia="en-AU"/>
          </w:rPr>
          <w:tab/>
        </w:r>
        <w:r w:rsidR="00177E3C" w:rsidRPr="00F9135D">
          <w:rPr>
            <w:rStyle w:val="Hyperlink"/>
          </w:rPr>
          <w:t>Granting a waiver</w:t>
        </w:r>
        <w:r w:rsidR="00177E3C">
          <w:rPr>
            <w:webHidden/>
          </w:rPr>
          <w:tab/>
        </w:r>
        <w:r w:rsidR="00177E3C">
          <w:rPr>
            <w:webHidden/>
          </w:rPr>
          <w:fldChar w:fldCharType="begin"/>
        </w:r>
        <w:r w:rsidR="00177E3C">
          <w:rPr>
            <w:webHidden/>
          </w:rPr>
          <w:instrText xml:space="preserve"> PAGEREF _Toc466447194 \h </w:instrText>
        </w:r>
        <w:r w:rsidR="00177E3C">
          <w:rPr>
            <w:webHidden/>
          </w:rPr>
        </w:r>
        <w:r w:rsidR="00177E3C">
          <w:rPr>
            <w:webHidden/>
          </w:rPr>
          <w:fldChar w:fldCharType="separate"/>
        </w:r>
        <w:r w:rsidR="00177E3C">
          <w:rPr>
            <w:webHidden/>
          </w:rPr>
          <w:t>21</w:t>
        </w:r>
        <w:r w:rsidR="00177E3C">
          <w:rPr>
            <w:webHidden/>
          </w:rPr>
          <w:fldChar w:fldCharType="end"/>
        </w:r>
      </w:hyperlink>
    </w:p>
    <w:p w14:paraId="40D4BD23" w14:textId="77777777" w:rsidR="00177E3C" w:rsidRDefault="00DF0C77">
      <w:pPr>
        <w:pStyle w:val="TOC2"/>
        <w:rPr>
          <w:rFonts w:asciiTheme="minorHAnsi" w:eastAsiaTheme="minorEastAsia" w:hAnsiTheme="minorHAnsi"/>
          <w:lang w:eastAsia="en-AU"/>
        </w:rPr>
      </w:pPr>
      <w:hyperlink w:anchor="_Toc466447195" w:history="1">
        <w:r w:rsidR="00177E3C" w:rsidRPr="00F9135D">
          <w:rPr>
            <w:rStyle w:val="Hyperlink"/>
          </w:rPr>
          <w:t>5.2</w:t>
        </w:r>
        <w:r w:rsidR="00177E3C">
          <w:rPr>
            <w:rFonts w:asciiTheme="minorHAnsi" w:eastAsiaTheme="minorEastAsia" w:hAnsiTheme="minorHAnsi"/>
            <w:lang w:eastAsia="en-AU"/>
          </w:rPr>
          <w:tab/>
        </w:r>
        <w:r w:rsidR="00177E3C" w:rsidRPr="00F9135D">
          <w:rPr>
            <w:rStyle w:val="Hyperlink"/>
          </w:rPr>
          <w:t>DNSP's application for a waiver</w:t>
        </w:r>
        <w:r w:rsidR="00177E3C">
          <w:rPr>
            <w:webHidden/>
          </w:rPr>
          <w:tab/>
        </w:r>
        <w:r w:rsidR="00177E3C">
          <w:rPr>
            <w:webHidden/>
          </w:rPr>
          <w:fldChar w:fldCharType="begin"/>
        </w:r>
        <w:r w:rsidR="00177E3C">
          <w:rPr>
            <w:webHidden/>
          </w:rPr>
          <w:instrText xml:space="preserve"> PAGEREF _Toc466447195 \h </w:instrText>
        </w:r>
        <w:r w:rsidR="00177E3C">
          <w:rPr>
            <w:webHidden/>
          </w:rPr>
        </w:r>
        <w:r w:rsidR="00177E3C">
          <w:rPr>
            <w:webHidden/>
          </w:rPr>
          <w:fldChar w:fldCharType="separate"/>
        </w:r>
        <w:r w:rsidR="00177E3C">
          <w:rPr>
            <w:webHidden/>
          </w:rPr>
          <w:t>21</w:t>
        </w:r>
        <w:r w:rsidR="00177E3C">
          <w:rPr>
            <w:webHidden/>
          </w:rPr>
          <w:fldChar w:fldCharType="end"/>
        </w:r>
      </w:hyperlink>
    </w:p>
    <w:p w14:paraId="3C68B591" w14:textId="77777777" w:rsidR="00177E3C" w:rsidRDefault="00DF0C77">
      <w:pPr>
        <w:pStyle w:val="TOC2"/>
        <w:rPr>
          <w:rFonts w:asciiTheme="minorHAnsi" w:eastAsiaTheme="minorEastAsia" w:hAnsiTheme="minorHAnsi"/>
          <w:lang w:eastAsia="en-AU"/>
        </w:rPr>
      </w:pPr>
      <w:hyperlink w:anchor="_Toc466447196" w:history="1">
        <w:r w:rsidR="00177E3C" w:rsidRPr="00F9135D">
          <w:rPr>
            <w:rStyle w:val="Hyperlink"/>
          </w:rPr>
          <w:t>5.3</w:t>
        </w:r>
        <w:r w:rsidR="00177E3C">
          <w:rPr>
            <w:rFonts w:asciiTheme="minorHAnsi" w:eastAsiaTheme="minorEastAsia" w:hAnsiTheme="minorHAnsi"/>
            <w:lang w:eastAsia="en-AU"/>
          </w:rPr>
          <w:tab/>
        </w:r>
        <w:r w:rsidR="00177E3C" w:rsidRPr="00F9135D">
          <w:rPr>
            <w:rStyle w:val="Hyperlink"/>
          </w:rPr>
          <w:t>AER's consideration of a waiver application</w:t>
        </w:r>
        <w:r w:rsidR="00177E3C">
          <w:rPr>
            <w:webHidden/>
          </w:rPr>
          <w:tab/>
        </w:r>
        <w:r w:rsidR="00177E3C">
          <w:rPr>
            <w:webHidden/>
          </w:rPr>
          <w:fldChar w:fldCharType="begin"/>
        </w:r>
        <w:r w:rsidR="00177E3C">
          <w:rPr>
            <w:webHidden/>
          </w:rPr>
          <w:instrText xml:space="preserve"> PAGEREF _Toc466447196 \h </w:instrText>
        </w:r>
        <w:r w:rsidR="00177E3C">
          <w:rPr>
            <w:webHidden/>
          </w:rPr>
        </w:r>
        <w:r w:rsidR="00177E3C">
          <w:rPr>
            <w:webHidden/>
          </w:rPr>
          <w:fldChar w:fldCharType="separate"/>
        </w:r>
        <w:r w:rsidR="00177E3C">
          <w:rPr>
            <w:webHidden/>
          </w:rPr>
          <w:t>21</w:t>
        </w:r>
        <w:r w:rsidR="00177E3C">
          <w:rPr>
            <w:webHidden/>
          </w:rPr>
          <w:fldChar w:fldCharType="end"/>
        </w:r>
      </w:hyperlink>
    </w:p>
    <w:p w14:paraId="180A4AF4" w14:textId="77777777" w:rsidR="00177E3C" w:rsidRDefault="00DF0C77">
      <w:pPr>
        <w:pStyle w:val="TOC3"/>
        <w:rPr>
          <w:rFonts w:asciiTheme="minorHAnsi" w:eastAsiaTheme="minorEastAsia" w:hAnsiTheme="minorHAnsi"/>
          <w:lang w:eastAsia="en-AU"/>
        </w:rPr>
      </w:pPr>
      <w:hyperlink w:anchor="_Toc466447197" w:history="1">
        <w:r w:rsidR="00177E3C" w:rsidRPr="00F9135D">
          <w:rPr>
            <w:rStyle w:val="Hyperlink"/>
          </w:rPr>
          <w:t>5.3.1</w:t>
        </w:r>
        <w:r w:rsidR="00177E3C">
          <w:rPr>
            <w:rFonts w:asciiTheme="minorHAnsi" w:eastAsiaTheme="minorEastAsia" w:hAnsiTheme="minorHAnsi"/>
            <w:lang w:eastAsia="en-AU"/>
          </w:rPr>
          <w:tab/>
        </w:r>
        <w:r w:rsidR="00177E3C" w:rsidRPr="00F9135D">
          <w:rPr>
            <w:rStyle w:val="Hyperlink"/>
          </w:rPr>
          <w:t>Requirement to consider a waiver</w:t>
        </w:r>
        <w:r w:rsidR="00177E3C">
          <w:rPr>
            <w:webHidden/>
          </w:rPr>
          <w:tab/>
        </w:r>
        <w:r w:rsidR="00177E3C">
          <w:rPr>
            <w:webHidden/>
          </w:rPr>
          <w:fldChar w:fldCharType="begin"/>
        </w:r>
        <w:r w:rsidR="00177E3C">
          <w:rPr>
            <w:webHidden/>
          </w:rPr>
          <w:instrText xml:space="preserve"> PAGEREF _Toc466447197 \h </w:instrText>
        </w:r>
        <w:r w:rsidR="00177E3C">
          <w:rPr>
            <w:webHidden/>
          </w:rPr>
        </w:r>
        <w:r w:rsidR="00177E3C">
          <w:rPr>
            <w:webHidden/>
          </w:rPr>
          <w:fldChar w:fldCharType="separate"/>
        </w:r>
        <w:r w:rsidR="00177E3C">
          <w:rPr>
            <w:webHidden/>
          </w:rPr>
          <w:t>21</w:t>
        </w:r>
        <w:r w:rsidR="00177E3C">
          <w:rPr>
            <w:webHidden/>
          </w:rPr>
          <w:fldChar w:fldCharType="end"/>
        </w:r>
      </w:hyperlink>
    </w:p>
    <w:p w14:paraId="5DEA2CDC" w14:textId="77777777" w:rsidR="00177E3C" w:rsidRDefault="00DF0C77">
      <w:pPr>
        <w:pStyle w:val="TOC3"/>
        <w:rPr>
          <w:rFonts w:asciiTheme="minorHAnsi" w:eastAsiaTheme="minorEastAsia" w:hAnsiTheme="minorHAnsi"/>
          <w:lang w:eastAsia="en-AU"/>
        </w:rPr>
      </w:pPr>
      <w:hyperlink w:anchor="_Toc466447198" w:history="1">
        <w:r w:rsidR="00177E3C" w:rsidRPr="00F9135D">
          <w:rPr>
            <w:rStyle w:val="Hyperlink"/>
          </w:rPr>
          <w:t>5.3.2</w:t>
        </w:r>
        <w:r w:rsidR="00177E3C">
          <w:rPr>
            <w:rFonts w:asciiTheme="minorHAnsi" w:eastAsiaTheme="minorEastAsia" w:hAnsiTheme="minorHAnsi"/>
            <w:lang w:eastAsia="en-AU"/>
          </w:rPr>
          <w:tab/>
        </w:r>
        <w:r w:rsidR="00177E3C" w:rsidRPr="00F9135D">
          <w:rPr>
            <w:rStyle w:val="Hyperlink"/>
          </w:rPr>
          <w:t>The AER’s assessment of the waiver application</w:t>
        </w:r>
        <w:r w:rsidR="00177E3C">
          <w:rPr>
            <w:webHidden/>
          </w:rPr>
          <w:tab/>
        </w:r>
        <w:r w:rsidR="00177E3C">
          <w:rPr>
            <w:webHidden/>
          </w:rPr>
          <w:fldChar w:fldCharType="begin"/>
        </w:r>
        <w:r w:rsidR="00177E3C">
          <w:rPr>
            <w:webHidden/>
          </w:rPr>
          <w:instrText xml:space="preserve"> PAGEREF _Toc466447198 \h </w:instrText>
        </w:r>
        <w:r w:rsidR="00177E3C">
          <w:rPr>
            <w:webHidden/>
          </w:rPr>
        </w:r>
        <w:r w:rsidR="00177E3C">
          <w:rPr>
            <w:webHidden/>
          </w:rPr>
          <w:fldChar w:fldCharType="separate"/>
        </w:r>
        <w:r w:rsidR="00177E3C">
          <w:rPr>
            <w:webHidden/>
          </w:rPr>
          <w:t>21</w:t>
        </w:r>
        <w:r w:rsidR="00177E3C">
          <w:rPr>
            <w:webHidden/>
          </w:rPr>
          <w:fldChar w:fldCharType="end"/>
        </w:r>
      </w:hyperlink>
    </w:p>
    <w:p w14:paraId="7BC7D2ED" w14:textId="77777777" w:rsidR="00177E3C" w:rsidRDefault="00DF0C77">
      <w:pPr>
        <w:pStyle w:val="TOC3"/>
        <w:rPr>
          <w:rFonts w:asciiTheme="minorHAnsi" w:eastAsiaTheme="minorEastAsia" w:hAnsiTheme="minorHAnsi"/>
          <w:lang w:eastAsia="en-AU"/>
        </w:rPr>
      </w:pPr>
      <w:hyperlink w:anchor="_Toc466447199" w:history="1">
        <w:r w:rsidR="00177E3C" w:rsidRPr="00F9135D">
          <w:rPr>
            <w:rStyle w:val="Hyperlink"/>
          </w:rPr>
          <w:t>5.3.3</w:t>
        </w:r>
        <w:r w:rsidR="00177E3C">
          <w:rPr>
            <w:rFonts w:asciiTheme="minorHAnsi" w:eastAsiaTheme="minorEastAsia" w:hAnsiTheme="minorHAnsi"/>
            <w:lang w:eastAsia="en-AU"/>
          </w:rPr>
          <w:tab/>
        </w:r>
        <w:r w:rsidR="00177E3C" w:rsidRPr="00F9135D">
          <w:rPr>
            <w:rStyle w:val="Hyperlink"/>
          </w:rPr>
          <w:t>Form of waiver</w:t>
        </w:r>
        <w:r w:rsidR="00177E3C">
          <w:rPr>
            <w:webHidden/>
          </w:rPr>
          <w:tab/>
        </w:r>
        <w:r w:rsidR="00177E3C">
          <w:rPr>
            <w:webHidden/>
          </w:rPr>
          <w:fldChar w:fldCharType="begin"/>
        </w:r>
        <w:r w:rsidR="00177E3C">
          <w:rPr>
            <w:webHidden/>
          </w:rPr>
          <w:instrText xml:space="preserve"> PAGEREF _Toc466447199 \h </w:instrText>
        </w:r>
        <w:r w:rsidR="00177E3C">
          <w:rPr>
            <w:webHidden/>
          </w:rPr>
        </w:r>
        <w:r w:rsidR="00177E3C">
          <w:rPr>
            <w:webHidden/>
          </w:rPr>
          <w:fldChar w:fldCharType="separate"/>
        </w:r>
        <w:r w:rsidR="00177E3C">
          <w:rPr>
            <w:webHidden/>
          </w:rPr>
          <w:t>22</w:t>
        </w:r>
        <w:r w:rsidR="00177E3C">
          <w:rPr>
            <w:webHidden/>
          </w:rPr>
          <w:fldChar w:fldCharType="end"/>
        </w:r>
      </w:hyperlink>
    </w:p>
    <w:p w14:paraId="3BF3DA97" w14:textId="77777777" w:rsidR="00177E3C" w:rsidRDefault="00DF0C77">
      <w:pPr>
        <w:pStyle w:val="TOC2"/>
        <w:rPr>
          <w:rFonts w:asciiTheme="minorHAnsi" w:eastAsiaTheme="minorEastAsia" w:hAnsiTheme="minorHAnsi"/>
          <w:lang w:eastAsia="en-AU"/>
        </w:rPr>
      </w:pPr>
      <w:hyperlink w:anchor="_Toc466447200" w:history="1">
        <w:r w:rsidR="00177E3C" w:rsidRPr="00F9135D">
          <w:rPr>
            <w:rStyle w:val="Hyperlink"/>
          </w:rPr>
          <w:t>5.4</w:t>
        </w:r>
        <w:r w:rsidR="00177E3C">
          <w:rPr>
            <w:rFonts w:asciiTheme="minorHAnsi" w:eastAsiaTheme="minorEastAsia" w:hAnsiTheme="minorHAnsi"/>
            <w:lang w:eastAsia="en-AU"/>
          </w:rPr>
          <w:tab/>
        </w:r>
        <w:r w:rsidR="00177E3C" w:rsidRPr="00F9135D">
          <w:rPr>
            <w:rStyle w:val="Hyperlink"/>
          </w:rPr>
          <w:t>Publication of waiver etc</w:t>
        </w:r>
        <w:r w:rsidR="00177E3C">
          <w:rPr>
            <w:webHidden/>
          </w:rPr>
          <w:tab/>
        </w:r>
        <w:r w:rsidR="00177E3C">
          <w:rPr>
            <w:webHidden/>
          </w:rPr>
          <w:fldChar w:fldCharType="begin"/>
        </w:r>
        <w:r w:rsidR="00177E3C">
          <w:rPr>
            <w:webHidden/>
          </w:rPr>
          <w:instrText xml:space="preserve"> PAGEREF _Toc466447200 \h </w:instrText>
        </w:r>
        <w:r w:rsidR="00177E3C">
          <w:rPr>
            <w:webHidden/>
          </w:rPr>
        </w:r>
        <w:r w:rsidR="00177E3C">
          <w:rPr>
            <w:webHidden/>
          </w:rPr>
          <w:fldChar w:fldCharType="separate"/>
        </w:r>
        <w:r w:rsidR="00177E3C">
          <w:rPr>
            <w:webHidden/>
          </w:rPr>
          <w:t>23</w:t>
        </w:r>
        <w:r w:rsidR="00177E3C">
          <w:rPr>
            <w:webHidden/>
          </w:rPr>
          <w:fldChar w:fldCharType="end"/>
        </w:r>
      </w:hyperlink>
    </w:p>
    <w:p w14:paraId="15159C83" w14:textId="77777777" w:rsidR="00177E3C" w:rsidRDefault="00DF0C77">
      <w:pPr>
        <w:pStyle w:val="TOC2"/>
        <w:rPr>
          <w:rFonts w:asciiTheme="minorHAnsi" w:eastAsiaTheme="minorEastAsia" w:hAnsiTheme="minorHAnsi"/>
          <w:lang w:eastAsia="en-AU"/>
        </w:rPr>
      </w:pPr>
      <w:hyperlink w:anchor="_Toc466447201" w:history="1">
        <w:r w:rsidR="00177E3C" w:rsidRPr="00F9135D">
          <w:rPr>
            <w:rStyle w:val="Hyperlink"/>
          </w:rPr>
          <w:t>5.5</w:t>
        </w:r>
        <w:r w:rsidR="00177E3C">
          <w:rPr>
            <w:rFonts w:asciiTheme="minorHAnsi" w:eastAsiaTheme="minorEastAsia" w:hAnsiTheme="minorHAnsi"/>
            <w:lang w:eastAsia="en-AU"/>
          </w:rPr>
          <w:tab/>
        </w:r>
        <w:r w:rsidR="00177E3C" w:rsidRPr="00F9135D">
          <w:rPr>
            <w:rStyle w:val="Hyperlink"/>
          </w:rPr>
          <w:t>Reviewing a waiver</w:t>
        </w:r>
        <w:r w:rsidR="00177E3C">
          <w:rPr>
            <w:webHidden/>
          </w:rPr>
          <w:tab/>
        </w:r>
        <w:r w:rsidR="00177E3C">
          <w:rPr>
            <w:webHidden/>
          </w:rPr>
          <w:fldChar w:fldCharType="begin"/>
        </w:r>
        <w:r w:rsidR="00177E3C">
          <w:rPr>
            <w:webHidden/>
          </w:rPr>
          <w:instrText xml:space="preserve"> PAGEREF _Toc466447201 \h </w:instrText>
        </w:r>
        <w:r w:rsidR="00177E3C">
          <w:rPr>
            <w:webHidden/>
          </w:rPr>
        </w:r>
        <w:r w:rsidR="00177E3C">
          <w:rPr>
            <w:webHidden/>
          </w:rPr>
          <w:fldChar w:fldCharType="separate"/>
        </w:r>
        <w:r w:rsidR="00177E3C">
          <w:rPr>
            <w:webHidden/>
          </w:rPr>
          <w:t>23</w:t>
        </w:r>
        <w:r w:rsidR="00177E3C">
          <w:rPr>
            <w:webHidden/>
          </w:rPr>
          <w:fldChar w:fldCharType="end"/>
        </w:r>
      </w:hyperlink>
    </w:p>
    <w:p w14:paraId="79221644" w14:textId="77777777" w:rsidR="00177E3C" w:rsidRDefault="00DF0C77">
      <w:pPr>
        <w:pStyle w:val="TOC2"/>
        <w:rPr>
          <w:rFonts w:asciiTheme="minorHAnsi" w:eastAsiaTheme="minorEastAsia" w:hAnsiTheme="minorHAnsi"/>
          <w:lang w:eastAsia="en-AU"/>
        </w:rPr>
      </w:pPr>
      <w:hyperlink w:anchor="_Toc466447205" w:history="1">
        <w:r w:rsidR="00177E3C" w:rsidRPr="00F9135D">
          <w:rPr>
            <w:rStyle w:val="Hyperlink"/>
          </w:rPr>
          <w:t>5.6</w:t>
        </w:r>
        <w:r w:rsidR="00177E3C">
          <w:rPr>
            <w:rFonts w:asciiTheme="minorHAnsi" w:eastAsiaTheme="minorEastAsia" w:hAnsiTheme="minorHAnsi"/>
            <w:lang w:eastAsia="en-AU"/>
          </w:rPr>
          <w:tab/>
        </w:r>
        <w:r w:rsidR="00177E3C" w:rsidRPr="00F9135D">
          <w:rPr>
            <w:rStyle w:val="Hyperlink"/>
          </w:rPr>
          <w:t>Reviewing a regional office exemption</w:t>
        </w:r>
        <w:r w:rsidR="00177E3C">
          <w:rPr>
            <w:webHidden/>
          </w:rPr>
          <w:tab/>
        </w:r>
        <w:r w:rsidR="00177E3C">
          <w:rPr>
            <w:webHidden/>
          </w:rPr>
          <w:fldChar w:fldCharType="begin"/>
        </w:r>
        <w:r w:rsidR="00177E3C">
          <w:rPr>
            <w:webHidden/>
          </w:rPr>
          <w:instrText xml:space="preserve"> PAGEREF _Toc466447205 \h </w:instrText>
        </w:r>
        <w:r w:rsidR="00177E3C">
          <w:rPr>
            <w:webHidden/>
          </w:rPr>
        </w:r>
        <w:r w:rsidR="00177E3C">
          <w:rPr>
            <w:webHidden/>
          </w:rPr>
          <w:fldChar w:fldCharType="separate"/>
        </w:r>
        <w:r w:rsidR="00177E3C">
          <w:rPr>
            <w:webHidden/>
          </w:rPr>
          <w:t>23</w:t>
        </w:r>
        <w:r w:rsidR="00177E3C">
          <w:rPr>
            <w:webHidden/>
          </w:rPr>
          <w:fldChar w:fldCharType="end"/>
        </w:r>
      </w:hyperlink>
    </w:p>
    <w:p w14:paraId="2BBD3640" w14:textId="77777777" w:rsidR="00177E3C" w:rsidRDefault="00DF0C77">
      <w:pPr>
        <w:pStyle w:val="TOC1"/>
        <w:rPr>
          <w:rFonts w:asciiTheme="minorHAnsi" w:eastAsiaTheme="minorEastAsia" w:hAnsiTheme="minorHAnsi"/>
          <w:lang w:val="en-AU" w:eastAsia="en-AU"/>
        </w:rPr>
      </w:pPr>
      <w:hyperlink w:anchor="_Toc466447206" w:history="1">
        <w:r w:rsidR="00177E3C" w:rsidRPr="00F9135D">
          <w:rPr>
            <w:rStyle w:val="Hyperlink"/>
          </w:rPr>
          <w:t>6</w:t>
        </w:r>
        <w:r w:rsidR="00177E3C">
          <w:rPr>
            <w:rFonts w:asciiTheme="minorHAnsi" w:eastAsiaTheme="minorEastAsia" w:hAnsiTheme="minorHAnsi"/>
            <w:lang w:val="en-AU" w:eastAsia="en-AU"/>
          </w:rPr>
          <w:tab/>
        </w:r>
        <w:r w:rsidR="00177E3C" w:rsidRPr="00F9135D">
          <w:rPr>
            <w:rStyle w:val="Hyperlink"/>
          </w:rPr>
          <w:t>Compliance and enforcement</w:t>
        </w:r>
        <w:r w:rsidR="00177E3C">
          <w:rPr>
            <w:webHidden/>
          </w:rPr>
          <w:tab/>
        </w:r>
        <w:r w:rsidR="00177E3C">
          <w:rPr>
            <w:webHidden/>
          </w:rPr>
          <w:fldChar w:fldCharType="begin"/>
        </w:r>
        <w:r w:rsidR="00177E3C">
          <w:rPr>
            <w:webHidden/>
          </w:rPr>
          <w:instrText xml:space="preserve"> PAGEREF _Toc466447206 \h </w:instrText>
        </w:r>
        <w:r w:rsidR="00177E3C">
          <w:rPr>
            <w:webHidden/>
          </w:rPr>
        </w:r>
        <w:r w:rsidR="00177E3C">
          <w:rPr>
            <w:webHidden/>
          </w:rPr>
          <w:fldChar w:fldCharType="separate"/>
        </w:r>
        <w:r w:rsidR="00177E3C">
          <w:rPr>
            <w:webHidden/>
          </w:rPr>
          <w:t>24</w:t>
        </w:r>
        <w:r w:rsidR="00177E3C">
          <w:rPr>
            <w:webHidden/>
          </w:rPr>
          <w:fldChar w:fldCharType="end"/>
        </w:r>
      </w:hyperlink>
    </w:p>
    <w:p w14:paraId="14D6FF5B" w14:textId="77777777" w:rsidR="00177E3C" w:rsidRDefault="00DF0C77">
      <w:pPr>
        <w:pStyle w:val="TOC2"/>
        <w:rPr>
          <w:rFonts w:asciiTheme="minorHAnsi" w:eastAsiaTheme="minorEastAsia" w:hAnsiTheme="minorHAnsi"/>
          <w:lang w:eastAsia="en-AU"/>
        </w:rPr>
      </w:pPr>
      <w:hyperlink w:anchor="_Toc466447207" w:history="1">
        <w:r w:rsidR="00177E3C" w:rsidRPr="00F9135D">
          <w:rPr>
            <w:rStyle w:val="Hyperlink"/>
          </w:rPr>
          <w:t>6.1</w:t>
        </w:r>
        <w:r w:rsidR="00177E3C">
          <w:rPr>
            <w:rFonts w:asciiTheme="minorHAnsi" w:eastAsiaTheme="minorEastAsia" w:hAnsiTheme="minorHAnsi"/>
            <w:lang w:eastAsia="en-AU"/>
          </w:rPr>
          <w:tab/>
        </w:r>
        <w:r w:rsidR="00177E3C" w:rsidRPr="00F9135D">
          <w:rPr>
            <w:rStyle w:val="Hyperlink"/>
          </w:rPr>
          <w:t>Maintaining compliance</w:t>
        </w:r>
        <w:r w:rsidR="00177E3C">
          <w:rPr>
            <w:webHidden/>
          </w:rPr>
          <w:tab/>
        </w:r>
        <w:r w:rsidR="00177E3C">
          <w:rPr>
            <w:webHidden/>
          </w:rPr>
          <w:fldChar w:fldCharType="begin"/>
        </w:r>
        <w:r w:rsidR="00177E3C">
          <w:rPr>
            <w:webHidden/>
          </w:rPr>
          <w:instrText xml:space="preserve"> PAGEREF _Toc466447207 \h </w:instrText>
        </w:r>
        <w:r w:rsidR="00177E3C">
          <w:rPr>
            <w:webHidden/>
          </w:rPr>
        </w:r>
        <w:r w:rsidR="00177E3C">
          <w:rPr>
            <w:webHidden/>
          </w:rPr>
          <w:fldChar w:fldCharType="separate"/>
        </w:r>
        <w:r w:rsidR="00177E3C">
          <w:rPr>
            <w:webHidden/>
          </w:rPr>
          <w:t>24</w:t>
        </w:r>
        <w:r w:rsidR="00177E3C">
          <w:rPr>
            <w:webHidden/>
          </w:rPr>
          <w:fldChar w:fldCharType="end"/>
        </w:r>
      </w:hyperlink>
    </w:p>
    <w:p w14:paraId="170F1230" w14:textId="77777777" w:rsidR="00177E3C" w:rsidRDefault="00DF0C77">
      <w:pPr>
        <w:pStyle w:val="TOC2"/>
        <w:rPr>
          <w:rFonts w:asciiTheme="minorHAnsi" w:eastAsiaTheme="minorEastAsia" w:hAnsiTheme="minorHAnsi"/>
          <w:lang w:eastAsia="en-AU"/>
        </w:rPr>
      </w:pPr>
      <w:hyperlink w:anchor="_Toc466447209" w:history="1">
        <w:r w:rsidR="00177E3C" w:rsidRPr="00F9135D">
          <w:rPr>
            <w:rStyle w:val="Hyperlink"/>
          </w:rPr>
          <w:t>6.2</w:t>
        </w:r>
        <w:r w:rsidR="00177E3C">
          <w:rPr>
            <w:rFonts w:asciiTheme="minorHAnsi" w:eastAsiaTheme="minorEastAsia" w:hAnsiTheme="minorHAnsi"/>
            <w:lang w:eastAsia="en-AU"/>
          </w:rPr>
          <w:tab/>
        </w:r>
        <w:r w:rsidR="00177E3C" w:rsidRPr="00F9135D">
          <w:rPr>
            <w:rStyle w:val="Hyperlink"/>
          </w:rPr>
          <w:t>Compliance reporting</w:t>
        </w:r>
        <w:r w:rsidR="00177E3C">
          <w:rPr>
            <w:webHidden/>
          </w:rPr>
          <w:tab/>
        </w:r>
        <w:r w:rsidR="00177E3C">
          <w:rPr>
            <w:webHidden/>
          </w:rPr>
          <w:fldChar w:fldCharType="begin"/>
        </w:r>
        <w:r w:rsidR="00177E3C">
          <w:rPr>
            <w:webHidden/>
          </w:rPr>
          <w:instrText xml:space="preserve"> PAGEREF _Toc466447209 \h </w:instrText>
        </w:r>
        <w:r w:rsidR="00177E3C">
          <w:rPr>
            <w:webHidden/>
          </w:rPr>
        </w:r>
        <w:r w:rsidR="00177E3C">
          <w:rPr>
            <w:webHidden/>
          </w:rPr>
          <w:fldChar w:fldCharType="separate"/>
        </w:r>
        <w:r w:rsidR="00177E3C">
          <w:rPr>
            <w:webHidden/>
          </w:rPr>
          <w:t>24</w:t>
        </w:r>
        <w:r w:rsidR="00177E3C">
          <w:rPr>
            <w:webHidden/>
          </w:rPr>
          <w:fldChar w:fldCharType="end"/>
        </w:r>
      </w:hyperlink>
    </w:p>
    <w:p w14:paraId="383983E5" w14:textId="77777777" w:rsidR="00177E3C" w:rsidRDefault="00DF0C77">
      <w:pPr>
        <w:pStyle w:val="TOC3"/>
        <w:rPr>
          <w:rFonts w:asciiTheme="minorHAnsi" w:eastAsiaTheme="minorEastAsia" w:hAnsiTheme="minorHAnsi"/>
          <w:lang w:eastAsia="en-AU"/>
        </w:rPr>
      </w:pPr>
      <w:hyperlink w:anchor="_Toc466447210" w:history="1">
        <w:r w:rsidR="00177E3C" w:rsidRPr="00F9135D">
          <w:rPr>
            <w:rStyle w:val="Hyperlink"/>
          </w:rPr>
          <w:t>6.2.1</w:t>
        </w:r>
        <w:r w:rsidR="00177E3C">
          <w:rPr>
            <w:rFonts w:asciiTheme="minorHAnsi" w:eastAsiaTheme="minorEastAsia" w:hAnsiTheme="minorHAnsi"/>
            <w:lang w:eastAsia="en-AU"/>
          </w:rPr>
          <w:tab/>
        </w:r>
        <w:r w:rsidR="00177E3C" w:rsidRPr="00F9135D">
          <w:rPr>
            <w:rStyle w:val="Hyperlink"/>
          </w:rPr>
          <w:t>Annual compliance report</w:t>
        </w:r>
        <w:r w:rsidR="00177E3C">
          <w:rPr>
            <w:webHidden/>
          </w:rPr>
          <w:tab/>
        </w:r>
        <w:r w:rsidR="00177E3C">
          <w:rPr>
            <w:webHidden/>
          </w:rPr>
          <w:fldChar w:fldCharType="begin"/>
        </w:r>
        <w:r w:rsidR="00177E3C">
          <w:rPr>
            <w:webHidden/>
          </w:rPr>
          <w:instrText xml:space="preserve"> PAGEREF _Toc466447210 \h </w:instrText>
        </w:r>
        <w:r w:rsidR="00177E3C">
          <w:rPr>
            <w:webHidden/>
          </w:rPr>
        </w:r>
        <w:r w:rsidR="00177E3C">
          <w:rPr>
            <w:webHidden/>
          </w:rPr>
          <w:fldChar w:fldCharType="separate"/>
        </w:r>
        <w:r w:rsidR="00177E3C">
          <w:rPr>
            <w:webHidden/>
          </w:rPr>
          <w:t>24</w:t>
        </w:r>
        <w:r w:rsidR="00177E3C">
          <w:rPr>
            <w:webHidden/>
          </w:rPr>
          <w:fldChar w:fldCharType="end"/>
        </w:r>
      </w:hyperlink>
    </w:p>
    <w:p w14:paraId="1185B479" w14:textId="77777777" w:rsidR="00177E3C" w:rsidRDefault="00DF0C77">
      <w:pPr>
        <w:pStyle w:val="TOC3"/>
        <w:rPr>
          <w:rFonts w:asciiTheme="minorHAnsi" w:eastAsiaTheme="minorEastAsia" w:hAnsiTheme="minorHAnsi"/>
          <w:lang w:eastAsia="en-AU"/>
        </w:rPr>
      </w:pPr>
      <w:hyperlink w:anchor="_Toc466447211" w:history="1">
        <w:r w:rsidR="00177E3C" w:rsidRPr="00F9135D">
          <w:rPr>
            <w:rStyle w:val="Hyperlink"/>
          </w:rPr>
          <w:t>6.2.2</w:t>
        </w:r>
        <w:r w:rsidR="00177E3C">
          <w:rPr>
            <w:rFonts w:asciiTheme="minorHAnsi" w:eastAsiaTheme="minorEastAsia" w:hAnsiTheme="minorHAnsi"/>
            <w:lang w:eastAsia="en-AU"/>
          </w:rPr>
          <w:tab/>
        </w:r>
        <w:r w:rsidR="00177E3C" w:rsidRPr="00F9135D">
          <w:rPr>
            <w:rStyle w:val="Hyperlink"/>
          </w:rPr>
          <w:t>Timing of annual compliance reporting</w:t>
        </w:r>
        <w:r w:rsidR="00177E3C">
          <w:rPr>
            <w:webHidden/>
          </w:rPr>
          <w:tab/>
        </w:r>
        <w:r w:rsidR="00177E3C">
          <w:rPr>
            <w:webHidden/>
          </w:rPr>
          <w:fldChar w:fldCharType="begin"/>
        </w:r>
        <w:r w:rsidR="00177E3C">
          <w:rPr>
            <w:webHidden/>
          </w:rPr>
          <w:instrText xml:space="preserve"> PAGEREF _Toc466447211 \h </w:instrText>
        </w:r>
        <w:r w:rsidR="00177E3C">
          <w:rPr>
            <w:webHidden/>
          </w:rPr>
        </w:r>
        <w:r w:rsidR="00177E3C">
          <w:rPr>
            <w:webHidden/>
          </w:rPr>
          <w:fldChar w:fldCharType="separate"/>
        </w:r>
        <w:r w:rsidR="00177E3C">
          <w:rPr>
            <w:webHidden/>
          </w:rPr>
          <w:t>24</w:t>
        </w:r>
        <w:r w:rsidR="00177E3C">
          <w:rPr>
            <w:webHidden/>
          </w:rPr>
          <w:fldChar w:fldCharType="end"/>
        </w:r>
      </w:hyperlink>
    </w:p>
    <w:p w14:paraId="516935FC" w14:textId="77777777" w:rsidR="00177E3C" w:rsidRDefault="00DF0C77">
      <w:pPr>
        <w:pStyle w:val="TOC3"/>
        <w:rPr>
          <w:rFonts w:asciiTheme="minorHAnsi" w:eastAsiaTheme="minorEastAsia" w:hAnsiTheme="minorHAnsi"/>
          <w:lang w:eastAsia="en-AU"/>
        </w:rPr>
      </w:pPr>
      <w:hyperlink w:anchor="_Toc466447212" w:history="1">
        <w:r w:rsidR="00177E3C" w:rsidRPr="00F9135D">
          <w:rPr>
            <w:rStyle w:val="Hyperlink"/>
          </w:rPr>
          <w:t>6.2.3</w:t>
        </w:r>
        <w:r w:rsidR="00177E3C">
          <w:rPr>
            <w:rFonts w:asciiTheme="minorHAnsi" w:eastAsiaTheme="minorEastAsia" w:hAnsiTheme="minorHAnsi"/>
            <w:lang w:eastAsia="en-AU"/>
          </w:rPr>
          <w:tab/>
        </w:r>
        <w:r w:rsidR="00177E3C" w:rsidRPr="00F9135D">
          <w:rPr>
            <w:rStyle w:val="Hyperlink"/>
          </w:rPr>
          <w:t>Reporting by the AER</w:t>
        </w:r>
        <w:r w:rsidR="00177E3C">
          <w:rPr>
            <w:webHidden/>
          </w:rPr>
          <w:tab/>
        </w:r>
        <w:r w:rsidR="00177E3C">
          <w:rPr>
            <w:webHidden/>
          </w:rPr>
          <w:fldChar w:fldCharType="begin"/>
        </w:r>
        <w:r w:rsidR="00177E3C">
          <w:rPr>
            <w:webHidden/>
          </w:rPr>
          <w:instrText xml:space="preserve"> PAGEREF _Toc466447212 \h </w:instrText>
        </w:r>
        <w:r w:rsidR="00177E3C">
          <w:rPr>
            <w:webHidden/>
          </w:rPr>
        </w:r>
        <w:r w:rsidR="00177E3C">
          <w:rPr>
            <w:webHidden/>
          </w:rPr>
          <w:fldChar w:fldCharType="separate"/>
        </w:r>
        <w:r w:rsidR="00177E3C">
          <w:rPr>
            <w:webHidden/>
          </w:rPr>
          <w:t>24</w:t>
        </w:r>
        <w:r w:rsidR="00177E3C">
          <w:rPr>
            <w:webHidden/>
          </w:rPr>
          <w:fldChar w:fldCharType="end"/>
        </w:r>
      </w:hyperlink>
    </w:p>
    <w:p w14:paraId="4C48EEF2" w14:textId="77777777" w:rsidR="00177E3C" w:rsidRDefault="00DF0C77">
      <w:pPr>
        <w:pStyle w:val="TOC2"/>
        <w:rPr>
          <w:rFonts w:asciiTheme="minorHAnsi" w:eastAsiaTheme="minorEastAsia" w:hAnsiTheme="minorHAnsi"/>
          <w:lang w:eastAsia="en-AU"/>
        </w:rPr>
      </w:pPr>
      <w:hyperlink w:anchor="_Toc466447213" w:history="1">
        <w:r w:rsidR="00177E3C" w:rsidRPr="00F9135D">
          <w:rPr>
            <w:rStyle w:val="Hyperlink"/>
          </w:rPr>
          <w:t>6.3</w:t>
        </w:r>
        <w:r w:rsidR="00177E3C">
          <w:rPr>
            <w:rFonts w:asciiTheme="minorHAnsi" w:eastAsiaTheme="minorEastAsia" w:hAnsiTheme="minorHAnsi"/>
            <w:lang w:eastAsia="en-AU"/>
          </w:rPr>
          <w:tab/>
        </w:r>
        <w:r w:rsidR="00177E3C" w:rsidRPr="00F9135D">
          <w:rPr>
            <w:rStyle w:val="Hyperlink"/>
          </w:rPr>
          <w:t>Compliance breaches</w:t>
        </w:r>
        <w:r w:rsidR="00177E3C">
          <w:rPr>
            <w:webHidden/>
          </w:rPr>
          <w:tab/>
        </w:r>
        <w:r w:rsidR="00177E3C">
          <w:rPr>
            <w:webHidden/>
          </w:rPr>
          <w:fldChar w:fldCharType="begin"/>
        </w:r>
        <w:r w:rsidR="00177E3C">
          <w:rPr>
            <w:webHidden/>
          </w:rPr>
          <w:instrText xml:space="preserve"> PAGEREF _Toc466447213 \h </w:instrText>
        </w:r>
        <w:r w:rsidR="00177E3C">
          <w:rPr>
            <w:webHidden/>
          </w:rPr>
        </w:r>
        <w:r w:rsidR="00177E3C">
          <w:rPr>
            <w:webHidden/>
          </w:rPr>
          <w:fldChar w:fldCharType="separate"/>
        </w:r>
        <w:r w:rsidR="00177E3C">
          <w:rPr>
            <w:webHidden/>
          </w:rPr>
          <w:t>25</w:t>
        </w:r>
        <w:r w:rsidR="00177E3C">
          <w:rPr>
            <w:webHidden/>
          </w:rPr>
          <w:fldChar w:fldCharType="end"/>
        </w:r>
      </w:hyperlink>
    </w:p>
    <w:p w14:paraId="2503910F" w14:textId="77777777" w:rsidR="00177E3C" w:rsidRPr="00F60DC7" w:rsidRDefault="00DF0C77">
      <w:pPr>
        <w:pStyle w:val="TOC2"/>
        <w:rPr>
          <w:rFonts w:asciiTheme="minorHAnsi" w:eastAsiaTheme="minorEastAsia" w:hAnsiTheme="minorHAnsi" w:cstheme="minorHAnsi"/>
          <w:lang w:eastAsia="en-AU"/>
        </w:rPr>
      </w:pPr>
      <w:hyperlink w:anchor="_Toc466447214" w:history="1">
        <w:r w:rsidR="00177E3C" w:rsidRPr="00F60DC7">
          <w:rPr>
            <w:rStyle w:val="Hyperlink"/>
            <w:rFonts w:asciiTheme="minorHAnsi" w:hAnsiTheme="minorHAnsi" w:cstheme="minorHAnsi"/>
          </w:rPr>
          <w:t>6.4</w:t>
        </w:r>
        <w:r w:rsidR="00177E3C" w:rsidRPr="00F60DC7">
          <w:rPr>
            <w:rFonts w:asciiTheme="minorHAnsi" w:eastAsiaTheme="minorEastAsia" w:hAnsiTheme="minorHAnsi" w:cstheme="minorHAnsi"/>
            <w:lang w:eastAsia="en-AU"/>
          </w:rPr>
          <w:tab/>
        </w:r>
        <w:r w:rsidR="00177E3C" w:rsidRPr="00F60DC7">
          <w:rPr>
            <w:rStyle w:val="Hyperlink"/>
            <w:rFonts w:asciiTheme="minorHAnsi" w:hAnsiTheme="minorHAnsi" w:cstheme="minorHAnsi"/>
          </w:rPr>
          <w:t>Complaints and investigations</w:t>
        </w:r>
        <w:r w:rsidR="00177E3C" w:rsidRPr="00F60DC7">
          <w:rPr>
            <w:rFonts w:asciiTheme="minorHAnsi" w:hAnsiTheme="minorHAnsi" w:cstheme="minorHAnsi"/>
            <w:webHidden/>
          </w:rPr>
          <w:tab/>
        </w:r>
        <w:r w:rsidR="00177E3C" w:rsidRPr="00F60DC7">
          <w:rPr>
            <w:rFonts w:asciiTheme="minorHAnsi" w:hAnsiTheme="minorHAnsi" w:cstheme="minorHAnsi"/>
            <w:webHidden/>
          </w:rPr>
          <w:fldChar w:fldCharType="begin"/>
        </w:r>
        <w:r w:rsidR="00177E3C" w:rsidRPr="00F60DC7">
          <w:rPr>
            <w:rFonts w:asciiTheme="minorHAnsi" w:hAnsiTheme="minorHAnsi" w:cstheme="minorHAnsi"/>
            <w:webHidden/>
          </w:rPr>
          <w:instrText xml:space="preserve"> PAGEREF _Toc466447214 \h </w:instrText>
        </w:r>
        <w:r w:rsidR="00177E3C" w:rsidRPr="00F60DC7">
          <w:rPr>
            <w:rFonts w:asciiTheme="minorHAnsi" w:hAnsiTheme="minorHAnsi" w:cstheme="minorHAnsi"/>
            <w:webHidden/>
          </w:rPr>
        </w:r>
        <w:r w:rsidR="00177E3C" w:rsidRPr="00F60DC7">
          <w:rPr>
            <w:rFonts w:asciiTheme="minorHAnsi" w:hAnsiTheme="minorHAnsi" w:cstheme="minorHAnsi"/>
            <w:webHidden/>
          </w:rPr>
          <w:fldChar w:fldCharType="separate"/>
        </w:r>
        <w:r w:rsidR="00177E3C" w:rsidRPr="00F60DC7">
          <w:rPr>
            <w:rFonts w:asciiTheme="minorHAnsi" w:hAnsiTheme="minorHAnsi" w:cstheme="minorHAnsi"/>
            <w:webHidden/>
          </w:rPr>
          <w:t>25</w:t>
        </w:r>
        <w:r w:rsidR="00177E3C" w:rsidRPr="00F60DC7">
          <w:rPr>
            <w:rFonts w:asciiTheme="minorHAnsi" w:hAnsiTheme="minorHAnsi" w:cstheme="minorHAnsi"/>
            <w:webHidden/>
          </w:rPr>
          <w:fldChar w:fldCharType="end"/>
        </w:r>
      </w:hyperlink>
    </w:p>
    <w:p w14:paraId="14E0A972" w14:textId="2B2657E6" w:rsidR="00177E3C" w:rsidRPr="00F60DC7" w:rsidRDefault="00DF0C77">
      <w:pPr>
        <w:pStyle w:val="TOC1"/>
        <w:rPr>
          <w:rFonts w:asciiTheme="minorHAnsi" w:eastAsiaTheme="minorEastAsia" w:hAnsiTheme="minorHAnsi" w:cstheme="minorHAnsi"/>
          <w:lang w:val="en-AU" w:eastAsia="en-AU"/>
        </w:rPr>
      </w:pPr>
      <w:hyperlink w:anchor="_Toc466447215" w:history="1">
        <w:r w:rsidR="00177E3C" w:rsidRPr="00F60DC7">
          <w:rPr>
            <w:rStyle w:val="Hyperlink"/>
            <w:rFonts w:asciiTheme="minorHAnsi" w:hAnsiTheme="minorHAnsi" w:cstheme="minorHAnsi"/>
          </w:rPr>
          <w:t xml:space="preserve">7 </w:t>
        </w:r>
        <w:r w:rsidR="00F60DC7">
          <w:rPr>
            <w:rStyle w:val="Hyperlink"/>
            <w:rFonts w:asciiTheme="minorHAnsi" w:hAnsiTheme="minorHAnsi" w:cstheme="minorHAnsi"/>
          </w:rPr>
          <w:tab/>
        </w:r>
        <w:r w:rsidR="00177E3C" w:rsidRPr="00F60DC7">
          <w:rPr>
            <w:rStyle w:val="Hyperlink"/>
            <w:rFonts w:asciiTheme="minorHAnsi" w:hAnsiTheme="minorHAnsi" w:cstheme="minorHAnsi"/>
          </w:rPr>
          <w:t>Transitional arrangements</w:t>
        </w:r>
        <w:r w:rsidR="00177E3C" w:rsidRPr="00F60DC7">
          <w:rPr>
            <w:rFonts w:asciiTheme="minorHAnsi" w:hAnsiTheme="minorHAnsi" w:cstheme="minorHAnsi"/>
            <w:webHidden/>
          </w:rPr>
          <w:tab/>
        </w:r>
        <w:r w:rsidR="00177E3C" w:rsidRPr="00F60DC7">
          <w:rPr>
            <w:rFonts w:asciiTheme="minorHAnsi" w:hAnsiTheme="minorHAnsi" w:cstheme="minorHAnsi"/>
            <w:webHidden/>
          </w:rPr>
          <w:fldChar w:fldCharType="begin"/>
        </w:r>
        <w:r w:rsidR="00177E3C" w:rsidRPr="00F60DC7">
          <w:rPr>
            <w:rFonts w:asciiTheme="minorHAnsi" w:hAnsiTheme="minorHAnsi" w:cstheme="minorHAnsi"/>
            <w:webHidden/>
          </w:rPr>
          <w:instrText xml:space="preserve"> PAGEREF _Toc466447215 \h </w:instrText>
        </w:r>
        <w:r w:rsidR="00177E3C" w:rsidRPr="00F60DC7">
          <w:rPr>
            <w:rFonts w:asciiTheme="minorHAnsi" w:hAnsiTheme="minorHAnsi" w:cstheme="minorHAnsi"/>
            <w:webHidden/>
          </w:rPr>
        </w:r>
        <w:r w:rsidR="00177E3C" w:rsidRPr="00F60DC7">
          <w:rPr>
            <w:rFonts w:asciiTheme="minorHAnsi" w:hAnsiTheme="minorHAnsi" w:cstheme="minorHAnsi"/>
            <w:webHidden/>
          </w:rPr>
          <w:fldChar w:fldCharType="separate"/>
        </w:r>
        <w:r w:rsidR="00177E3C" w:rsidRPr="00F60DC7">
          <w:rPr>
            <w:rFonts w:asciiTheme="minorHAnsi" w:hAnsiTheme="minorHAnsi" w:cstheme="minorHAnsi"/>
            <w:webHidden/>
          </w:rPr>
          <w:t>26</w:t>
        </w:r>
        <w:r w:rsidR="00177E3C" w:rsidRPr="00F60DC7">
          <w:rPr>
            <w:rFonts w:asciiTheme="minorHAnsi" w:hAnsiTheme="minorHAnsi" w:cstheme="minorHAnsi"/>
            <w:webHidden/>
          </w:rPr>
          <w:fldChar w:fldCharType="end"/>
        </w:r>
      </w:hyperlink>
    </w:p>
    <w:p w14:paraId="63C690C2" w14:textId="77777777" w:rsidR="0035765F" w:rsidRDefault="0035765F" w:rsidP="0035765F">
      <w:pPr>
        <w:sectPr w:rsidR="0035765F" w:rsidSect="00367259">
          <w:headerReference w:type="default" r:id="rId12"/>
          <w:footerReference w:type="default" r:id="rId13"/>
          <w:pgSz w:w="11906" w:h="16838" w:code="9"/>
          <w:pgMar w:top="1440" w:right="1700" w:bottom="1582" w:left="1729" w:header="720" w:footer="1009" w:gutter="0"/>
          <w:pgNumType w:fmt="lowerRoman"/>
          <w:cols w:space="720"/>
          <w:docGrid w:linePitch="326"/>
        </w:sectPr>
      </w:pPr>
      <w:r>
        <w:fldChar w:fldCharType="end"/>
      </w:r>
      <w:bookmarkStart w:id="1" w:name="_Toc213047617"/>
    </w:p>
    <w:p w14:paraId="53AC423C" w14:textId="77777777" w:rsidR="0035765F" w:rsidRDefault="0035765F" w:rsidP="0035765F">
      <w:pPr>
        <w:pStyle w:val="Heading1"/>
        <w:pageBreakBefore/>
        <w:numPr>
          <w:ilvl w:val="0"/>
          <w:numId w:val="31"/>
        </w:numPr>
        <w:tabs>
          <w:tab w:val="left" w:pos="680"/>
        </w:tabs>
        <w:ind w:left="680" w:hanging="680"/>
      </w:pPr>
      <w:bookmarkStart w:id="2" w:name="_Toc466447155"/>
      <w:r>
        <w:lastRenderedPageBreak/>
        <w:t>Nature and authority</w:t>
      </w:r>
      <w:bookmarkEnd w:id="1"/>
      <w:bookmarkEnd w:id="2"/>
    </w:p>
    <w:p w14:paraId="1275D6E2" w14:textId="77777777" w:rsidR="0035765F" w:rsidRDefault="0035765F" w:rsidP="0035765F">
      <w:pPr>
        <w:pStyle w:val="Heading2"/>
        <w:numPr>
          <w:ilvl w:val="1"/>
          <w:numId w:val="31"/>
        </w:numPr>
        <w:tabs>
          <w:tab w:val="left" w:pos="680"/>
        </w:tabs>
        <w:ind w:left="680" w:hanging="680"/>
      </w:pPr>
      <w:bookmarkStart w:id="3" w:name="_Ref455509520"/>
      <w:bookmarkStart w:id="4" w:name="_Toc466447156"/>
      <w:r>
        <w:t>Application of this guideline</w:t>
      </w:r>
      <w:bookmarkEnd w:id="3"/>
      <w:bookmarkEnd w:id="4"/>
    </w:p>
    <w:p w14:paraId="4DC162D5" w14:textId="77777777" w:rsidR="0035765F" w:rsidRPr="003A35E2" w:rsidRDefault="0035765F" w:rsidP="0035765F">
      <w:pPr>
        <w:pStyle w:val="Heading3"/>
        <w:numPr>
          <w:ilvl w:val="2"/>
          <w:numId w:val="31"/>
        </w:numPr>
        <w:tabs>
          <w:tab w:val="left" w:pos="1021"/>
        </w:tabs>
        <w:ind w:left="1021" w:hanging="1021"/>
      </w:pPr>
      <w:bookmarkStart w:id="5" w:name="_Toc466447157"/>
      <w:r>
        <w:t>Background and summary</w:t>
      </w:r>
      <w:bookmarkEnd w:id="5"/>
    </w:p>
    <w:p w14:paraId="0EF97134" w14:textId="77777777" w:rsidR="0035765F" w:rsidRPr="00041DA3" w:rsidRDefault="0035765F" w:rsidP="0035765F">
      <w:r>
        <w:t>This Electricity Distribution Ring-</w:t>
      </w:r>
      <w:r w:rsidRPr="00041DA3">
        <w:t>fencing Guideline (</w:t>
      </w:r>
      <w:r w:rsidRPr="00041DA3">
        <w:rPr>
          <w:rStyle w:val="Strong"/>
        </w:rPr>
        <w:t>Guideline</w:t>
      </w:r>
      <w:r w:rsidRPr="00041DA3">
        <w:t>) is made under clause 6.17.2 of the National Electricity Rules (</w:t>
      </w:r>
      <w:r w:rsidRPr="00041DA3">
        <w:rPr>
          <w:rStyle w:val="Strong"/>
        </w:rPr>
        <w:t>NER</w:t>
      </w:r>
      <w:r w:rsidRPr="00041DA3">
        <w:t>).</w:t>
      </w:r>
    </w:p>
    <w:p w14:paraId="127899FB" w14:textId="77777777" w:rsidR="0035765F" w:rsidRPr="00041DA3" w:rsidRDefault="0035765F" w:rsidP="0035765F">
      <w:r w:rsidRPr="00041DA3">
        <w:t xml:space="preserve">Under clause 6.17.1 of the </w:t>
      </w:r>
      <w:r w:rsidRPr="00041DA3">
        <w:rPr>
          <w:rStyle w:val="Strong"/>
        </w:rPr>
        <w:t>NER</w:t>
      </w:r>
      <w:r w:rsidRPr="00041DA3">
        <w:t xml:space="preserve">, this </w:t>
      </w:r>
      <w:r w:rsidRPr="00041DA3">
        <w:rPr>
          <w:rStyle w:val="Strong"/>
        </w:rPr>
        <w:t>Guideline</w:t>
      </w:r>
      <w:r w:rsidRPr="00041DA3">
        <w:t xml:space="preserve"> is binding on all </w:t>
      </w:r>
      <w:r w:rsidRPr="00041DA3">
        <w:rPr>
          <w:b/>
        </w:rPr>
        <w:t>Distribution Network Service Providers</w:t>
      </w:r>
      <w:r w:rsidRPr="00041DA3">
        <w:t xml:space="preserve"> (</w:t>
      </w:r>
      <w:r w:rsidRPr="00041DA3">
        <w:rPr>
          <w:rStyle w:val="Strong"/>
        </w:rPr>
        <w:t>DNSP</w:t>
      </w:r>
      <w:r w:rsidRPr="00041DA3">
        <w:t xml:space="preserve">s). </w:t>
      </w:r>
      <w:r>
        <w:t xml:space="preserve">For the avoidance of doubt, any references in this </w:t>
      </w:r>
      <w:r w:rsidRPr="00D03BD1">
        <w:rPr>
          <w:b/>
        </w:rPr>
        <w:t>guideline</w:t>
      </w:r>
      <w:r>
        <w:t xml:space="preserve"> to </w:t>
      </w:r>
      <w:r w:rsidRPr="00D03BD1">
        <w:rPr>
          <w:b/>
        </w:rPr>
        <w:t>transmission services</w:t>
      </w:r>
      <w:r>
        <w:t xml:space="preserve"> do not bind </w:t>
      </w:r>
      <w:r>
        <w:rPr>
          <w:b/>
        </w:rPr>
        <w:t>Transmission Network Service Providers</w:t>
      </w:r>
      <w:r>
        <w:t xml:space="preserve"> who are not also </w:t>
      </w:r>
      <w:r w:rsidRPr="00D03BD1">
        <w:rPr>
          <w:b/>
        </w:rPr>
        <w:t>DNSP</w:t>
      </w:r>
      <w:r>
        <w:t>s.</w:t>
      </w:r>
    </w:p>
    <w:p w14:paraId="205B3C71" w14:textId="77777777" w:rsidR="00041FE4" w:rsidRDefault="0035765F" w:rsidP="0035765F">
      <w:r w:rsidRPr="00041DA3">
        <w:t xml:space="preserve">The objective of this </w:t>
      </w:r>
      <w:r w:rsidRPr="00041DA3">
        <w:rPr>
          <w:rStyle w:val="Strong"/>
        </w:rPr>
        <w:t>Guideline</w:t>
      </w:r>
      <w:r w:rsidRPr="00041DA3">
        <w:t xml:space="preserve"> is to</w:t>
      </w:r>
      <w:r w:rsidR="00041FE4">
        <w:t>:</w:t>
      </w:r>
    </w:p>
    <w:p w14:paraId="7ECF8C7D" w14:textId="5BA39704" w:rsidR="00041FE4" w:rsidRPr="00041FE4" w:rsidRDefault="0035765F" w:rsidP="00041FE4">
      <w:pPr>
        <w:pStyle w:val="ListParagraph"/>
        <w:numPr>
          <w:ilvl w:val="0"/>
          <w:numId w:val="29"/>
        </w:numPr>
        <w:rPr>
          <w:rFonts w:asciiTheme="minorHAnsi" w:hAnsiTheme="minorHAnsi" w:cstheme="minorHAnsi"/>
        </w:rPr>
      </w:pPr>
      <w:r w:rsidRPr="00041FE4">
        <w:rPr>
          <w:rFonts w:asciiTheme="minorHAnsi" w:hAnsiTheme="minorHAnsi" w:cstheme="minorHAnsi"/>
        </w:rPr>
        <w:t xml:space="preserve">promote the </w:t>
      </w:r>
      <w:r w:rsidRPr="00041FE4">
        <w:rPr>
          <w:rFonts w:asciiTheme="minorHAnsi" w:hAnsiTheme="minorHAnsi" w:cstheme="minorHAnsi"/>
          <w:b/>
        </w:rPr>
        <w:t>National Electricity Objective</w:t>
      </w:r>
      <w:r w:rsidRPr="00041FE4">
        <w:rPr>
          <w:rFonts w:asciiTheme="minorHAnsi" w:hAnsiTheme="minorHAnsi" w:cstheme="minorHAnsi"/>
        </w:rPr>
        <w:t xml:space="preserve"> by providing for the accounting and functional separation of the provision of </w:t>
      </w:r>
      <w:r w:rsidRPr="00041FE4">
        <w:rPr>
          <w:rStyle w:val="Strong"/>
          <w:rFonts w:asciiTheme="minorHAnsi" w:hAnsiTheme="minorHAnsi" w:cstheme="minorHAnsi"/>
        </w:rPr>
        <w:t>direct control services</w:t>
      </w:r>
      <w:r w:rsidRPr="00041FE4">
        <w:rPr>
          <w:rFonts w:asciiTheme="minorHAnsi" w:hAnsiTheme="minorHAnsi" w:cstheme="minorHAnsi"/>
        </w:rPr>
        <w:t xml:space="preserve"> by </w:t>
      </w:r>
      <w:r w:rsidRPr="00041FE4">
        <w:rPr>
          <w:rStyle w:val="Strong"/>
          <w:rFonts w:asciiTheme="minorHAnsi" w:hAnsiTheme="minorHAnsi" w:cstheme="minorHAnsi"/>
        </w:rPr>
        <w:t>DNSP</w:t>
      </w:r>
      <w:r w:rsidRPr="00041FE4">
        <w:rPr>
          <w:rFonts w:asciiTheme="minorHAnsi" w:hAnsiTheme="minorHAnsi" w:cstheme="minorHAnsi"/>
        </w:rPr>
        <w:t xml:space="preserve">s from the provision of </w:t>
      </w:r>
      <w:r w:rsidRPr="00041FE4">
        <w:rPr>
          <w:rFonts w:asciiTheme="minorHAnsi" w:hAnsiTheme="minorHAnsi" w:cstheme="minorHAnsi"/>
          <w:b/>
        </w:rPr>
        <w:t>other services</w:t>
      </w:r>
      <w:r w:rsidRPr="00041FE4">
        <w:rPr>
          <w:rFonts w:asciiTheme="minorHAnsi" w:hAnsiTheme="minorHAnsi" w:cstheme="minorHAnsi"/>
        </w:rPr>
        <w:t xml:space="preserve"> by them, or by their </w:t>
      </w:r>
      <w:r w:rsidRPr="00041FE4">
        <w:rPr>
          <w:rStyle w:val="Strong"/>
          <w:rFonts w:asciiTheme="minorHAnsi" w:hAnsiTheme="minorHAnsi" w:cstheme="minorHAnsi"/>
        </w:rPr>
        <w:t>affiliated entities</w:t>
      </w:r>
      <w:r w:rsidRPr="00041FE4">
        <w:rPr>
          <w:rFonts w:asciiTheme="minorHAnsi" w:hAnsiTheme="minorHAnsi" w:cstheme="minorHAnsi"/>
        </w:rPr>
        <w:t>.</w:t>
      </w:r>
    </w:p>
    <w:p w14:paraId="775B9670" w14:textId="375A0714" w:rsidR="00041FE4" w:rsidRPr="00177E3C" w:rsidRDefault="00041FE4" w:rsidP="00041FE4">
      <w:pPr>
        <w:pStyle w:val="ListParagraph"/>
        <w:numPr>
          <w:ilvl w:val="0"/>
          <w:numId w:val="29"/>
        </w:numPr>
        <w:rPr>
          <w:rFonts w:asciiTheme="minorHAnsi" w:hAnsiTheme="minorHAnsi" w:cstheme="minorHAnsi"/>
          <w:color w:val="003591" w:themeColor="dark2"/>
        </w:rPr>
      </w:pPr>
      <w:r w:rsidRPr="00041FE4">
        <w:rPr>
          <w:rFonts w:asciiTheme="minorHAnsi" w:hAnsiTheme="minorHAnsi" w:cstheme="minorHAnsi"/>
          <w:lang w:eastAsia="en-AU"/>
        </w:rPr>
        <w:t>promote competition in</w:t>
      </w:r>
      <w:r w:rsidR="00FD64E6">
        <w:rPr>
          <w:rFonts w:asciiTheme="minorHAnsi" w:hAnsiTheme="minorHAnsi" w:cstheme="minorHAnsi"/>
          <w:lang w:eastAsia="en-AU"/>
        </w:rPr>
        <w:t xml:space="preserve"> the provision of </w:t>
      </w:r>
      <w:r w:rsidRPr="00041FE4">
        <w:rPr>
          <w:rFonts w:asciiTheme="minorHAnsi" w:hAnsiTheme="minorHAnsi" w:cstheme="minorHAnsi"/>
          <w:b/>
          <w:lang w:eastAsia="en-AU"/>
        </w:rPr>
        <w:t>electricity services</w:t>
      </w:r>
      <w:r w:rsidR="00177E3C" w:rsidRPr="00177E3C">
        <w:rPr>
          <w:rFonts w:asciiTheme="minorHAnsi" w:hAnsiTheme="minorHAnsi" w:cstheme="minorHAnsi"/>
          <w:lang w:eastAsia="en-AU"/>
        </w:rPr>
        <w:t>.</w:t>
      </w:r>
    </w:p>
    <w:p w14:paraId="2623085C" w14:textId="6BCCE08D" w:rsidR="0035765F" w:rsidRDefault="0035765F" w:rsidP="00177E3C">
      <w:r>
        <w:t>Th</w:t>
      </w:r>
      <w:r w:rsidR="00177E3C">
        <w:t>is</w:t>
      </w:r>
      <w:r>
        <w:t xml:space="preserve"> </w:t>
      </w:r>
      <w:r w:rsidRPr="00177E3C">
        <w:rPr>
          <w:b/>
        </w:rPr>
        <w:t>Guideline</w:t>
      </w:r>
      <w:r>
        <w:t xml:space="preserve"> imposes obligations on </w:t>
      </w:r>
      <w:r w:rsidRPr="00240E77">
        <w:rPr>
          <w:rStyle w:val="Strong"/>
        </w:rPr>
        <w:t>DNSP</w:t>
      </w:r>
      <w:r>
        <w:t>s targeted at, among other things:</w:t>
      </w:r>
    </w:p>
    <w:p w14:paraId="29047BFA" w14:textId="77777777" w:rsidR="0035765F" w:rsidRPr="008F6CD4" w:rsidRDefault="0035765F" w:rsidP="0035765F">
      <w:pPr>
        <w:pStyle w:val="ListBullet"/>
      </w:pPr>
      <w:r w:rsidRPr="00254E10">
        <w:t>cross-subsidisation, with provisions</w:t>
      </w:r>
      <w:r w:rsidRPr="003B7E35">
        <w:t xml:space="preserve"> that </w:t>
      </w:r>
      <w:r w:rsidRPr="00791D0C">
        <w:t>aim to</w:t>
      </w:r>
      <w:r w:rsidRPr="00A51D1C">
        <w:t xml:space="preserve"> prevent a </w:t>
      </w:r>
      <w:r w:rsidRPr="00D63DC1">
        <w:rPr>
          <w:rStyle w:val="Strong"/>
        </w:rPr>
        <w:t>DNSP</w:t>
      </w:r>
      <w:r>
        <w:rPr>
          <w:rStyle w:val="Strong"/>
        </w:rPr>
        <w:t xml:space="preserve"> </w:t>
      </w:r>
      <w:r w:rsidRPr="008E5F80">
        <w:rPr>
          <w:rStyle w:val="Strong"/>
          <w:b w:val="0"/>
        </w:rPr>
        <w:t>from</w:t>
      </w:r>
      <w:r>
        <w:t xml:space="preserve"> </w:t>
      </w:r>
      <w:r w:rsidRPr="008F6CD4">
        <w:t xml:space="preserve">providing </w:t>
      </w:r>
      <w:r>
        <w:rPr>
          <w:rStyle w:val="Strong"/>
        </w:rPr>
        <w:t>other services</w:t>
      </w:r>
      <w:r w:rsidRPr="008F6CD4">
        <w:t xml:space="preserve"> that could be cross-subsidised by its </w:t>
      </w:r>
      <w:r w:rsidRPr="002C5329">
        <w:rPr>
          <w:b/>
        </w:rPr>
        <w:t>distribution services</w:t>
      </w:r>
      <w:r>
        <w:t>; and</w:t>
      </w:r>
      <w:r w:rsidRPr="008F6CD4">
        <w:t xml:space="preserve"> </w:t>
      </w:r>
    </w:p>
    <w:p w14:paraId="2C14F565" w14:textId="77777777" w:rsidR="0035765F" w:rsidRPr="008F6CD4" w:rsidRDefault="0035765F" w:rsidP="0035765F">
      <w:pPr>
        <w:pStyle w:val="Bulletpoint"/>
        <w:ind w:left="357" w:hanging="357"/>
      </w:pPr>
      <w:r w:rsidRPr="008F6CD4">
        <w:t>discrimination</w:t>
      </w:r>
      <w:r>
        <w:t xml:space="preserve">, with provisions that </w:t>
      </w:r>
      <w:r w:rsidRPr="008F6CD4">
        <w:t>aim to:</w:t>
      </w:r>
    </w:p>
    <w:p w14:paraId="3B16F9C9" w14:textId="2DCF84E0" w:rsidR="0035765F" w:rsidRPr="008F6CD4" w:rsidRDefault="0035765F" w:rsidP="0035765F">
      <w:pPr>
        <w:pStyle w:val="ListBullet2"/>
      </w:pPr>
      <w:r w:rsidRPr="008F6CD4">
        <w:t xml:space="preserve">prevent a </w:t>
      </w:r>
      <w:r w:rsidRPr="005B5DFA">
        <w:rPr>
          <w:rStyle w:val="Strong"/>
        </w:rPr>
        <w:t>DNSP</w:t>
      </w:r>
      <w:r w:rsidRPr="008F6CD4">
        <w:t xml:space="preserve"> </w:t>
      </w:r>
      <w:r>
        <w:t xml:space="preserve">conferring a competitive advantage on </w:t>
      </w:r>
      <w:r>
        <w:rPr>
          <w:rStyle w:val="Strong"/>
        </w:rPr>
        <w:t>affiliated entities</w:t>
      </w:r>
      <w:r w:rsidRPr="00971D29">
        <w:rPr>
          <w:rStyle w:val="Strong"/>
        </w:rPr>
        <w:t xml:space="preserve"> </w:t>
      </w:r>
      <w:r w:rsidRPr="008F6CD4">
        <w:t>wh</w:t>
      </w:r>
      <w:r>
        <w:t xml:space="preserve">ich might </w:t>
      </w:r>
      <w:r w:rsidRPr="008F6CD4">
        <w:t>provid</w:t>
      </w:r>
      <w:r>
        <w:t xml:space="preserve">e </w:t>
      </w:r>
      <w:r>
        <w:rPr>
          <w:b/>
        </w:rPr>
        <w:t>other</w:t>
      </w:r>
      <w:r w:rsidRPr="00A6779B">
        <w:rPr>
          <w:b/>
        </w:rPr>
        <w:t xml:space="preserve"> </w:t>
      </w:r>
      <w:r>
        <w:rPr>
          <w:b/>
        </w:rPr>
        <w:t>distribution services</w:t>
      </w:r>
      <w:r>
        <w:t xml:space="preserve"> and / or which provide </w:t>
      </w:r>
      <w:r>
        <w:rPr>
          <w:b/>
        </w:rPr>
        <w:t>other electricity services</w:t>
      </w:r>
      <w:r>
        <w:t>; and</w:t>
      </w:r>
      <w:r w:rsidRPr="008F6CD4">
        <w:t xml:space="preserve"> </w:t>
      </w:r>
    </w:p>
    <w:p w14:paraId="7B79628B" w14:textId="77777777" w:rsidR="0035765F" w:rsidRDefault="0035765F" w:rsidP="0035765F">
      <w:pPr>
        <w:pStyle w:val="ListBullet2"/>
      </w:pPr>
      <w:r w:rsidRPr="008F6CD4">
        <w:t xml:space="preserve">ensure a </w:t>
      </w:r>
      <w:r w:rsidRPr="005B5DFA">
        <w:rPr>
          <w:rStyle w:val="Strong"/>
        </w:rPr>
        <w:t>DNSP</w:t>
      </w:r>
      <w:r w:rsidRPr="008F6CD4">
        <w:t xml:space="preserve"> </w:t>
      </w:r>
      <w:r>
        <w:t xml:space="preserve">keeps </w:t>
      </w:r>
      <w:r w:rsidRPr="008F6CD4">
        <w:t>information it acquires</w:t>
      </w:r>
      <w:r>
        <w:t xml:space="preserve"> or generates confidential, and handles that information </w:t>
      </w:r>
      <w:r w:rsidRPr="008F6CD4">
        <w:t>appropriately</w:t>
      </w:r>
      <w:r>
        <w:t>.</w:t>
      </w:r>
    </w:p>
    <w:p w14:paraId="7AC6561E" w14:textId="77777777" w:rsidR="0035765F" w:rsidRDefault="0035765F" w:rsidP="0035765F">
      <w:pPr>
        <w:pStyle w:val="Heading3"/>
        <w:numPr>
          <w:ilvl w:val="2"/>
          <w:numId w:val="31"/>
        </w:numPr>
        <w:tabs>
          <w:tab w:val="left" w:pos="1021"/>
        </w:tabs>
        <w:ind w:left="1021" w:hanging="1021"/>
      </w:pPr>
      <w:bookmarkStart w:id="6" w:name="_Ref463019453"/>
      <w:bookmarkStart w:id="7" w:name="_Toc466447158"/>
      <w:r>
        <w:t>Commencement</w:t>
      </w:r>
      <w:bookmarkEnd w:id="6"/>
      <w:bookmarkEnd w:id="7"/>
    </w:p>
    <w:p w14:paraId="25E2C532" w14:textId="77777777" w:rsidR="0035765F" w:rsidRDefault="0035765F" w:rsidP="0035765F">
      <w:r>
        <w:t xml:space="preserve">This </w:t>
      </w:r>
      <w:r w:rsidRPr="002F23E9">
        <w:rPr>
          <w:rStyle w:val="Strong"/>
        </w:rPr>
        <w:t>Guideline</w:t>
      </w:r>
      <w:r>
        <w:t xml:space="preserve"> c</w:t>
      </w:r>
      <w:r w:rsidRPr="00067353">
        <w:t>ommence</w:t>
      </w:r>
      <w:r>
        <w:t>s on 1 December 2016.</w:t>
      </w:r>
      <w:r w:rsidRPr="00067353">
        <w:t xml:space="preserve"> </w:t>
      </w:r>
    </w:p>
    <w:p w14:paraId="07B3D23B" w14:textId="77777777" w:rsidR="0035765F" w:rsidRDefault="0035765F" w:rsidP="0035765F">
      <w:pPr>
        <w:pStyle w:val="Heading2"/>
        <w:numPr>
          <w:ilvl w:val="1"/>
          <w:numId w:val="31"/>
        </w:numPr>
        <w:tabs>
          <w:tab w:val="left" w:pos="680"/>
        </w:tabs>
        <w:ind w:left="680" w:hanging="680"/>
      </w:pPr>
      <w:bookmarkStart w:id="8" w:name="_Toc466447159"/>
      <w:r w:rsidRPr="00C275B2">
        <w:t>Confidentiality</w:t>
      </w:r>
      <w:bookmarkEnd w:id="8"/>
      <w:r w:rsidRPr="00C275B2">
        <w:t xml:space="preserve"> </w:t>
      </w:r>
    </w:p>
    <w:p w14:paraId="1894C45A" w14:textId="77777777" w:rsidR="0035765F" w:rsidRDefault="0035765F" w:rsidP="0035765F">
      <w:r w:rsidRPr="00C275B2">
        <w:t xml:space="preserve">The </w:t>
      </w:r>
      <w:r w:rsidRPr="00971D29">
        <w:rPr>
          <w:rStyle w:val="Strong"/>
        </w:rPr>
        <w:t>AER</w:t>
      </w:r>
      <w:r w:rsidRPr="00C275B2">
        <w:t xml:space="preserve"> </w:t>
      </w:r>
      <w:r>
        <w:t xml:space="preserve">will assess </w:t>
      </w:r>
      <w:r w:rsidRPr="00C275B2">
        <w:t xml:space="preserve">confidentiality </w:t>
      </w:r>
      <w:r>
        <w:t xml:space="preserve">claims by </w:t>
      </w:r>
      <w:r w:rsidRPr="008A56CB">
        <w:rPr>
          <w:rStyle w:val="Strong"/>
        </w:rPr>
        <w:t>DNSP</w:t>
      </w:r>
      <w:r>
        <w:t xml:space="preserve">s arising under this </w:t>
      </w:r>
      <w:r w:rsidRPr="002F23E9">
        <w:rPr>
          <w:rStyle w:val="Strong"/>
        </w:rPr>
        <w:t>Guideline</w:t>
      </w:r>
      <w:r>
        <w:t xml:space="preserve"> in accordance with the </w:t>
      </w:r>
      <w:r w:rsidRPr="008E11EC">
        <w:rPr>
          <w:b/>
        </w:rPr>
        <w:t>Distribution</w:t>
      </w:r>
      <w:r>
        <w:t xml:space="preserve"> </w:t>
      </w:r>
      <w:r w:rsidRPr="008A56CB">
        <w:rPr>
          <w:rStyle w:val="Strong"/>
        </w:rPr>
        <w:t>Confidentiality Guideline</w:t>
      </w:r>
      <w:r>
        <w:rPr>
          <w:rStyle w:val="Strong"/>
        </w:rPr>
        <w:t>s</w:t>
      </w:r>
      <w:r>
        <w:t xml:space="preserve">, the </w:t>
      </w:r>
      <w:r>
        <w:rPr>
          <w:rStyle w:val="Strong"/>
        </w:rPr>
        <w:t xml:space="preserve">Competition and Consumer Act 2010 </w:t>
      </w:r>
      <w:r>
        <w:t>and the National Electricity Law (</w:t>
      </w:r>
      <w:r w:rsidRPr="00975452">
        <w:rPr>
          <w:rStyle w:val="Strong"/>
        </w:rPr>
        <w:t>NEL</w:t>
      </w:r>
      <w:r>
        <w:t>)</w:t>
      </w:r>
      <w:r w:rsidRPr="00C275B2">
        <w:t>.</w:t>
      </w:r>
    </w:p>
    <w:p w14:paraId="1E3D7CE6" w14:textId="77777777" w:rsidR="0035765F" w:rsidRPr="00C275B2" w:rsidRDefault="0035765F" w:rsidP="0035765F">
      <w:pPr>
        <w:pStyle w:val="Heading2"/>
        <w:numPr>
          <w:ilvl w:val="1"/>
          <w:numId w:val="31"/>
        </w:numPr>
        <w:tabs>
          <w:tab w:val="left" w:pos="680"/>
        </w:tabs>
        <w:ind w:left="680" w:hanging="680"/>
      </w:pPr>
      <w:bookmarkStart w:id="9" w:name="_Toc466447160"/>
      <w:r>
        <w:t>I</w:t>
      </w:r>
      <w:r w:rsidRPr="00C275B2">
        <w:t>nterpretation</w:t>
      </w:r>
      <w:bookmarkEnd w:id="9"/>
      <w:r w:rsidRPr="00C275B2">
        <w:t xml:space="preserve"> </w:t>
      </w:r>
    </w:p>
    <w:p w14:paraId="37ED52FB" w14:textId="77777777" w:rsidR="0035765F" w:rsidRPr="00C275B2" w:rsidRDefault="0035765F" w:rsidP="0035765F">
      <w:r w:rsidRPr="00C275B2">
        <w:t>In th</w:t>
      </w:r>
      <w:r>
        <w:t>i</w:t>
      </w:r>
      <w:r w:rsidRPr="00C275B2">
        <w:t xml:space="preserve">s </w:t>
      </w:r>
      <w:r w:rsidRPr="0069009C">
        <w:rPr>
          <w:rStyle w:val="Bold"/>
        </w:rPr>
        <w:t>Guideline</w:t>
      </w:r>
      <w:r w:rsidRPr="00FC4CE5">
        <w:rPr>
          <w:rStyle w:val="Bold"/>
          <w:b w:val="0"/>
        </w:rPr>
        <w:t>, unless the contrary intention appears</w:t>
      </w:r>
      <w:r w:rsidRPr="00C275B2">
        <w:t xml:space="preserve">: </w:t>
      </w:r>
    </w:p>
    <w:p w14:paraId="26952F57" w14:textId="272BBDF3" w:rsidR="0035765F" w:rsidRPr="00554112" w:rsidRDefault="0035765F" w:rsidP="0035765F">
      <w:pPr>
        <w:pStyle w:val="Bulletpoint"/>
        <w:ind w:left="357" w:hanging="357"/>
        <w:rPr>
          <w:b/>
        </w:rPr>
      </w:pPr>
      <w:r>
        <w:lastRenderedPageBreak/>
        <w:t xml:space="preserve"> a term in bold type</w:t>
      </w:r>
      <w:r w:rsidRPr="00C275B2">
        <w:t xml:space="preserve"> </w:t>
      </w:r>
      <w:r>
        <w:t xml:space="preserve">that is expressly defined in clause 1.4 of this </w:t>
      </w:r>
      <w:r w:rsidRPr="00554112">
        <w:rPr>
          <w:b/>
        </w:rPr>
        <w:t>Guideline</w:t>
      </w:r>
      <w:r>
        <w:t xml:space="preserve"> has the meaning set out in that clause.  </w:t>
      </w:r>
    </w:p>
    <w:p w14:paraId="4445F35F" w14:textId="5422D6DD" w:rsidR="0035765F" w:rsidRDefault="0035765F" w:rsidP="0035765F">
      <w:pPr>
        <w:pStyle w:val="Bulletpoint"/>
        <w:ind w:left="357" w:hanging="357"/>
        <w:rPr>
          <w:b/>
        </w:rPr>
      </w:pPr>
      <w:r>
        <w:t xml:space="preserve">a term in bold type that is not expressly defined in clause 1.4 of this </w:t>
      </w:r>
      <w:r w:rsidRPr="00554112">
        <w:rPr>
          <w:b/>
        </w:rPr>
        <w:t>Guideline</w:t>
      </w:r>
      <w:r>
        <w:t xml:space="preserve"> has the same</w:t>
      </w:r>
      <w:r w:rsidRPr="00C275B2">
        <w:t xml:space="preserve"> meaning </w:t>
      </w:r>
      <w:r>
        <w:t xml:space="preserve">it has in the </w:t>
      </w:r>
      <w:r w:rsidRPr="00032BF3">
        <w:rPr>
          <w:b/>
        </w:rPr>
        <w:t>NEL</w:t>
      </w:r>
      <w:r>
        <w:t xml:space="preserve"> or the </w:t>
      </w:r>
      <w:r w:rsidRPr="00D851C9">
        <w:rPr>
          <w:rStyle w:val="Strong"/>
        </w:rPr>
        <w:t>NER</w:t>
      </w:r>
      <w:r w:rsidRPr="00A32099">
        <w:rPr>
          <w:rStyle w:val="Strong"/>
          <w:b w:val="0"/>
        </w:rPr>
        <w:t>.</w:t>
      </w:r>
      <w:r>
        <w:rPr>
          <w:rStyle w:val="Strong"/>
        </w:rPr>
        <w:t xml:space="preserve"> </w:t>
      </w:r>
      <w:r w:rsidRPr="00F15E6B">
        <w:rPr>
          <w:b/>
        </w:rPr>
        <w:t xml:space="preserve"> </w:t>
      </w:r>
    </w:p>
    <w:p w14:paraId="4A966A63" w14:textId="77777777" w:rsidR="0035765F" w:rsidRDefault="0035765F" w:rsidP="0035765F">
      <w:pPr>
        <w:pStyle w:val="Bulletpoint"/>
      </w:pPr>
      <w:r>
        <w:t xml:space="preserve">For the purposes of the application of this </w:t>
      </w:r>
      <w:r w:rsidRPr="00132FC1">
        <w:rPr>
          <w:b/>
        </w:rPr>
        <w:t>Guideline</w:t>
      </w:r>
      <w:r>
        <w:t xml:space="preserve"> in the Northern Territory, the reference to ‘national electricity system’ in s 7 of the </w:t>
      </w:r>
      <w:r w:rsidRPr="00132FC1">
        <w:rPr>
          <w:b/>
        </w:rPr>
        <w:t>NEL</w:t>
      </w:r>
      <w:r>
        <w:t xml:space="preserve"> must be taken to mean a reference to a ‘local electricity system’ or to all ‘local electricity systems’, as the case requires.</w:t>
      </w:r>
    </w:p>
    <w:p w14:paraId="077C40DE" w14:textId="77777777" w:rsidR="0035765F" w:rsidRDefault="0035765F" w:rsidP="0035765F">
      <w:pPr>
        <w:pStyle w:val="Bulletpoint"/>
        <w:ind w:left="357" w:hanging="357"/>
      </w:pPr>
      <w:r w:rsidRPr="00C275B2">
        <w:t xml:space="preserve">The words ‘shall’ and ‘must’ indicate mandatory requirements. </w:t>
      </w:r>
    </w:p>
    <w:p w14:paraId="44D14383" w14:textId="77777777" w:rsidR="0035765F" w:rsidRDefault="0035765F" w:rsidP="0035765F">
      <w:pPr>
        <w:pStyle w:val="Bulletpoint"/>
        <w:ind w:left="357" w:hanging="357"/>
      </w:pPr>
      <w:r>
        <w:t xml:space="preserve">The singular includes the plural, and vice versa. </w:t>
      </w:r>
    </w:p>
    <w:p w14:paraId="2B17E1A4" w14:textId="77777777" w:rsidR="0035765F" w:rsidRDefault="0035765F" w:rsidP="0035765F">
      <w:pPr>
        <w:pStyle w:val="Bulletpoint"/>
        <w:ind w:left="357" w:hanging="357"/>
      </w:pPr>
      <w:r>
        <w:t>A reference to any legislation, legislative instrument or other instrument is a reference to that legislation or instrument as in force from time to time.</w:t>
      </w:r>
    </w:p>
    <w:p w14:paraId="4E381D61" w14:textId="77777777" w:rsidR="0035765F" w:rsidRDefault="0035765F" w:rsidP="0035765F">
      <w:pPr>
        <w:pStyle w:val="Bulletpoint"/>
        <w:ind w:left="357" w:hanging="357"/>
      </w:pPr>
      <w:r w:rsidRPr="00C275B2">
        <w:t xml:space="preserve">Explanations in </w:t>
      </w:r>
      <w:r>
        <w:t xml:space="preserve">this </w:t>
      </w:r>
      <w:r w:rsidRPr="0069009C">
        <w:rPr>
          <w:rStyle w:val="Bold"/>
        </w:rPr>
        <w:t>Guideline</w:t>
      </w:r>
      <w:r>
        <w:t xml:space="preserve"> </w:t>
      </w:r>
      <w:r w:rsidRPr="00C275B2">
        <w:t xml:space="preserve">about why certain information is required are provided for guidance only. They do not limit in any way the </w:t>
      </w:r>
      <w:r w:rsidRPr="0069009C">
        <w:rPr>
          <w:rStyle w:val="Bold"/>
        </w:rPr>
        <w:t>AER</w:t>
      </w:r>
      <w:r w:rsidRPr="00C275B2">
        <w:t>’s objectives, functions or powers.</w:t>
      </w:r>
    </w:p>
    <w:p w14:paraId="59CBF30B" w14:textId="77777777" w:rsidR="0035765F" w:rsidRDefault="0035765F" w:rsidP="0035765F">
      <w:pPr>
        <w:pStyle w:val="Heading2"/>
        <w:numPr>
          <w:ilvl w:val="1"/>
          <w:numId w:val="31"/>
        </w:numPr>
        <w:tabs>
          <w:tab w:val="left" w:pos="680"/>
        </w:tabs>
        <w:ind w:left="680" w:hanging="680"/>
      </w:pPr>
      <w:bookmarkStart w:id="10" w:name="_Ref462906146"/>
      <w:bookmarkStart w:id="11" w:name="_Toc466447161"/>
      <w:r>
        <w:t>Definitions</w:t>
      </w:r>
      <w:bookmarkEnd w:id="10"/>
      <w:bookmarkEnd w:id="11"/>
    </w:p>
    <w:p w14:paraId="0037E0EA" w14:textId="77777777" w:rsidR="0035765F" w:rsidRPr="00C275B2" w:rsidRDefault="0035765F" w:rsidP="0035765F">
      <w:r>
        <w:t xml:space="preserve">In this </w:t>
      </w:r>
      <w:r w:rsidRPr="007E6DAD">
        <w:rPr>
          <w:b/>
        </w:rPr>
        <w:t>Guideline</w:t>
      </w:r>
      <w:r w:rsidRPr="00C275B2">
        <w:t xml:space="preserve">: </w:t>
      </w:r>
    </w:p>
    <w:p w14:paraId="7ABC2468" w14:textId="77777777" w:rsidR="0035765F" w:rsidRPr="002C5329" w:rsidRDefault="0035765F" w:rsidP="0035765F">
      <w:pPr>
        <w:pStyle w:val="Bulletpoint"/>
      </w:pPr>
      <w:r>
        <w:rPr>
          <w:b/>
        </w:rPr>
        <w:t>affiliated entity</w:t>
      </w:r>
      <w:r>
        <w:t xml:space="preserve">, in relation to a DNSP, means a </w:t>
      </w:r>
      <w:r w:rsidRPr="00D7530F">
        <w:rPr>
          <w:b/>
        </w:rPr>
        <w:t>legal entity</w:t>
      </w:r>
      <w:r>
        <w:t>:</w:t>
      </w:r>
    </w:p>
    <w:p w14:paraId="1ECD9ADA" w14:textId="77777777" w:rsidR="0035765F" w:rsidRDefault="0035765F" w:rsidP="0035765F">
      <w:pPr>
        <w:pStyle w:val="ListParagraph"/>
        <w:numPr>
          <w:ilvl w:val="0"/>
          <w:numId w:val="43"/>
        </w:numPr>
        <w:spacing w:line="240" w:lineRule="auto"/>
      </w:pPr>
      <w:r>
        <w:t xml:space="preserve">which is a direct or indirect shareholder in the </w:t>
      </w:r>
      <w:r w:rsidRPr="00B67C9B">
        <w:rPr>
          <w:b/>
        </w:rPr>
        <w:t>DNSP</w:t>
      </w:r>
      <w:r>
        <w:t xml:space="preserve"> or otherwise has a direct or indirect legal or equitable interest in the </w:t>
      </w:r>
      <w:r w:rsidRPr="00B67C9B">
        <w:rPr>
          <w:b/>
        </w:rPr>
        <w:t>DNSP</w:t>
      </w:r>
      <w:r>
        <w:t>;</w:t>
      </w:r>
    </w:p>
    <w:p w14:paraId="50BA62A7" w14:textId="77777777" w:rsidR="0035765F" w:rsidRDefault="0035765F" w:rsidP="0035765F">
      <w:pPr>
        <w:pStyle w:val="ListParagraph"/>
        <w:numPr>
          <w:ilvl w:val="0"/>
          <w:numId w:val="43"/>
        </w:numPr>
        <w:spacing w:line="240" w:lineRule="auto"/>
      </w:pPr>
      <w:r>
        <w:t xml:space="preserve">in which the </w:t>
      </w:r>
      <w:r w:rsidRPr="007E46C5">
        <w:rPr>
          <w:b/>
        </w:rPr>
        <w:t>DNSP</w:t>
      </w:r>
      <w:r>
        <w:t xml:space="preserve"> is a direct or indirect shareholder or otherwise has a direct or indirect legal or equitable interest; </w:t>
      </w:r>
    </w:p>
    <w:p w14:paraId="1967891F" w14:textId="77777777" w:rsidR="0035765F" w:rsidRDefault="0035765F" w:rsidP="0035765F">
      <w:pPr>
        <w:pStyle w:val="ListParagraph"/>
        <w:numPr>
          <w:ilvl w:val="0"/>
          <w:numId w:val="43"/>
        </w:numPr>
        <w:spacing w:line="240" w:lineRule="auto"/>
      </w:pPr>
      <w:r>
        <w:t xml:space="preserve">in which a </w:t>
      </w:r>
      <w:r w:rsidRPr="00D7530F">
        <w:rPr>
          <w:b/>
        </w:rPr>
        <w:t>legal entity</w:t>
      </w:r>
      <w:r>
        <w:t xml:space="preserve"> referred to in paragraph (a) or (b) is a direct or indirect shareholder or otherwise has a direct or indirect legal or equitable interest.   </w:t>
      </w:r>
    </w:p>
    <w:p w14:paraId="7C5B4F5F" w14:textId="02FE7296" w:rsidR="00F22837" w:rsidRDefault="00F22837" w:rsidP="00431D19">
      <w:pPr>
        <w:spacing w:line="240" w:lineRule="auto"/>
        <w:ind w:left="360"/>
      </w:pPr>
      <w:r>
        <w:t>and includes, in clause</w:t>
      </w:r>
      <w:r w:rsidR="00431D19">
        <w:t>s</w:t>
      </w:r>
      <w:r>
        <w:t xml:space="preserve"> 4</w:t>
      </w:r>
      <w:r w:rsidR="00431D19">
        <w:t>.1 and 4.3</w:t>
      </w:r>
      <w:r>
        <w:t xml:space="preserve"> of this </w:t>
      </w:r>
      <w:r w:rsidRPr="00431D19">
        <w:rPr>
          <w:b/>
        </w:rPr>
        <w:t>Guideline</w:t>
      </w:r>
      <w:r>
        <w:t xml:space="preserve">, </w:t>
      </w:r>
      <w:r w:rsidR="00431D19">
        <w:t xml:space="preserve">the part of the </w:t>
      </w:r>
      <w:r w:rsidR="00431D19" w:rsidRPr="00431D19">
        <w:rPr>
          <w:b/>
        </w:rPr>
        <w:t>DNSP</w:t>
      </w:r>
      <w:r w:rsidR="00431D19">
        <w:t xml:space="preserve"> that provides </w:t>
      </w:r>
      <w:r w:rsidR="00431D19" w:rsidRPr="00431D19">
        <w:rPr>
          <w:b/>
        </w:rPr>
        <w:t>Other Distribution Services</w:t>
      </w:r>
      <w:r w:rsidR="00431D19">
        <w:t xml:space="preserve"> and / or </w:t>
      </w:r>
      <w:r w:rsidR="00431D19" w:rsidRPr="00431D19">
        <w:rPr>
          <w:b/>
        </w:rPr>
        <w:t>Other Electricity Services</w:t>
      </w:r>
      <w:r w:rsidR="00431D19" w:rsidRPr="00431D19">
        <w:t>.</w:t>
      </w:r>
      <w:r w:rsidR="00431D19">
        <w:rPr>
          <w:b/>
        </w:rPr>
        <w:t xml:space="preserve"> </w:t>
      </w:r>
      <w:r w:rsidR="00431D19">
        <w:t xml:space="preserve"> </w:t>
      </w:r>
    </w:p>
    <w:p w14:paraId="54824666" w14:textId="5799C6FB" w:rsidR="00DD0350" w:rsidRDefault="0035765F" w:rsidP="0035765F">
      <w:pPr>
        <w:pStyle w:val="Bulletpoint"/>
      </w:pPr>
      <w:r>
        <w:rPr>
          <w:b/>
        </w:rPr>
        <w:t>e</w:t>
      </w:r>
      <w:r w:rsidRPr="00EB3B11">
        <w:rPr>
          <w:b/>
        </w:rPr>
        <w:t xml:space="preserve">lectricity </w:t>
      </w:r>
      <w:r>
        <w:rPr>
          <w:b/>
        </w:rPr>
        <w:t>i</w:t>
      </w:r>
      <w:r w:rsidRPr="00EB3B11">
        <w:rPr>
          <w:b/>
        </w:rPr>
        <w:t>nformation</w:t>
      </w:r>
      <w:r>
        <w:t xml:space="preserve"> means information about electricity networks, electricity customers or </w:t>
      </w:r>
      <w:r w:rsidRPr="00115A0D">
        <w:rPr>
          <w:b/>
        </w:rPr>
        <w:t>electricity services</w:t>
      </w:r>
      <w:r w:rsidR="00DD0350">
        <w:t>, excluding:</w:t>
      </w:r>
    </w:p>
    <w:p w14:paraId="647D6772" w14:textId="7CA0C374" w:rsidR="00DD0350" w:rsidRDefault="00DD0350" w:rsidP="00DD0350">
      <w:pPr>
        <w:pStyle w:val="Bulletpoint"/>
        <w:numPr>
          <w:ilvl w:val="0"/>
          <w:numId w:val="0"/>
        </w:numPr>
        <w:ind w:left="340"/>
      </w:pPr>
      <w:r w:rsidRPr="00DD0350">
        <w:t>(a)</w:t>
      </w:r>
      <w:r>
        <w:rPr>
          <w:b/>
        </w:rPr>
        <w:t xml:space="preserve">  </w:t>
      </w:r>
      <w:r w:rsidR="0035765F">
        <w:t>aggre</w:t>
      </w:r>
      <w:r>
        <w:t>gated financial information;</w:t>
      </w:r>
    </w:p>
    <w:p w14:paraId="6ABAE6FE" w14:textId="318A362D" w:rsidR="00DD0350" w:rsidRDefault="00DD0350" w:rsidP="00DD0350">
      <w:pPr>
        <w:pStyle w:val="Bulletpoint"/>
        <w:numPr>
          <w:ilvl w:val="0"/>
          <w:numId w:val="0"/>
        </w:numPr>
        <w:ind w:left="680" w:hanging="340"/>
      </w:pPr>
      <w:r>
        <w:t xml:space="preserve">(b) </w:t>
      </w:r>
      <w:r w:rsidR="0035765F">
        <w:t>other s</w:t>
      </w:r>
      <w:r>
        <w:t>ervice performance information;</w:t>
      </w:r>
    </w:p>
    <w:p w14:paraId="340425AE" w14:textId="1F3C88AD" w:rsidR="0035765F" w:rsidRDefault="0035765F" w:rsidP="00DD0350">
      <w:pPr>
        <w:pStyle w:val="Bulletpoint"/>
        <w:numPr>
          <w:ilvl w:val="0"/>
          <w:numId w:val="0"/>
        </w:numPr>
        <w:ind w:left="680" w:hanging="340"/>
      </w:pPr>
      <w:r>
        <w:t xml:space="preserve">that does not relate to an identifiable customer or class of customer. </w:t>
      </w:r>
    </w:p>
    <w:p w14:paraId="08CFE371" w14:textId="383C89BB" w:rsidR="00B66DA9" w:rsidRPr="00BC7836" w:rsidRDefault="00B66DA9" w:rsidP="0035765F">
      <w:pPr>
        <w:pStyle w:val="Bulletpoint"/>
      </w:pPr>
      <w:r w:rsidRPr="00BC7836">
        <w:rPr>
          <w:b/>
        </w:rPr>
        <w:t>existing service</w:t>
      </w:r>
      <w:r>
        <w:t xml:space="preserve"> means a type of service that the DNSP </w:t>
      </w:r>
      <w:r w:rsidR="00BC7836">
        <w:t xml:space="preserve">was providing on 1 December 2016. </w:t>
      </w:r>
    </w:p>
    <w:p w14:paraId="1E265FA0" w14:textId="77777777" w:rsidR="0035765F" w:rsidRDefault="0035765F" w:rsidP="0035765F">
      <w:pPr>
        <w:pStyle w:val="Bulletpoint"/>
      </w:pPr>
      <w:r>
        <w:rPr>
          <w:b/>
        </w:rPr>
        <w:t xml:space="preserve">information </w:t>
      </w:r>
      <w:r w:rsidRPr="00CC789D">
        <w:rPr>
          <w:b/>
        </w:rPr>
        <w:t>register</w:t>
      </w:r>
      <w:r>
        <w:t xml:space="preserve"> means the register established and maintained by a </w:t>
      </w:r>
      <w:r w:rsidRPr="00CC789D">
        <w:rPr>
          <w:b/>
        </w:rPr>
        <w:t>DNSP</w:t>
      </w:r>
      <w:r>
        <w:t xml:space="preserve"> under clause 4.3.5. </w:t>
      </w:r>
    </w:p>
    <w:p w14:paraId="412F47AE" w14:textId="77777777" w:rsidR="0035765F" w:rsidRPr="00F27F97" w:rsidRDefault="0035765F" w:rsidP="0035765F">
      <w:pPr>
        <w:pStyle w:val="Bulletpoint"/>
      </w:pPr>
      <w:r>
        <w:rPr>
          <w:b/>
        </w:rPr>
        <w:t xml:space="preserve">law </w:t>
      </w:r>
      <w:r w:rsidRPr="00F27F97">
        <w:t>means any law, rule, regulation or other legal obligation (however described and whether statutory or otherwise</w:t>
      </w:r>
      <w:r w:rsidRPr="00BC5A3B">
        <w:t>)</w:t>
      </w:r>
      <w:r>
        <w:t>.</w:t>
      </w:r>
    </w:p>
    <w:p w14:paraId="4DDDADC9" w14:textId="77777777" w:rsidR="0035765F" w:rsidRDefault="0035765F" w:rsidP="0035765F">
      <w:pPr>
        <w:pStyle w:val="Bulletpoint"/>
      </w:pPr>
      <w:r w:rsidRPr="00F33A1C">
        <w:rPr>
          <w:b/>
        </w:rPr>
        <w:lastRenderedPageBreak/>
        <w:t>legal entity</w:t>
      </w:r>
      <w:r>
        <w:t xml:space="preserve"> means a natural person, a body corporate (including a statutory corporation or public authority), a partnership, or a trustee of a trust. </w:t>
      </w:r>
    </w:p>
    <w:p w14:paraId="4C60CE1D" w14:textId="77777777" w:rsidR="0035765F" w:rsidRDefault="0035765F" w:rsidP="0035765F">
      <w:pPr>
        <w:pStyle w:val="Bulletpoint"/>
      </w:pPr>
      <w:r w:rsidRPr="00EA0F7E">
        <w:rPr>
          <w:b/>
        </w:rPr>
        <w:t>NEL</w:t>
      </w:r>
      <w:r>
        <w:t xml:space="preserve"> means, for the purposes of the application of this </w:t>
      </w:r>
      <w:r w:rsidRPr="008E11EC">
        <w:rPr>
          <w:b/>
        </w:rPr>
        <w:t>Guideline</w:t>
      </w:r>
      <w:r>
        <w:t xml:space="preserve"> in a </w:t>
      </w:r>
      <w:r w:rsidRPr="008E11EC">
        <w:rPr>
          <w:b/>
        </w:rPr>
        <w:t>participating jurisdiction</w:t>
      </w:r>
      <w:r>
        <w:t>,</w:t>
      </w:r>
      <w:r>
        <w:rPr>
          <w:b/>
        </w:rPr>
        <w:t xml:space="preserve"> </w:t>
      </w:r>
      <w:r>
        <w:t>t</w:t>
      </w:r>
      <w:r w:rsidRPr="00D40754">
        <w:t xml:space="preserve">he National Electricity Law set out in the schedule to the </w:t>
      </w:r>
      <w:r w:rsidRPr="008E11EC">
        <w:rPr>
          <w:i/>
        </w:rPr>
        <w:t xml:space="preserve">National Electricity (South Australia) Act 1996 </w:t>
      </w:r>
      <w:r w:rsidRPr="00D40754">
        <w:t>(SA)</w:t>
      </w:r>
      <w:r>
        <w:t>, as</w:t>
      </w:r>
      <w:r w:rsidRPr="00D40754">
        <w:t xml:space="preserve"> applied </w:t>
      </w:r>
      <w:r>
        <w:t>by the participating jurisdiction and subject to any modification made to the National Electricity Law by that jurisdiction.</w:t>
      </w:r>
    </w:p>
    <w:p w14:paraId="38CFFD10" w14:textId="77777777" w:rsidR="0035765F" w:rsidRDefault="0035765F" w:rsidP="0035765F">
      <w:pPr>
        <w:pStyle w:val="Bulletpoint"/>
      </w:pPr>
      <w:r w:rsidRPr="00EA0F7E">
        <w:rPr>
          <w:b/>
        </w:rPr>
        <w:t>NE</w:t>
      </w:r>
      <w:r>
        <w:rPr>
          <w:b/>
        </w:rPr>
        <w:t>R</w:t>
      </w:r>
      <w:r>
        <w:t xml:space="preserve"> means, for the purposes of the application of this </w:t>
      </w:r>
      <w:r w:rsidRPr="00356E8B">
        <w:rPr>
          <w:b/>
        </w:rPr>
        <w:t>Guideline</w:t>
      </w:r>
      <w:r>
        <w:t xml:space="preserve"> in a </w:t>
      </w:r>
      <w:r w:rsidRPr="00356E8B">
        <w:rPr>
          <w:b/>
        </w:rPr>
        <w:t>participating jurisdiction</w:t>
      </w:r>
      <w:r>
        <w:t>,</w:t>
      </w:r>
      <w:r>
        <w:rPr>
          <w:b/>
        </w:rPr>
        <w:t xml:space="preserve"> </w:t>
      </w:r>
      <w:r>
        <w:t>t</w:t>
      </w:r>
      <w:r w:rsidRPr="00D40754">
        <w:t xml:space="preserve">he </w:t>
      </w:r>
      <w:r w:rsidRPr="00EA0F7E">
        <w:t>rules called the National Electricity Rules made under Part 7 of the National Electricity Law</w:t>
      </w:r>
      <w:r>
        <w:t>, subject to any modification made to the National Electricity Rules by that jurisdiction.</w:t>
      </w:r>
    </w:p>
    <w:p w14:paraId="1E2C1014" w14:textId="77777777" w:rsidR="0035765F" w:rsidRDefault="0035765F" w:rsidP="0035765F">
      <w:pPr>
        <w:pStyle w:val="Bulletpoint"/>
      </w:pPr>
      <w:r w:rsidRPr="0026021A">
        <w:rPr>
          <w:b/>
        </w:rPr>
        <w:t>non</w:t>
      </w:r>
      <w:r>
        <w:rPr>
          <w:b/>
        </w:rPr>
        <w:t>-</w:t>
      </w:r>
      <w:r w:rsidRPr="0026021A">
        <w:rPr>
          <w:b/>
        </w:rPr>
        <w:t>distribution services</w:t>
      </w:r>
      <w:r>
        <w:t xml:space="preserve"> means: </w:t>
      </w:r>
    </w:p>
    <w:p w14:paraId="1B718AC3" w14:textId="77777777" w:rsidR="0035765F" w:rsidRDefault="0035765F" w:rsidP="0035765F">
      <w:pPr>
        <w:pStyle w:val="Bulletpoint"/>
        <w:numPr>
          <w:ilvl w:val="0"/>
          <w:numId w:val="45"/>
        </w:numPr>
      </w:pPr>
      <w:r w:rsidRPr="0026021A">
        <w:rPr>
          <w:b/>
        </w:rPr>
        <w:t>transmission services</w:t>
      </w:r>
      <w:r w:rsidRPr="008E11EC">
        <w:t>;</w:t>
      </w:r>
      <w:r>
        <w:t xml:space="preserve"> and </w:t>
      </w:r>
    </w:p>
    <w:p w14:paraId="6DE516DB" w14:textId="77777777" w:rsidR="0035765F" w:rsidRDefault="0035765F" w:rsidP="0035765F">
      <w:pPr>
        <w:pStyle w:val="Bulletpoint"/>
        <w:numPr>
          <w:ilvl w:val="0"/>
          <w:numId w:val="45"/>
        </w:numPr>
      </w:pPr>
      <w:r>
        <w:rPr>
          <w:b/>
        </w:rPr>
        <w:t>other services</w:t>
      </w:r>
      <w:r>
        <w:t>.</w:t>
      </w:r>
      <w:r w:rsidRPr="00443B76">
        <w:t xml:space="preserve"> </w:t>
      </w:r>
      <w:r>
        <w:t xml:space="preserve"> </w:t>
      </w:r>
    </w:p>
    <w:p w14:paraId="08AABC5C" w14:textId="77777777" w:rsidR="0035765F" w:rsidRDefault="0035765F" w:rsidP="0035765F">
      <w:pPr>
        <w:pStyle w:val="Bulletpoint"/>
        <w:rPr>
          <w:b/>
        </w:rPr>
      </w:pPr>
      <w:r>
        <w:rPr>
          <w:b/>
        </w:rPr>
        <w:t xml:space="preserve">office </w:t>
      </w:r>
      <w:r w:rsidRPr="00DE2EFD">
        <w:t>means:</w:t>
      </w:r>
    </w:p>
    <w:p w14:paraId="1908BF03" w14:textId="77777777" w:rsidR="0035765F" w:rsidRDefault="0035765F" w:rsidP="0035765F">
      <w:pPr>
        <w:pStyle w:val="Bulletpoint"/>
        <w:numPr>
          <w:ilvl w:val="0"/>
          <w:numId w:val="64"/>
        </w:numPr>
      </w:pPr>
      <w:r w:rsidRPr="00DE2EFD">
        <w:t xml:space="preserve">a building; </w:t>
      </w:r>
    </w:p>
    <w:p w14:paraId="7F94824B" w14:textId="77777777" w:rsidR="0035765F" w:rsidRPr="00DE2EFD" w:rsidRDefault="0035765F" w:rsidP="0035765F">
      <w:pPr>
        <w:pStyle w:val="Bulletpoint"/>
        <w:numPr>
          <w:ilvl w:val="0"/>
          <w:numId w:val="64"/>
        </w:numPr>
      </w:pPr>
      <w:r>
        <w:t xml:space="preserve">an entire floor of a building; </w:t>
      </w:r>
      <w:r w:rsidRPr="00DE2EFD">
        <w:t xml:space="preserve">or </w:t>
      </w:r>
    </w:p>
    <w:p w14:paraId="7F577DE4" w14:textId="77777777" w:rsidR="0035765F" w:rsidRDefault="0035765F" w:rsidP="0035765F">
      <w:pPr>
        <w:pStyle w:val="Bulletpoint"/>
        <w:numPr>
          <w:ilvl w:val="0"/>
          <w:numId w:val="64"/>
        </w:numPr>
        <w:rPr>
          <w:b/>
        </w:rPr>
      </w:pPr>
      <w:r w:rsidRPr="00DE2EFD">
        <w:t xml:space="preserve">a part of a building that has separate and secure access requirements such that </w:t>
      </w:r>
      <w:r w:rsidRPr="00DE2EFD">
        <w:rPr>
          <w:b/>
        </w:rPr>
        <w:t>staff</w:t>
      </w:r>
      <w:r w:rsidRPr="00DE2EFD">
        <w:t xml:space="preserve"> from elsewhere in the building do not have unescorted access to it. </w:t>
      </w:r>
    </w:p>
    <w:p w14:paraId="5A857D67" w14:textId="41737E33" w:rsidR="0035765F" w:rsidRDefault="0035765F" w:rsidP="0035765F">
      <w:pPr>
        <w:pStyle w:val="Bulletpoint"/>
      </w:pPr>
      <w:r w:rsidRPr="00747E79">
        <w:rPr>
          <w:b/>
          <w:bCs/>
        </w:rPr>
        <w:t>officer</w:t>
      </w:r>
      <w:r>
        <w:t xml:space="preserve"> means</w:t>
      </w:r>
      <w:r w:rsidR="00F63B08">
        <w:t xml:space="preserve"> a director or company secretary of the </w:t>
      </w:r>
      <w:r w:rsidR="00F63B08" w:rsidRPr="00F63B08">
        <w:rPr>
          <w:b/>
        </w:rPr>
        <w:t>legal entity</w:t>
      </w:r>
      <w:r w:rsidR="00F63B08">
        <w:t xml:space="preserve">, and </w:t>
      </w:r>
      <w:r>
        <w:t>a</w:t>
      </w:r>
      <w:r w:rsidR="00F63B08">
        <w:t>ny other</w:t>
      </w:r>
      <w:r>
        <w:t xml:space="preserve"> person: </w:t>
      </w:r>
    </w:p>
    <w:p w14:paraId="4E28AFB5" w14:textId="77777777" w:rsidR="0035765F" w:rsidRDefault="0035765F" w:rsidP="0035765F">
      <w:pPr>
        <w:pStyle w:val="Bulletpoint"/>
        <w:numPr>
          <w:ilvl w:val="0"/>
          <w:numId w:val="0"/>
        </w:numPr>
        <w:ind w:left="340"/>
      </w:pPr>
      <w:r>
        <w:t xml:space="preserve">(a) who makes, or participates in making, decisions that affect the whole, or a substantial part, of the business of the </w:t>
      </w:r>
      <w:r w:rsidRPr="00AF26CB">
        <w:rPr>
          <w:b/>
          <w:bCs/>
        </w:rPr>
        <w:t>legal entity</w:t>
      </w:r>
      <w:r>
        <w:t xml:space="preserve">; or </w:t>
      </w:r>
    </w:p>
    <w:p w14:paraId="6FB44122" w14:textId="795810AC" w:rsidR="00F63B08" w:rsidRDefault="0035765F" w:rsidP="0035765F">
      <w:pPr>
        <w:pStyle w:val="Bulletpoint"/>
        <w:numPr>
          <w:ilvl w:val="0"/>
          <w:numId w:val="0"/>
        </w:numPr>
        <w:ind w:left="340"/>
      </w:pPr>
      <w:r>
        <w:t xml:space="preserve">(b) who has the capacity to affect significantly the </w:t>
      </w:r>
      <w:r w:rsidRPr="00AF26CB">
        <w:rPr>
          <w:b/>
          <w:bCs/>
        </w:rPr>
        <w:t>legal entity's</w:t>
      </w:r>
      <w:r>
        <w:t xml:space="preserve"> financial standing</w:t>
      </w:r>
      <w:r w:rsidR="00F63B08">
        <w:t>;</w:t>
      </w:r>
    </w:p>
    <w:p w14:paraId="63472C69" w14:textId="77777777" w:rsidR="0035765F" w:rsidRPr="00682E93" w:rsidRDefault="0035765F" w:rsidP="0035765F">
      <w:pPr>
        <w:pStyle w:val="Bulletpoint"/>
      </w:pPr>
      <w:r>
        <w:rPr>
          <w:b/>
        </w:rPr>
        <w:t xml:space="preserve">other distribution services </w:t>
      </w:r>
      <w:r w:rsidRPr="00C40248">
        <w:t>means</w:t>
      </w:r>
      <w:r>
        <w:t xml:space="preserve"> </w:t>
      </w:r>
      <w:r w:rsidRPr="0069463E">
        <w:rPr>
          <w:b/>
        </w:rPr>
        <w:t>distribution services</w:t>
      </w:r>
      <w:r>
        <w:t xml:space="preserve"> other than </w:t>
      </w:r>
      <w:r>
        <w:rPr>
          <w:b/>
        </w:rPr>
        <w:t>direct control</w:t>
      </w:r>
      <w:r w:rsidRPr="0069463E">
        <w:rPr>
          <w:b/>
        </w:rPr>
        <w:t xml:space="preserve"> services</w:t>
      </w:r>
      <w:r>
        <w:t>.</w:t>
      </w:r>
      <w:r>
        <w:rPr>
          <w:b/>
        </w:rPr>
        <w:t xml:space="preserve"> </w:t>
      </w:r>
    </w:p>
    <w:p w14:paraId="3C7F9FFF" w14:textId="77777777" w:rsidR="0035765F" w:rsidRPr="00682E93" w:rsidRDefault="0035765F" w:rsidP="0035765F">
      <w:pPr>
        <w:pStyle w:val="Bulletpoint"/>
        <w:numPr>
          <w:ilvl w:val="0"/>
          <w:numId w:val="0"/>
        </w:numPr>
        <w:ind w:left="340"/>
      </w:pPr>
      <w:r w:rsidRPr="00682E93">
        <w:t>[</w:t>
      </w:r>
      <w:r w:rsidRPr="00682E93">
        <w:rPr>
          <w:b/>
        </w:rPr>
        <w:t>Note</w:t>
      </w:r>
      <w:r w:rsidRPr="00682E93">
        <w:t>: this includes</w:t>
      </w:r>
      <w:r>
        <w:t xml:space="preserve"> </w:t>
      </w:r>
      <w:r w:rsidRPr="000377D3">
        <w:rPr>
          <w:b/>
        </w:rPr>
        <w:t>negotiated distribution services</w:t>
      </w:r>
      <w:r>
        <w:t xml:space="preserve"> and</w:t>
      </w:r>
      <w:r w:rsidRPr="00682E93">
        <w:t xml:space="preserve"> </w:t>
      </w:r>
      <w:r w:rsidRPr="00682E93">
        <w:rPr>
          <w:b/>
        </w:rPr>
        <w:t>distribution services</w:t>
      </w:r>
      <w:r>
        <w:rPr>
          <w:b/>
        </w:rPr>
        <w:t xml:space="preserve"> </w:t>
      </w:r>
      <w:r w:rsidRPr="004558A6">
        <w:t>that are not classified</w:t>
      </w:r>
      <w:r w:rsidRPr="00682E93">
        <w:t xml:space="preserve">.] </w:t>
      </w:r>
    </w:p>
    <w:p w14:paraId="0729CA0A" w14:textId="77777777" w:rsidR="0035765F" w:rsidRDefault="0035765F" w:rsidP="0035765F">
      <w:pPr>
        <w:pStyle w:val="Bulletpoint"/>
      </w:pPr>
      <w:r>
        <w:rPr>
          <w:b/>
        </w:rPr>
        <w:t>other electricity services</w:t>
      </w:r>
      <w:r>
        <w:t xml:space="preserve"> means services for the supply of electricity or that are necessary or incidental to the supply of electricity, other than:</w:t>
      </w:r>
    </w:p>
    <w:p w14:paraId="69389149" w14:textId="77777777" w:rsidR="0035765F" w:rsidRDefault="0035765F" w:rsidP="0035765F">
      <w:pPr>
        <w:pStyle w:val="Bulletpoint"/>
        <w:numPr>
          <w:ilvl w:val="0"/>
          <w:numId w:val="38"/>
        </w:numPr>
      </w:pPr>
      <w:r w:rsidRPr="00A32099">
        <w:rPr>
          <w:b/>
        </w:rPr>
        <w:t>transmission services</w:t>
      </w:r>
      <w:r>
        <w:t>; or</w:t>
      </w:r>
    </w:p>
    <w:p w14:paraId="3A2A8B71" w14:textId="77777777" w:rsidR="0035765F" w:rsidRPr="00C77A7C" w:rsidRDefault="0035765F" w:rsidP="0035765F">
      <w:pPr>
        <w:pStyle w:val="Bulletpoint"/>
        <w:numPr>
          <w:ilvl w:val="0"/>
          <w:numId w:val="38"/>
        </w:numPr>
      </w:pPr>
      <w:r>
        <w:rPr>
          <w:b/>
        </w:rPr>
        <w:t xml:space="preserve">distribution </w:t>
      </w:r>
      <w:r w:rsidRPr="00032BF3">
        <w:rPr>
          <w:b/>
        </w:rPr>
        <w:t>service</w:t>
      </w:r>
      <w:r>
        <w:rPr>
          <w:b/>
        </w:rPr>
        <w:t>s</w:t>
      </w:r>
      <w:r>
        <w:t xml:space="preserve">.  </w:t>
      </w:r>
    </w:p>
    <w:p w14:paraId="0D343370" w14:textId="77777777" w:rsidR="0035765F" w:rsidRPr="00A32099" w:rsidRDefault="0035765F" w:rsidP="0035765F">
      <w:pPr>
        <w:pStyle w:val="Bulletpoint"/>
        <w:rPr>
          <w:b/>
        </w:rPr>
      </w:pPr>
      <w:r>
        <w:rPr>
          <w:b/>
        </w:rPr>
        <w:t xml:space="preserve">other services </w:t>
      </w:r>
      <w:r w:rsidRPr="007E6DAD">
        <w:t xml:space="preserve">means services </w:t>
      </w:r>
      <w:r>
        <w:t xml:space="preserve">other than: </w:t>
      </w:r>
    </w:p>
    <w:p w14:paraId="26A60ACF" w14:textId="77777777" w:rsidR="0035765F" w:rsidRDefault="0035765F" w:rsidP="0035765F">
      <w:pPr>
        <w:pStyle w:val="Bulletpoint"/>
        <w:numPr>
          <w:ilvl w:val="0"/>
          <w:numId w:val="0"/>
        </w:numPr>
        <w:ind w:left="340"/>
      </w:pPr>
      <w:r>
        <w:t xml:space="preserve">(a) </w:t>
      </w:r>
      <w:r w:rsidRPr="00A32099">
        <w:rPr>
          <w:b/>
        </w:rPr>
        <w:t>transmission services</w:t>
      </w:r>
      <w:r>
        <w:t>; or</w:t>
      </w:r>
    </w:p>
    <w:p w14:paraId="4AF966BD" w14:textId="77777777" w:rsidR="0035765F" w:rsidRPr="00A32099" w:rsidRDefault="0035765F" w:rsidP="0035765F">
      <w:pPr>
        <w:pStyle w:val="Bulletpoint"/>
        <w:numPr>
          <w:ilvl w:val="0"/>
          <w:numId w:val="0"/>
        </w:numPr>
        <w:ind w:left="340"/>
        <w:rPr>
          <w:b/>
        </w:rPr>
      </w:pPr>
      <w:r>
        <w:t xml:space="preserve">(b) </w:t>
      </w:r>
      <w:r w:rsidRPr="00A32099">
        <w:rPr>
          <w:b/>
        </w:rPr>
        <w:t>distribution services</w:t>
      </w:r>
      <w:r>
        <w:t xml:space="preserve">. </w:t>
      </w:r>
    </w:p>
    <w:p w14:paraId="38AA6358" w14:textId="44CA2188" w:rsidR="0035765F" w:rsidRPr="00AF26CB" w:rsidRDefault="0035765F" w:rsidP="0035765F">
      <w:pPr>
        <w:pStyle w:val="Bulletpoint"/>
      </w:pPr>
      <w:r w:rsidRPr="00AF26CB">
        <w:rPr>
          <w:b/>
        </w:rPr>
        <w:t>regional office</w:t>
      </w:r>
      <w:r>
        <w:t xml:space="preserve"> means an </w:t>
      </w:r>
      <w:r w:rsidRPr="00AF26CB">
        <w:rPr>
          <w:b/>
        </w:rPr>
        <w:t>office</w:t>
      </w:r>
      <w:r>
        <w:t xml:space="preserve"> that has less than 50,000 people living within a 100 kilometre radius of it.   </w:t>
      </w:r>
    </w:p>
    <w:p w14:paraId="7BB20719" w14:textId="77777777" w:rsidR="0035765F" w:rsidRDefault="0035765F" w:rsidP="0035765F">
      <w:pPr>
        <w:pStyle w:val="Bulletpoint"/>
      </w:pPr>
      <w:r w:rsidRPr="00A32099">
        <w:rPr>
          <w:b/>
        </w:rPr>
        <w:t>staff</w:t>
      </w:r>
      <w:r>
        <w:t xml:space="preserve">, of an </w:t>
      </w:r>
      <w:r w:rsidRPr="00254E10">
        <w:t>entity</w:t>
      </w:r>
      <w:r>
        <w:t xml:space="preserve"> (such as a DNSP),</w:t>
      </w:r>
      <w:r w:rsidRPr="00A32099">
        <w:rPr>
          <w:b/>
        </w:rPr>
        <w:t xml:space="preserve"> </w:t>
      </w:r>
      <w:r>
        <w:t>includes:</w:t>
      </w:r>
    </w:p>
    <w:p w14:paraId="77C74C01" w14:textId="77777777" w:rsidR="0035765F" w:rsidRPr="008E11EC" w:rsidRDefault="0035765F" w:rsidP="0035765F">
      <w:pPr>
        <w:pStyle w:val="Bulletpoint"/>
        <w:numPr>
          <w:ilvl w:val="0"/>
          <w:numId w:val="46"/>
        </w:numPr>
        <w:rPr>
          <w:sz w:val="20"/>
        </w:rPr>
      </w:pPr>
      <w:r>
        <w:lastRenderedPageBreak/>
        <w:t>employees of the entity;</w:t>
      </w:r>
    </w:p>
    <w:p w14:paraId="33BBC138" w14:textId="77777777" w:rsidR="0035765F" w:rsidRPr="008E11EC" w:rsidRDefault="0035765F" w:rsidP="0035765F">
      <w:pPr>
        <w:pStyle w:val="Bulletpoint"/>
        <w:numPr>
          <w:ilvl w:val="0"/>
          <w:numId w:val="46"/>
        </w:numPr>
        <w:rPr>
          <w:sz w:val="20"/>
        </w:rPr>
      </w:pPr>
      <w:r>
        <w:t>direct or indirect contractors to the entity (whether the contractors are individuals or corporate or other entities);</w:t>
      </w:r>
    </w:p>
    <w:p w14:paraId="44F048C0" w14:textId="77777777" w:rsidR="0035765F" w:rsidRPr="008E11EC" w:rsidRDefault="0035765F" w:rsidP="0035765F">
      <w:pPr>
        <w:pStyle w:val="Bulletpoint"/>
        <w:numPr>
          <w:ilvl w:val="0"/>
          <w:numId w:val="46"/>
        </w:numPr>
        <w:rPr>
          <w:sz w:val="20"/>
        </w:rPr>
      </w:pPr>
      <w:r>
        <w:t>employees of direct or indirect contractors</w:t>
      </w:r>
      <w:r w:rsidRPr="00E00330">
        <w:t xml:space="preserve"> </w:t>
      </w:r>
      <w:r>
        <w:t>to the entity; and</w:t>
      </w:r>
    </w:p>
    <w:p w14:paraId="654516AC" w14:textId="03030A5E" w:rsidR="0035765F" w:rsidRDefault="0035765F" w:rsidP="0035765F">
      <w:pPr>
        <w:pStyle w:val="Bulletpoint"/>
        <w:numPr>
          <w:ilvl w:val="0"/>
          <w:numId w:val="46"/>
        </w:numPr>
        <w:rPr>
          <w:sz w:val="20"/>
        </w:rPr>
      </w:pPr>
      <w:r>
        <w:t xml:space="preserve"> individuals (including secondees) otherwise made available to the entity by another party.</w:t>
      </w:r>
      <w:r w:rsidRPr="00A6779B">
        <w:rPr>
          <w:sz w:val="20"/>
        </w:rPr>
        <w:t xml:space="preserve"> </w:t>
      </w:r>
    </w:p>
    <w:p w14:paraId="3BE549C7" w14:textId="51DECF14" w:rsidR="00247B12" w:rsidRPr="009E4432" w:rsidRDefault="00247B12" w:rsidP="009E4432">
      <w:pPr>
        <w:pStyle w:val="Bulletpoint"/>
        <w:numPr>
          <w:ilvl w:val="0"/>
          <w:numId w:val="77"/>
        </w:numPr>
        <w:ind w:left="357" w:hanging="357"/>
      </w:pPr>
      <w:r>
        <w:rPr>
          <w:b/>
        </w:rPr>
        <w:t>s</w:t>
      </w:r>
      <w:r w:rsidRPr="00A32099">
        <w:rPr>
          <w:b/>
        </w:rPr>
        <w:t>taff</w:t>
      </w:r>
      <w:r>
        <w:rPr>
          <w:b/>
        </w:rPr>
        <w:t xml:space="preserve"> position</w:t>
      </w:r>
      <w:r w:rsidR="00147542">
        <w:rPr>
          <w:b/>
        </w:rPr>
        <w:t xml:space="preserve">, </w:t>
      </w:r>
      <w:r w:rsidR="00147542" w:rsidRPr="009E4432">
        <w:t>in relation means a</w:t>
      </w:r>
      <w:r w:rsidR="00147542">
        <w:t xml:space="preserve"> position within the organisational </w:t>
      </w:r>
      <w:r w:rsidR="009E4432">
        <w:t xml:space="preserve">staffing </w:t>
      </w:r>
      <w:r w:rsidR="00147542">
        <w:t>structure of a DNSP, or an a</w:t>
      </w:r>
      <w:r w:rsidR="009E4432">
        <w:t xml:space="preserve">ffiliated entity, that involves the </w:t>
      </w:r>
      <w:r w:rsidR="00147542">
        <w:t>perfor</w:t>
      </w:r>
      <w:r w:rsidR="009E4432">
        <w:t xml:space="preserve">mance of </w:t>
      </w:r>
      <w:r w:rsidR="00147542">
        <w:t xml:space="preserve">particular roles, functions or </w:t>
      </w:r>
      <w:r w:rsidR="009E4432">
        <w:t>duties.</w:t>
      </w:r>
      <w:r w:rsidR="00147542">
        <w:t xml:space="preserve"> </w:t>
      </w:r>
    </w:p>
    <w:p w14:paraId="2683A9A4" w14:textId="77777777" w:rsidR="0035765F" w:rsidRPr="00C275B2" w:rsidRDefault="0035765F" w:rsidP="0035765F">
      <w:pPr>
        <w:pStyle w:val="Heading2"/>
        <w:numPr>
          <w:ilvl w:val="1"/>
          <w:numId w:val="31"/>
        </w:numPr>
        <w:tabs>
          <w:tab w:val="left" w:pos="680"/>
        </w:tabs>
        <w:ind w:left="680" w:hanging="680"/>
      </w:pPr>
      <w:bookmarkStart w:id="12" w:name="_Toc455509600"/>
      <w:bookmarkStart w:id="13" w:name="_Toc455509655"/>
      <w:bookmarkStart w:id="14" w:name="_Toc466447162"/>
      <w:bookmarkEnd w:id="12"/>
      <w:bookmarkEnd w:id="13"/>
      <w:r>
        <w:t>Process for r</w:t>
      </w:r>
      <w:r w:rsidRPr="00C275B2">
        <w:t>evisions</w:t>
      </w:r>
      <w:bookmarkEnd w:id="14"/>
      <w:r w:rsidRPr="00C275B2">
        <w:t xml:space="preserve"> </w:t>
      </w:r>
    </w:p>
    <w:p w14:paraId="240FB44C" w14:textId="77777777" w:rsidR="0035765F" w:rsidRDefault="0035765F" w:rsidP="0035765F">
      <w:r w:rsidRPr="00C275B2">
        <w:t xml:space="preserve">The </w:t>
      </w:r>
      <w:r w:rsidRPr="00971D29">
        <w:rPr>
          <w:rStyle w:val="Strong"/>
        </w:rPr>
        <w:t>AER</w:t>
      </w:r>
      <w:r w:rsidRPr="00C275B2">
        <w:t xml:space="preserve"> may amend or replace </w:t>
      </w:r>
      <w:r>
        <w:t xml:space="preserve">this </w:t>
      </w:r>
      <w:r w:rsidRPr="0069009C">
        <w:rPr>
          <w:rStyle w:val="Bold"/>
        </w:rPr>
        <w:t>Guideline</w:t>
      </w:r>
      <w:r w:rsidRPr="00C275B2">
        <w:t xml:space="preserve"> from time to time to meet changing needs, in accordance with</w:t>
      </w:r>
      <w:r>
        <w:t xml:space="preserve"> clause </w:t>
      </w:r>
      <w:r w:rsidRPr="00C275B2">
        <w:t>6.1</w:t>
      </w:r>
      <w:r>
        <w:t>7.2</w:t>
      </w:r>
      <w:r w:rsidRPr="00C275B2">
        <w:t xml:space="preserve"> of the </w:t>
      </w:r>
      <w:r w:rsidRPr="00971D29">
        <w:rPr>
          <w:rStyle w:val="Strong"/>
        </w:rPr>
        <w:t>NER</w:t>
      </w:r>
      <w:r w:rsidRPr="00C275B2">
        <w:t xml:space="preserve"> and the </w:t>
      </w:r>
      <w:r w:rsidRPr="00971D29">
        <w:rPr>
          <w:rStyle w:val="Strong"/>
        </w:rPr>
        <w:t>distribution consultation procedures</w:t>
      </w:r>
      <w:r w:rsidRPr="00C275B2">
        <w:t xml:space="preserve">. </w:t>
      </w:r>
    </w:p>
    <w:p w14:paraId="09849889" w14:textId="77777777" w:rsidR="0035765F" w:rsidRPr="00067353" w:rsidRDefault="0035765F" w:rsidP="0035765F"/>
    <w:p w14:paraId="3EDC79D7" w14:textId="77777777" w:rsidR="0035765F" w:rsidRDefault="0035765F" w:rsidP="0035765F">
      <w:pPr>
        <w:pStyle w:val="Heading1"/>
        <w:pageBreakBefore/>
        <w:numPr>
          <w:ilvl w:val="0"/>
          <w:numId w:val="31"/>
        </w:numPr>
        <w:tabs>
          <w:tab w:val="left" w:pos="680"/>
        </w:tabs>
        <w:ind w:left="680" w:hanging="680"/>
      </w:pPr>
      <w:bookmarkStart w:id="15" w:name="_Toc466447163"/>
      <w:r>
        <w:lastRenderedPageBreak/>
        <w:t>Relationship with other regulatory instruments</w:t>
      </w:r>
      <w:bookmarkEnd w:id="15"/>
    </w:p>
    <w:p w14:paraId="2B3AFE2E" w14:textId="77777777" w:rsidR="0035765F" w:rsidRDefault="0035765F" w:rsidP="0035765F">
      <w:r>
        <w:t xml:space="preserve">This </w:t>
      </w:r>
      <w:r w:rsidRPr="00041DA3">
        <w:rPr>
          <w:rStyle w:val="Bold"/>
        </w:rPr>
        <w:t>Guideline</w:t>
      </w:r>
      <w:r w:rsidRPr="00041DA3">
        <w:t xml:space="preserve"> should be read</w:t>
      </w:r>
      <w:r>
        <w:t xml:space="preserve"> in conjunction with:</w:t>
      </w:r>
    </w:p>
    <w:p w14:paraId="1135F2B8" w14:textId="77777777" w:rsidR="0035765F" w:rsidRPr="003B7E35" w:rsidRDefault="0035765F" w:rsidP="0035765F">
      <w:pPr>
        <w:pStyle w:val="Listalphabet"/>
        <w:numPr>
          <w:ilvl w:val="0"/>
          <w:numId w:val="28"/>
        </w:numPr>
        <w:spacing w:line="276" w:lineRule="auto"/>
      </w:pPr>
      <w:r w:rsidRPr="003B7E35">
        <w:t xml:space="preserve">The decision in the </w:t>
      </w:r>
      <w:r w:rsidRPr="0069009C">
        <w:rPr>
          <w:rStyle w:val="Bold"/>
        </w:rPr>
        <w:t>AER</w:t>
      </w:r>
      <w:r w:rsidRPr="003B7E35">
        <w:t xml:space="preserve">'s </w:t>
      </w:r>
      <w:r w:rsidRPr="003B7E35">
        <w:rPr>
          <w:rStyle w:val="Strong"/>
        </w:rPr>
        <w:t>distribution determination</w:t>
      </w:r>
      <w:r w:rsidRPr="00791D0C">
        <w:t xml:space="preserve"> on the classification of the </w:t>
      </w:r>
      <w:r w:rsidRPr="003F0592">
        <w:rPr>
          <w:b/>
        </w:rPr>
        <w:t>distribution services</w:t>
      </w:r>
      <w:r w:rsidRPr="00791D0C">
        <w:t xml:space="preserve"> to be provided by a </w:t>
      </w:r>
      <w:r w:rsidRPr="0069009C">
        <w:rPr>
          <w:rStyle w:val="Bold"/>
        </w:rPr>
        <w:t>DNSP</w:t>
      </w:r>
      <w:r w:rsidRPr="003B7E35">
        <w:t xml:space="preserve"> in</w:t>
      </w:r>
      <w:r w:rsidRPr="00791D0C">
        <w:t xml:space="preserve"> a </w:t>
      </w:r>
      <w:r w:rsidRPr="0069009C">
        <w:rPr>
          <w:rStyle w:val="Bold"/>
        </w:rPr>
        <w:t>regulatory control period</w:t>
      </w:r>
      <w:r w:rsidRPr="003B7E35">
        <w:t xml:space="preserve">, in accordance with clauses 6.2 and 6.12.1(1) of the </w:t>
      </w:r>
      <w:r w:rsidRPr="0069009C">
        <w:rPr>
          <w:rStyle w:val="Bold"/>
        </w:rPr>
        <w:t>NER</w:t>
      </w:r>
      <w:r w:rsidRPr="003B7E35">
        <w:t>;</w:t>
      </w:r>
    </w:p>
    <w:p w14:paraId="5DAD45AC" w14:textId="77777777" w:rsidR="0035765F" w:rsidRPr="003B7E35" w:rsidRDefault="0035765F" w:rsidP="0035765F">
      <w:pPr>
        <w:pStyle w:val="Listalphabet"/>
        <w:numPr>
          <w:ilvl w:val="0"/>
          <w:numId w:val="28"/>
        </w:numPr>
        <w:spacing w:line="276" w:lineRule="auto"/>
      </w:pPr>
      <w:r w:rsidRPr="00791D0C">
        <w:t xml:space="preserve">Clause </w:t>
      </w:r>
      <w:r w:rsidRPr="00A51D1C">
        <w:t xml:space="preserve">6.15 of the </w:t>
      </w:r>
      <w:r w:rsidRPr="0069009C">
        <w:rPr>
          <w:rStyle w:val="Bold"/>
        </w:rPr>
        <w:t>NER</w:t>
      </w:r>
      <w:r w:rsidRPr="003B7E35">
        <w:t xml:space="preserve">, the </w:t>
      </w:r>
      <w:r w:rsidRPr="0069009C">
        <w:rPr>
          <w:rStyle w:val="Bold"/>
        </w:rPr>
        <w:t>Cost Allocation Guideline</w:t>
      </w:r>
      <w:r>
        <w:rPr>
          <w:rStyle w:val="Bold"/>
        </w:rPr>
        <w:t>s</w:t>
      </w:r>
      <w:r w:rsidRPr="00791D0C">
        <w:t xml:space="preserve"> and the </w:t>
      </w:r>
      <w:r w:rsidRPr="0069009C">
        <w:rPr>
          <w:rStyle w:val="Bold"/>
        </w:rPr>
        <w:t>AER</w:t>
      </w:r>
      <w:r w:rsidRPr="00A51D1C">
        <w:t>-</w:t>
      </w:r>
      <w:r w:rsidRPr="006E645C">
        <w:t xml:space="preserve">approved </w:t>
      </w:r>
      <w:r w:rsidRPr="0069009C">
        <w:rPr>
          <w:rStyle w:val="Bold"/>
        </w:rPr>
        <w:t>Cost Allocation Method</w:t>
      </w:r>
      <w:r w:rsidRPr="006E645C">
        <w:t xml:space="preserve"> (</w:t>
      </w:r>
      <w:r w:rsidRPr="0069009C">
        <w:rPr>
          <w:rStyle w:val="Bold"/>
        </w:rPr>
        <w:t>CAM</w:t>
      </w:r>
      <w:r w:rsidRPr="003B7E35">
        <w:t>);</w:t>
      </w:r>
    </w:p>
    <w:p w14:paraId="5B56C69A" w14:textId="26B166D5" w:rsidR="0035765F" w:rsidRPr="003B7E35" w:rsidRDefault="0035765F" w:rsidP="0035765F">
      <w:pPr>
        <w:pStyle w:val="Listalphabet"/>
        <w:numPr>
          <w:ilvl w:val="0"/>
          <w:numId w:val="28"/>
        </w:numPr>
        <w:spacing w:line="276" w:lineRule="auto"/>
      </w:pPr>
      <w:r w:rsidRPr="00791D0C">
        <w:t xml:space="preserve">Clause </w:t>
      </w:r>
      <w:r w:rsidRPr="00A51D1C">
        <w:t xml:space="preserve">6.4.4 </w:t>
      </w:r>
      <w:r w:rsidRPr="006E645C">
        <w:t xml:space="preserve">of the </w:t>
      </w:r>
      <w:r w:rsidRPr="0069009C">
        <w:rPr>
          <w:rStyle w:val="Bold"/>
        </w:rPr>
        <w:t>NER</w:t>
      </w:r>
      <w:r w:rsidRPr="006E645C">
        <w:t xml:space="preserve"> and the </w:t>
      </w:r>
      <w:r w:rsidRPr="0069009C">
        <w:rPr>
          <w:rStyle w:val="Bold"/>
        </w:rPr>
        <w:t>Shared Asset Guideline</w:t>
      </w:r>
      <w:r w:rsidRPr="003B7E35">
        <w:t>;</w:t>
      </w:r>
    </w:p>
    <w:p w14:paraId="2B0DEA19" w14:textId="77777777" w:rsidR="0035765F" w:rsidRDefault="0035765F" w:rsidP="0035765F">
      <w:pPr>
        <w:pStyle w:val="Listalphabet"/>
        <w:numPr>
          <w:ilvl w:val="0"/>
          <w:numId w:val="28"/>
        </w:numPr>
        <w:spacing w:line="276" w:lineRule="auto"/>
      </w:pPr>
      <w:r w:rsidRPr="00791D0C">
        <w:t>A</w:t>
      </w:r>
      <w:r w:rsidRPr="00F35B85">
        <w:rPr>
          <w:rStyle w:val="Strong"/>
        </w:rPr>
        <w:t xml:space="preserve"> </w:t>
      </w:r>
      <w:r>
        <w:rPr>
          <w:rStyle w:val="Bold"/>
        </w:rPr>
        <w:t>r</w:t>
      </w:r>
      <w:r w:rsidRPr="0069009C">
        <w:rPr>
          <w:rStyle w:val="Bold"/>
        </w:rPr>
        <w:t xml:space="preserve">egulatory </w:t>
      </w:r>
      <w:r>
        <w:rPr>
          <w:rStyle w:val="Bold"/>
        </w:rPr>
        <w:t>i</w:t>
      </w:r>
      <w:r w:rsidRPr="0069009C">
        <w:rPr>
          <w:rStyle w:val="Bold"/>
        </w:rPr>
        <w:t xml:space="preserve">nformation </w:t>
      </w:r>
      <w:r>
        <w:rPr>
          <w:rStyle w:val="Bold"/>
        </w:rPr>
        <w:t>i</w:t>
      </w:r>
      <w:r w:rsidRPr="0069009C">
        <w:rPr>
          <w:rStyle w:val="Bold"/>
        </w:rPr>
        <w:t>nstrument</w:t>
      </w:r>
      <w:r w:rsidRPr="003B7E35">
        <w:t xml:space="preserve"> served on </w:t>
      </w:r>
      <w:r w:rsidRPr="00791D0C">
        <w:t xml:space="preserve">a </w:t>
      </w:r>
      <w:r w:rsidRPr="0069009C">
        <w:rPr>
          <w:rStyle w:val="Bold"/>
        </w:rPr>
        <w:t>DNSP</w:t>
      </w:r>
      <w:r w:rsidRPr="003B7E35">
        <w:t xml:space="preserve"> by the </w:t>
      </w:r>
      <w:r w:rsidRPr="0069009C">
        <w:rPr>
          <w:rStyle w:val="Bold"/>
        </w:rPr>
        <w:t>AER</w:t>
      </w:r>
      <w:r>
        <w:rPr>
          <w:rStyle w:val="Bold"/>
        </w:rPr>
        <w:t xml:space="preserve">, </w:t>
      </w:r>
      <w:r w:rsidRPr="004B233B">
        <w:rPr>
          <w:rStyle w:val="Bold"/>
          <w:b w:val="0"/>
        </w:rPr>
        <w:t>or made by the</w:t>
      </w:r>
      <w:r>
        <w:rPr>
          <w:rStyle w:val="Bold"/>
        </w:rPr>
        <w:t xml:space="preserve"> AER,</w:t>
      </w:r>
      <w:r w:rsidRPr="003B7E35">
        <w:t xml:space="preserve"> under section 28F of the </w:t>
      </w:r>
      <w:r w:rsidRPr="0069009C">
        <w:rPr>
          <w:rStyle w:val="Bold"/>
        </w:rPr>
        <w:t>NEL</w:t>
      </w:r>
      <w:r w:rsidRPr="003B7E35">
        <w:t>.</w:t>
      </w:r>
    </w:p>
    <w:p w14:paraId="4FDA86FD" w14:textId="77777777" w:rsidR="0035765F" w:rsidRDefault="0035765F" w:rsidP="0035765F">
      <w:r>
        <w:t>Together, these instruments achieve the desired ring-fencing outcomes in the long term interest of consumers.</w:t>
      </w:r>
    </w:p>
    <w:p w14:paraId="0D7983CF" w14:textId="77777777" w:rsidR="0035765F" w:rsidRPr="00043437" w:rsidRDefault="0035765F" w:rsidP="0035765F">
      <w:r w:rsidRPr="00043437">
        <w:t xml:space="preserve">The </w:t>
      </w:r>
      <w:r w:rsidRPr="00971D29">
        <w:rPr>
          <w:rStyle w:val="Strong"/>
        </w:rPr>
        <w:t>AER</w:t>
      </w:r>
      <w:r w:rsidRPr="00043437">
        <w:t>'s service classification decision</w:t>
      </w:r>
      <w:r>
        <w:t>s</w:t>
      </w:r>
      <w:r w:rsidRPr="00043437">
        <w:t xml:space="preserve"> determine the nature of </w:t>
      </w:r>
      <w:r>
        <w:t xml:space="preserve">the </w:t>
      </w:r>
      <w:r w:rsidRPr="00043437">
        <w:t xml:space="preserve">economic regulation, if any, applicable to </w:t>
      </w:r>
      <w:r>
        <w:t xml:space="preserve">a </w:t>
      </w:r>
      <w:r w:rsidRPr="00971D29">
        <w:rPr>
          <w:rStyle w:val="Strong"/>
        </w:rPr>
        <w:t>DNSP</w:t>
      </w:r>
      <w:r>
        <w:t>'s</w:t>
      </w:r>
      <w:r w:rsidRPr="00043437">
        <w:t xml:space="preserve"> </w:t>
      </w:r>
      <w:r w:rsidRPr="00971D29">
        <w:rPr>
          <w:rStyle w:val="Strong"/>
        </w:rPr>
        <w:t>distribution services</w:t>
      </w:r>
      <w:r w:rsidRPr="00043437">
        <w:t xml:space="preserve">. </w:t>
      </w:r>
      <w:r>
        <w:t>The</w:t>
      </w:r>
      <w:r w:rsidRPr="00043437">
        <w:t xml:space="preserve"> classification </w:t>
      </w:r>
      <w:r>
        <w:t xml:space="preserve">of a </w:t>
      </w:r>
      <w:r w:rsidRPr="00DF484F">
        <w:rPr>
          <w:b/>
        </w:rPr>
        <w:t>distribution service</w:t>
      </w:r>
      <w:r>
        <w:t xml:space="preserve"> (for example, as a </w:t>
      </w:r>
      <w:r w:rsidRPr="00DF484F">
        <w:rPr>
          <w:b/>
        </w:rPr>
        <w:t>direct control service</w:t>
      </w:r>
      <w:r>
        <w:t xml:space="preserve"> or as a </w:t>
      </w:r>
      <w:r w:rsidRPr="00DF484F">
        <w:rPr>
          <w:b/>
        </w:rPr>
        <w:t>negotiated distribution service</w:t>
      </w:r>
      <w:r>
        <w:t xml:space="preserve">) affects the application of obligations in clauses 3 and </w:t>
      </w:r>
      <w:r>
        <w:fldChar w:fldCharType="begin"/>
      </w:r>
      <w:r>
        <w:instrText xml:space="preserve"> REF _Ref462998260 \r \h </w:instrText>
      </w:r>
      <w:r>
        <w:fldChar w:fldCharType="separate"/>
      </w:r>
      <w:r w:rsidR="00D0267D">
        <w:t>4</w:t>
      </w:r>
      <w:r>
        <w:fldChar w:fldCharType="end"/>
      </w:r>
      <w:r>
        <w:t xml:space="preserve"> of this </w:t>
      </w:r>
      <w:r w:rsidRPr="0069009C">
        <w:rPr>
          <w:rStyle w:val="Bold"/>
        </w:rPr>
        <w:t>Guideline</w:t>
      </w:r>
      <w:r>
        <w:t xml:space="preserve">. For the purposes of this </w:t>
      </w:r>
      <w:r w:rsidRPr="00CE5A49">
        <w:rPr>
          <w:b/>
        </w:rPr>
        <w:t>Guideline</w:t>
      </w:r>
      <w:r>
        <w:t xml:space="preserve">, distribution services that are not classified are categorised as </w:t>
      </w:r>
      <w:r w:rsidRPr="00CE5A49">
        <w:rPr>
          <w:b/>
        </w:rPr>
        <w:t>other distribution services</w:t>
      </w:r>
      <w:r>
        <w:t xml:space="preserve">. </w:t>
      </w:r>
    </w:p>
    <w:p w14:paraId="09C26542" w14:textId="7EC2B313" w:rsidR="0035765F" w:rsidRPr="00043437" w:rsidRDefault="0035765F" w:rsidP="0035765F">
      <w:r w:rsidRPr="00043437">
        <w:t xml:space="preserve">The </w:t>
      </w:r>
      <w:r w:rsidRPr="00971D29">
        <w:rPr>
          <w:rStyle w:val="Strong"/>
        </w:rPr>
        <w:t>Cost Allocation Guideline</w:t>
      </w:r>
      <w:r w:rsidRPr="00043437">
        <w:t xml:space="preserve"> and </w:t>
      </w:r>
      <w:r>
        <w:t xml:space="preserve">a </w:t>
      </w:r>
      <w:r w:rsidRPr="00971D29">
        <w:rPr>
          <w:rStyle w:val="Strong"/>
        </w:rPr>
        <w:t>DNSP</w:t>
      </w:r>
      <w:r>
        <w:t xml:space="preserve">'s </w:t>
      </w:r>
      <w:r w:rsidRPr="00971D29">
        <w:rPr>
          <w:rStyle w:val="Strong"/>
        </w:rPr>
        <w:t>CAM</w:t>
      </w:r>
      <w:r w:rsidRPr="00043437">
        <w:t xml:space="preserve"> relate to the allocation and attribution of </w:t>
      </w:r>
      <w:r>
        <w:t xml:space="preserve">its </w:t>
      </w:r>
      <w:r w:rsidRPr="00043437">
        <w:t xml:space="preserve">costs between </w:t>
      </w:r>
      <w:r>
        <w:t xml:space="preserve">its </w:t>
      </w:r>
      <w:r w:rsidRPr="00971D29">
        <w:rPr>
          <w:rStyle w:val="Strong"/>
        </w:rPr>
        <w:t>distribution services</w:t>
      </w:r>
      <w:r w:rsidRPr="00043437">
        <w:t>.</w:t>
      </w:r>
      <w:r>
        <w:t xml:space="preserve"> They complement the obligations in clause </w:t>
      </w:r>
      <w:r>
        <w:fldChar w:fldCharType="begin"/>
      </w:r>
      <w:r>
        <w:instrText xml:space="preserve"> REF _Ref455512848 \r \h </w:instrText>
      </w:r>
      <w:r>
        <w:fldChar w:fldCharType="separate"/>
      </w:r>
      <w:r w:rsidR="00D0267D">
        <w:t>3.2.2</w:t>
      </w:r>
      <w:r>
        <w:fldChar w:fldCharType="end"/>
      </w:r>
      <w:r>
        <w:t xml:space="preserve"> of this </w:t>
      </w:r>
      <w:r w:rsidRPr="0069009C">
        <w:rPr>
          <w:rStyle w:val="Bold"/>
        </w:rPr>
        <w:t>Guideline</w:t>
      </w:r>
      <w:r>
        <w:t xml:space="preserve">, which relate to the allocation and attribution of a </w:t>
      </w:r>
      <w:r w:rsidRPr="00971D29">
        <w:rPr>
          <w:rStyle w:val="Strong"/>
        </w:rPr>
        <w:t>DNSP</w:t>
      </w:r>
      <w:r>
        <w:t xml:space="preserve">'s costs between </w:t>
      </w:r>
      <w:r w:rsidRPr="00971D29">
        <w:rPr>
          <w:rStyle w:val="Strong"/>
        </w:rPr>
        <w:t>distribution services</w:t>
      </w:r>
      <w:r>
        <w:t xml:space="preserve"> and </w:t>
      </w:r>
      <w:r w:rsidRPr="0069009C">
        <w:rPr>
          <w:rStyle w:val="Bold"/>
        </w:rPr>
        <w:t>non-distribution services</w:t>
      </w:r>
      <w:r>
        <w:t>.</w:t>
      </w:r>
    </w:p>
    <w:p w14:paraId="01B34C47" w14:textId="18F7C10C" w:rsidR="0035765F" w:rsidRDefault="0035765F" w:rsidP="0035765F">
      <w:r>
        <w:t xml:space="preserve">The </w:t>
      </w:r>
      <w:r w:rsidRPr="00971D29">
        <w:rPr>
          <w:rStyle w:val="Strong"/>
        </w:rPr>
        <w:t>Shared Asset Guideline</w:t>
      </w:r>
      <w:r>
        <w:t xml:space="preserve"> enables the adjustment of a </w:t>
      </w:r>
      <w:r w:rsidRPr="00971D29">
        <w:rPr>
          <w:rStyle w:val="Strong"/>
        </w:rPr>
        <w:t>DNSP</w:t>
      </w:r>
      <w:r>
        <w:rPr>
          <w:rStyle w:val="Strong"/>
        </w:rPr>
        <w:t>'s</w:t>
      </w:r>
      <w:r>
        <w:t xml:space="preserve"> revenues that it can recover from its </w:t>
      </w:r>
      <w:r>
        <w:rPr>
          <w:rStyle w:val="Strong"/>
        </w:rPr>
        <w:t>standard control services</w:t>
      </w:r>
      <w:r>
        <w:t xml:space="preserve"> where the assets used to provide those services were acquired in order to provide </w:t>
      </w:r>
      <w:r w:rsidRPr="006E4459">
        <w:rPr>
          <w:b/>
        </w:rPr>
        <w:t>standard control services</w:t>
      </w:r>
      <w:r>
        <w:t xml:space="preserve"> but are then subsequently used to also provide </w:t>
      </w:r>
      <w:r>
        <w:rPr>
          <w:b/>
        </w:rPr>
        <w:t>other distribution services</w:t>
      </w:r>
      <w:r>
        <w:t xml:space="preserve"> or </w:t>
      </w:r>
      <w:r w:rsidRPr="00851519">
        <w:rPr>
          <w:b/>
        </w:rPr>
        <w:t>other services</w:t>
      </w:r>
      <w:r w:rsidRPr="00043437">
        <w:t>.</w:t>
      </w:r>
      <w:r>
        <w:t xml:space="preserve"> The shared asset mechanism therefore modifies the effect of the </w:t>
      </w:r>
      <w:r w:rsidRPr="00971D29">
        <w:rPr>
          <w:rStyle w:val="Strong"/>
        </w:rPr>
        <w:t>CAM</w:t>
      </w:r>
      <w:r>
        <w:t>.</w:t>
      </w:r>
    </w:p>
    <w:p w14:paraId="5681F537" w14:textId="77777777" w:rsidR="0035765F" w:rsidRDefault="0035765F" w:rsidP="0035765F">
      <w:r>
        <w:t xml:space="preserve">A </w:t>
      </w:r>
      <w:r>
        <w:rPr>
          <w:rStyle w:val="Strong"/>
        </w:rPr>
        <w:t>r</w:t>
      </w:r>
      <w:r w:rsidRPr="00971D29">
        <w:rPr>
          <w:rStyle w:val="Strong"/>
        </w:rPr>
        <w:t xml:space="preserve">egulatory </w:t>
      </w:r>
      <w:r>
        <w:rPr>
          <w:rStyle w:val="Strong"/>
        </w:rPr>
        <w:t>i</w:t>
      </w:r>
      <w:r w:rsidRPr="00971D29">
        <w:rPr>
          <w:rStyle w:val="Strong"/>
        </w:rPr>
        <w:t xml:space="preserve">nformation </w:t>
      </w:r>
      <w:r>
        <w:rPr>
          <w:rStyle w:val="Strong"/>
        </w:rPr>
        <w:t>i</w:t>
      </w:r>
      <w:r w:rsidRPr="00971D29">
        <w:rPr>
          <w:rStyle w:val="Strong"/>
        </w:rPr>
        <w:t>nstrument</w:t>
      </w:r>
      <w:r>
        <w:t xml:space="preserve"> can require a </w:t>
      </w:r>
      <w:r w:rsidRPr="00971D29">
        <w:rPr>
          <w:rStyle w:val="Strong"/>
        </w:rPr>
        <w:t>DNSP</w:t>
      </w:r>
      <w:r>
        <w:t xml:space="preserve"> to provide information to the </w:t>
      </w:r>
      <w:r w:rsidRPr="00971D29">
        <w:rPr>
          <w:rStyle w:val="Strong"/>
        </w:rPr>
        <w:t>AER</w:t>
      </w:r>
      <w:r>
        <w:t xml:space="preserve"> and to have this information certified and audited, subject to the requirements of the </w:t>
      </w:r>
      <w:r w:rsidRPr="008E11EC">
        <w:rPr>
          <w:b/>
        </w:rPr>
        <w:t>NEL</w:t>
      </w:r>
      <w:r>
        <w:t xml:space="preserve">. This </w:t>
      </w:r>
      <w:r w:rsidRPr="00AD78D2">
        <w:t xml:space="preserve">can </w:t>
      </w:r>
      <w:r>
        <w:t xml:space="preserve">include information that is subject to ring-fencing obligations under this </w:t>
      </w:r>
      <w:r w:rsidRPr="0069009C">
        <w:rPr>
          <w:rStyle w:val="Bold"/>
        </w:rPr>
        <w:t>Guideline</w:t>
      </w:r>
      <w:r>
        <w:t>.</w:t>
      </w:r>
    </w:p>
    <w:p w14:paraId="52A92C61" w14:textId="77777777" w:rsidR="0035765F" w:rsidRDefault="0035765F" w:rsidP="0035765F"/>
    <w:p w14:paraId="3F185736" w14:textId="77777777" w:rsidR="0035765F" w:rsidRPr="00067353" w:rsidRDefault="0035765F" w:rsidP="0035765F">
      <w:pPr>
        <w:pStyle w:val="Heading1"/>
        <w:pageBreakBefore/>
        <w:numPr>
          <w:ilvl w:val="0"/>
          <w:numId w:val="31"/>
        </w:numPr>
        <w:tabs>
          <w:tab w:val="left" w:pos="680"/>
        </w:tabs>
        <w:ind w:left="680" w:hanging="680"/>
      </w:pPr>
      <w:bookmarkStart w:id="16" w:name="_Ref463017719"/>
      <w:bookmarkStart w:id="17" w:name="_Toc466447164"/>
      <w:r>
        <w:lastRenderedPageBreak/>
        <w:t>Prevention of cross subsidies</w:t>
      </w:r>
      <w:bookmarkEnd w:id="16"/>
      <w:bookmarkEnd w:id="17"/>
    </w:p>
    <w:p w14:paraId="23D68185" w14:textId="77777777" w:rsidR="0035765F" w:rsidRDefault="0035765F" w:rsidP="0035765F">
      <w:pPr>
        <w:pStyle w:val="Heading2"/>
        <w:numPr>
          <w:ilvl w:val="1"/>
          <w:numId w:val="31"/>
        </w:numPr>
        <w:tabs>
          <w:tab w:val="left" w:pos="680"/>
        </w:tabs>
        <w:ind w:left="680" w:hanging="680"/>
      </w:pPr>
      <w:bookmarkStart w:id="18" w:name="_Ref462998295"/>
      <w:bookmarkStart w:id="19" w:name="_Ref463018065"/>
      <w:bookmarkStart w:id="20" w:name="_Ref463019540"/>
      <w:bookmarkStart w:id="21" w:name="_Toc466447165"/>
      <w:r w:rsidRPr="00067353">
        <w:t>Legal separation</w:t>
      </w:r>
      <w:bookmarkEnd w:id="18"/>
      <w:bookmarkEnd w:id="19"/>
      <w:bookmarkEnd w:id="20"/>
      <w:bookmarkEnd w:id="21"/>
    </w:p>
    <w:p w14:paraId="7733890E" w14:textId="77777777" w:rsidR="0035765F" w:rsidRPr="008E11EC" w:rsidRDefault="0035765F" w:rsidP="00A9767A">
      <w:pPr>
        <w:pStyle w:val="Listalphabet"/>
        <w:numPr>
          <w:ilvl w:val="0"/>
          <w:numId w:val="47"/>
        </w:numPr>
        <w:spacing w:line="276" w:lineRule="auto"/>
        <w:ind w:left="641" w:hanging="357"/>
      </w:pPr>
      <w:r w:rsidRPr="003B7E35">
        <w:t xml:space="preserve">A </w:t>
      </w:r>
      <w:r w:rsidRPr="0069009C">
        <w:rPr>
          <w:rStyle w:val="Bold"/>
        </w:rPr>
        <w:t>DNSP</w:t>
      </w:r>
      <w:r w:rsidRPr="003B7E35">
        <w:t xml:space="preserve"> must </w:t>
      </w:r>
      <w:r>
        <w:t xml:space="preserve">be a </w:t>
      </w:r>
      <w:r w:rsidRPr="00F33A1C">
        <w:rPr>
          <w:b/>
        </w:rPr>
        <w:t>legal entity</w:t>
      </w:r>
      <w:r w:rsidRPr="008E11EC">
        <w:t>.</w:t>
      </w:r>
    </w:p>
    <w:p w14:paraId="0F1DD1B4" w14:textId="77777777" w:rsidR="0035765F" w:rsidRDefault="0035765F" w:rsidP="0035765F">
      <w:pPr>
        <w:pStyle w:val="Listalphabet"/>
        <w:numPr>
          <w:ilvl w:val="0"/>
          <w:numId w:val="47"/>
        </w:numPr>
        <w:spacing w:line="276" w:lineRule="auto"/>
      </w:pPr>
      <w:r>
        <w:t xml:space="preserve">Subject to this clause </w:t>
      </w:r>
      <w:r>
        <w:fldChar w:fldCharType="begin"/>
      </w:r>
      <w:r>
        <w:instrText xml:space="preserve"> REF _Ref462998295 \r \h </w:instrText>
      </w:r>
      <w:r>
        <w:fldChar w:fldCharType="separate"/>
      </w:r>
      <w:r w:rsidR="00D0267D">
        <w:t>3.1</w:t>
      </w:r>
      <w:r>
        <w:fldChar w:fldCharType="end"/>
      </w:r>
      <w:r>
        <w:t xml:space="preserve">, a </w:t>
      </w:r>
      <w:r w:rsidRPr="008E11EC">
        <w:rPr>
          <w:b/>
        </w:rPr>
        <w:t>DNSP</w:t>
      </w:r>
      <w:r>
        <w:t xml:space="preserve"> may</w:t>
      </w:r>
      <w:r w:rsidRPr="003B7E35">
        <w:t xml:space="preserve"> provide </w:t>
      </w:r>
      <w:r w:rsidRPr="00A43630">
        <w:rPr>
          <w:b/>
        </w:rPr>
        <w:t>distribution services</w:t>
      </w:r>
      <w:r>
        <w:t xml:space="preserve"> and </w:t>
      </w:r>
      <w:r>
        <w:rPr>
          <w:rStyle w:val="Bold"/>
        </w:rPr>
        <w:t>transmission services</w:t>
      </w:r>
      <w:r>
        <w:rPr>
          <w:rStyle w:val="Bold"/>
          <w:b w:val="0"/>
        </w:rPr>
        <w:t xml:space="preserve">, but must not provide </w:t>
      </w:r>
      <w:r w:rsidRPr="008E11EC">
        <w:rPr>
          <w:rStyle w:val="Bold"/>
        </w:rPr>
        <w:t xml:space="preserve">other </w:t>
      </w:r>
      <w:r w:rsidRPr="00254E10">
        <w:rPr>
          <w:rStyle w:val="Bold"/>
        </w:rPr>
        <w:t>services</w:t>
      </w:r>
      <w:r>
        <w:t>.</w:t>
      </w:r>
    </w:p>
    <w:p w14:paraId="2E681937" w14:textId="77777777" w:rsidR="0035765F" w:rsidRDefault="0035765F" w:rsidP="00BA7B00">
      <w:pPr>
        <w:pStyle w:val="Listalphabet"/>
        <w:numPr>
          <w:ilvl w:val="0"/>
          <w:numId w:val="47"/>
        </w:numPr>
        <w:spacing w:line="276" w:lineRule="auto"/>
        <w:ind w:left="641" w:hanging="357"/>
      </w:pPr>
      <w:r>
        <w:t xml:space="preserve">This clause </w:t>
      </w:r>
      <w:r>
        <w:fldChar w:fldCharType="begin"/>
      </w:r>
      <w:r>
        <w:instrText xml:space="preserve"> REF _Ref462998295 \r \h </w:instrText>
      </w:r>
      <w:r>
        <w:fldChar w:fldCharType="separate"/>
      </w:r>
      <w:r w:rsidR="00D0267D">
        <w:t>3.1</w:t>
      </w:r>
      <w:r>
        <w:fldChar w:fldCharType="end"/>
      </w:r>
      <w:r>
        <w:t xml:space="preserve"> does</w:t>
      </w:r>
      <w:r w:rsidRPr="003B7E35">
        <w:t xml:space="preserve"> not prevent</w:t>
      </w:r>
      <w:r>
        <w:t>:</w:t>
      </w:r>
    </w:p>
    <w:p w14:paraId="6A9C2ADE" w14:textId="77777777" w:rsidR="0035765F" w:rsidRDefault="0035765F" w:rsidP="00127503">
      <w:pPr>
        <w:pStyle w:val="ListLegal2"/>
        <w:numPr>
          <w:ilvl w:val="0"/>
          <w:numId w:val="24"/>
        </w:numPr>
        <w:ind w:left="1020"/>
      </w:pPr>
      <w:r w:rsidRPr="003B7E35">
        <w:t>a</w:t>
      </w:r>
      <w:r>
        <w:t>n</w:t>
      </w:r>
      <w:r w:rsidRPr="003B7E35">
        <w:t xml:space="preserve"> </w:t>
      </w:r>
      <w:r>
        <w:rPr>
          <w:rStyle w:val="Bold"/>
        </w:rPr>
        <w:t>affiliated entity</w:t>
      </w:r>
      <w:r w:rsidRPr="003B7E35">
        <w:t xml:space="preserve"> of a </w:t>
      </w:r>
      <w:r w:rsidRPr="0069009C">
        <w:rPr>
          <w:rStyle w:val="Bold"/>
        </w:rPr>
        <w:t>DNSP</w:t>
      </w:r>
      <w:r w:rsidRPr="003B7E35">
        <w:t xml:space="preserve"> from providing </w:t>
      </w:r>
      <w:r>
        <w:rPr>
          <w:rStyle w:val="Bold"/>
        </w:rPr>
        <w:t>other services</w:t>
      </w:r>
      <w:r w:rsidRPr="00254E10">
        <w:rPr>
          <w:rStyle w:val="Bold"/>
          <w:b w:val="0"/>
        </w:rPr>
        <w:t>;</w:t>
      </w:r>
    </w:p>
    <w:p w14:paraId="04258954" w14:textId="3FF48DCA" w:rsidR="0035765F" w:rsidRDefault="0035765F" w:rsidP="00463CB2">
      <w:pPr>
        <w:pStyle w:val="ListLegal2"/>
        <w:numPr>
          <w:ilvl w:val="0"/>
          <w:numId w:val="24"/>
        </w:numPr>
        <w:ind w:left="1020"/>
      </w:pPr>
      <w:r>
        <w:t xml:space="preserve">a </w:t>
      </w:r>
      <w:r w:rsidRPr="00FE732A">
        <w:rPr>
          <w:rStyle w:val="Strong"/>
        </w:rPr>
        <w:t>DNSP</w:t>
      </w:r>
      <w:r>
        <w:t xml:space="preserve"> and a </w:t>
      </w:r>
      <w:r w:rsidRPr="00FE732A">
        <w:rPr>
          <w:rStyle w:val="Strong"/>
        </w:rPr>
        <w:t>T</w:t>
      </w:r>
      <w:r>
        <w:rPr>
          <w:rStyle w:val="Strong"/>
        </w:rPr>
        <w:t xml:space="preserve">ransmission </w:t>
      </w:r>
      <w:r w:rsidRPr="00FE732A">
        <w:rPr>
          <w:rStyle w:val="Strong"/>
        </w:rPr>
        <w:t>N</w:t>
      </w:r>
      <w:r>
        <w:rPr>
          <w:rStyle w:val="Strong"/>
        </w:rPr>
        <w:t xml:space="preserve">etwork </w:t>
      </w:r>
      <w:r w:rsidRPr="00FE732A">
        <w:rPr>
          <w:rStyle w:val="Strong"/>
        </w:rPr>
        <w:t>S</w:t>
      </w:r>
      <w:r>
        <w:rPr>
          <w:rStyle w:val="Strong"/>
        </w:rPr>
        <w:t xml:space="preserve">ervice </w:t>
      </w:r>
      <w:r w:rsidRPr="00FE732A">
        <w:rPr>
          <w:rStyle w:val="Strong"/>
        </w:rPr>
        <w:t>P</w:t>
      </w:r>
      <w:r>
        <w:rPr>
          <w:rStyle w:val="Strong"/>
        </w:rPr>
        <w:t>rovider</w:t>
      </w:r>
      <w:r>
        <w:t xml:space="preserve"> from being the same legal entity;</w:t>
      </w:r>
    </w:p>
    <w:p w14:paraId="2F12069A" w14:textId="23F05680" w:rsidR="0035765F" w:rsidRDefault="0035765F" w:rsidP="0035765F">
      <w:pPr>
        <w:pStyle w:val="ListLegal2"/>
        <w:numPr>
          <w:ilvl w:val="0"/>
          <w:numId w:val="47"/>
        </w:numPr>
      </w:pPr>
      <w:r>
        <w:t xml:space="preserve">This clause 3.1 does not prevent a </w:t>
      </w:r>
      <w:r w:rsidRPr="00B3332B">
        <w:rPr>
          <w:b/>
        </w:rPr>
        <w:t>DNSP</w:t>
      </w:r>
      <w:r>
        <w:t xml:space="preserve">: </w:t>
      </w:r>
    </w:p>
    <w:p w14:paraId="6194066E" w14:textId="045E47D9" w:rsidR="0035765F" w:rsidRDefault="0035765F" w:rsidP="00BA7B00">
      <w:pPr>
        <w:pStyle w:val="ListLegal2"/>
        <w:numPr>
          <w:ilvl w:val="0"/>
          <w:numId w:val="66"/>
        </w:numPr>
        <w:ind w:left="1021" w:hanging="454"/>
      </w:pPr>
      <w:r>
        <w:t xml:space="preserve">granting another </w:t>
      </w:r>
      <w:r w:rsidRPr="00B95167">
        <w:rPr>
          <w:b/>
        </w:rPr>
        <w:t>legal entity</w:t>
      </w:r>
      <w:r>
        <w:t xml:space="preserve"> the non-exclusive right to use assets of the </w:t>
      </w:r>
      <w:r w:rsidRPr="00B95167">
        <w:rPr>
          <w:b/>
        </w:rPr>
        <w:t>DNSP</w:t>
      </w:r>
      <w:r>
        <w:t xml:space="preserve"> in providing </w:t>
      </w:r>
      <w:r w:rsidRPr="00813FA1">
        <w:rPr>
          <w:b/>
        </w:rPr>
        <w:t>other distribution services</w:t>
      </w:r>
      <w:r>
        <w:t xml:space="preserve"> or </w:t>
      </w:r>
      <w:r w:rsidRPr="00813FA1">
        <w:rPr>
          <w:b/>
        </w:rPr>
        <w:t>other services</w:t>
      </w:r>
      <w:r>
        <w:rPr>
          <w:b/>
        </w:rPr>
        <w:t xml:space="preserve">, </w:t>
      </w:r>
      <w:r w:rsidRPr="00CA70B9">
        <w:t xml:space="preserve">where </w:t>
      </w:r>
      <w:r>
        <w:t xml:space="preserve">those assets are also used by the DNSP to provide </w:t>
      </w:r>
      <w:r w:rsidRPr="000377D3">
        <w:rPr>
          <w:b/>
        </w:rPr>
        <w:t>distribution service</w:t>
      </w:r>
      <w:r>
        <w:rPr>
          <w:b/>
        </w:rPr>
        <w:t xml:space="preserve">s </w:t>
      </w:r>
      <w:r w:rsidRPr="009B0146">
        <w:t>or</w:t>
      </w:r>
      <w:r>
        <w:rPr>
          <w:b/>
        </w:rPr>
        <w:t xml:space="preserve"> other service</w:t>
      </w:r>
      <w:r w:rsidRPr="000377D3">
        <w:rPr>
          <w:b/>
        </w:rPr>
        <w:t>s</w:t>
      </w:r>
      <w:r>
        <w:t xml:space="preserve"> but </w:t>
      </w:r>
      <w:r w:rsidRPr="00CA70B9">
        <w:t xml:space="preserve">doing so does not materially prejudice the provision of </w:t>
      </w:r>
      <w:r w:rsidRPr="00CA70B9">
        <w:rPr>
          <w:b/>
        </w:rPr>
        <w:t>di</w:t>
      </w:r>
      <w:r w:rsidR="00016FB8">
        <w:rPr>
          <w:b/>
        </w:rPr>
        <w:t>rect control</w:t>
      </w:r>
      <w:r w:rsidRPr="00CA70B9">
        <w:rPr>
          <w:b/>
        </w:rPr>
        <w:t xml:space="preserve"> services</w:t>
      </w:r>
      <w:r w:rsidRPr="00CA70B9">
        <w:t xml:space="preserve"> </w:t>
      </w:r>
      <w:r>
        <w:t xml:space="preserve"> </w:t>
      </w:r>
      <w:r w:rsidRPr="00CA70B9">
        <w:t xml:space="preserve">by the </w:t>
      </w:r>
      <w:r w:rsidRPr="00CA70B9">
        <w:rPr>
          <w:b/>
        </w:rPr>
        <w:t>DNSP</w:t>
      </w:r>
      <w:r>
        <w:t>;</w:t>
      </w:r>
      <w:r w:rsidRPr="00B95167">
        <w:t xml:space="preserve"> </w:t>
      </w:r>
    </w:p>
    <w:p w14:paraId="06C7848E" w14:textId="77777777" w:rsidR="0035765F" w:rsidRDefault="0035765F" w:rsidP="00BA7B00">
      <w:pPr>
        <w:pStyle w:val="ListLegal2"/>
        <w:numPr>
          <w:ilvl w:val="0"/>
          <w:numId w:val="66"/>
        </w:numPr>
        <w:ind w:left="1020" w:hanging="510"/>
      </w:pPr>
      <w:r>
        <w:t>providing corporate services</w:t>
      </w:r>
      <w:r>
        <w:rPr>
          <w:b/>
        </w:rPr>
        <w:t xml:space="preserve"> </w:t>
      </w:r>
      <w:r>
        <w:t xml:space="preserve">(such as general administration, accounting, payroll, human resources, legal, or information technology support services) to an affiliated entity of the </w:t>
      </w:r>
      <w:r w:rsidRPr="00B3332B">
        <w:rPr>
          <w:b/>
        </w:rPr>
        <w:t>DNSP</w:t>
      </w:r>
      <w:r>
        <w:t>;</w:t>
      </w:r>
    </w:p>
    <w:p w14:paraId="2F34DFDA" w14:textId="0E37EAC0" w:rsidR="0035765F" w:rsidRDefault="0035765F" w:rsidP="00BA7B00">
      <w:pPr>
        <w:pStyle w:val="ListLegal2"/>
        <w:numPr>
          <w:ilvl w:val="0"/>
          <w:numId w:val="66"/>
        </w:numPr>
        <w:ind w:left="1020" w:hanging="510"/>
      </w:pPr>
      <w:r>
        <w:t xml:space="preserve">providing </w:t>
      </w:r>
      <w:r w:rsidRPr="00B3332B">
        <w:rPr>
          <w:b/>
        </w:rPr>
        <w:t>staff</w:t>
      </w:r>
      <w:r>
        <w:t xml:space="preserve">, and / or </w:t>
      </w:r>
      <w:r w:rsidRPr="00630F7D">
        <w:rPr>
          <w:b/>
        </w:rPr>
        <w:t>offices</w:t>
      </w:r>
      <w:r>
        <w:t xml:space="preserve"> to an </w:t>
      </w:r>
      <w:r w:rsidRPr="00CE5A49">
        <w:rPr>
          <w:b/>
        </w:rPr>
        <w:t>affiliated entity</w:t>
      </w:r>
      <w:r>
        <w:t xml:space="preserve"> where doing so is not prohibited by clause 4.2 (including by reason of a waiver granted by the AER in respect of clause 4.2);  </w:t>
      </w:r>
    </w:p>
    <w:p w14:paraId="1A7C84BD" w14:textId="77777777" w:rsidR="0035765F" w:rsidRDefault="0035765F" w:rsidP="00BA7B00">
      <w:pPr>
        <w:pStyle w:val="ListLegal2"/>
        <w:numPr>
          <w:ilvl w:val="0"/>
          <w:numId w:val="66"/>
        </w:numPr>
        <w:ind w:left="1020" w:hanging="510"/>
      </w:pPr>
      <w:r>
        <w:t xml:space="preserve">providing </w:t>
      </w:r>
      <w:r w:rsidRPr="00CE5A49">
        <w:rPr>
          <w:b/>
        </w:rPr>
        <w:t>electricity information</w:t>
      </w:r>
      <w:r>
        <w:t xml:space="preserve"> to another party where doing so is not prohibited by clause 4.3; </w:t>
      </w:r>
    </w:p>
    <w:p w14:paraId="35FD18A2" w14:textId="77777777" w:rsidR="0035765F" w:rsidRDefault="0035765F" w:rsidP="00BA7B00">
      <w:pPr>
        <w:pStyle w:val="ListLegal2"/>
        <w:numPr>
          <w:ilvl w:val="0"/>
          <w:numId w:val="66"/>
        </w:numPr>
        <w:ind w:left="1020" w:hanging="510"/>
      </w:pPr>
      <w:r>
        <w:t xml:space="preserve">otherwise providing assistance to another </w:t>
      </w:r>
      <w:r w:rsidRPr="00B3332B">
        <w:rPr>
          <w:b/>
        </w:rPr>
        <w:t>DNSP</w:t>
      </w:r>
      <w:r>
        <w:t xml:space="preserve"> in response to an event (such as an emergency) that is beyond  the other </w:t>
      </w:r>
      <w:r w:rsidRPr="00B3332B">
        <w:rPr>
          <w:b/>
        </w:rPr>
        <w:t>DNSP</w:t>
      </w:r>
      <w:r>
        <w:t xml:space="preserve">’s reasonable control;   </w:t>
      </w:r>
    </w:p>
    <w:p w14:paraId="49A6CDC0" w14:textId="3FE3F8F5" w:rsidR="0035765F" w:rsidRDefault="007D7554" w:rsidP="00BA7B00">
      <w:pPr>
        <w:pStyle w:val="ListLegal2"/>
        <w:numPr>
          <w:ilvl w:val="0"/>
          <w:numId w:val="66"/>
        </w:numPr>
        <w:ind w:left="1020" w:hanging="510"/>
      </w:pPr>
      <w:proofErr w:type="gramStart"/>
      <w:r>
        <w:t>providing</w:t>
      </w:r>
      <w:proofErr w:type="gramEnd"/>
      <w:r>
        <w:t xml:space="preserve"> </w:t>
      </w:r>
      <w:r w:rsidR="0035765F">
        <w:t xml:space="preserve">any </w:t>
      </w:r>
      <w:r w:rsidRPr="007D7554">
        <w:rPr>
          <w:b/>
        </w:rPr>
        <w:t xml:space="preserve">other </w:t>
      </w:r>
      <w:r w:rsidR="0035765F" w:rsidRPr="007D7554">
        <w:rPr>
          <w:b/>
        </w:rPr>
        <w:t>services</w:t>
      </w:r>
      <w:r w:rsidR="0035765F">
        <w:t xml:space="preserve"> authorised in accordance with</w:t>
      </w:r>
      <w:r w:rsidR="0035765F" w:rsidRPr="00C65237">
        <w:t xml:space="preserve"> the waiver process set out in </w:t>
      </w:r>
      <w:r w:rsidR="0035765F">
        <w:t>clause</w:t>
      </w:r>
      <w:r w:rsidR="0035765F" w:rsidRPr="00F35B85">
        <w:t xml:space="preserve"> </w:t>
      </w:r>
      <w:r w:rsidR="0035765F">
        <w:fldChar w:fldCharType="begin"/>
      </w:r>
      <w:r w:rsidR="0035765F">
        <w:instrText xml:space="preserve"> REF _Ref463008809 \w \h </w:instrText>
      </w:r>
      <w:r w:rsidR="0035765F">
        <w:fldChar w:fldCharType="separate"/>
      </w:r>
      <w:r w:rsidR="00D0267D">
        <w:t>5</w:t>
      </w:r>
      <w:r w:rsidR="0035765F">
        <w:fldChar w:fldCharType="end"/>
      </w:r>
      <w:r w:rsidR="0035765F">
        <w:t xml:space="preserve"> </w:t>
      </w:r>
      <w:r w:rsidR="0035765F" w:rsidRPr="00C65237">
        <w:t xml:space="preserve">of this </w:t>
      </w:r>
      <w:r w:rsidR="0035765F" w:rsidRPr="0069009C">
        <w:rPr>
          <w:rStyle w:val="Bold"/>
        </w:rPr>
        <w:t>Guideline</w:t>
      </w:r>
      <w:r w:rsidR="0035765F" w:rsidRPr="00C65237">
        <w:t>.</w:t>
      </w:r>
    </w:p>
    <w:p w14:paraId="14B5F8D0" w14:textId="477F08F0" w:rsidR="0035765F" w:rsidRDefault="0035765F" w:rsidP="009E4432">
      <w:pPr>
        <w:pStyle w:val="Listalphabet"/>
        <w:numPr>
          <w:ilvl w:val="0"/>
          <w:numId w:val="0"/>
        </w:numPr>
        <w:spacing w:line="276" w:lineRule="auto"/>
        <w:ind w:left="340" w:hanging="340"/>
      </w:pPr>
      <w:r>
        <w:tab/>
      </w:r>
      <w:proofErr w:type="gramStart"/>
      <w:r>
        <w:t>as</w:t>
      </w:r>
      <w:proofErr w:type="gramEnd"/>
      <w:r>
        <w:t xml:space="preserve"> long as the </w:t>
      </w:r>
      <w:r w:rsidRPr="005705B2">
        <w:rPr>
          <w:b/>
        </w:rPr>
        <w:t>DNSP</w:t>
      </w:r>
      <w:r>
        <w:t xml:space="preserve"> complies with clause </w:t>
      </w:r>
      <w:r>
        <w:fldChar w:fldCharType="begin"/>
      </w:r>
      <w:r>
        <w:instrText xml:space="preserve"> REF _Ref462998751 \r \h </w:instrText>
      </w:r>
      <w:r>
        <w:fldChar w:fldCharType="separate"/>
      </w:r>
      <w:r w:rsidR="00D0267D">
        <w:t>3.2</w:t>
      </w:r>
      <w:r>
        <w:fldChar w:fldCharType="end"/>
      </w:r>
      <w:r>
        <w:t xml:space="preserve"> in relation to those arrangements.  </w:t>
      </w:r>
    </w:p>
    <w:p w14:paraId="6C3A7851" w14:textId="5B300F8F" w:rsidR="00945E18" w:rsidRPr="006F4738" w:rsidRDefault="00945E18" w:rsidP="00945E18">
      <w:pPr>
        <w:pStyle w:val="ListParagraph"/>
        <w:numPr>
          <w:ilvl w:val="0"/>
          <w:numId w:val="47"/>
        </w:numPr>
      </w:pPr>
      <w:r>
        <w:t xml:space="preserve">A </w:t>
      </w:r>
      <w:r w:rsidRPr="002F23E9">
        <w:rPr>
          <w:rStyle w:val="Strong"/>
        </w:rPr>
        <w:t>DNSP</w:t>
      </w:r>
      <w:r>
        <w:t xml:space="preserve"> can apply for a waiver of the obligations set out in this clause 3.1. </w:t>
      </w:r>
    </w:p>
    <w:p w14:paraId="0B460931" w14:textId="7E931931" w:rsidR="00945E18" w:rsidRPr="00041DA3" w:rsidRDefault="00945E18" w:rsidP="00945E18">
      <w:pPr>
        <w:pStyle w:val="ListLegal"/>
        <w:numPr>
          <w:ilvl w:val="0"/>
          <w:numId w:val="0"/>
        </w:numPr>
        <w:ind w:left="643"/>
      </w:pPr>
    </w:p>
    <w:p w14:paraId="24170175" w14:textId="77777777" w:rsidR="0035765F" w:rsidRDefault="0035765F" w:rsidP="0035765F">
      <w:pPr>
        <w:pStyle w:val="Heading2"/>
        <w:numPr>
          <w:ilvl w:val="1"/>
          <w:numId w:val="31"/>
        </w:numPr>
        <w:tabs>
          <w:tab w:val="left" w:pos="680"/>
        </w:tabs>
        <w:ind w:left="680" w:hanging="680"/>
      </w:pPr>
      <w:bookmarkStart w:id="22" w:name="_Toc455509605"/>
      <w:bookmarkStart w:id="23" w:name="_Toc455509660"/>
      <w:bookmarkStart w:id="24" w:name="_Toc455509606"/>
      <w:bookmarkStart w:id="25" w:name="_Toc455509661"/>
      <w:bookmarkStart w:id="26" w:name="_Ref462998751"/>
      <w:bookmarkStart w:id="27" w:name="_Toc466447166"/>
      <w:bookmarkEnd w:id="22"/>
      <w:bookmarkEnd w:id="23"/>
      <w:bookmarkEnd w:id="24"/>
      <w:bookmarkEnd w:id="25"/>
      <w:r w:rsidRPr="00041DA3">
        <w:t>Establish and maintain</w:t>
      </w:r>
      <w:r w:rsidRPr="00067353">
        <w:t xml:space="preserve"> accounts</w:t>
      </w:r>
      <w:bookmarkEnd w:id="26"/>
      <w:bookmarkEnd w:id="27"/>
    </w:p>
    <w:p w14:paraId="219F9A55" w14:textId="77777777" w:rsidR="0035765F" w:rsidRDefault="0035765F" w:rsidP="0035765F">
      <w:pPr>
        <w:pStyle w:val="Heading3"/>
        <w:numPr>
          <w:ilvl w:val="2"/>
          <w:numId w:val="31"/>
        </w:numPr>
        <w:tabs>
          <w:tab w:val="left" w:pos="1021"/>
        </w:tabs>
        <w:ind w:left="1021" w:hanging="1021"/>
      </w:pPr>
      <w:bookmarkStart w:id="28" w:name="_Ref462999486"/>
      <w:bookmarkStart w:id="29" w:name="_Toc466447167"/>
      <w:r>
        <w:t>Separate accounts</w:t>
      </w:r>
      <w:bookmarkEnd w:id="28"/>
      <w:bookmarkEnd w:id="29"/>
    </w:p>
    <w:p w14:paraId="02F06488" w14:textId="77777777" w:rsidR="0035765F" w:rsidRPr="003B7E35" w:rsidRDefault="0035765F" w:rsidP="0035765F">
      <w:pPr>
        <w:pStyle w:val="Listalphabet"/>
        <w:numPr>
          <w:ilvl w:val="0"/>
          <w:numId w:val="48"/>
        </w:numPr>
        <w:spacing w:line="276" w:lineRule="auto"/>
      </w:pPr>
      <w:r w:rsidRPr="003B7E35">
        <w:t xml:space="preserve">A </w:t>
      </w:r>
      <w:r w:rsidRPr="0069009C">
        <w:rPr>
          <w:rStyle w:val="Bold"/>
        </w:rPr>
        <w:t>DNSP</w:t>
      </w:r>
      <w:r w:rsidRPr="003B7E35">
        <w:t xml:space="preserve"> must establish and maintain appropriate internal accounting procedures to ensure that it can demonstrate the extent and nature of transactions between the </w:t>
      </w:r>
      <w:r w:rsidRPr="0069009C">
        <w:rPr>
          <w:rStyle w:val="Bold"/>
        </w:rPr>
        <w:t>DNSP</w:t>
      </w:r>
      <w:r w:rsidRPr="003B7E35">
        <w:t xml:space="preserve"> and its </w:t>
      </w:r>
      <w:r>
        <w:rPr>
          <w:rStyle w:val="Bold"/>
        </w:rPr>
        <w:t>affiliated entities</w:t>
      </w:r>
      <w:r w:rsidRPr="003B7E35">
        <w:t>.</w:t>
      </w:r>
    </w:p>
    <w:p w14:paraId="5B4D6AFB" w14:textId="77777777" w:rsidR="0035765F" w:rsidRPr="003B7E35" w:rsidRDefault="0035765F" w:rsidP="0035765F">
      <w:pPr>
        <w:pStyle w:val="Listalphabet"/>
        <w:numPr>
          <w:ilvl w:val="0"/>
          <w:numId w:val="0"/>
        </w:numPr>
        <w:spacing w:line="276" w:lineRule="auto"/>
        <w:ind w:left="643"/>
      </w:pPr>
      <w:r>
        <w:lastRenderedPageBreak/>
        <w:t xml:space="preserve">[Note: </w:t>
      </w:r>
      <w:r w:rsidRPr="003B7E35">
        <w:t xml:space="preserve">The </w:t>
      </w:r>
      <w:r w:rsidRPr="0069009C">
        <w:rPr>
          <w:rStyle w:val="Bold"/>
        </w:rPr>
        <w:t>AER</w:t>
      </w:r>
      <w:r w:rsidRPr="003B7E35">
        <w:t xml:space="preserve"> may include a requirement in a </w:t>
      </w:r>
      <w:r w:rsidRPr="0069009C">
        <w:rPr>
          <w:rStyle w:val="Bold"/>
        </w:rPr>
        <w:t>regulatory information instrument</w:t>
      </w:r>
      <w:r w:rsidRPr="003B7E35">
        <w:t xml:space="preserve"> for a </w:t>
      </w:r>
      <w:r w:rsidRPr="0069009C">
        <w:rPr>
          <w:rStyle w:val="Bold"/>
        </w:rPr>
        <w:t>DNSP</w:t>
      </w:r>
      <w:r w:rsidRPr="003B7E35">
        <w:t xml:space="preserve"> to:</w:t>
      </w:r>
    </w:p>
    <w:p w14:paraId="440DF428" w14:textId="1FE2857B" w:rsidR="0035765F" w:rsidRDefault="0007392A" w:rsidP="00BA7B00">
      <w:pPr>
        <w:pStyle w:val="ListLegal"/>
        <w:numPr>
          <w:ilvl w:val="0"/>
          <w:numId w:val="35"/>
        </w:numPr>
        <w:ind w:left="1020"/>
      </w:pPr>
      <w:r>
        <w:tab/>
      </w:r>
      <w:r w:rsidR="0035765F">
        <w:t xml:space="preserve">provide its </w:t>
      </w:r>
      <w:r w:rsidR="0035765F" w:rsidRPr="00382124">
        <w:t>internal</w:t>
      </w:r>
      <w:r w:rsidR="0035765F">
        <w:t xml:space="preserve"> accounting</w:t>
      </w:r>
      <w:r w:rsidR="0035765F" w:rsidRPr="00382124">
        <w:t xml:space="preserve"> </w:t>
      </w:r>
      <w:r w:rsidR="0035765F">
        <w:t xml:space="preserve">procedures to the </w:t>
      </w:r>
      <w:r w:rsidR="0035765F" w:rsidRPr="00975452">
        <w:rPr>
          <w:rStyle w:val="Strong"/>
        </w:rPr>
        <w:t>AER</w:t>
      </w:r>
      <w:r w:rsidR="0035765F">
        <w:t>;</w:t>
      </w:r>
    </w:p>
    <w:p w14:paraId="665C6C42" w14:textId="6F86B2BB" w:rsidR="0035765F" w:rsidRDefault="0035765F" w:rsidP="00BA7B00">
      <w:pPr>
        <w:pStyle w:val="ListLegal2"/>
        <w:numPr>
          <w:ilvl w:val="0"/>
          <w:numId w:val="24"/>
        </w:numPr>
        <w:ind w:left="1020"/>
      </w:pPr>
      <w:r>
        <w:t xml:space="preserve">report on transactions between the </w:t>
      </w:r>
      <w:r w:rsidRPr="003F0592">
        <w:rPr>
          <w:b/>
        </w:rPr>
        <w:t>DNSP</w:t>
      </w:r>
      <w:r>
        <w:t xml:space="preserve"> and its </w:t>
      </w:r>
      <w:r>
        <w:rPr>
          <w:rStyle w:val="Strong"/>
        </w:rPr>
        <w:t>affiliated entities</w:t>
      </w:r>
      <w:r>
        <w:t>.]</w:t>
      </w:r>
    </w:p>
    <w:p w14:paraId="02B215FE" w14:textId="77777777" w:rsidR="0035765F" w:rsidRPr="008D7420" w:rsidRDefault="0035765F" w:rsidP="0035765F">
      <w:pPr>
        <w:pStyle w:val="Listalphabet"/>
        <w:numPr>
          <w:ilvl w:val="0"/>
          <w:numId w:val="48"/>
        </w:numPr>
        <w:spacing w:line="276" w:lineRule="auto"/>
      </w:pPr>
      <w:r>
        <w:t xml:space="preserve">A </w:t>
      </w:r>
      <w:r w:rsidRPr="002F23E9">
        <w:rPr>
          <w:rStyle w:val="Strong"/>
        </w:rPr>
        <w:t>DNSP</w:t>
      </w:r>
      <w:r>
        <w:t xml:space="preserve"> cannot apply for a waiver of the obligations set out in this clause </w:t>
      </w:r>
      <w:r>
        <w:fldChar w:fldCharType="begin"/>
      </w:r>
      <w:r>
        <w:instrText xml:space="preserve"> REF _Ref462999486 \r \h </w:instrText>
      </w:r>
      <w:r>
        <w:fldChar w:fldCharType="separate"/>
      </w:r>
      <w:r w:rsidR="00D0267D">
        <w:t>3.2.1</w:t>
      </w:r>
      <w:r>
        <w:fldChar w:fldCharType="end"/>
      </w:r>
      <w:r w:rsidRPr="008D7420">
        <w:t>.</w:t>
      </w:r>
    </w:p>
    <w:p w14:paraId="050267FA" w14:textId="77777777" w:rsidR="0035765F" w:rsidRDefault="0035765F" w:rsidP="0035765F">
      <w:pPr>
        <w:pStyle w:val="Heading3"/>
        <w:numPr>
          <w:ilvl w:val="2"/>
          <w:numId w:val="31"/>
        </w:numPr>
        <w:tabs>
          <w:tab w:val="left" w:pos="1021"/>
        </w:tabs>
        <w:ind w:left="1021" w:hanging="1021"/>
      </w:pPr>
      <w:bookmarkStart w:id="30" w:name="_Ref455512848"/>
      <w:bookmarkStart w:id="31" w:name="_Toc466447168"/>
      <w:r w:rsidRPr="00067353">
        <w:t xml:space="preserve">Cost allocation </w:t>
      </w:r>
      <w:r>
        <w:t xml:space="preserve">and </w:t>
      </w:r>
      <w:r w:rsidRPr="00067353">
        <w:t>attribution</w:t>
      </w:r>
      <w:bookmarkEnd w:id="30"/>
      <w:bookmarkEnd w:id="31"/>
      <w:r w:rsidRPr="00067353">
        <w:t xml:space="preserve"> </w:t>
      </w:r>
    </w:p>
    <w:p w14:paraId="485B85DD" w14:textId="77777777" w:rsidR="0035765F" w:rsidRDefault="0035765F" w:rsidP="0035765F">
      <w:pPr>
        <w:pStyle w:val="Listalphabet"/>
        <w:numPr>
          <w:ilvl w:val="0"/>
          <w:numId w:val="50"/>
        </w:numPr>
        <w:spacing w:line="276" w:lineRule="auto"/>
      </w:pPr>
      <w:bookmarkStart w:id="32" w:name="_Ref462999864"/>
      <w:r w:rsidRPr="003B7E35">
        <w:t xml:space="preserve">A </w:t>
      </w:r>
      <w:r w:rsidRPr="0069009C">
        <w:rPr>
          <w:rStyle w:val="Bold"/>
        </w:rPr>
        <w:t>DNSP</w:t>
      </w:r>
      <w:r w:rsidRPr="003B7E35">
        <w:t xml:space="preserve"> must allocate or attribute costs to </w:t>
      </w:r>
      <w:r w:rsidRPr="0069009C">
        <w:rPr>
          <w:rStyle w:val="Bold"/>
        </w:rPr>
        <w:t>distribution services</w:t>
      </w:r>
      <w:r w:rsidRPr="003B7E35">
        <w:t xml:space="preserve"> in a manner that is consistent with </w:t>
      </w:r>
      <w:r>
        <w:t xml:space="preserve">the </w:t>
      </w:r>
      <w:r>
        <w:rPr>
          <w:rStyle w:val="Strong"/>
        </w:rPr>
        <w:t>C</w:t>
      </w:r>
      <w:r w:rsidRPr="00617C07">
        <w:rPr>
          <w:rStyle w:val="Strong"/>
        </w:rPr>
        <w:t xml:space="preserve">ost </w:t>
      </w:r>
      <w:r>
        <w:rPr>
          <w:rStyle w:val="Strong"/>
        </w:rPr>
        <w:t>A</w:t>
      </w:r>
      <w:r w:rsidRPr="00617C07">
        <w:rPr>
          <w:rStyle w:val="Strong"/>
        </w:rPr>
        <w:t xml:space="preserve">llocation </w:t>
      </w:r>
      <w:r>
        <w:rPr>
          <w:rStyle w:val="Strong"/>
        </w:rPr>
        <w:t>P</w:t>
      </w:r>
      <w:r w:rsidRPr="00617C07">
        <w:rPr>
          <w:rStyle w:val="Strong"/>
        </w:rPr>
        <w:t>rinciples</w:t>
      </w:r>
      <w:r>
        <w:t xml:space="preserve"> and its approved </w:t>
      </w:r>
      <w:r w:rsidRPr="00617C07">
        <w:rPr>
          <w:rStyle w:val="Strong"/>
        </w:rPr>
        <w:t>CAM</w:t>
      </w:r>
      <w:r>
        <w:t xml:space="preserve">, as if the </w:t>
      </w:r>
      <w:r>
        <w:rPr>
          <w:b/>
        </w:rPr>
        <w:t>C</w:t>
      </w:r>
      <w:r w:rsidRPr="008E11EC">
        <w:rPr>
          <w:b/>
        </w:rPr>
        <w:t xml:space="preserve">ost </w:t>
      </w:r>
      <w:r>
        <w:rPr>
          <w:b/>
        </w:rPr>
        <w:t>A</w:t>
      </w:r>
      <w:r w:rsidRPr="008E11EC">
        <w:rPr>
          <w:b/>
        </w:rPr>
        <w:t xml:space="preserve">llocation </w:t>
      </w:r>
      <w:r>
        <w:rPr>
          <w:b/>
        </w:rPr>
        <w:t>P</w:t>
      </w:r>
      <w:r w:rsidRPr="008E11EC">
        <w:rPr>
          <w:b/>
        </w:rPr>
        <w:t>rinciples</w:t>
      </w:r>
      <w:r>
        <w:t xml:space="preserve"> and </w:t>
      </w:r>
      <w:r w:rsidRPr="002F23E9">
        <w:rPr>
          <w:rStyle w:val="Strong"/>
        </w:rPr>
        <w:t>CAM</w:t>
      </w:r>
      <w:r>
        <w:t xml:space="preserve"> otherwise applied to the allocation and attribution of costs between </w:t>
      </w:r>
      <w:r w:rsidRPr="002F23E9">
        <w:rPr>
          <w:rStyle w:val="Strong"/>
        </w:rPr>
        <w:t>distribution services</w:t>
      </w:r>
      <w:r>
        <w:t xml:space="preserve"> and </w:t>
      </w:r>
      <w:r w:rsidRPr="002F23E9">
        <w:rPr>
          <w:rStyle w:val="Strong"/>
        </w:rPr>
        <w:t>non-distribution services</w:t>
      </w:r>
      <w:r>
        <w:t>.</w:t>
      </w:r>
      <w:bookmarkEnd w:id="32"/>
    </w:p>
    <w:p w14:paraId="6972F65C" w14:textId="1471D1E8" w:rsidR="0035765F" w:rsidRDefault="0035765F" w:rsidP="0035765F">
      <w:pPr>
        <w:pStyle w:val="ListLegal"/>
        <w:numPr>
          <w:ilvl w:val="0"/>
          <w:numId w:val="50"/>
        </w:numPr>
      </w:pPr>
      <w:r>
        <w:t xml:space="preserve">A </w:t>
      </w:r>
      <w:r w:rsidRPr="00A43630">
        <w:rPr>
          <w:b/>
        </w:rPr>
        <w:t xml:space="preserve">DNSP </w:t>
      </w:r>
      <w:r>
        <w:t xml:space="preserve">must only allocate or attribute costs </w:t>
      </w:r>
      <w:r w:rsidRPr="00516E93">
        <w:t>to</w:t>
      </w:r>
      <w:r w:rsidRPr="00A6779B">
        <w:rPr>
          <w:b/>
        </w:rPr>
        <w:t xml:space="preserve"> </w:t>
      </w:r>
      <w:r w:rsidRPr="00BB7B47">
        <w:rPr>
          <w:b/>
        </w:rPr>
        <w:t>distribution services</w:t>
      </w:r>
      <w:r>
        <w:t xml:space="preserve"> in accordance with clause </w:t>
      </w:r>
      <w:r>
        <w:fldChar w:fldCharType="begin"/>
      </w:r>
      <w:r>
        <w:instrText xml:space="preserve"> REF _Ref455512848 \n \h </w:instrText>
      </w:r>
      <w:r>
        <w:fldChar w:fldCharType="separate"/>
      </w:r>
      <w:r w:rsidR="00D0267D">
        <w:t>3.2.2</w:t>
      </w:r>
      <w:r>
        <w:fldChar w:fldCharType="end"/>
      </w:r>
      <w:r>
        <w:fldChar w:fldCharType="begin"/>
      </w:r>
      <w:r>
        <w:instrText xml:space="preserve"> REF _Ref462999864 \n \h </w:instrText>
      </w:r>
      <w:r>
        <w:fldChar w:fldCharType="separate"/>
      </w:r>
      <w:r w:rsidR="00D0267D">
        <w:t>(a)</w:t>
      </w:r>
      <w:r>
        <w:fldChar w:fldCharType="end"/>
      </w:r>
      <w:r>
        <w:t>, and must not allocate or attribute other costs to</w:t>
      </w:r>
      <w:r w:rsidR="00875A98">
        <w:t xml:space="preserve"> the</w:t>
      </w:r>
      <w:r>
        <w:t xml:space="preserve"> </w:t>
      </w:r>
      <w:r w:rsidRPr="00BB7B47">
        <w:rPr>
          <w:b/>
        </w:rPr>
        <w:t>distribution services</w:t>
      </w:r>
      <w:r w:rsidR="00875A98" w:rsidRPr="00875A98">
        <w:t xml:space="preserve"> it provides</w:t>
      </w:r>
      <w:r w:rsidRPr="0083648A">
        <w:t>.</w:t>
      </w:r>
    </w:p>
    <w:p w14:paraId="1DDFAD1E" w14:textId="051A9DC8" w:rsidR="0035765F" w:rsidRDefault="0035765F" w:rsidP="0035765F">
      <w:pPr>
        <w:pStyle w:val="ListLegal"/>
        <w:numPr>
          <w:ilvl w:val="0"/>
          <w:numId w:val="50"/>
        </w:numPr>
      </w:pPr>
      <w:r w:rsidRPr="003B7E35">
        <w:t xml:space="preserve">A </w:t>
      </w:r>
      <w:r w:rsidRPr="0069009C">
        <w:rPr>
          <w:rStyle w:val="Bold"/>
        </w:rPr>
        <w:t>DNSP</w:t>
      </w:r>
      <w:r w:rsidRPr="003B7E35">
        <w:t xml:space="preserve"> must </w:t>
      </w:r>
      <w:r>
        <w:t>establish, maintain and keep records that demonstrate</w:t>
      </w:r>
      <w:r w:rsidRPr="00A6779B">
        <w:rPr>
          <w:rStyle w:val="Bold"/>
        </w:rPr>
        <w:t xml:space="preserve"> </w:t>
      </w:r>
      <w:r w:rsidRPr="003B7E35">
        <w:t>how it meets the obligation</w:t>
      </w:r>
      <w:r>
        <w:t>s</w:t>
      </w:r>
      <w:r w:rsidRPr="003B7E35">
        <w:t xml:space="preserve"> in clauses 3.2.2(a) and 3.2.2(b).</w:t>
      </w:r>
      <w:r>
        <w:t xml:space="preserve"> </w:t>
      </w:r>
    </w:p>
    <w:p w14:paraId="29010F6C" w14:textId="77777777" w:rsidR="0035765F" w:rsidRDefault="0035765F" w:rsidP="0035765F">
      <w:pPr>
        <w:pStyle w:val="Listalphabet"/>
        <w:numPr>
          <w:ilvl w:val="0"/>
          <w:numId w:val="0"/>
        </w:numPr>
        <w:spacing w:line="276" w:lineRule="auto"/>
        <w:ind w:left="643"/>
      </w:pPr>
      <w:r>
        <w:t xml:space="preserve">[Note: A </w:t>
      </w:r>
      <w:r w:rsidRPr="00707E7D">
        <w:rPr>
          <w:b/>
        </w:rPr>
        <w:t>regulatory information instrument</w:t>
      </w:r>
      <w:r>
        <w:t xml:space="preserve"> may include a requirement that a </w:t>
      </w:r>
      <w:r w:rsidRPr="00707E7D">
        <w:rPr>
          <w:b/>
        </w:rPr>
        <w:t>DNSP</w:t>
      </w:r>
      <w:r>
        <w:t xml:space="preserve"> provide those records to the </w:t>
      </w:r>
      <w:r w:rsidRPr="00707E7D">
        <w:rPr>
          <w:b/>
        </w:rPr>
        <w:t>AER</w:t>
      </w:r>
      <w:r w:rsidRPr="00A8556C">
        <w:t xml:space="preserve"> </w:t>
      </w:r>
      <w:r>
        <w:t xml:space="preserve">established, </w:t>
      </w:r>
      <w:r w:rsidRPr="00A8556C">
        <w:t>maintained and kept in accordance with clause 3.2.2(a) and (b)</w:t>
      </w:r>
      <w:r>
        <w:t xml:space="preserve"> and / or otherwise demonstrate to the </w:t>
      </w:r>
      <w:r w:rsidRPr="00707E7D">
        <w:rPr>
          <w:b/>
        </w:rPr>
        <w:t>AER</w:t>
      </w:r>
      <w:r>
        <w:t xml:space="preserve"> how it meets those obligations. </w:t>
      </w:r>
    </w:p>
    <w:p w14:paraId="28B96C91" w14:textId="77777777" w:rsidR="0035765F" w:rsidRPr="00826827" w:rsidRDefault="0035765F" w:rsidP="0035765F">
      <w:pPr>
        <w:pStyle w:val="Listalphabet"/>
        <w:numPr>
          <w:ilvl w:val="0"/>
          <w:numId w:val="50"/>
        </w:numPr>
        <w:spacing w:line="276" w:lineRule="auto"/>
      </w:pPr>
      <w:r w:rsidRPr="009D3BA6">
        <w:t xml:space="preserve">A </w:t>
      </w:r>
      <w:r w:rsidRPr="002F23E9">
        <w:rPr>
          <w:rStyle w:val="Strong"/>
        </w:rPr>
        <w:t>DNSP</w:t>
      </w:r>
      <w:r w:rsidRPr="009D3BA6">
        <w:t xml:space="preserve"> cannot </w:t>
      </w:r>
      <w:r>
        <w:t xml:space="preserve">apply for </w:t>
      </w:r>
      <w:r w:rsidRPr="009D3BA6">
        <w:t xml:space="preserve">a waiver </w:t>
      </w:r>
      <w:r>
        <w:t xml:space="preserve">of the obligations set out in this clause </w:t>
      </w:r>
      <w:r>
        <w:fldChar w:fldCharType="begin"/>
      </w:r>
      <w:r>
        <w:instrText xml:space="preserve"> REF _Ref455512848 \n \h </w:instrText>
      </w:r>
      <w:r>
        <w:fldChar w:fldCharType="separate"/>
      </w:r>
      <w:r w:rsidR="00D0267D">
        <w:t>3.2.2</w:t>
      </w:r>
      <w:r>
        <w:fldChar w:fldCharType="end"/>
      </w:r>
      <w:r w:rsidRPr="00826827">
        <w:t>.</w:t>
      </w:r>
    </w:p>
    <w:p w14:paraId="6C86B158" w14:textId="77777777" w:rsidR="0035765F" w:rsidRDefault="0035765F" w:rsidP="0035765F">
      <w:pPr>
        <w:pStyle w:val="Heading1"/>
        <w:pageBreakBefore/>
        <w:numPr>
          <w:ilvl w:val="0"/>
          <w:numId w:val="31"/>
        </w:numPr>
        <w:tabs>
          <w:tab w:val="left" w:pos="680"/>
        </w:tabs>
        <w:ind w:left="680" w:hanging="680"/>
      </w:pPr>
      <w:bookmarkStart w:id="33" w:name="_Ref462998260"/>
      <w:bookmarkStart w:id="34" w:name="_Toc466447169"/>
      <w:r>
        <w:lastRenderedPageBreak/>
        <w:t>Functional Separation</w:t>
      </w:r>
      <w:bookmarkEnd w:id="33"/>
      <w:bookmarkEnd w:id="34"/>
    </w:p>
    <w:p w14:paraId="064E5F6E" w14:textId="11A48998" w:rsidR="0035765F" w:rsidRPr="00B47868" w:rsidRDefault="0035765F" w:rsidP="0035765F">
      <w:pPr>
        <w:pStyle w:val="Heading2"/>
        <w:numPr>
          <w:ilvl w:val="1"/>
          <w:numId w:val="31"/>
        </w:numPr>
        <w:tabs>
          <w:tab w:val="left" w:pos="680"/>
        </w:tabs>
        <w:ind w:left="680" w:hanging="680"/>
      </w:pPr>
      <w:bookmarkStart w:id="35" w:name="_Ref463000785"/>
      <w:bookmarkStart w:id="36" w:name="_Ref463006179"/>
      <w:bookmarkStart w:id="37" w:name="_Ref463019713"/>
      <w:bookmarkStart w:id="38" w:name="_Ref463019959"/>
      <w:r>
        <w:t xml:space="preserve"> </w:t>
      </w:r>
      <w:bookmarkStart w:id="39" w:name="_Toc466447170"/>
      <w:r w:rsidR="009258AB">
        <w:t>O</w:t>
      </w:r>
      <w:r>
        <w:t>bligation to not discriminate</w:t>
      </w:r>
      <w:bookmarkEnd w:id="35"/>
      <w:bookmarkEnd w:id="36"/>
      <w:bookmarkEnd w:id="37"/>
      <w:bookmarkEnd w:id="38"/>
      <w:bookmarkEnd w:id="39"/>
      <w:r>
        <w:t xml:space="preserve"> </w:t>
      </w:r>
    </w:p>
    <w:p w14:paraId="07AFA601" w14:textId="77777777" w:rsidR="0035765F" w:rsidRDefault="0035765F" w:rsidP="0035765F">
      <w:pPr>
        <w:pStyle w:val="Listalphabet"/>
        <w:numPr>
          <w:ilvl w:val="0"/>
          <w:numId w:val="51"/>
        </w:numPr>
        <w:spacing w:line="276" w:lineRule="auto"/>
      </w:pPr>
      <w:bookmarkStart w:id="40" w:name="_Ref463000778"/>
      <w:r>
        <w:t xml:space="preserve">For the purposes of this clause </w:t>
      </w:r>
      <w:r>
        <w:fldChar w:fldCharType="begin"/>
      </w:r>
      <w:r>
        <w:instrText xml:space="preserve"> REF _Ref463006179 \w \h </w:instrText>
      </w:r>
      <w:r>
        <w:fldChar w:fldCharType="separate"/>
      </w:r>
      <w:r w:rsidR="00D0267D">
        <w:t>4.1</w:t>
      </w:r>
      <w:r>
        <w:fldChar w:fldCharType="end"/>
      </w:r>
      <w:r>
        <w:t>:</w:t>
      </w:r>
    </w:p>
    <w:p w14:paraId="788019D3" w14:textId="4A24D2B6" w:rsidR="0035765F" w:rsidRPr="00254E10" w:rsidRDefault="0035765F" w:rsidP="007D7554">
      <w:pPr>
        <w:pStyle w:val="ListLegal"/>
        <w:numPr>
          <w:ilvl w:val="0"/>
          <w:numId w:val="0"/>
        </w:numPr>
        <w:ind w:left="907" w:hanging="340"/>
        <w:rPr>
          <w:rStyle w:val="Strong"/>
          <w:b w:val="0"/>
          <w:bCs w:val="0"/>
        </w:rPr>
      </w:pPr>
      <w:r>
        <w:t xml:space="preserve">i. </w:t>
      </w:r>
      <w:r w:rsidR="007D7554">
        <w:t xml:space="preserve"> </w:t>
      </w:r>
      <w:r>
        <w:t>an</w:t>
      </w:r>
      <w:r w:rsidRPr="0086243F">
        <w:t xml:space="preserve"> </w:t>
      </w:r>
      <w:r>
        <w:rPr>
          <w:rStyle w:val="Strong"/>
        </w:rPr>
        <w:t>affiliated entity</w:t>
      </w:r>
      <w:r>
        <w:rPr>
          <w:rStyle w:val="Strong"/>
          <w:b w:val="0"/>
        </w:rPr>
        <w:t xml:space="preserve"> includes a customer,</w:t>
      </w:r>
      <w:r w:rsidRPr="00575EA4">
        <w:rPr>
          <w:rStyle w:val="Strong"/>
          <w:b w:val="0"/>
        </w:rPr>
        <w:t xml:space="preserve"> </w:t>
      </w:r>
      <w:r>
        <w:rPr>
          <w:rStyle w:val="Strong"/>
          <w:b w:val="0"/>
        </w:rPr>
        <w:t xml:space="preserve">or potential customer, </w:t>
      </w:r>
      <w:r w:rsidRPr="00575EA4">
        <w:rPr>
          <w:rStyle w:val="Strong"/>
          <w:b w:val="0"/>
        </w:rPr>
        <w:t xml:space="preserve">of </w:t>
      </w:r>
      <w:r>
        <w:rPr>
          <w:rStyle w:val="Strong"/>
          <w:b w:val="0"/>
        </w:rPr>
        <w:t>the</w:t>
      </w:r>
      <w:r w:rsidRPr="00575EA4">
        <w:rPr>
          <w:rStyle w:val="Strong"/>
          <w:b w:val="0"/>
        </w:rPr>
        <w:t xml:space="preserve"> </w:t>
      </w:r>
      <w:r>
        <w:rPr>
          <w:rStyle w:val="Strong"/>
        </w:rPr>
        <w:t>affiliated entity</w:t>
      </w:r>
      <w:r>
        <w:rPr>
          <w:rStyle w:val="Strong"/>
          <w:b w:val="0"/>
        </w:rPr>
        <w:t>;</w:t>
      </w:r>
    </w:p>
    <w:p w14:paraId="656BACF6" w14:textId="45AF1F02" w:rsidR="0035765F" w:rsidRPr="009969DA" w:rsidRDefault="0035765F" w:rsidP="007D7554">
      <w:pPr>
        <w:pStyle w:val="ListLegal"/>
        <w:numPr>
          <w:ilvl w:val="0"/>
          <w:numId w:val="0"/>
        </w:numPr>
        <w:ind w:left="907" w:hanging="340"/>
      </w:pPr>
      <w:r>
        <w:rPr>
          <w:rStyle w:val="Strong"/>
          <w:b w:val="0"/>
        </w:rPr>
        <w:t xml:space="preserve">ii. </w:t>
      </w:r>
      <w:r w:rsidR="007D7554">
        <w:rPr>
          <w:rStyle w:val="Strong"/>
          <w:b w:val="0"/>
        </w:rPr>
        <w:t xml:space="preserve"> </w:t>
      </w:r>
      <w:r>
        <w:rPr>
          <w:rStyle w:val="Strong"/>
          <w:b w:val="0"/>
        </w:rPr>
        <w:t xml:space="preserve">a competitor of an </w:t>
      </w:r>
      <w:r w:rsidRPr="00906535">
        <w:rPr>
          <w:b/>
        </w:rPr>
        <w:t>affiliated entity</w:t>
      </w:r>
      <w:r>
        <w:t xml:space="preserve"> includes a customer, or potential customer, of the competitor of the</w:t>
      </w:r>
      <w:r w:rsidRPr="002F39F1">
        <w:rPr>
          <w:b/>
        </w:rPr>
        <w:t xml:space="preserve"> </w:t>
      </w:r>
      <w:r w:rsidRPr="00906535">
        <w:rPr>
          <w:b/>
        </w:rPr>
        <w:t>affiliated entity</w:t>
      </w:r>
      <w:r w:rsidRPr="009969DA">
        <w:t>;</w:t>
      </w:r>
    </w:p>
    <w:p w14:paraId="6ED73633" w14:textId="73C33B1B" w:rsidR="0035765F" w:rsidRDefault="0035765F" w:rsidP="007D7554">
      <w:pPr>
        <w:pStyle w:val="ListLegal"/>
        <w:numPr>
          <w:ilvl w:val="0"/>
          <w:numId w:val="0"/>
        </w:numPr>
        <w:ind w:left="907" w:hanging="340"/>
      </w:pPr>
      <w:r>
        <w:rPr>
          <w:rStyle w:val="Strong"/>
          <w:b w:val="0"/>
        </w:rPr>
        <w:t xml:space="preserve">iii. </w:t>
      </w:r>
      <w:r w:rsidR="007D7554">
        <w:rPr>
          <w:rStyle w:val="Strong"/>
          <w:b w:val="0"/>
        </w:rPr>
        <w:t xml:space="preserve"> </w:t>
      </w:r>
      <w:r>
        <w:rPr>
          <w:rStyle w:val="Strong"/>
          <w:b w:val="0"/>
        </w:rPr>
        <w:t>dealing</w:t>
      </w:r>
      <w:r w:rsidR="00F65F0E">
        <w:rPr>
          <w:rStyle w:val="Strong"/>
          <w:b w:val="0"/>
        </w:rPr>
        <w:t>,</w:t>
      </w:r>
      <w:r>
        <w:rPr>
          <w:rStyle w:val="Strong"/>
          <w:b w:val="0"/>
        </w:rPr>
        <w:t xml:space="preserve"> or offering to deal</w:t>
      </w:r>
      <w:r w:rsidR="00F65F0E">
        <w:rPr>
          <w:rStyle w:val="Strong"/>
          <w:b w:val="0"/>
        </w:rPr>
        <w:t>,</w:t>
      </w:r>
      <w:r>
        <w:rPr>
          <w:rStyle w:val="Strong"/>
          <w:b w:val="0"/>
        </w:rPr>
        <w:t xml:space="preserve"> includes dealing or offering to deal</w:t>
      </w:r>
      <w:r w:rsidR="00FD64E6">
        <w:rPr>
          <w:rStyle w:val="Strong"/>
          <w:b w:val="0"/>
        </w:rPr>
        <w:t xml:space="preserve"> in relation to the</w:t>
      </w:r>
      <w:r>
        <w:rPr>
          <w:rStyle w:val="Strong"/>
          <w:b w:val="0"/>
        </w:rPr>
        <w:t xml:space="preserve"> </w:t>
      </w:r>
      <w:r w:rsidR="00FD64E6">
        <w:rPr>
          <w:rStyle w:val="Strong"/>
          <w:b w:val="0"/>
        </w:rPr>
        <w:t xml:space="preserve">provision </w:t>
      </w:r>
      <w:r>
        <w:rPr>
          <w:rStyle w:val="Strong"/>
          <w:b w:val="0"/>
        </w:rPr>
        <w:t xml:space="preserve">of goods or services, or the grant of rights, by the DNSP or to the DNSP.  </w:t>
      </w:r>
      <w:r w:rsidRPr="00F35B85">
        <w:t xml:space="preserve"> </w:t>
      </w:r>
    </w:p>
    <w:p w14:paraId="514744C1" w14:textId="1D8269F0" w:rsidR="0035765F" w:rsidRDefault="0035765F" w:rsidP="0035765F">
      <w:pPr>
        <w:pStyle w:val="Listalphabet"/>
        <w:numPr>
          <w:ilvl w:val="0"/>
          <w:numId w:val="51"/>
        </w:numPr>
        <w:spacing w:line="276" w:lineRule="auto"/>
      </w:pPr>
      <w:bookmarkStart w:id="41" w:name="_Ref463019960"/>
      <w:r w:rsidRPr="0086243F">
        <w:t xml:space="preserve">A </w:t>
      </w:r>
      <w:r w:rsidRPr="00240E77">
        <w:rPr>
          <w:rStyle w:val="Strong"/>
        </w:rPr>
        <w:t>DNSP</w:t>
      </w:r>
      <w:r w:rsidRPr="0086243F">
        <w:t xml:space="preserve"> </w:t>
      </w:r>
      <w:r>
        <w:t xml:space="preserve">must </w:t>
      </w:r>
      <w:r w:rsidRPr="0086243F">
        <w:t xml:space="preserve">not </w:t>
      </w:r>
      <w:r>
        <w:t xml:space="preserve">discriminate (either directly or indirectly) between an </w:t>
      </w:r>
      <w:r>
        <w:rPr>
          <w:rStyle w:val="Strong"/>
        </w:rPr>
        <w:t>affiliated entity</w:t>
      </w:r>
      <w:r w:rsidRPr="0086243F">
        <w:t xml:space="preserve"> </w:t>
      </w:r>
      <w:r>
        <w:t xml:space="preserve">and a competitor </w:t>
      </w:r>
      <w:r w:rsidR="009C3475">
        <w:t xml:space="preserve">(including a potential new competitor) </w:t>
      </w:r>
      <w:r>
        <w:t xml:space="preserve">of the </w:t>
      </w:r>
      <w:r w:rsidRPr="008E11EC">
        <w:rPr>
          <w:b/>
        </w:rPr>
        <w:t>affiliated entity</w:t>
      </w:r>
      <w:r w:rsidRPr="008E11EC">
        <w:rPr>
          <w:i/>
        </w:rPr>
        <w:t xml:space="preserve"> </w:t>
      </w:r>
      <w:r>
        <w:t>in connection with the provision of:</w:t>
      </w:r>
      <w:bookmarkEnd w:id="40"/>
      <w:bookmarkEnd w:id="41"/>
      <w:r>
        <w:t xml:space="preserve"> </w:t>
      </w:r>
    </w:p>
    <w:p w14:paraId="36256E1D" w14:textId="1CB06369" w:rsidR="0035765F" w:rsidRPr="0020030B" w:rsidRDefault="0035765F" w:rsidP="00BA7B00">
      <w:pPr>
        <w:pStyle w:val="ListLegal"/>
        <w:numPr>
          <w:ilvl w:val="0"/>
          <w:numId w:val="0"/>
        </w:numPr>
        <w:ind w:left="907" w:hanging="340"/>
      </w:pPr>
      <w:r w:rsidRPr="0035765F">
        <w:rPr>
          <w:rStyle w:val="Strong"/>
          <w:b w:val="0"/>
        </w:rPr>
        <w:t>i.</w:t>
      </w:r>
      <w:r>
        <w:rPr>
          <w:rStyle w:val="Strong"/>
        </w:rPr>
        <w:t xml:space="preserve"> </w:t>
      </w:r>
      <w:r w:rsidR="007D7554">
        <w:rPr>
          <w:rStyle w:val="Strong"/>
        </w:rPr>
        <w:t xml:space="preserve">  </w:t>
      </w:r>
      <w:r w:rsidR="00945E18">
        <w:rPr>
          <w:rStyle w:val="Strong"/>
        </w:rPr>
        <w:t>direct control</w:t>
      </w:r>
      <w:r w:rsidRPr="002F23E9">
        <w:rPr>
          <w:rStyle w:val="Strong"/>
        </w:rPr>
        <w:t xml:space="preserve"> services</w:t>
      </w:r>
      <w:r>
        <w:rPr>
          <w:rStyle w:val="Strong"/>
        </w:rPr>
        <w:t xml:space="preserve"> </w:t>
      </w:r>
      <w:r w:rsidRPr="00B43864">
        <w:rPr>
          <w:rStyle w:val="Strong"/>
          <w:b w:val="0"/>
        </w:rPr>
        <w:t>by the</w:t>
      </w:r>
      <w:r>
        <w:rPr>
          <w:rStyle w:val="Strong"/>
        </w:rPr>
        <w:t xml:space="preserve"> DNSP </w:t>
      </w:r>
      <w:r w:rsidRPr="00707E7D">
        <w:rPr>
          <w:rStyle w:val="Strong"/>
          <w:b w:val="0"/>
        </w:rPr>
        <w:t>(whether to itself or to any other party</w:t>
      </w:r>
      <w:r w:rsidRPr="003F1B71">
        <w:rPr>
          <w:rStyle w:val="Strong"/>
          <w:b w:val="0"/>
        </w:rPr>
        <w:t>);</w:t>
      </w:r>
      <w:r w:rsidRPr="003F1B71">
        <w:rPr>
          <w:rStyle w:val="CommentReference"/>
          <w:sz w:val="22"/>
          <w:szCs w:val="22"/>
        </w:rPr>
        <w:t xml:space="preserve"> and / or</w:t>
      </w:r>
      <w:r w:rsidRPr="0020030B">
        <w:t xml:space="preserve"> </w:t>
      </w:r>
    </w:p>
    <w:p w14:paraId="54FE2BBF" w14:textId="35E27DA0" w:rsidR="0035765F" w:rsidRPr="0086243F" w:rsidRDefault="0035765F" w:rsidP="00463CB2">
      <w:pPr>
        <w:pStyle w:val="ListLegal"/>
        <w:numPr>
          <w:ilvl w:val="0"/>
          <w:numId w:val="0"/>
        </w:numPr>
        <w:ind w:left="907" w:hanging="340"/>
      </w:pPr>
      <w:r w:rsidRPr="0035765F">
        <w:t>ii.</w:t>
      </w:r>
      <w:r>
        <w:rPr>
          <w:b/>
        </w:rPr>
        <w:t xml:space="preserve"> </w:t>
      </w:r>
      <w:r w:rsidR="007D7554">
        <w:rPr>
          <w:b/>
        </w:rPr>
        <w:t xml:space="preserve"> </w:t>
      </w:r>
      <w:r w:rsidRPr="0035765F">
        <w:rPr>
          <w:b/>
        </w:rPr>
        <w:t xml:space="preserve">other distribution services </w:t>
      </w:r>
      <w:r w:rsidRPr="003A70D9">
        <w:t xml:space="preserve">or </w:t>
      </w:r>
      <w:r w:rsidRPr="0035765F">
        <w:rPr>
          <w:b/>
        </w:rPr>
        <w:t xml:space="preserve">other electricity services </w:t>
      </w:r>
      <w:r w:rsidRPr="003A70D9">
        <w:t>by any other party.</w:t>
      </w:r>
      <w:r w:rsidRPr="0035765F">
        <w:rPr>
          <w:b/>
        </w:rPr>
        <w:t xml:space="preserve"> </w:t>
      </w:r>
      <w:r w:rsidRPr="0086243F">
        <w:t xml:space="preserve"> </w:t>
      </w:r>
    </w:p>
    <w:p w14:paraId="35E116BA" w14:textId="4CFA2BBB" w:rsidR="0035765F" w:rsidRPr="0086243F" w:rsidRDefault="0035765F" w:rsidP="007D7554">
      <w:pPr>
        <w:pStyle w:val="Listalphabet"/>
        <w:numPr>
          <w:ilvl w:val="0"/>
          <w:numId w:val="51"/>
        </w:numPr>
        <w:spacing w:line="276" w:lineRule="auto"/>
        <w:ind w:left="641" w:hanging="357"/>
      </w:pPr>
      <w:r w:rsidRPr="00254E10">
        <w:t xml:space="preserve">Without limiting its scope, </w:t>
      </w:r>
      <w:r>
        <w:t xml:space="preserve">clause </w:t>
      </w:r>
      <w:r>
        <w:fldChar w:fldCharType="begin"/>
      </w:r>
      <w:r>
        <w:instrText xml:space="preserve"> REF _Ref463000785 \w \h </w:instrText>
      </w:r>
      <w:r>
        <w:fldChar w:fldCharType="separate"/>
      </w:r>
      <w:r w:rsidR="00D0267D">
        <w:t>4.1</w:t>
      </w:r>
      <w:r>
        <w:fldChar w:fldCharType="end"/>
      </w:r>
      <w:r>
        <w:fldChar w:fldCharType="begin"/>
      </w:r>
      <w:r>
        <w:instrText xml:space="preserve"> REF _Ref463000778 \w \h </w:instrText>
      </w:r>
      <w:r>
        <w:fldChar w:fldCharType="separate"/>
      </w:r>
      <w:r w:rsidR="00D0267D">
        <w:t>(</w:t>
      </w:r>
      <w:r w:rsidR="00F22837">
        <w:t>b</w:t>
      </w:r>
      <w:r w:rsidR="00D0267D">
        <w:t>)</w:t>
      </w:r>
      <w:r>
        <w:fldChar w:fldCharType="end"/>
      </w:r>
      <w:r w:rsidR="00F65F0E">
        <w:t xml:space="preserve"> </w:t>
      </w:r>
      <w:r w:rsidRPr="0086243F">
        <w:t>requires</w:t>
      </w:r>
      <w:r>
        <w:t xml:space="preserve"> a </w:t>
      </w:r>
      <w:r w:rsidRPr="00D57872">
        <w:rPr>
          <w:rStyle w:val="Strong"/>
        </w:rPr>
        <w:t>DNSP</w:t>
      </w:r>
      <w:r>
        <w:t xml:space="preserve"> to:</w:t>
      </w:r>
    </w:p>
    <w:p w14:paraId="1731BD55" w14:textId="7505F67A" w:rsidR="0035765F" w:rsidRPr="00F35B85" w:rsidRDefault="007D7554" w:rsidP="00BA7B00">
      <w:pPr>
        <w:pStyle w:val="ListLegal2"/>
        <w:numPr>
          <w:ilvl w:val="0"/>
          <w:numId w:val="0"/>
        </w:numPr>
        <w:ind w:left="907" w:hanging="340"/>
      </w:pPr>
      <w:r>
        <w:t xml:space="preserve">i. </w:t>
      </w:r>
      <w:r>
        <w:tab/>
      </w:r>
      <w:r w:rsidR="0035765F">
        <w:t>deal or offer to deal with</w:t>
      </w:r>
      <w:r w:rsidR="0035765F" w:rsidRPr="0086243F">
        <w:t xml:space="preserve"> </w:t>
      </w:r>
      <w:r w:rsidR="0035765F">
        <w:t xml:space="preserve">an </w:t>
      </w:r>
      <w:r w:rsidR="0035765F">
        <w:rPr>
          <w:rStyle w:val="Strong"/>
        </w:rPr>
        <w:t>affiliated entity</w:t>
      </w:r>
      <w:r w:rsidR="0035765F" w:rsidRPr="0086243F">
        <w:t xml:space="preserve"> </w:t>
      </w:r>
      <w:r w:rsidR="0035765F">
        <w:t xml:space="preserve">as if the </w:t>
      </w:r>
      <w:r w:rsidR="0035765F" w:rsidRPr="008E11EC">
        <w:rPr>
          <w:b/>
        </w:rPr>
        <w:t>affiliated entity</w:t>
      </w:r>
      <w:r w:rsidR="0035765F">
        <w:t xml:space="preserve"> is  not </w:t>
      </w:r>
      <w:r>
        <w:t xml:space="preserve"> </w:t>
      </w:r>
      <w:r w:rsidR="0035765F">
        <w:t xml:space="preserve">connected with the </w:t>
      </w:r>
      <w:r w:rsidR="0035765F" w:rsidRPr="00707E7D">
        <w:rPr>
          <w:b/>
        </w:rPr>
        <w:t>DNSP</w:t>
      </w:r>
      <w:r w:rsidR="0035765F">
        <w:t xml:space="preserve"> rather than being an </w:t>
      </w:r>
      <w:r w:rsidR="0035765F" w:rsidRPr="008E11EC">
        <w:rPr>
          <w:b/>
        </w:rPr>
        <w:t>affiliated entity</w:t>
      </w:r>
      <w:r w:rsidR="0035765F">
        <w:t xml:space="preserve"> of the </w:t>
      </w:r>
      <w:r w:rsidR="0035765F" w:rsidRPr="002F23E9">
        <w:rPr>
          <w:rStyle w:val="Strong"/>
        </w:rPr>
        <w:t>DNSP</w:t>
      </w:r>
      <w:r w:rsidR="0035765F" w:rsidRPr="00254E10">
        <w:rPr>
          <w:rStyle w:val="Strong"/>
          <w:b w:val="0"/>
        </w:rPr>
        <w:t>;</w:t>
      </w:r>
    </w:p>
    <w:p w14:paraId="6A391E99" w14:textId="6D7A08D7" w:rsidR="0035765F" w:rsidRDefault="00C053D8" w:rsidP="00463CB2">
      <w:pPr>
        <w:pStyle w:val="ListLegal2"/>
        <w:numPr>
          <w:ilvl w:val="0"/>
          <w:numId w:val="0"/>
        </w:numPr>
        <w:ind w:left="907" w:hanging="340"/>
      </w:pPr>
      <w:r>
        <w:t xml:space="preserve">ii. </w:t>
      </w:r>
      <w:r w:rsidR="007D7554">
        <w:tab/>
      </w:r>
      <w:r w:rsidR="0035765F">
        <w:t xml:space="preserve">in like circumstances, deal or offer to deal with an </w:t>
      </w:r>
      <w:r w:rsidR="0035765F">
        <w:rPr>
          <w:b/>
        </w:rPr>
        <w:t>affiliated entity</w:t>
      </w:r>
      <w:r w:rsidR="0035765F">
        <w:t xml:space="preserve"> and a </w:t>
      </w:r>
      <w:r w:rsidR="0035765F" w:rsidRPr="0086243F">
        <w:t xml:space="preserve">competitor of </w:t>
      </w:r>
      <w:r w:rsidR="0035765F">
        <w:t>the</w:t>
      </w:r>
      <w:r w:rsidR="0035765F" w:rsidRPr="0086243F">
        <w:t xml:space="preserve"> </w:t>
      </w:r>
      <w:r w:rsidR="0035765F">
        <w:rPr>
          <w:rStyle w:val="Strong"/>
        </w:rPr>
        <w:t>affiliated entity</w:t>
      </w:r>
      <w:r w:rsidR="0035765F" w:rsidRPr="0086243F">
        <w:t xml:space="preserve"> on substantially the same terms and conditions</w:t>
      </w:r>
      <w:r w:rsidR="0035765F">
        <w:t xml:space="preserve">;  </w:t>
      </w:r>
    </w:p>
    <w:p w14:paraId="2C57C0AE" w14:textId="46B50404" w:rsidR="0035765F" w:rsidRDefault="0035765F" w:rsidP="00BA7B00">
      <w:pPr>
        <w:pStyle w:val="ListLegal"/>
        <w:ind w:left="936" w:hanging="227"/>
      </w:pPr>
      <w:r>
        <w:t xml:space="preserve">in like circumstances, provide substantially the same quality, reliability and timeliness of service to an </w:t>
      </w:r>
      <w:r>
        <w:rPr>
          <w:b/>
        </w:rPr>
        <w:t>affiliated entity</w:t>
      </w:r>
      <w:r>
        <w:t xml:space="preserve"> and a competitor of the </w:t>
      </w:r>
      <w:r>
        <w:rPr>
          <w:rStyle w:val="Strong"/>
        </w:rPr>
        <w:t>affiliated entity</w:t>
      </w:r>
      <w:r>
        <w:t xml:space="preserve">; </w:t>
      </w:r>
    </w:p>
    <w:p w14:paraId="3D8798AC" w14:textId="1EE889AB" w:rsidR="0035765F" w:rsidRDefault="0035765F" w:rsidP="00BA7B00">
      <w:pPr>
        <w:pStyle w:val="ListLegal"/>
        <w:numPr>
          <w:ilvl w:val="0"/>
          <w:numId w:val="24"/>
        </w:numPr>
        <w:ind w:left="936" w:hanging="227"/>
      </w:pPr>
      <w:bookmarkStart w:id="42" w:name="_Ref463019978"/>
      <w:r>
        <w:t xml:space="preserve">not disclose to an </w:t>
      </w:r>
      <w:r w:rsidRPr="008E11EC">
        <w:rPr>
          <w:b/>
        </w:rPr>
        <w:t>affiliated entity</w:t>
      </w:r>
      <w:r>
        <w:t xml:space="preserve"> information the </w:t>
      </w:r>
      <w:r w:rsidRPr="008A56CB">
        <w:rPr>
          <w:rStyle w:val="Strong"/>
        </w:rPr>
        <w:t>DNSP</w:t>
      </w:r>
      <w:r>
        <w:t xml:space="preserve"> has obtained through its dealings with a competitor of the </w:t>
      </w:r>
      <w:r>
        <w:rPr>
          <w:rStyle w:val="Strong"/>
        </w:rPr>
        <w:t>affiliated entity</w:t>
      </w:r>
      <w:r>
        <w:t xml:space="preserve"> where the disclosure would, or would be likely to, provide an advantage to the </w:t>
      </w:r>
      <w:r>
        <w:rPr>
          <w:rStyle w:val="Strong"/>
        </w:rPr>
        <w:t>affiliated entity</w:t>
      </w:r>
      <w:r>
        <w:t>;</w:t>
      </w:r>
      <w:bookmarkEnd w:id="42"/>
    </w:p>
    <w:p w14:paraId="45A78DB4" w14:textId="7585520B" w:rsidR="0035765F" w:rsidRDefault="0035765F" w:rsidP="007D7554">
      <w:pPr>
        <w:pStyle w:val="ListLegal2"/>
        <w:numPr>
          <w:ilvl w:val="0"/>
          <w:numId w:val="51"/>
        </w:numPr>
        <w:ind w:left="641" w:hanging="357"/>
      </w:pPr>
      <w:r>
        <w:t xml:space="preserve">A </w:t>
      </w:r>
      <w:r w:rsidRPr="002F23E9">
        <w:rPr>
          <w:rStyle w:val="Strong"/>
        </w:rPr>
        <w:t>DNSP</w:t>
      </w:r>
      <w:r>
        <w:t xml:space="preserve"> cannot apply for a waiver of the obligations set out in</w:t>
      </w:r>
      <w:r w:rsidR="00F60DC7">
        <w:t xml:space="preserve"> this</w:t>
      </w:r>
      <w:r>
        <w:t xml:space="preserve"> clause 4.1</w:t>
      </w:r>
      <w:r w:rsidRPr="00630109">
        <w:t>.</w:t>
      </w:r>
    </w:p>
    <w:p w14:paraId="060C56EC" w14:textId="77777777" w:rsidR="007D7554" w:rsidRPr="00630109" w:rsidRDefault="007D7554" w:rsidP="0035765F">
      <w:pPr>
        <w:pStyle w:val="ListLegal2"/>
        <w:numPr>
          <w:ilvl w:val="0"/>
          <w:numId w:val="0"/>
        </w:numPr>
        <w:ind w:left="643"/>
      </w:pPr>
    </w:p>
    <w:p w14:paraId="763BB67D" w14:textId="2BCCF6AD" w:rsidR="0035765F" w:rsidRDefault="00ED0C5C" w:rsidP="0035765F">
      <w:pPr>
        <w:pStyle w:val="Heading2"/>
        <w:numPr>
          <w:ilvl w:val="1"/>
          <w:numId w:val="31"/>
        </w:numPr>
        <w:tabs>
          <w:tab w:val="left" w:pos="680"/>
        </w:tabs>
        <w:ind w:left="680" w:hanging="680"/>
      </w:pPr>
      <w:bookmarkStart w:id="43" w:name="_Toc466447171"/>
      <w:bookmarkStart w:id="44" w:name="_Ref462998741"/>
      <w:bookmarkStart w:id="45" w:name="_Ref463019721"/>
      <w:bookmarkStart w:id="46" w:name="_Ref463020012"/>
      <w:r>
        <w:t>Offices, staff, branding and promotions</w:t>
      </w:r>
      <w:bookmarkEnd w:id="43"/>
      <w:bookmarkEnd w:id="44"/>
      <w:bookmarkEnd w:id="45"/>
      <w:bookmarkEnd w:id="46"/>
    </w:p>
    <w:p w14:paraId="6BD4CCCC" w14:textId="77777777" w:rsidR="0035765F" w:rsidRDefault="0035765F" w:rsidP="0035765F">
      <w:pPr>
        <w:pStyle w:val="Heading3"/>
        <w:numPr>
          <w:ilvl w:val="2"/>
          <w:numId w:val="31"/>
        </w:numPr>
        <w:tabs>
          <w:tab w:val="left" w:pos="1021"/>
        </w:tabs>
        <w:ind w:left="1021" w:hanging="1021"/>
      </w:pPr>
      <w:bookmarkStart w:id="47" w:name="_Ref456270528"/>
      <w:bookmarkStart w:id="48" w:name="_Toc466447172"/>
      <w:r>
        <w:t>Physical separation/co-location</w:t>
      </w:r>
      <w:bookmarkEnd w:id="47"/>
      <w:bookmarkEnd w:id="48"/>
    </w:p>
    <w:p w14:paraId="5DC1A3D2" w14:textId="74CE17EA" w:rsidR="0035765F" w:rsidRDefault="0035765F" w:rsidP="0035765F">
      <w:pPr>
        <w:pStyle w:val="Listalphabet"/>
        <w:numPr>
          <w:ilvl w:val="0"/>
          <w:numId w:val="32"/>
        </w:numPr>
        <w:spacing w:line="276" w:lineRule="auto"/>
      </w:pPr>
      <w:bookmarkStart w:id="49" w:name="_Ref463008262"/>
      <w:r>
        <w:t xml:space="preserve">Subject to this clause </w:t>
      </w:r>
      <w:r>
        <w:fldChar w:fldCharType="begin"/>
      </w:r>
      <w:r>
        <w:instrText xml:space="preserve"> REF _Ref456270528 \w \h </w:instrText>
      </w:r>
      <w:r>
        <w:fldChar w:fldCharType="separate"/>
      </w:r>
      <w:r w:rsidR="00D0267D">
        <w:t>4.2.1</w:t>
      </w:r>
      <w:r>
        <w:fldChar w:fldCharType="end"/>
      </w:r>
      <w:r>
        <w:t>, in providing</w:t>
      </w:r>
      <w:r w:rsidRPr="00A6779B">
        <w:rPr>
          <w:b/>
        </w:rPr>
        <w:t xml:space="preserve"> </w:t>
      </w:r>
      <w:r>
        <w:rPr>
          <w:b/>
        </w:rPr>
        <w:t xml:space="preserve">direct control </w:t>
      </w:r>
      <w:r w:rsidRPr="00D41B73">
        <w:rPr>
          <w:b/>
        </w:rPr>
        <w:t>services</w:t>
      </w:r>
      <w:r>
        <w:t>, a</w:t>
      </w:r>
      <w:r w:rsidRPr="006E678D">
        <w:t xml:space="preserve"> </w:t>
      </w:r>
      <w:r w:rsidRPr="00AA2DF5">
        <w:rPr>
          <w:rStyle w:val="Strong"/>
        </w:rPr>
        <w:t>DNSP</w:t>
      </w:r>
      <w:r w:rsidRPr="006E678D">
        <w:t xml:space="preserve"> must</w:t>
      </w:r>
      <w:r>
        <w:t xml:space="preserve"> use </w:t>
      </w:r>
      <w:r w:rsidRPr="003F3126">
        <w:rPr>
          <w:b/>
        </w:rPr>
        <w:t>offices</w:t>
      </w:r>
      <w:r>
        <w:t xml:space="preserve"> that are separate from:</w:t>
      </w:r>
      <w:bookmarkEnd w:id="49"/>
      <w:r w:rsidRPr="006E678D">
        <w:t xml:space="preserve"> </w:t>
      </w:r>
    </w:p>
    <w:p w14:paraId="68B696EA" w14:textId="3437199C" w:rsidR="0035765F" w:rsidRPr="00564BF7" w:rsidRDefault="0035765F" w:rsidP="00BA7B00">
      <w:pPr>
        <w:pStyle w:val="Listalphabet"/>
        <w:numPr>
          <w:ilvl w:val="0"/>
          <w:numId w:val="39"/>
        </w:numPr>
        <w:spacing w:line="276" w:lineRule="auto"/>
        <w:ind w:left="907" w:hanging="227"/>
      </w:pPr>
      <w:r>
        <w:t xml:space="preserve">any </w:t>
      </w:r>
      <w:r w:rsidRPr="003F3126">
        <w:rPr>
          <w:b/>
        </w:rPr>
        <w:t xml:space="preserve">office </w:t>
      </w:r>
      <w:r>
        <w:t xml:space="preserve">from which it provides </w:t>
      </w:r>
      <w:r>
        <w:rPr>
          <w:b/>
        </w:rPr>
        <w:t xml:space="preserve">other distribution services </w:t>
      </w:r>
      <w:r w:rsidRPr="00C40248">
        <w:t xml:space="preserve">or </w:t>
      </w:r>
      <w:r>
        <w:rPr>
          <w:b/>
        </w:rPr>
        <w:t>other electricity services</w:t>
      </w:r>
      <w:r w:rsidRPr="00471C1B">
        <w:t>;</w:t>
      </w:r>
      <w:r>
        <w:t xml:space="preserve"> and </w:t>
      </w:r>
    </w:p>
    <w:p w14:paraId="3FC870DD" w14:textId="551AD708" w:rsidR="0035765F" w:rsidRDefault="0035765F" w:rsidP="00BA7B00">
      <w:pPr>
        <w:pStyle w:val="Listalphabet"/>
        <w:numPr>
          <w:ilvl w:val="0"/>
          <w:numId w:val="39"/>
        </w:numPr>
        <w:spacing w:line="276" w:lineRule="auto"/>
        <w:ind w:left="907" w:hanging="227"/>
      </w:pPr>
      <w:r>
        <w:lastRenderedPageBreak/>
        <w:t xml:space="preserve">any </w:t>
      </w:r>
      <w:r w:rsidRPr="003F3126">
        <w:rPr>
          <w:b/>
        </w:rPr>
        <w:t>office</w:t>
      </w:r>
      <w:r>
        <w:t xml:space="preserve"> from which an</w:t>
      </w:r>
      <w:r w:rsidRPr="006E678D">
        <w:t xml:space="preserve"> </w:t>
      </w:r>
      <w:r>
        <w:rPr>
          <w:rStyle w:val="Strong"/>
        </w:rPr>
        <w:t xml:space="preserve">affiliated entity </w:t>
      </w:r>
      <w:r w:rsidRPr="006E678D">
        <w:t>provides</w:t>
      </w:r>
      <w:r>
        <w:t xml:space="preserve"> </w:t>
      </w:r>
      <w:r>
        <w:rPr>
          <w:b/>
        </w:rPr>
        <w:t xml:space="preserve">other distribution services </w:t>
      </w:r>
      <w:r w:rsidRPr="00C40248">
        <w:t>or</w:t>
      </w:r>
      <w:r>
        <w:rPr>
          <w:b/>
        </w:rPr>
        <w:t xml:space="preserve"> other electricity services</w:t>
      </w:r>
      <w:r>
        <w:t>.</w:t>
      </w:r>
    </w:p>
    <w:p w14:paraId="079EB0AB" w14:textId="77777777" w:rsidR="0035765F" w:rsidRDefault="0035765F" w:rsidP="00C053D8">
      <w:pPr>
        <w:pStyle w:val="Listalphabet"/>
        <w:numPr>
          <w:ilvl w:val="0"/>
          <w:numId w:val="32"/>
        </w:numPr>
        <w:spacing w:line="276" w:lineRule="auto"/>
        <w:ind w:left="641" w:hanging="357"/>
      </w:pPr>
      <w:r>
        <w:t xml:space="preserve">Clause </w:t>
      </w:r>
      <w:r>
        <w:fldChar w:fldCharType="begin"/>
      </w:r>
      <w:r>
        <w:instrText xml:space="preserve"> REF _Ref456270528 \w \h </w:instrText>
      </w:r>
      <w:r>
        <w:fldChar w:fldCharType="separate"/>
      </w:r>
      <w:r w:rsidR="00D0267D">
        <w:t>4.2.1</w:t>
      </w:r>
      <w:r>
        <w:fldChar w:fldCharType="end"/>
      </w:r>
      <w:r>
        <w:fldChar w:fldCharType="begin"/>
      </w:r>
      <w:r>
        <w:instrText xml:space="preserve"> REF _Ref463008262 \w \h </w:instrText>
      </w:r>
      <w:r>
        <w:fldChar w:fldCharType="separate"/>
      </w:r>
      <w:r w:rsidR="00D0267D">
        <w:t>(a)</w:t>
      </w:r>
      <w:r>
        <w:fldChar w:fldCharType="end"/>
      </w:r>
      <w:r>
        <w:t xml:space="preserve"> does not apply in respect of:</w:t>
      </w:r>
      <w:r w:rsidRPr="006E678D">
        <w:t xml:space="preserve"> </w:t>
      </w:r>
    </w:p>
    <w:p w14:paraId="6DEC568D" w14:textId="114F76C2" w:rsidR="0035765F" w:rsidRDefault="0035765F" w:rsidP="00BA7B00">
      <w:pPr>
        <w:pStyle w:val="Listalphabet"/>
        <w:numPr>
          <w:ilvl w:val="0"/>
          <w:numId w:val="42"/>
        </w:numPr>
        <w:spacing w:line="276" w:lineRule="auto"/>
        <w:ind w:left="868" w:hanging="227"/>
      </w:pPr>
      <w:r>
        <w:t>o</w:t>
      </w:r>
      <w:r w:rsidRPr="00A51D1C">
        <w:t xml:space="preserve">ffice accommodation for </w:t>
      </w:r>
      <w:r w:rsidRPr="00691040">
        <w:rPr>
          <w:b/>
        </w:rPr>
        <w:t>staff</w:t>
      </w:r>
      <w:r w:rsidRPr="00A51D1C">
        <w:t xml:space="preserve"> who</w:t>
      </w:r>
      <w:r>
        <w:t>, in the course of their duties:</w:t>
      </w:r>
    </w:p>
    <w:p w14:paraId="237E0105" w14:textId="77777777" w:rsidR="00F455A9" w:rsidRPr="009E4432" w:rsidRDefault="0035765F" w:rsidP="0035765F">
      <w:pPr>
        <w:pStyle w:val="Listalphabet"/>
        <w:numPr>
          <w:ilvl w:val="1"/>
          <w:numId w:val="42"/>
        </w:numPr>
        <w:spacing w:line="276" w:lineRule="auto"/>
      </w:pPr>
      <w:r w:rsidRPr="00A51D1C">
        <w:t>do not have access</w:t>
      </w:r>
      <w:r>
        <w:t xml:space="preserve"> to </w:t>
      </w:r>
      <w:r w:rsidRPr="007C569F">
        <w:rPr>
          <w:b/>
        </w:rPr>
        <w:t>electricity information</w:t>
      </w:r>
      <w:r w:rsidR="00F455A9" w:rsidRPr="009E4432">
        <w:t>;</w:t>
      </w:r>
    </w:p>
    <w:p w14:paraId="1EC15589" w14:textId="2A903614" w:rsidR="0035765F" w:rsidRDefault="00F455A9" w:rsidP="0035765F">
      <w:pPr>
        <w:pStyle w:val="Listalphabet"/>
        <w:numPr>
          <w:ilvl w:val="1"/>
          <w:numId w:val="42"/>
        </w:numPr>
        <w:spacing w:line="276" w:lineRule="auto"/>
      </w:pPr>
      <w:r>
        <w:t xml:space="preserve">have access to </w:t>
      </w:r>
      <w:r w:rsidRPr="009E4432">
        <w:rPr>
          <w:b/>
        </w:rPr>
        <w:t>electricity information</w:t>
      </w:r>
      <w:r>
        <w:t xml:space="preserve"> but do not have, in </w:t>
      </w:r>
      <w:r w:rsidR="00043414">
        <w:t xml:space="preserve">performing the </w:t>
      </w:r>
      <w:r w:rsidR="009E4432">
        <w:t xml:space="preserve">roles, functions or </w:t>
      </w:r>
      <w:r w:rsidR="00043414">
        <w:t xml:space="preserve">duties of </w:t>
      </w:r>
      <w:r>
        <w:t xml:space="preserve">their </w:t>
      </w:r>
      <w:r w:rsidRPr="009E4432">
        <w:rPr>
          <w:b/>
        </w:rPr>
        <w:t>staff position</w:t>
      </w:r>
      <w:r>
        <w:t xml:space="preserve">, </w:t>
      </w:r>
      <w:r w:rsidR="00565BAE">
        <w:t xml:space="preserve">any opportunity </w:t>
      </w:r>
      <w:r>
        <w:t xml:space="preserve">to use that </w:t>
      </w:r>
      <w:r w:rsidRPr="009E4432">
        <w:rPr>
          <w:b/>
        </w:rPr>
        <w:t>electricity information</w:t>
      </w:r>
      <w:r w:rsidR="0035765F" w:rsidRPr="00D47139">
        <w:t xml:space="preserve"> to engage in conduct that is contrary to the </w:t>
      </w:r>
      <w:r w:rsidR="0035765F" w:rsidRPr="00D47139">
        <w:rPr>
          <w:b/>
        </w:rPr>
        <w:t>DNSP’s</w:t>
      </w:r>
      <w:r w:rsidR="0035765F">
        <w:t xml:space="preserve"> obligations under clause 4.1</w:t>
      </w:r>
      <w:r>
        <w:t>;</w:t>
      </w:r>
      <w:r w:rsidR="0035765F" w:rsidRPr="006E645C">
        <w:t xml:space="preserve"> </w:t>
      </w:r>
      <w:r w:rsidR="0035765F">
        <w:t xml:space="preserve">or </w:t>
      </w:r>
    </w:p>
    <w:p w14:paraId="79FB3B6A" w14:textId="76F71A59" w:rsidR="0035765F" w:rsidRDefault="0035765F" w:rsidP="00C053D8">
      <w:pPr>
        <w:pStyle w:val="Listalphabet"/>
        <w:numPr>
          <w:ilvl w:val="1"/>
          <w:numId w:val="42"/>
        </w:numPr>
        <w:spacing w:line="276" w:lineRule="auto"/>
      </w:pPr>
      <w:r>
        <w:t xml:space="preserve">only have access to </w:t>
      </w:r>
      <w:r w:rsidRPr="003F7E33">
        <w:rPr>
          <w:b/>
        </w:rPr>
        <w:t>electricity information</w:t>
      </w:r>
      <w:r>
        <w:t xml:space="preserve"> to the extent necessary to perform services that are not </w:t>
      </w:r>
      <w:r w:rsidRPr="00A6779B">
        <w:rPr>
          <w:b/>
        </w:rPr>
        <w:t>electricity</w:t>
      </w:r>
      <w:r w:rsidRPr="00A62F42">
        <w:rPr>
          <w:b/>
        </w:rPr>
        <w:t xml:space="preserve"> services</w:t>
      </w:r>
      <w:r>
        <w:t xml:space="preserve"> (such as general administration, accounting, payroll, human resources, legal, or information technology support services)</w:t>
      </w:r>
      <w:r w:rsidRPr="00AB071E">
        <w:t>.</w:t>
      </w:r>
      <w:r w:rsidRPr="00A51D1C">
        <w:t xml:space="preserve"> </w:t>
      </w:r>
    </w:p>
    <w:p w14:paraId="362338C3" w14:textId="77777777" w:rsidR="0035765F" w:rsidRDefault="0035765F" w:rsidP="0035765F">
      <w:pPr>
        <w:pStyle w:val="Listalphabet"/>
        <w:numPr>
          <w:ilvl w:val="0"/>
          <w:numId w:val="42"/>
        </w:numPr>
        <w:spacing w:line="276" w:lineRule="auto"/>
      </w:pPr>
      <w:r>
        <w:t xml:space="preserve">providing assistance to another </w:t>
      </w:r>
      <w:r w:rsidRPr="00B3332B">
        <w:rPr>
          <w:b/>
        </w:rPr>
        <w:t>DNSP</w:t>
      </w:r>
      <w:r>
        <w:t xml:space="preserve"> in response to an event (such as an emergency) that is beyond  the other </w:t>
      </w:r>
      <w:r w:rsidRPr="00B3332B">
        <w:rPr>
          <w:b/>
        </w:rPr>
        <w:t>DNSP</w:t>
      </w:r>
      <w:r>
        <w:t>’s reasonable control;</w:t>
      </w:r>
    </w:p>
    <w:p w14:paraId="00454FDC" w14:textId="77777777" w:rsidR="0035765F" w:rsidRDefault="0035765F" w:rsidP="0035765F">
      <w:pPr>
        <w:pStyle w:val="Listalphabet"/>
        <w:numPr>
          <w:ilvl w:val="0"/>
          <w:numId w:val="42"/>
        </w:numPr>
        <w:spacing w:line="276" w:lineRule="auto"/>
      </w:pPr>
      <w:r w:rsidRPr="00D47139">
        <w:rPr>
          <w:b/>
        </w:rPr>
        <w:t>regional offices</w:t>
      </w:r>
      <w:r>
        <w:rPr>
          <w:b/>
        </w:rPr>
        <w:t xml:space="preserve">, </w:t>
      </w:r>
      <w:r w:rsidRPr="003A1587">
        <w:t>except to the extent that this ex</w:t>
      </w:r>
      <w:r>
        <w:t>emp</w:t>
      </w:r>
      <w:r w:rsidRPr="003A1587">
        <w:t xml:space="preserve">tion has been revoked under clause  </w:t>
      </w:r>
      <w:r>
        <w:t>5.6</w:t>
      </w:r>
      <w:r w:rsidRPr="00D47139">
        <w:t>;</w:t>
      </w:r>
      <w:r>
        <w:t xml:space="preserve">   </w:t>
      </w:r>
    </w:p>
    <w:p w14:paraId="7E15552E" w14:textId="00BACA09" w:rsidR="0035765F" w:rsidRDefault="0035765F" w:rsidP="0035765F">
      <w:pPr>
        <w:pStyle w:val="Listalphabet"/>
        <w:numPr>
          <w:ilvl w:val="0"/>
          <w:numId w:val="42"/>
        </w:numPr>
        <w:spacing w:line="276" w:lineRule="auto"/>
      </w:pPr>
      <w:proofErr w:type="gramStart"/>
      <w:r>
        <w:t>a</w:t>
      </w:r>
      <w:r w:rsidRPr="00F35B85">
        <w:t>ny</w:t>
      </w:r>
      <w:proofErr w:type="gramEnd"/>
      <w:r w:rsidRPr="00F35B85">
        <w:t xml:space="preserve"> arrangements a</w:t>
      </w:r>
      <w:r>
        <w:t>uthorised</w:t>
      </w:r>
      <w:r w:rsidRPr="00F35B85">
        <w:t xml:space="preserve"> </w:t>
      </w:r>
      <w:r>
        <w:t>in accordance with</w:t>
      </w:r>
      <w:r w:rsidRPr="00F35B85">
        <w:t xml:space="preserve"> the waiver process set out in</w:t>
      </w:r>
      <w:r>
        <w:t xml:space="preserve"> clause</w:t>
      </w:r>
      <w:r w:rsidRPr="00F35B85">
        <w:t xml:space="preserve"> </w:t>
      </w:r>
      <w:r>
        <w:fldChar w:fldCharType="begin"/>
      </w:r>
      <w:r>
        <w:instrText xml:space="preserve"> REF _Ref463008809 \w \h </w:instrText>
      </w:r>
      <w:r>
        <w:fldChar w:fldCharType="separate"/>
      </w:r>
      <w:r w:rsidR="00D0267D">
        <w:t>5</w:t>
      </w:r>
      <w:r>
        <w:fldChar w:fldCharType="end"/>
      </w:r>
      <w:r w:rsidRPr="00A51D1C">
        <w:t xml:space="preserve">of this </w:t>
      </w:r>
      <w:r w:rsidRPr="0069009C">
        <w:rPr>
          <w:rStyle w:val="Bold"/>
        </w:rPr>
        <w:t>Guideline</w:t>
      </w:r>
      <w:r w:rsidRPr="00F35B85">
        <w:t>.</w:t>
      </w:r>
      <w:r w:rsidRPr="00564BF7">
        <w:t xml:space="preserve"> </w:t>
      </w:r>
    </w:p>
    <w:p w14:paraId="1371B0A3" w14:textId="77777777" w:rsidR="0035765F" w:rsidRPr="00F35B85" w:rsidRDefault="0035765F" w:rsidP="0035765F">
      <w:pPr>
        <w:pStyle w:val="Heading3"/>
        <w:numPr>
          <w:ilvl w:val="2"/>
          <w:numId w:val="31"/>
        </w:numPr>
        <w:tabs>
          <w:tab w:val="left" w:pos="1021"/>
        </w:tabs>
        <w:ind w:left="1021" w:hanging="1021"/>
      </w:pPr>
      <w:bookmarkStart w:id="50" w:name="_Toc455509615"/>
      <w:bookmarkStart w:id="51" w:name="_Toc455509670"/>
      <w:bookmarkStart w:id="52" w:name="_Ref456270557"/>
      <w:bookmarkStart w:id="53" w:name="_Toc466447173"/>
      <w:bookmarkEnd w:id="50"/>
      <w:bookmarkEnd w:id="51"/>
      <w:r w:rsidRPr="00F35B85">
        <w:t>Staff sharing</w:t>
      </w:r>
      <w:bookmarkEnd w:id="52"/>
      <w:bookmarkEnd w:id="53"/>
    </w:p>
    <w:p w14:paraId="0B9226B9" w14:textId="16B78551" w:rsidR="0035765F" w:rsidRDefault="0035765F" w:rsidP="00A9767A">
      <w:pPr>
        <w:pStyle w:val="Listalphabet"/>
        <w:numPr>
          <w:ilvl w:val="0"/>
          <w:numId w:val="53"/>
        </w:numPr>
        <w:spacing w:line="276" w:lineRule="auto"/>
        <w:ind w:left="641" w:hanging="357"/>
      </w:pPr>
      <w:bookmarkStart w:id="54" w:name="_Ref463009236"/>
      <w:r>
        <w:t xml:space="preserve">Subject to this </w:t>
      </w:r>
      <w:r w:rsidR="002C3899">
        <w:t>clause 4.2.2</w:t>
      </w:r>
      <w:r>
        <w:t xml:space="preserve">, a </w:t>
      </w:r>
      <w:r w:rsidRPr="00AA2DF5">
        <w:rPr>
          <w:rStyle w:val="Strong"/>
        </w:rPr>
        <w:t>DNSP</w:t>
      </w:r>
      <w:r w:rsidRPr="006E678D">
        <w:t xml:space="preserve"> must ensure that</w:t>
      </w:r>
      <w:r>
        <w:t xml:space="preserve"> its </w:t>
      </w:r>
      <w:r w:rsidRPr="00691040">
        <w:rPr>
          <w:b/>
        </w:rPr>
        <w:t>staff</w:t>
      </w:r>
      <w:r w:rsidRPr="006E678D">
        <w:t xml:space="preserve"> involved in</w:t>
      </w:r>
      <w:r>
        <w:t xml:space="preserve"> </w:t>
      </w:r>
      <w:r w:rsidRPr="006E678D">
        <w:t xml:space="preserve">the provision </w:t>
      </w:r>
      <w:r>
        <w:t>or marketing of</w:t>
      </w:r>
      <w:r w:rsidRPr="00691040">
        <w:rPr>
          <w:b/>
        </w:rPr>
        <w:t xml:space="preserve"> </w:t>
      </w:r>
      <w:r w:rsidR="006344EA">
        <w:rPr>
          <w:b/>
        </w:rPr>
        <w:t xml:space="preserve">direct control </w:t>
      </w:r>
      <w:r w:rsidRPr="00691040">
        <w:rPr>
          <w:b/>
        </w:rPr>
        <w:t>services</w:t>
      </w:r>
      <w:r>
        <w:t xml:space="preserve"> are not also involved in:</w:t>
      </w:r>
      <w:bookmarkEnd w:id="54"/>
      <w:r w:rsidRPr="006E678D">
        <w:t xml:space="preserve"> </w:t>
      </w:r>
    </w:p>
    <w:p w14:paraId="48B8D157" w14:textId="1982377D" w:rsidR="00C053D8" w:rsidRPr="00564BF7" w:rsidRDefault="0035765F" w:rsidP="00BA7B00">
      <w:pPr>
        <w:pStyle w:val="Listalphabet"/>
        <w:numPr>
          <w:ilvl w:val="1"/>
          <w:numId w:val="53"/>
        </w:numPr>
        <w:spacing w:line="276" w:lineRule="auto"/>
        <w:ind w:left="1021" w:hanging="454"/>
      </w:pPr>
      <w:r>
        <w:t xml:space="preserve">the provision or marketing of </w:t>
      </w:r>
      <w:r>
        <w:rPr>
          <w:b/>
        </w:rPr>
        <w:t>other distribution services</w:t>
      </w:r>
      <w:r>
        <w:t xml:space="preserve"> or </w:t>
      </w:r>
      <w:r>
        <w:rPr>
          <w:b/>
        </w:rPr>
        <w:t>other electricity services</w:t>
      </w:r>
      <w:r>
        <w:t xml:space="preserve"> by the </w:t>
      </w:r>
      <w:r w:rsidRPr="00691040">
        <w:rPr>
          <w:b/>
        </w:rPr>
        <w:t>DNSP</w:t>
      </w:r>
      <w:r w:rsidRPr="00471C1B">
        <w:t>;</w:t>
      </w:r>
      <w:r w:rsidRPr="00564BF7">
        <w:t xml:space="preserve"> </w:t>
      </w:r>
      <w:r>
        <w:t xml:space="preserve">or </w:t>
      </w:r>
    </w:p>
    <w:p w14:paraId="371AFFFE" w14:textId="33977FB1" w:rsidR="00C053D8" w:rsidRPr="00564BF7" w:rsidRDefault="0035765F" w:rsidP="00BA7B00">
      <w:pPr>
        <w:pStyle w:val="Listalphabet"/>
        <w:numPr>
          <w:ilvl w:val="1"/>
          <w:numId w:val="53"/>
        </w:numPr>
        <w:spacing w:line="276" w:lineRule="auto"/>
        <w:ind w:left="1021" w:hanging="454"/>
      </w:pPr>
      <w:bookmarkStart w:id="55" w:name="_Ref463009591"/>
      <w:r w:rsidRPr="006E678D">
        <w:t>the provision or marketing of</w:t>
      </w:r>
      <w:r>
        <w:t xml:space="preserve"> </w:t>
      </w:r>
      <w:r>
        <w:rPr>
          <w:b/>
        </w:rPr>
        <w:t xml:space="preserve">other distribution services </w:t>
      </w:r>
      <w:r w:rsidRPr="004D66A8">
        <w:t xml:space="preserve">or </w:t>
      </w:r>
      <w:r>
        <w:rPr>
          <w:b/>
        </w:rPr>
        <w:t>other electricity services</w:t>
      </w:r>
      <w:r>
        <w:t xml:space="preserve"> by an </w:t>
      </w:r>
      <w:r>
        <w:rPr>
          <w:b/>
        </w:rPr>
        <w:t>affiliated entity</w:t>
      </w:r>
      <w:r>
        <w:t>.</w:t>
      </w:r>
      <w:bookmarkEnd w:id="55"/>
      <w:r w:rsidR="00C053D8" w:rsidRPr="00C053D8">
        <w:t xml:space="preserve"> </w:t>
      </w:r>
    </w:p>
    <w:p w14:paraId="0498F2AD" w14:textId="6A4AA549" w:rsidR="0035765F" w:rsidRPr="00C65237" w:rsidRDefault="0035765F" w:rsidP="00A9767A">
      <w:pPr>
        <w:pStyle w:val="Listalphabet"/>
        <w:numPr>
          <w:ilvl w:val="0"/>
          <w:numId w:val="53"/>
        </w:numPr>
        <w:spacing w:line="276" w:lineRule="auto"/>
        <w:ind w:left="641" w:hanging="357"/>
      </w:pPr>
      <w:r>
        <w:t>C</w:t>
      </w:r>
      <w:r w:rsidRPr="00C65237">
        <w:t xml:space="preserve">lause </w:t>
      </w:r>
      <w:r>
        <w:fldChar w:fldCharType="begin"/>
      </w:r>
      <w:r>
        <w:instrText xml:space="preserve"> REF _Ref456270557 \w \h </w:instrText>
      </w:r>
      <w:r>
        <w:fldChar w:fldCharType="separate"/>
      </w:r>
      <w:r w:rsidR="00D0267D">
        <w:t>4.2.2</w:t>
      </w:r>
      <w:r>
        <w:fldChar w:fldCharType="end"/>
      </w:r>
      <w:r>
        <w:fldChar w:fldCharType="begin"/>
      </w:r>
      <w:r>
        <w:instrText xml:space="preserve"> REF _Ref463009236 \w \h </w:instrText>
      </w:r>
      <w:r>
        <w:fldChar w:fldCharType="separate"/>
      </w:r>
      <w:r w:rsidR="00D0267D">
        <w:t>(a)</w:t>
      </w:r>
      <w:r>
        <w:fldChar w:fldCharType="end"/>
      </w:r>
      <w:r w:rsidRPr="00C65237">
        <w:t xml:space="preserve"> </w:t>
      </w:r>
      <w:r>
        <w:t>does not apply in respect of</w:t>
      </w:r>
      <w:r w:rsidRPr="00C65237">
        <w:t xml:space="preserve">: </w:t>
      </w:r>
    </w:p>
    <w:p w14:paraId="7AA28826" w14:textId="4CB3D00A" w:rsidR="0035765F" w:rsidRPr="00564BF7" w:rsidRDefault="0035765F" w:rsidP="00BA7B00">
      <w:pPr>
        <w:pStyle w:val="Listalphabet"/>
        <w:numPr>
          <w:ilvl w:val="1"/>
          <w:numId w:val="53"/>
        </w:numPr>
        <w:spacing w:line="276" w:lineRule="auto"/>
        <w:ind w:left="1021" w:hanging="454"/>
      </w:pPr>
      <w:r>
        <w:t xml:space="preserve">a member of </w:t>
      </w:r>
      <w:r w:rsidRPr="00691040">
        <w:rPr>
          <w:b/>
        </w:rPr>
        <w:t xml:space="preserve">staff </w:t>
      </w:r>
      <w:r>
        <w:t>who, in the course of their duties:</w:t>
      </w:r>
      <w:r w:rsidRPr="003B6B10">
        <w:t xml:space="preserve"> </w:t>
      </w:r>
    </w:p>
    <w:p w14:paraId="2EA0BC97" w14:textId="46432B0B" w:rsidR="00F455A9" w:rsidRPr="009E4432" w:rsidRDefault="0035765F" w:rsidP="0035765F">
      <w:pPr>
        <w:pStyle w:val="ListLegal"/>
        <w:numPr>
          <w:ilvl w:val="1"/>
          <w:numId w:val="42"/>
        </w:numPr>
      </w:pPr>
      <w:r>
        <w:t xml:space="preserve">does not have access to </w:t>
      </w:r>
      <w:r w:rsidRPr="007C569F">
        <w:rPr>
          <w:b/>
        </w:rPr>
        <w:t>electricity information</w:t>
      </w:r>
      <w:r w:rsidR="00F455A9" w:rsidRPr="009E4432">
        <w:t>;</w:t>
      </w:r>
      <w:r w:rsidRPr="009E4432">
        <w:t xml:space="preserve"> </w:t>
      </w:r>
    </w:p>
    <w:p w14:paraId="484E0793" w14:textId="6E5A7AA6" w:rsidR="0035765F" w:rsidRDefault="00F455A9" w:rsidP="0035765F">
      <w:pPr>
        <w:pStyle w:val="ListLegal"/>
        <w:numPr>
          <w:ilvl w:val="1"/>
          <w:numId w:val="42"/>
        </w:numPr>
      </w:pPr>
      <w:r>
        <w:t xml:space="preserve">has access to </w:t>
      </w:r>
      <w:r w:rsidRPr="009E4432">
        <w:rPr>
          <w:b/>
        </w:rPr>
        <w:t>electricity information</w:t>
      </w:r>
      <w:r>
        <w:t xml:space="preserve"> but does not have, in</w:t>
      </w:r>
      <w:r w:rsidR="00043414">
        <w:t xml:space="preserve"> performing the </w:t>
      </w:r>
      <w:r w:rsidR="009E4432">
        <w:t xml:space="preserve">roles, functions or </w:t>
      </w:r>
      <w:r w:rsidR="00043414">
        <w:t>duties of</w:t>
      </w:r>
      <w:r>
        <w:t xml:space="preserve"> </w:t>
      </w:r>
      <w:r w:rsidR="00043414">
        <w:t>their</w:t>
      </w:r>
      <w:r w:rsidR="00845319">
        <w:t xml:space="preserve"> </w:t>
      </w:r>
      <w:r w:rsidR="00845319" w:rsidRPr="009E4432">
        <w:rPr>
          <w:b/>
        </w:rPr>
        <w:t>staff position</w:t>
      </w:r>
      <w:r w:rsidR="00AA68A9" w:rsidRPr="00AA68A9">
        <w:t>,</w:t>
      </w:r>
      <w:r w:rsidR="00565BAE">
        <w:t xml:space="preserve"> any opportunity</w:t>
      </w:r>
      <w:r w:rsidR="0035765F" w:rsidRPr="00D47139">
        <w:t xml:space="preserve"> to </w:t>
      </w:r>
      <w:r>
        <w:t xml:space="preserve">use that </w:t>
      </w:r>
      <w:r w:rsidRPr="009E4432">
        <w:rPr>
          <w:b/>
        </w:rPr>
        <w:t>electricity information</w:t>
      </w:r>
      <w:r>
        <w:t xml:space="preserve"> to </w:t>
      </w:r>
      <w:r w:rsidR="0035765F" w:rsidRPr="00D47139">
        <w:t xml:space="preserve">engage in conduct that is contrary to the </w:t>
      </w:r>
      <w:r w:rsidR="0035765F" w:rsidRPr="00D47139">
        <w:rPr>
          <w:b/>
        </w:rPr>
        <w:t>DNSP’s</w:t>
      </w:r>
      <w:r>
        <w:t xml:space="preserve"> obligations under clause 4.1;</w:t>
      </w:r>
      <w:r w:rsidR="0035765F">
        <w:t xml:space="preserve"> or </w:t>
      </w:r>
    </w:p>
    <w:p w14:paraId="74857049" w14:textId="7B02A227" w:rsidR="0035765F" w:rsidRDefault="0035765F" w:rsidP="0035765F">
      <w:pPr>
        <w:pStyle w:val="ListLegal"/>
        <w:numPr>
          <w:ilvl w:val="1"/>
          <w:numId w:val="42"/>
        </w:numPr>
      </w:pPr>
      <w:r>
        <w:t xml:space="preserve">only has access to </w:t>
      </w:r>
      <w:r w:rsidRPr="003F7E33">
        <w:rPr>
          <w:b/>
        </w:rPr>
        <w:t>electricity information</w:t>
      </w:r>
      <w:r>
        <w:t xml:space="preserve"> to the extent necessary to perform services that are not </w:t>
      </w:r>
      <w:r w:rsidRPr="00A6779B">
        <w:rPr>
          <w:b/>
        </w:rPr>
        <w:t>electricity</w:t>
      </w:r>
      <w:r w:rsidRPr="00A62F42">
        <w:rPr>
          <w:b/>
        </w:rPr>
        <w:t xml:space="preserve"> services</w:t>
      </w:r>
      <w:r>
        <w:t xml:space="preserve"> (such as general administration, accounting, payroll, human resources, legal, or information technology support services)</w:t>
      </w:r>
      <w:r w:rsidR="00981BF0">
        <w:t>;</w:t>
      </w:r>
      <w:r>
        <w:t xml:space="preserve"> </w:t>
      </w:r>
    </w:p>
    <w:p w14:paraId="3E319136" w14:textId="77777777" w:rsidR="0035765F" w:rsidRDefault="0035765F" w:rsidP="00BA7B00">
      <w:pPr>
        <w:pStyle w:val="ListLegal"/>
        <w:numPr>
          <w:ilvl w:val="1"/>
          <w:numId w:val="53"/>
        </w:numPr>
        <w:ind w:left="1021" w:hanging="454"/>
      </w:pPr>
      <w:r>
        <w:lastRenderedPageBreak/>
        <w:t xml:space="preserve">providing assistance to another </w:t>
      </w:r>
      <w:r w:rsidRPr="00B3332B">
        <w:rPr>
          <w:b/>
        </w:rPr>
        <w:t>DNSP</w:t>
      </w:r>
      <w:r>
        <w:t xml:space="preserve"> in response to an event (such as an emergency) that is beyond  the other </w:t>
      </w:r>
      <w:r w:rsidRPr="00B3332B">
        <w:rPr>
          <w:b/>
        </w:rPr>
        <w:t>DNSP</w:t>
      </w:r>
      <w:r>
        <w:t>’s reasonable control;</w:t>
      </w:r>
    </w:p>
    <w:p w14:paraId="0E9CA5A7" w14:textId="77777777" w:rsidR="0035765F" w:rsidRDefault="0035765F" w:rsidP="00BA7B00">
      <w:pPr>
        <w:pStyle w:val="ListLegal"/>
        <w:numPr>
          <w:ilvl w:val="1"/>
          <w:numId w:val="53"/>
        </w:numPr>
        <w:ind w:left="1021" w:hanging="454"/>
      </w:pPr>
      <w:r>
        <w:t xml:space="preserve">staff located at </w:t>
      </w:r>
      <w:r w:rsidRPr="00D27591">
        <w:rPr>
          <w:b/>
        </w:rPr>
        <w:t>regional offices</w:t>
      </w:r>
      <w:r>
        <w:rPr>
          <w:b/>
        </w:rPr>
        <w:t xml:space="preserve">, </w:t>
      </w:r>
      <w:r w:rsidRPr="003A1587">
        <w:t>except to the extent that this ex</w:t>
      </w:r>
      <w:r>
        <w:t>emption</w:t>
      </w:r>
      <w:r w:rsidRPr="003A1587">
        <w:t xml:space="preserve"> has been revoked under clause  </w:t>
      </w:r>
      <w:r>
        <w:t xml:space="preserve">5.6; </w:t>
      </w:r>
    </w:p>
    <w:p w14:paraId="2A8BB3C3" w14:textId="77777777" w:rsidR="0035765F" w:rsidRDefault="0035765F" w:rsidP="00BA7B00">
      <w:pPr>
        <w:pStyle w:val="ListLegal"/>
        <w:numPr>
          <w:ilvl w:val="1"/>
          <w:numId w:val="53"/>
        </w:numPr>
        <w:ind w:left="1021" w:hanging="454"/>
      </w:pPr>
      <w:proofErr w:type="gramStart"/>
      <w:r>
        <w:t>a</w:t>
      </w:r>
      <w:r w:rsidRPr="00C65237">
        <w:t>ny</w:t>
      </w:r>
      <w:proofErr w:type="gramEnd"/>
      <w:r w:rsidRPr="00C65237">
        <w:t xml:space="preserve"> arrangements a</w:t>
      </w:r>
      <w:r>
        <w:t>uthorised</w:t>
      </w:r>
      <w:r w:rsidRPr="00C65237">
        <w:t xml:space="preserve"> </w:t>
      </w:r>
      <w:r>
        <w:t>in accordance with</w:t>
      </w:r>
      <w:r w:rsidRPr="00C65237">
        <w:t xml:space="preserve"> the waiver process set out in </w:t>
      </w:r>
      <w:r>
        <w:t>clause</w:t>
      </w:r>
      <w:r w:rsidRPr="00F35B85">
        <w:t xml:space="preserve"> </w:t>
      </w:r>
      <w:r>
        <w:fldChar w:fldCharType="begin"/>
      </w:r>
      <w:r>
        <w:instrText xml:space="preserve"> REF _Ref463008809 \w \h </w:instrText>
      </w:r>
      <w:r>
        <w:fldChar w:fldCharType="separate"/>
      </w:r>
      <w:r w:rsidR="00D0267D">
        <w:t>5</w:t>
      </w:r>
      <w:r>
        <w:fldChar w:fldCharType="end"/>
      </w:r>
      <w:r>
        <w:t xml:space="preserve"> </w:t>
      </w:r>
      <w:r w:rsidRPr="00C65237">
        <w:t xml:space="preserve">of this </w:t>
      </w:r>
      <w:r w:rsidRPr="0069009C">
        <w:rPr>
          <w:rStyle w:val="Bold"/>
        </w:rPr>
        <w:t>Guideline</w:t>
      </w:r>
      <w:r w:rsidRPr="00C65237">
        <w:t>.</w:t>
      </w:r>
    </w:p>
    <w:p w14:paraId="4C7C0D3E" w14:textId="51E88C25" w:rsidR="0035765F" w:rsidRDefault="0035765F" w:rsidP="0035765F">
      <w:pPr>
        <w:pStyle w:val="Listalphabet"/>
        <w:numPr>
          <w:ilvl w:val="0"/>
          <w:numId w:val="53"/>
        </w:numPr>
        <w:spacing w:line="276" w:lineRule="auto"/>
      </w:pPr>
      <w:bookmarkStart w:id="56" w:name="_Ref463010097"/>
      <w:r>
        <w:t xml:space="preserve">The incentives and other benefits (financial or otherwise) a </w:t>
      </w:r>
      <w:r w:rsidRPr="00487E5B">
        <w:rPr>
          <w:rStyle w:val="Strong"/>
        </w:rPr>
        <w:t>DNSP</w:t>
      </w:r>
      <w:r>
        <w:t xml:space="preserve"> provides to its </w:t>
      </w:r>
      <w:r>
        <w:rPr>
          <w:b/>
        </w:rPr>
        <w:t>s</w:t>
      </w:r>
      <w:r w:rsidRPr="00EB5CBE">
        <w:rPr>
          <w:b/>
        </w:rPr>
        <w:t>taff</w:t>
      </w:r>
      <w:r>
        <w:t xml:space="preserve"> must not give its </w:t>
      </w:r>
      <w:r w:rsidRPr="00EB5CBE">
        <w:rPr>
          <w:b/>
        </w:rPr>
        <w:t>staff</w:t>
      </w:r>
      <w:r>
        <w:t xml:space="preserve"> an incentive to act in manner that is contrary to the </w:t>
      </w:r>
      <w:r w:rsidRPr="00FD39C8">
        <w:rPr>
          <w:b/>
        </w:rPr>
        <w:t>DNSP</w:t>
      </w:r>
      <w:r>
        <w:t xml:space="preserve">’s obligations under this </w:t>
      </w:r>
      <w:r w:rsidRPr="00FD39C8">
        <w:rPr>
          <w:b/>
        </w:rPr>
        <w:t>guideline.</w:t>
      </w:r>
      <w:r>
        <w:t xml:space="preserve"> </w:t>
      </w:r>
    </w:p>
    <w:bookmarkEnd w:id="56"/>
    <w:p w14:paraId="0F6382A5" w14:textId="06982247" w:rsidR="0035765F" w:rsidRPr="00A6779B" w:rsidRDefault="0035765F" w:rsidP="0035765F">
      <w:pPr>
        <w:pStyle w:val="ListLegal2"/>
        <w:numPr>
          <w:ilvl w:val="0"/>
          <w:numId w:val="53"/>
        </w:numPr>
        <w:rPr>
          <w:rStyle w:val="Strong"/>
          <w:b w:val="0"/>
        </w:rPr>
      </w:pPr>
      <w:r>
        <w:t xml:space="preserve">Clause </w:t>
      </w:r>
      <w:r>
        <w:fldChar w:fldCharType="begin"/>
      </w:r>
      <w:r>
        <w:instrText xml:space="preserve"> REF _Ref456270557 \w \h </w:instrText>
      </w:r>
      <w:r>
        <w:fldChar w:fldCharType="separate"/>
      </w:r>
      <w:r w:rsidR="00D0267D">
        <w:t>4.2.2</w:t>
      </w:r>
      <w:r>
        <w:fldChar w:fldCharType="end"/>
      </w:r>
      <w:r>
        <w:fldChar w:fldCharType="begin"/>
      </w:r>
      <w:r>
        <w:instrText xml:space="preserve"> REF _Ref463009236 \w \h </w:instrText>
      </w:r>
      <w:r>
        <w:fldChar w:fldCharType="separate"/>
      </w:r>
      <w:r w:rsidR="00D0267D">
        <w:t>(a)</w:t>
      </w:r>
      <w:r>
        <w:fldChar w:fldCharType="end"/>
      </w:r>
      <w:r>
        <w:t xml:space="preserve"> do</w:t>
      </w:r>
      <w:r w:rsidR="00951ACC">
        <w:t>es</w:t>
      </w:r>
      <w:r>
        <w:t xml:space="preserve"> not apply to a member of the </w:t>
      </w:r>
      <w:r w:rsidRPr="00AD265D">
        <w:rPr>
          <w:b/>
        </w:rPr>
        <w:t>staff</w:t>
      </w:r>
      <w:r>
        <w:t xml:space="preserve"> of a </w:t>
      </w:r>
      <w:r w:rsidRPr="00AD265D">
        <w:rPr>
          <w:b/>
        </w:rPr>
        <w:t>DNSP</w:t>
      </w:r>
      <w:r>
        <w:t xml:space="preserve"> where the member of </w:t>
      </w:r>
      <w:r w:rsidRPr="008E11EC">
        <w:rPr>
          <w:b/>
        </w:rPr>
        <w:t>staff</w:t>
      </w:r>
      <w:r>
        <w:t xml:space="preserve"> is a</w:t>
      </w:r>
      <w:r w:rsidR="00147542">
        <w:t>n</w:t>
      </w:r>
      <w:r>
        <w:t xml:space="preserve"> </w:t>
      </w:r>
      <w:r w:rsidRPr="00747E79">
        <w:rPr>
          <w:b/>
          <w:bCs/>
        </w:rPr>
        <w:t xml:space="preserve">officer </w:t>
      </w:r>
      <w:r w:rsidRPr="00C3328B">
        <w:t xml:space="preserve">of both </w:t>
      </w:r>
      <w:r>
        <w:t>the</w:t>
      </w:r>
      <w:r w:rsidRPr="00C3328B">
        <w:t xml:space="preserve"> </w:t>
      </w:r>
      <w:r w:rsidRPr="00C3328B">
        <w:rPr>
          <w:rStyle w:val="Strong"/>
        </w:rPr>
        <w:t>DNSP</w:t>
      </w:r>
      <w:r w:rsidRPr="00C3328B">
        <w:t xml:space="preserve"> and a</w:t>
      </w:r>
      <w:r>
        <w:t>n</w:t>
      </w:r>
      <w:r w:rsidRPr="00C3328B">
        <w:t xml:space="preserve"> </w:t>
      </w:r>
      <w:r>
        <w:rPr>
          <w:rStyle w:val="Strong"/>
        </w:rPr>
        <w:t>affiliated entity</w:t>
      </w:r>
      <w:r w:rsidRPr="00AD265D">
        <w:rPr>
          <w:rStyle w:val="Strong"/>
          <w:b w:val="0"/>
        </w:rPr>
        <w:t>.</w:t>
      </w:r>
    </w:p>
    <w:p w14:paraId="271B67E3" w14:textId="77777777" w:rsidR="00C36B4C" w:rsidRDefault="00C36B4C" w:rsidP="00C36B4C">
      <w:pPr>
        <w:pStyle w:val="Heading3"/>
        <w:numPr>
          <w:ilvl w:val="2"/>
          <w:numId w:val="31"/>
        </w:numPr>
        <w:tabs>
          <w:tab w:val="left" w:pos="1021"/>
        </w:tabs>
        <w:ind w:left="1021" w:hanging="1021"/>
      </w:pPr>
      <w:bookmarkStart w:id="57" w:name="_Toc466447174"/>
      <w:bookmarkStart w:id="58" w:name="_Toc466447175"/>
      <w:bookmarkEnd w:id="57"/>
      <w:r>
        <w:t>Branding and cross-promotion</w:t>
      </w:r>
      <w:bookmarkEnd w:id="58"/>
    </w:p>
    <w:p w14:paraId="4D238E23" w14:textId="3166098C" w:rsidR="00945E18" w:rsidRDefault="007D5679" w:rsidP="00ED7736">
      <w:pPr>
        <w:pStyle w:val="ListLegal2"/>
        <w:numPr>
          <w:ilvl w:val="0"/>
          <w:numId w:val="0"/>
        </w:numPr>
      </w:pPr>
      <w:r>
        <w:t>A DNSP</w:t>
      </w:r>
      <w:r w:rsidR="00945E18">
        <w:t>:</w:t>
      </w:r>
    </w:p>
    <w:p w14:paraId="6CAA72B2" w14:textId="5BFAC2C7" w:rsidR="00127503" w:rsidRPr="00127503" w:rsidRDefault="00BE1E13" w:rsidP="007D5679">
      <w:pPr>
        <w:pStyle w:val="ListLegal2"/>
        <w:numPr>
          <w:ilvl w:val="2"/>
          <w:numId w:val="42"/>
        </w:numPr>
        <w:ind w:left="641" w:hanging="357"/>
        <w:rPr>
          <w:rStyle w:val="Strong"/>
          <w:b w:val="0"/>
          <w:bCs w:val="0"/>
        </w:rPr>
      </w:pPr>
      <w:r>
        <w:t xml:space="preserve">must </w:t>
      </w:r>
      <w:r w:rsidR="00945E18">
        <w:t>use independent and separate</w:t>
      </w:r>
      <w:r w:rsidR="00945E18" w:rsidRPr="003B3F65">
        <w:t xml:space="preserve"> branding for its</w:t>
      </w:r>
      <w:r w:rsidR="007D5679">
        <w:t xml:space="preserve"> </w:t>
      </w:r>
      <w:r w:rsidR="007D5679" w:rsidRPr="003B3F65">
        <w:rPr>
          <w:rStyle w:val="Strong"/>
        </w:rPr>
        <w:t>di</w:t>
      </w:r>
      <w:r w:rsidR="007D5679">
        <w:rPr>
          <w:rStyle w:val="Strong"/>
        </w:rPr>
        <w:t xml:space="preserve">rect control services </w:t>
      </w:r>
      <w:r w:rsidR="00127503" w:rsidRPr="00127503">
        <w:rPr>
          <w:rStyle w:val="Strong"/>
          <w:b w:val="0"/>
        </w:rPr>
        <w:t>from</w:t>
      </w:r>
      <w:r w:rsidR="00127503">
        <w:rPr>
          <w:rStyle w:val="Strong"/>
          <w:b w:val="0"/>
        </w:rPr>
        <w:t>;</w:t>
      </w:r>
    </w:p>
    <w:p w14:paraId="0801D14C" w14:textId="3F2CF9E2" w:rsidR="007D5679" w:rsidRPr="00127503" w:rsidRDefault="007D5679" w:rsidP="007D5679">
      <w:pPr>
        <w:pStyle w:val="ListLegal2"/>
        <w:numPr>
          <w:ilvl w:val="1"/>
          <w:numId w:val="53"/>
        </w:numPr>
        <w:ind w:left="907" w:hanging="340"/>
        <w:rPr>
          <w:rStyle w:val="Strong"/>
          <w:b w:val="0"/>
          <w:bCs w:val="0"/>
        </w:rPr>
      </w:pPr>
      <w:r>
        <w:rPr>
          <w:rStyle w:val="Strong"/>
          <w:b w:val="0"/>
          <w:bCs w:val="0"/>
        </w:rPr>
        <w:t xml:space="preserve">the branding that it uses for its </w:t>
      </w:r>
      <w:r w:rsidRPr="00127503">
        <w:rPr>
          <w:rStyle w:val="Strong"/>
          <w:bCs w:val="0"/>
        </w:rPr>
        <w:t>other distribution services</w:t>
      </w:r>
      <w:r w:rsidR="00BE1E13">
        <w:rPr>
          <w:rStyle w:val="Strong"/>
          <w:b w:val="0"/>
          <w:bCs w:val="0"/>
        </w:rPr>
        <w:t xml:space="preserve"> and / or</w:t>
      </w:r>
      <w:r>
        <w:rPr>
          <w:rStyle w:val="Strong"/>
          <w:b w:val="0"/>
          <w:bCs w:val="0"/>
        </w:rPr>
        <w:t xml:space="preserve"> </w:t>
      </w:r>
      <w:r w:rsidRPr="00127503">
        <w:rPr>
          <w:rStyle w:val="Strong"/>
          <w:bCs w:val="0"/>
        </w:rPr>
        <w:t>other electricity services</w:t>
      </w:r>
      <w:r>
        <w:rPr>
          <w:rStyle w:val="Strong"/>
          <w:b w:val="0"/>
          <w:bCs w:val="0"/>
        </w:rPr>
        <w:t xml:space="preserve">; </w:t>
      </w:r>
    </w:p>
    <w:p w14:paraId="2B200543" w14:textId="3E0F4587" w:rsidR="00127503" w:rsidRDefault="00127503" w:rsidP="00127503">
      <w:pPr>
        <w:pStyle w:val="ListLegal2"/>
        <w:numPr>
          <w:ilvl w:val="0"/>
          <w:numId w:val="0"/>
        </w:numPr>
        <w:ind w:left="907" w:hanging="340"/>
      </w:pPr>
      <w:r>
        <w:t xml:space="preserve">ii </w:t>
      </w:r>
      <w:r>
        <w:tab/>
      </w:r>
      <w:r w:rsidR="00945E18">
        <w:t xml:space="preserve">the branding of an </w:t>
      </w:r>
      <w:r w:rsidR="00945E18" w:rsidRPr="00A6779B">
        <w:rPr>
          <w:b/>
        </w:rPr>
        <w:t>affiliated entity</w:t>
      </w:r>
      <w:r w:rsidR="007D5679">
        <w:t>;</w:t>
      </w:r>
    </w:p>
    <w:p w14:paraId="200D8C79" w14:textId="53235787" w:rsidR="003F5306" w:rsidRDefault="007D5679" w:rsidP="007D5679">
      <w:pPr>
        <w:pStyle w:val="ListLegal2"/>
        <w:numPr>
          <w:ilvl w:val="0"/>
          <w:numId w:val="0"/>
        </w:numPr>
        <w:ind w:left="680"/>
      </w:pPr>
      <w:r>
        <w:t xml:space="preserve">such that a reasonable person would not infer from the branding that the </w:t>
      </w:r>
      <w:r w:rsidRPr="00F27F97">
        <w:rPr>
          <w:b/>
        </w:rPr>
        <w:t>DNSP</w:t>
      </w:r>
      <w:r>
        <w:t xml:space="preserve"> and the </w:t>
      </w:r>
      <w:r w:rsidRPr="00F27F97">
        <w:rPr>
          <w:b/>
        </w:rPr>
        <w:t>affiliated entity</w:t>
      </w:r>
      <w:r>
        <w:t xml:space="preserve"> are related,</w:t>
      </w:r>
      <w:r w:rsidRPr="007D5679">
        <w:t xml:space="preserve"> </w:t>
      </w:r>
      <w:r>
        <w:t xml:space="preserve">or that the DNSP is providing both </w:t>
      </w:r>
      <w:r w:rsidRPr="00127503">
        <w:rPr>
          <w:b/>
        </w:rPr>
        <w:t>direct control services</w:t>
      </w:r>
      <w:r>
        <w:t xml:space="preserve"> and services that are not </w:t>
      </w:r>
      <w:r w:rsidRPr="003F5306">
        <w:rPr>
          <w:b/>
        </w:rPr>
        <w:t>direct control services</w:t>
      </w:r>
      <w:r w:rsidR="003F5306">
        <w:t xml:space="preserve">. </w:t>
      </w:r>
    </w:p>
    <w:p w14:paraId="5FEAC830" w14:textId="33697426" w:rsidR="003F5306" w:rsidRPr="007D5679" w:rsidRDefault="00845319" w:rsidP="00C36B4C">
      <w:pPr>
        <w:pStyle w:val="ListLegal2"/>
        <w:numPr>
          <w:ilvl w:val="0"/>
          <w:numId w:val="0"/>
        </w:numPr>
        <w:ind w:left="641" w:hanging="357"/>
      </w:pPr>
      <w:r w:rsidDel="003F5306">
        <w:t xml:space="preserve"> </w:t>
      </w:r>
      <w:r w:rsidR="007D5679">
        <w:t xml:space="preserve">(b) must not advertise or promote its </w:t>
      </w:r>
      <w:r w:rsidR="007D5679" w:rsidRPr="003F5306">
        <w:rPr>
          <w:b/>
        </w:rPr>
        <w:t>direct control services</w:t>
      </w:r>
      <w:r w:rsidR="007D5679">
        <w:rPr>
          <w:b/>
        </w:rPr>
        <w:t xml:space="preserve"> </w:t>
      </w:r>
      <w:r w:rsidR="003F5306" w:rsidRPr="003F5306">
        <w:t>and its services that are not</w:t>
      </w:r>
      <w:r w:rsidR="003F5306">
        <w:rPr>
          <w:b/>
        </w:rPr>
        <w:t xml:space="preserve"> direct control services</w:t>
      </w:r>
      <w:r w:rsidR="007D5679">
        <w:rPr>
          <w:b/>
        </w:rPr>
        <w:t xml:space="preserve"> </w:t>
      </w:r>
      <w:r w:rsidR="007D5679" w:rsidRPr="007D5679">
        <w:t xml:space="preserve">together (including by way of cross-advertisement or cross-promotion). </w:t>
      </w:r>
      <w:r w:rsidR="003F5306" w:rsidRPr="007D5679">
        <w:t xml:space="preserve"> </w:t>
      </w:r>
    </w:p>
    <w:p w14:paraId="795D5A73" w14:textId="6418F52B" w:rsidR="00945E18" w:rsidRDefault="007D5679" w:rsidP="00C36B4C">
      <w:pPr>
        <w:pStyle w:val="ListLegal2"/>
        <w:numPr>
          <w:ilvl w:val="0"/>
          <w:numId w:val="0"/>
        </w:numPr>
        <w:ind w:left="641" w:hanging="357"/>
      </w:pPr>
      <w:r>
        <w:t xml:space="preserve">(c) </w:t>
      </w:r>
      <w:r w:rsidR="00BE1E13">
        <w:t xml:space="preserve">must </w:t>
      </w:r>
      <w:r w:rsidR="00945E18">
        <w:t>not</w:t>
      </w:r>
      <w:r w:rsidR="00945E18" w:rsidRPr="003B3F65">
        <w:t xml:space="preserve"> advertis</w:t>
      </w:r>
      <w:r w:rsidR="00945E18">
        <w:t>e</w:t>
      </w:r>
      <w:r w:rsidR="00945E18" w:rsidRPr="003B3F65">
        <w:t xml:space="preserve"> or promot</w:t>
      </w:r>
      <w:r w:rsidR="00945E18">
        <w:t>e</w:t>
      </w:r>
      <w:r w:rsidR="00945E18" w:rsidRPr="003B3F65">
        <w:t xml:space="preserve"> services provided by </w:t>
      </w:r>
      <w:r w:rsidR="00945E18">
        <w:t>an</w:t>
      </w:r>
      <w:r w:rsidR="00945E18" w:rsidRPr="003B3F65">
        <w:t xml:space="preserve"> </w:t>
      </w:r>
      <w:r w:rsidR="00945E18">
        <w:rPr>
          <w:rStyle w:val="Strong"/>
        </w:rPr>
        <w:t>affiliated entity</w:t>
      </w:r>
      <w:r w:rsidR="00ED7736">
        <w:t xml:space="preserve">. </w:t>
      </w:r>
      <w:r w:rsidR="00945E18">
        <w:t xml:space="preserve"> </w:t>
      </w:r>
    </w:p>
    <w:p w14:paraId="4A690402" w14:textId="680CEA83" w:rsidR="00900102" w:rsidRDefault="00900102" w:rsidP="00900102">
      <w:pPr>
        <w:pStyle w:val="Heading3"/>
        <w:numPr>
          <w:ilvl w:val="2"/>
          <w:numId w:val="31"/>
        </w:numPr>
        <w:tabs>
          <w:tab w:val="left" w:pos="1021"/>
        </w:tabs>
        <w:ind w:left="1021" w:hanging="1021"/>
      </w:pPr>
      <w:bookmarkStart w:id="59" w:name="_Toc466447176"/>
      <w:r>
        <w:t>Office and staff registers</w:t>
      </w:r>
      <w:bookmarkEnd w:id="59"/>
    </w:p>
    <w:p w14:paraId="4AB9867B" w14:textId="661A6ADC" w:rsidR="00900102" w:rsidRDefault="00900102" w:rsidP="009E4432">
      <w:pPr>
        <w:pStyle w:val="ListLegal2"/>
        <w:numPr>
          <w:ilvl w:val="0"/>
          <w:numId w:val="0"/>
        </w:numPr>
        <w:ind w:left="357" w:hanging="357"/>
      </w:pPr>
      <w:r>
        <w:t xml:space="preserve">A </w:t>
      </w:r>
      <w:r w:rsidRPr="009E4432">
        <w:rPr>
          <w:b/>
        </w:rPr>
        <w:t>DNSP</w:t>
      </w:r>
      <w:r>
        <w:t xml:space="preserve"> must establish, maintain and keep a written register that identifies: </w:t>
      </w:r>
    </w:p>
    <w:p w14:paraId="77BB9915" w14:textId="1FEAADC4" w:rsidR="00900102" w:rsidRDefault="00900102" w:rsidP="009E4432">
      <w:pPr>
        <w:pStyle w:val="ListParagraph"/>
        <w:numPr>
          <w:ilvl w:val="0"/>
          <w:numId w:val="72"/>
        </w:numPr>
        <w:ind w:left="641" w:hanging="357"/>
      </w:pPr>
      <w:r>
        <w:t>the classes of offices to which it has not applied clause 4.2.1(a) by reason of clause 4.2.1(b</w:t>
      </w:r>
      <w:r w:rsidR="00845319">
        <w:t xml:space="preserve">)(i); </w:t>
      </w:r>
    </w:p>
    <w:p w14:paraId="1E826E23" w14:textId="1BB1B52F" w:rsidR="00900102" w:rsidRPr="009E4432" w:rsidRDefault="00845319" w:rsidP="009E4432">
      <w:pPr>
        <w:pStyle w:val="ListParagraph"/>
        <w:numPr>
          <w:ilvl w:val="0"/>
          <w:numId w:val="72"/>
        </w:numPr>
        <w:ind w:left="641" w:hanging="357"/>
        <w:rPr>
          <w:rStyle w:val="Strong"/>
          <w:b w:val="0"/>
          <w:bCs w:val="0"/>
        </w:rPr>
      </w:pPr>
      <w:r>
        <w:t xml:space="preserve">the </w:t>
      </w:r>
      <w:r w:rsidRPr="009E4432">
        <w:rPr>
          <w:b/>
        </w:rPr>
        <w:t>staff positions</w:t>
      </w:r>
      <w:r>
        <w:t xml:space="preserve"> to which it has not applied clause 4.2.2(a) by reason of clauses 4.2.2(b)</w:t>
      </w:r>
      <w:r w:rsidR="00A9796A">
        <w:t>(i)</w:t>
      </w:r>
      <w:r>
        <w:t xml:space="preserve"> or 4.2.2(d), including a description of the role</w:t>
      </w:r>
      <w:r w:rsidR="009E4432">
        <w:t>s, functions</w:t>
      </w:r>
      <w:r>
        <w:t xml:space="preserve"> and duties of each </w:t>
      </w:r>
      <w:r w:rsidR="00043414" w:rsidRPr="009E4432">
        <w:rPr>
          <w:b/>
        </w:rPr>
        <w:t xml:space="preserve">staff </w:t>
      </w:r>
      <w:r w:rsidRPr="009E4432">
        <w:rPr>
          <w:b/>
        </w:rPr>
        <w:t>position</w:t>
      </w:r>
      <w:r>
        <w:t xml:space="preserve">. </w:t>
      </w:r>
    </w:p>
    <w:p w14:paraId="16EBB4B5" w14:textId="0CC803FE" w:rsidR="00900102" w:rsidRPr="00945E18" w:rsidRDefault="00900102" w:rsidP="009E4432">
      <w:pPr>
        <w:pStyle w:val="ListLegal2"/>
        <w:numPr>
          <w:ilvl w:val="0"/>
          <w:numId w:val="0"/>
        </w:numPr>
        <w:rPr>
          <w:rStyle w:val="Strong"/>
          <w:b w:val="0"/>
          <w:bCs w:val="0"/>
        </w:rPr>
      </w:pPr>
      <w:r>
        <w:rPr>
          <w:rStyle w:val="Strong"/>
          <w:b w:val="0"/>
        </w:rPr>
        <w:t xml:space="preserve">and must make the register publicly available on its website.   </w:t>
      </w:r>
    </w:p>
    <w:p w14:paraId="4639D602" w14:textId="170733B0" w:rsidR="00945E18" w:rsidRDefault="00945E18" w:rsidP="00945E18">
      <w:pPr>
        <w:pStyle w:val="Heading3"/>
        <w:numPr>
          <w:ilvl w:val="2"/>
          <w:numId w:val="31"/>
        </w:numPr>
        <w:tabs>
          <w:tab w:val="left" w:pos="1021"/>
        </w:tabs>
        <w:ind w:left="1021" w:hanging="1021"/>
      </w:pPr>
      <w:bookmarkStart w:id="60" w:name="_Toc466447177"/>
      <w:bookmarkStart w:id="61" w:name="_Toc466447178"/>
      <w:bookmarkStart w:id="62" w:name="_Toc466447179"/>
      <w:bookmarkEnd w:id="60"/>
      <w:bookmarkEnd w:id="61"/>
      <w:r>
        <w:t>Waiver</w:t>
      </w:r>
      <w:bookmarkEnd w:id="62"/>
      <w:r>
        <w:t xml:space="preserve"> </w:t>
      </w:r>
    </w:p>
    <w:p w14:paraId="33D3E910" w14:textId="76390FA1" w:rsidR="00945E18" w:rsidRDefault="00945E18" w:rsidP="00945E18">
      <w:r>
        <w:t xml:space="preserve">A </w:t>
      </w:r>
      <w:r w:rsidRPr="002F23E9">
        <w:rPr>
          <w:rStyle w:val="Strong"/>
        </w:rPr>
        <w:t>DNSP</w:t>
      </w:r>
      <w:r>
        <w:t xml:space="preserve"> can apply for a waiver of the obligations set out in this clause 4.2. </w:t>
      </w:r>
    </w:p>
    <w:p w14:paraId="54087CD1" w14:textId="77777777" w:rsidR="00277675" w:rsidRPr="006F4738" w:rsidRDefault="00277675" w:rsidP="00945E18"/>
    <w:p w14:paraId="106EA081" w14:textId="77777777" w:rsidR="0035765F" w:rsidRPr="00067353" w:rsidRDefault="0035765F" w:rsidP="0035765F">
      <w:pPr>
        <w:pStyle w:val="Heading2"/>
        <w:numPr>
          <w:ilvl w:val="1"/>
          <w:numId w:val="31"/>
        </w:numPr>
        <w:tabs>
          <w:tab w:val="left" w:pos="680"/>
        </w:tabs>
        <w:ind w:left="680" w:hanging="680"/>
      </w:pPr>
      <w:bookmarkStart w:id="63" w:name="_Toc455509617"/>
      <w:bookmarkStart w:id="64" w:name="_Toc455509672"/>
      <w:bookmarkStart w:id="65" w:name="_Ref463010805"/>
      <w:bookmarkStart w:id="66" w:name="_Ref463012582"/>
      <w:bookmarkStart w:id="67" w:name="_Toc466447180"/>
      <w:bookmarkEnd w:id="63"/>
      <w:bookmarkEnd w:id="64"/>
      <w:r w:rsidRPr="00067353">
        <w:lastRenderedPageBreak/>
        <w:t>Information access and disclosure</w:t>
      </w:r>
      <w:bookmarkEnd w:id="65"/>
      <w:bookmarkEnd w:id="66"/>
      <w:bookmarkEnd w:id="67"/>
    </w:p>
    <w:p w14:paraId="7F1020B1" w14:textId="77777777" w:rsidR="0035765F" w:rsidRDefault="0035765F" w:rsidP="0035765F">
      <w:pPr>
        <w:pStyle w:val="Heading3"/>
        <w:numPr>
          <w:ilvl w:val="2"/>
          <w:numId w:val="31"/>
        </w:numPr>
        <w:tabs>
          <w:tab w:val="left" w:pos="1021"/>
        </w:tabs>
        <w:ind w:left="1021" w:hanging="1021"/>
      </w:pPr>
      <w:bookmarkStart w:id="68" w:name="_Toc466447181"/>
      <w:bookmarkStart w:id="69" w:name="_Ref463010489"/>
      <w:r>
        <w:t>Meaning of confidential information</w:t>
      </w:r>
      <w:bookmarkEnd w:id="68"/>
    </w:p>
    <w:p w14:paraId="28C33078" w14:textId="37D5BE71" w:rsidR="0035765F" w:rsidRDefault="0035765F" w:rsidP="00A9796A">
      <w:pPr>
        <w:pStyle w:val="Listalphabet"/>
        <w:numPr>
          <w:ilvl w:val="0"/>
          <w:numId w:val="0"/>
        </w:numPr>
        <w:spacing w:line="276" w:lineRule="auto"/>
      </w:pPr>
      <w:r>
        <w:t xml:space="preserve">For the purposes of this clause </w:t>
      </w:r>
      <w:r>
        <w:fldChar w:fldCharType="begin"/>
      </w:r>
      <w:r>
        <w:instrText xml:space="preserve"> REF _Ref463010805 \w \h </w:instrText>
      </w:r>
      <w:r>
        <w:fldChar w:fldCharType="separate"/>
      </w:r>
      <w:r w:rsidR="00D0267D">
        <w:t>4.3</w:t>
      </w:r>
      <w:r>
        <w:fldChar w:fldCharType="end"/>
      </w:r>
      <w:r>
        <w:t>, ‘</w:t>
      </w:r>
      <w:r w:rsidRPr="005833A4">
        <w:rPr>
          <w:b/>
        </w:rPr>
        <w:t>confidential information’</w:t>
      </w:r>
      <w:r>
        <w:t xml:space="preserve"> means </w:t>
      </w:r>
      <w:r>
        <w:rPr>
          <w:b/>
        </w:rPr>
        <w:t>electricity information</w:t>
      </w:r>
      <w:r w:rsidRPr="00D25B4D">
        <w:t>,</w:t>
      </w:r>
      <w:r>
        <w:rPr>
          <w:b/>
        </w:rPr>
        <w:t xml:space="preserve"> </w:t>
      </w:r>
      <w:r w:rsidRPr="006F4738">
        <w:t>acquire</w:t>
      </w:r>
      <w:r>
        <w:t>d</w:t>
      </w:r>
      <w:r w:rsidRPr="006F4738">
        <w:t xml:space="preserve"> </w:t>
      </w:r>
      <w:r>
        <w:t xml:space="preserve">or generated by a </w:t>
      </w:r>
      <w:r w:rsidRPr="008E11EC">
        <w:rPr>
          <w:b/>
        </w:rPr>
        <w:t>DNSP</w:t>
      </w:r>
      <w:r>
        <w:t xml:space="preserve"> in connection with</w:t>
      </w:r>
      <w:r w:rsidRPr="006F4738">
        <w:t xml:space="preserve"> </w:t>
      </w:r>
      <w:r>
        <w:t xml:space="preserve">its </w:t>
      </w:r>
      <w:r w:rsidRPr="006F4738">
        <w:t>provisi</w:t>
      </w:r>
      <w:r>
        <w:t xml:space="preserve">on of </w:t>
      </w:r>
      <w:r>
        <w:rPr>
          <w:b/>
        </w:rPr>
        <w:t>direct control services</w:t>
      </w:r>
      <w:r>
        <w:t xml:space="preserve">, that is not already publicly available, and includes </w:t>
      </w:r>
      <w:r w:rsidRPr="005B28D8">
        <w:rPr>
          <w:b/>
        </w:rPr>
        <w:t>electricity</w:t>
      </w:r>
      <w:r w:rsidRPr="00A6779B">
        <w:rPr>
          <w:b/>
        </w:rPr>
        <w:t xml:space="preserve"> information</w:t>
      </w:r>
      <w:r>
        <w:t>:</w:t>
      </w:r>
    </w:p>
    <w:p w14:paraId="63274355" w14:textId="77777777" w:rsidR="0035765F" w:rsidRDefault="0035765F" w:rsidP="00A9767A">
      <w:pPr>
        <w:pStyle w:val="ListParagraph"/>
        <w:numPr>
          <w:ilvl w:val="0"/>
          <w:numId w:val="54"/>
        </w:numPr>
        <w:ind w:left="641" w:hanging="357"/>
      </w:pPr>
      <w:r>
        <w:t xml:space="preserve">that the </w:t>
      </w:r>
      <w:r w:rsidRPr="008E11EC">
        <w:rPr>
          <w:b/>
        </w:rPr>
        <w:t>DNSP</w:t>
      </w:r>
      <w:r>
        <w:t xml:space="preserve"> derives from that information; or</w:t>
      </w:r>
    </w:p>
    <w:p w14:paraId="744F089D" w14:textId="21BCC652" w:rsidR="0035765F" w:rsidRDefault="0035765F" w:rsidP="00A9767A">
      <w:pPr>
        <w:pStyle w:val="ListLegal"/>
        <w:numPr>
          <w:ilvl w:val="0"/>
          <w:numId w:val="54"/>
        </w:numPr>
        <w:ind w:left="641" w:hanging="357"/>
      </w:pPr>
      <w:r>
        <w:t xml:space="preserve">provided to the DNSP by or in relation to a customer or </w:t>
      </w:r>
      <w:r w:rsidRPr="006F4738">
        <w:t xml:space="preserve">prospective customer </w:t>
      </w:r>
      <w:r>
        <w:t xml:space="preserve">of </w:t>
      </w:r>
      <w:r w:rsidR="006344EA">
        <w:rPr>
          <w:b/>
        </w:rPr>
        <w:t>direct control</w:t>
      </w:r>
      <w:r w:rsidRPr="00EB5914">
        <w:rPr>
          <w:b/>
        </w:rPr>
        <w:t xml:space="preserve"> services</w:t>
      </w:r>
      <w:r>
        <w:t>;</w:t>
      </w:r>
    </w:p>
    <w:p w14:paraId="741EF8DB" w14:textId="0230E21B" w:rsidR="0035765F" w:rsidRPr="00877B84" w:rsidRDefault="0035765F" w:rsidP="00C053D8">
      <w:pPr>
        <w:pStyle w:val="ListLegal"/>
        <w:numPr>
          <w:ilvl w:val="0"/>
          <w:numId w:val="0"/>
        </w:numPr>
      </w:pPr>
      <w:r>
        <w:t xml:space="preserve">[Note: aggregated financial information, or other service performance information, that does not relate to an identifiable customer, or class of customer, is excluded from the definition of </w:t>
      </w:r>
      <w:r w:rsidRPr="00A42113">
        <w:rPr>
          <w:b/>
        </w:rPr>
        <w:t>confidential information</w:t>
      </w:r>
      <w:r>
        <w:t>.]</w:t>
      </w:r>
    </w:p>
    <w:p w14:paraId="633DD946" w14:textId="77777777" w:rsidR="0035765F" w:rsidRDefault="0035765F" w:rsidP="0035765F">
      <w:pPr>
        <w:pStyle w:val="Heading3"/>
        <w:numPr>
          <w:ilvl w:val="2"/>
          <w:numId w:val="31"/>
        </w:numPr>
        <w:tabs>
          <w:tab w:val="left" w:pos="1021"/>
        </w:tabs>
        <w:ind w:left="1021" w:hanging="1021"/>
      </w:pPr>
      <w:bookmarkStart w:id="70" w:name="_Toc466447182"/>
      <w:r w:rsidRPr="00067353">
        <w:t xml:space="preserve">Protection </w:t>
      </w:r>
      <w:r>
        <w:t>of confidential information</w:t>
      </w:r>
      <w:bookmarkEnd w:id="69"/>
      <w:bookmarkEnd w:id="70"/>
    </w:p>
    <w:p w14:paraId="56C54C0A" w14:textId="285EDE62" w:rsidR="0035765F" w:rsidRDefault="0035765F" w:rsidP="0035765F">
      <w:pPr>
        <w:pStyle w:val="Listalphabet"/>
        <w:numPr>
          <w:ilvl w:val="0"/>
          <w:numId w:val="0"/>
        </w:numPr>
      </w:pPr>
      <w:bookmarkStart w:id="71" w:name="_Ref463010490"/>
      <w:r>
        <w:t xml:space="preserve">Subject to this clause </w:t>
      </w:r>
      <w:r>
        <w:fldChar w:fldCharType="begin"/>
      </w:r>
      <w:r>
        <w:instrText xml:space="preserve"> REF _Ref463010805 \w \h </w:instrText>
      </w:r>
      <w:r>
        <w:fldChar w:fldCharType="separate"/>
      </w:r>
      <w:r w:rsidR="00D0267D">
        <w:t>4.3</w:t>
      </w:r>
      <w:r>
        <w:fldChar w:fldCharType="end"/>
      </w:r>
      <w:r>
        <w:t>, a</w:t>
      </w:r>
      <w:r w:rsidRPr="006F4738">
        <w:t xml:space="preserve"> </w:t>
      </w:r>
      <w:r w:rsidRPr="00870DF2">
        <w:rPr>
          <w:rStyle w:val="Strong"/>
        </w:rPr>
        <w:t>DNSP</w:t>
      </w:r>
      <w:r w:rsidRPr="006F4738">
        <w:t xml:space="preserve"> must</w:t>
      </w:r>
      <w:r>
        <w:t>:</w:t>
      </w:r>
    </w:p>
    <w:p w14:paraId="6A02EDE7" w14:textId="77777777" w:rsidR="0035765F" w:rsidRPr="00877B84" w:rsidRDefault="0035765F" w:rsidP="00A9767A">
      <w:pPr>
        <w:pStyle w:val="ListParagraph"/>
        <w:numPr>
          <w:ilvl w:val="0"/>
          <w:numId w:val="55"/>
        </w:numPr>
        <w:ind w:left="641" w:hanging="357"/>
      </w:pPr>
      <w:r w:rsidRPr="00877B84">
        <w:t xml:space="preserve">keep </w:t>
      </w:r>
      <w:r w:rsidRPr="00786ADF">
        <w:rPr>
          <w:b/>
        </w:rPr>
        <w:t>confidential information</w:t>
      </w:r>
      <w:r w:rsidRPr="00877B84">
        <w:t xml:space="preserve"> confidential; and</w:t>
      </w:r>
    </w:p>
    <w:bookmarkEnd w:id="71"/>
    <w:p w14:paraId="0D6DA1B2" w14:textId="05BBD55E" w:rsidR="0035765F" w:rsidRDefault="0035765F" w:rsidP="00A9767A">
      <w:pPr>
        <w:pStyle w:val="ListParagraph"/>
        <w:numPr>
          <w:ilvl w:val="0"/>
          <w:numId w:val="55"/>
        </w:numPr>
        <w:ind w:left="641" w:hanging="357"/>
      </w:pPr>
      <w:r>
        <w:t xml:space="preserve">only use </w:t>
      </w:r>
      <w:r w:rsidRPr="00786ADF">
        <w:rPr>
          <w:b/>
        </w:rPr>
        <w:t>confidential information</w:t>
      </w:r>
      <w:r>
        <w:t xml:space="preserve"> </w:t>
      </w:r>
      <w:r w:rsidRPr="006F4738">
        <w:t xml:space="preserve">for the purpose for which </w:t>
      </w:r>
      <w:r>
        <w:t xml:space="preserve">it </w:t>
      </w:r>
      <w:r w:rsidRPr="006F4738">
        <w:t>was</w:t>
      </w:r>
      <w:r w:rsidR="00D66E28">
        <w:t xml:space="preserve"> acquired or generated.</w:t>
      </w:r>
    </w:p>
    <w:p w14:paraId="41E0D6EC" w14:textId="77777777" w:rsidR="0035765F" w:rsidRDefault="0035765F" w:rsidP="0035765F">
      <w:pPr>
        <w:pStyle w:val="Heading3"/>
        <w:numPr>
          <w:ilvl w:val="2"/>
          <w:numId w:val="31"/>
        </w:numPr>
        <w:tabs>
          <w:tab w:val="left" w:pos="1021"/>
        </w:tabs>
        <w:ind w:left="1021" w:hanging="1021"/>
      </w:pPr>
      <w:bookmarkStart w:id="72" w:name="_Toc466447183"/>
      <w:r w:rsidRPr="00067353">
        <w:t>Disclosure</w:t>
      </w:r>
      <w:r>
        <w:t xml:space="preserve"> of information</w:t>
      </w:r>
      <w:bookmarkEnd w:id="72"/>
    </w:p>
    <w:p w14:paraId="69A1EA7B" w14:textId="77777777" w:rsidR="0035765F" w:rsidRPr="00DD67F3" w:rsidRDefault="0035765F" w:rsidP="0035765F">
      <w:pPr>
        <w:rPr>
          <w:rStyle w:val="Strong"/>
          <w:b w:val="0"/>
        </w:rPr>
      </w:pPr>
      <w:r>
        <w:t>A</w:t>
      </w:r>
      <w:r w:rsidRPr="006F4738">
        <w:t xml:space="preserve"> </w:t>
      </w:r>
      <w:r w:rsidRPr="00870DF2">
        <w:rPr>
          <w:rStyle w:val="Strong"/>
        </w:rPr>
        <w:t>DNSP</w:t>
      </w:r>
      <w:r w:rsidRPr="006F4738">
        <w:t xml:space="preserve"> must not disclose </w:t>
      </w:r>
      <w:r w:rsidRPr="005833A4">
        <w:rPr>
          <w:b/>
        </w:rPr>
        <w:t>confidential information</w:t>
      </w:r>
      <w:r>
        <w:t xml:space="preserve"> </w:t>
      </w:r>
      <w:r w:rsidRPr="006F4738">
        <w:t xml:space="preserve">to any </w:t>
      </w:r>
      <w:r>
        <w:t>person,</w:t>
      </w:r>
      <w:r w:rsidRPr="006F4738">
        <w:t xml:space="preserve"> </w:t>
      </w:r>
      <w:r>
        <w:t xml:space="preserve">including an </w:t>
      </w:r>
      <w:r>
        <w:rPr>
          <w:rStyle w:val="Strong"/>
        </w:rPr>
        <w:t>affiliated entity</w:t>
      </w:r>
      <w:r w:rsidRPr="004A1EB8">
        <w:rPr>
          <w:rStyle w:val="Strong"/>
          <w:b w:val="0"/>
        </w:rPr>
        <w:t xml:space="preserve">, </w:t>
      </w:r>
      <w:r>
        <w:rPr>
          <w:rStyle w:val="Strong"/>
          <w:b w:val="0"/>
        </w:rPr>
        <w:t>unless:</w:t>
      </w:r>
    </w:p>
    <w:p w14:paraId="03AD6D38" w14:textId="38F6BC23" w:rsidR="0035765F" w:rsidRDefault="0035765F" w:rsidP="00A9767A">
      <w:pPr>
        <w:ind w:left="641" w:hanging="357"/>
      </w:pPr>
      <w:r w:rsidRPr="00DD67F3">
        <w:rPr>
          <w:rStyle w:val="Strong"/>
          <w:b w:val="0"/>
        </w:rPr>
        <w:t>(a)</w:t>
      </w:r>
      <w:r w:rsidRPr="00DD67F3">
        <w:rPr>
          <w:b/>
        </w:rPr>
        <w:t xml:space="preserve"> </w:t>
      </w:r>
      <w:r w:rsidRPr="00DD67F3">
        <w:t xml:space="preserve"> </w:t>
      </w:r>
      <w:r>
        <w:t xml:space="preserve">the </w:t>
      </w:r>
      <w:r w:rsidRPr="008E11EC">
        <w:rPr>
          <w:b/>
        </w:rPr>
        <w:t>DNSP</w:t>
      </w:r>
      <w:r>
        <w:t xml:space="preserve"> has first obtained </w:t>
      </w:r>
      <w:r w:rsidRPr="006F4738">
        <w:t xml:space="preserve">the </w:t>
      </w:r>
      <w:r>
        <w:t xml:space="preserve">explicit </w:t>
      </w:r>
      <w:r w:rsidRPr="006F4738">
        <w:t xml:space="preserve">informed </w:t>
      </w:r>
      <w:r>
        <w:t xml:space="preserve">consent </w:t>
      </w:r>
      <w:r w:rsidRPr="006F4738">
        <w:t>of the relevant customer</w:t>
      </w:r>
      <w:r>
        <w:t xml:space="preserve">, </w:t>
      </w:r>
      <w:r w:rsidRPr="006F4738">
        <w:t xml:space="preserve"> prospective customer</w:t>
      </w:r>
      <w:r>
        <w:t xml:space="preserve">, </w:t>
      </w:r>
      <w:r w:rsidRPr="006F4738">
        <w:t xml:space="preserve">to whom the </w:t>
      </w:r>
      <w:r w:rsidRPr="005833A4">
        <w:rPr>
          <w:b/>
        </w:rPr>
        <w:t>confidential information</w:t>
      </w:r>
      <w:r w:rsidRPr="006F4738">
        <w:t xml:space="preserve"> relates</w:t>
      </w:r>
      <w:r>
        <w:t xml:space="preserve">; </w:t>
      </w:r>
    </w:p>
    <w:p w14:paraId="2F43AC7A" w14:textId="444F29D7" w:rsidR="0035765F" w:rsidRDefault="0035765F" w:rsidP="00A9767A">
      <w:pPr>
        <w:ind w:left="641" w:hanging="357"/>
      </w:pPr>
      <w:r>
        <w:t xml:space="preserve">(b) the disclosure is required by, or for the purpose of complying with any </w:t>
      </w:r>
      <w:r w:rsidRPr="00A6779B">
        <w:rPr>
          <w:b/>
        </w:rPr>
        <w:t>law</w:t>
      </w:r>
      <w:r>
        <w:t xml:space="preserve">, </w:t>
      </w:r>
    </w:p>
    <w:p w14:paraId="523C8176" w14:textId="53F5C56F" w:rsidR="0035765F" w:rsidRDefault="0035765F" w:rsidP="00A9767A">
      <w:pPr>
        <w:pStyle w:val="ListParagraph"/>
        <w:numPr>
          <w:ilvl w:val="0"/>
          <w:numId w:val="45"/>
        </w:numPr>
        <w:ind w:left="641" w:hanging="357"/>
      </w:pPr>
      <w:r>
        <w:t xml:space="preserve">the disclosure is necessary to enable the </w:t>
      </w:r>
      <w:r w:rsidRPr="006827AF">
        <w:rPr>
          <w:b/>
        </w:rPr>
        <w:t>DNSP</w:t>
      </w:r>
      <w:r>
        <w:t xml:space="preserve"> to provide its </w:t>
      </w:r>
      <w:r w:rsidRPr="006827AF">
        <w:rPr>
          <w:b/>
        </w:rPr>
        <w:t>distribution services</w:t>
      </w:r>
      <w:r>
        <w:rPr>
          <w:b/>
        </w:rPr>
        <w:t xml:space="preserve">, </w:t>
      </w:r>
      <w:r w:rsidRPr="007A06D1">
        <w:t>its</w:t>
      </w:r>
      <w:r w:rsidRPr="003E1FC9">
        <w:t xml:space="preserve"> </w:t>
      </w:r>
      <w:r w:rsidRPr="007A06D1">
        <w:rPr>
          <w:b/>
        </w:rPr>
        <w:t>transmission services</w:t>
      </w:r>
      <w:r>
        <w:t xml:space="preserve"> or its </w:t>
      </w:r>
      <w:r w:rsidRPr="007A06D1">
        <w:rPr>
          <w:b/>
        </w:rPr>
        <w:t>other services</w:t>
      </w:r>
      <w:r>
        <w:rPr>
          <w:b/>
        </w:rPr>
        <w:t xml:space="preserve">, </w:t>
      </w:r>
      <w:r w:rsidRPr="006C5F96">
        <w:t>(including by acquiring services from other parties);</w:t>
      </w:r>
      <w:r w:rsidRPr="00610E8D">
        <w:t xml:space="preserve"> </w:t>
      </w:r>
    </w:p>
    <w:p w14:paraId="763F6E18" w14:textId="77777777" w:rsidR="0035765F" w:rsidRPr="00610E8D" w:rsidRDefault="0035765F" w:rsidP="00A9767A">
      <w:pPr>
        <w:pStyle w:val="ListParagraph"/>
        <w:numPr>
          <w:ilvl w:val="0"/>
          <w:numId w:val="45"/>
        </w:numPr>
        <w:ind w:left="641" w:hanging="357"/>
      </w:pPr>
      <w:r w:rsidRPr="00610E8D">
        <w:t xml:space="preserve">the </w:t>
      </w:r>
      <w:r w:rsidRPr="00610E8D">
        <w:rPr>
          <w:b/>
        </w:rPr>
        <w:t>DNSP</w:t>
      </w:r>
      <w:r w:rsidRPr="00610E8D">
        <w:t xml:space="preserve"> complies with clause 4.3.</w:t>
      </w:r>
      <w:r>
        <w:t>4</w:t>
      </w:r>
      <w:r w:rsidRPr="00610E8D">
        <w:t xml:space="preserve"> in relation to that</w:t>
      </w:r>
      <w:r>
        <w:t xml:space="preserve"> </w:t>
      </w:r>
      <w:r w:rsidRPr="005833A4">
        <w:rPr>
          <w:b/>
        </w:rPr>
        <w:t>confidential information</w:t>
      </w:r>
      <w:r w:rsidRPr="00610E8D">
        <w:t xml:space="preserve">. </w:t>
      </w:r>
    </w:p>
    <w:p w14:paraId="7A6F93F0" w14:textId="77777777" w:rsidR="0035765F" w:rsidRDefault="0035765F" w:rsidP="0035765F">
      <w:pPr>
        <w:pStyle w:val="Heading3"/>
        <w:numPr>
          <w:ilvl w:val="2"/>
          <w:numId w:val="31"/>
        </w:numPr>
        <w:tabs>
          <w:tab w:val="left" w:pos="1021"/>
        </w:tabs>
        <w:ind w:left="1021" w:hanging="1021"/>
      </w:pPr>
      <w:bookmarkStart w:id="73" w:name="_Toc466447184"/>
      <w:r w:rsidRPr="00067353">
        <w:t>Sharing</w:t>
      </w:r>
      <w:r>
        <w:t xml:space="preserve"> of information</w:t>
      </w:r>
      <w:bookmarkEnd w:id="73"/>
    </w:p>
    <w:p w14:paraId="258B5CBE" w14:textId="7BEB049E" w:rsidR="0035765F" w:rsidRPr="0046669B" w:rsidRDefault="0035765F" w:rsidP="00C053D8">
      <w:pPr>
        <w:pStyle w:val="ListParagraph"/>
        <w:numPr>
          <w:ilvl w:val="0"/>
          <w:numId w:val="68"/>
        </w:numPr>
        <w:ind w:left="641" w:hanging="357"/>
        <w:rPr>
          <w:rStyle w:val="Strong"/>
          <w:b w:val="0"/>
        </w:rPr>
      </w:pPr>
      <w:r>
        <w:t>Subject to clause</w:t>
      </w:r>
      <w:r w:rsidR="007B63ED">
        <w:t>s</w:t>
      </w:r>
      <w:r>
        <w:t xml:space="preserve"> 4.3.4(b)</w:t>
      </w:r>
      <w:r w:rsidR="007B63ED">
        <w:t xml:space="preserve"> and 4.3.4(c)</w:t>
      </w:r>
      <w:r>
        <w:t>, w</w:t>
      </w:r>
      <w:r w:rsidRPr="00041DA3">
        <w:t xml:space="preserve">here a </w:t>
      </w:r>
      <w:r w:rsidRPr="00041DA3">
        <w:rPr>
          <w:rStyle w:val="Strong"/>
        </w:rPr>
        <w:t>DNSP</w:t>
      </w:r>
      <w:r w:rsidRPr="00041DA3">
        <w:t xml:space="preserve"> acquires or generates </w:t>
      </w:r>
      <w:r w:rsidRPr="00611CC7">
        <w:rPr>
          <w:b/>
        </w:rPr>
        <w:t>electricity information</w:t>
      </w:r>
      <w:r w:rsidRPr="00041DA3">
        <w:t xml:space="preserve"> in connection with providing</w:t>
      </w:r>
      <w:r w:rsidRPr="00041DA3">
        <w:rPr>
          <w:rStyle w:val="Strong"/>
        </w:rPr>
        <w:t xml:space="preserve"> </w:t>
      </w:r>
      <w:r w:rsidR="006344EA">
        <w:rPr>
          <w:rStyle w:val="Strong"/>
        </w:rPr>
        <w:t>direct control</w:t>
      </w:r>
      <w:r w:rsidRPr="00041DA3">
        <w:rPr>
          <w:rStyle w:val="Strong"/>
        </w:rPr>
        <w:t xml:space="preserve"> services</w:t>
      </w:r>
      <w:r w:rsidRPr="00041DA3">
        <w:t xml:space="preserve">, and shares that information (including information derived from that information) with an </w:t>
      </w:r>
      <w:r w:rsidRPr="00041DA3">
        <w:rPr>
          <w:rStyle w:val="Strong"/>
        </w:rPr>
        <w:t>affiliated entity</w:t>
      </w:r>
      <w:r w:rsidRPr="00041DA3">
        <w:t xml:space="preserve">, it must provide access to that information (including the derived information) </w:t>
      </w:r>
      <w:r w:rsidR="00076FC0">
        <w:t xml:space="preserve">to third parties </w:t>
      </w:r>
      <w:r w:rsidRPr="00041DA3">
        <w:t>on an equal basis</w:t>
      </w:r>
      <w:r w:rsidRPr="0046669B">
        <w:rPr>
          <w:rStyle w:val="Strong"/>
          <w:b w:val="0"/>
        </w:rPr>
        <w:t>.</w:t>
      </w:r>
    </w:p>
    <w:p w14:paraId="0C136270" w14:textId="021D0E59" w:rsidR="007B63ED" w:rsidRPr="00076FC0" w:rsidRDefault="0035765F" w:rsidP="00C053D8">
      <w:pPr>
        <w:pStyle w:val="ListParagraph"/>
        <w:numPr>
          <w:ilvl w:val="0"/>
          <w:numId w:val="68"/>
        </w:numPr>
        <w:ind w:left="641" w:hanging="357"/>
        <w:rPr>
          <w:rStyle w:val="Strong"/>
          <w:b w:val="0"/>
          <w:bCs w:val="0"/>
        </w:rPr>
      </w:pPr>
      <w:r>
        <w:rPr>
          <w:rStyle w:val="Strong"/>
        </w:rPr>
        <w:t xml:space="preserve"> </w:t>
      </w:r>
      <w:r w:rsidRPr="00611CC7">
        <w:rPr>
          <w:rStyle w:val="Strong"/>
          <w:b w:val="0"/>
        </w:rPr>
        <w:t xml:space="preserve">A </w:t>
      </w:r>
      <w:r w:rsidRPr="00611CC7">
        <w:rPr>
          <w:rStyle w:val="Strong"/>
        </w:rPr>
        <w:t>D</w:t>
      </w:r>
      <w:r>
        <w:rPr>
          <w:rStyle w:val="Strong"/>
        </w:rPr>
        <w:t>NS</w:t>
      </w:r>
      <w:r w:rsidRPr="00611CC7">
        <w:rPr>
          <w:rStyle w:val="Strong"/>
        </w:rPr>
        <w:t>P</w:t>
      </w:r>
      <w:r w:rsidRPr="00611CC7">
        <w:rPr>
          <w:rStyle w:val="Strong"/>
          <w:b w:val="0"/>
        </w:rPr>
        <w:t xml:space="preserve"> is only required to provide information to a third </w:t>
      </w:r>
      <w:r w:rsidRPr="001B4CD1">
        <w:rPr>
          <w:rStyle w:val="Strong"/>
          <w:b w:val="0"/>
        </w:rPr>
        <w:t>party</w:t>
      </w:r>
      <w:r w:rsidR="007B63ED">
        <w:rPr>
          <w:rStyle w:val="Strong"/>
          <w:b w:val="0"/>
        </w:rPr>
        <w:t xml:space="preserve"> where:</w:t>
      </w:r>
      <w:r w:rsidRPr="001B4CD1">
        <w:rPr>
          <w:rStyle w:val="Strong"/>
          <w:b w:val="0"/>
        </w:rPr>
        <w:t xml:space="preserve"> </w:t>
      </w:r>
    </w:p>
    <w:p w14:paraId="677D56D1" w14:textId="77777777" w:rsidR="007B63ED" w:rsidRPr="00076FC0" w:rsidRDefault="0035765F" w:rsidP="00BA7B00">
      <w:pPr>
        <w:pStyle w:val="ListParagraph"/>
        <w:numPr>
          <w:ilvl w:val="1"/>
          <w:numId w:val="53"/>
        </w:numPr>
        <w:ind w:left="1021" w:hanging="454"/>
        <w:rPr>
          <w:rStyle w:val="Strong"/>
          <w:b w:val="0"/>
          <w:bCs w:val="0"/>
        </w:rPr>
      </w:pPr>
      <w:r w:rsidRPr="001B4CD1">
        <w:rPr>
          <w:rStyle w:val="Strong"/>
          <w:b w:val="0"/>
        </w:rPr>
        <w:lastRenderedPageBreak/>
        <w:t xml:space="preserve">the third party </w:t>
      </w:r>
      <w:r>
        <w:rPr>
          <w:rStyle w:val="Strong"/>
          <w:b w:val="0"/>
        </w:rPr>
        <w:t>has requested that it be included</w:t>
      </w:r>
      <w:r w:rsidRPr="001B4CD1">
        <w:rPr>
          <w:rStyle w:val="Strong"/>
          <w:b w:val="0"/>
        </w:rPr>
        <w:t xml:space="preserve"> on the </w:t>
      </w:r>
      <w:r w:rsidRPr="00F63E40">
        <w:rPr>
          <w:rStyle w:val="Strong"/>
        </w:rPr>
        <w:t>information</w:t>
      </w:r>
      <w:r>
        <w:rPr>
          <w:rStyle w:val="Strong"/>
          <w:b w:val="0"/>
        </w:rPr>
        <w:t xml:space="preserve"> </w:t>
      </w:r>
      <w:r w:rsidRPr="00CC789D">
        <w:rPr>
          <w:rStyle w:val="Strong"/>
        </w:rPr>
        <w:t>register</w:t>
      </w:r>
      <w:r>
        <w:rPr>
          <w:rStyle w:val="Strong"/>
          <w:b w:val="0"/>
        </w:rPr>
        <w:t xml:space="preserve"> in respect of that information</w:t>
      </w:r>
      <w:r w:rsidR="007B63ED">
        <w:rPr>
          <w:rStyle w:val="Strong"/>
          <w:b w:val="0"/>
        </w:rPr>
        <w:t>; and</w:t>
      </w:r>
      <w:r w:rsidRPr="001B4CD1">
        <w:rPr>
          <w:rStyle w:val="Strong"/>
          <w:b w:val="0"/>
        </w:rPr>
        <w:t xml:space="preserve"> </w:t>
      </w:r>
    </w:p>
    <w:p w14:paraId="6E71B6EB" w14:textId="2FBC23DB" w:rsidR="0035765F" w:rsidRPr="00076FC0" w:rsidRDefault="007B63ED" w:rsidP="00BA7B00">
      <w:pPr>
        <w:pStyle w:val="ListParagraph"/>
        <w:numPr>
          <w:ilvl w:val="1"/>
          <w:numId w:val="53"/>
        </w:numPr>
        <w:ind w:left="1021" w:hanging="454"/>
        <w:rPr>
          <w:rStyle w:val="Strong"/>
          <w:b w:val="0"/>
          <w:bCs w:val="0"/>
        </w:rPr>
      </w:pPr>
      <w:r>
        <w:rPr>
          <w:rStyle w:val="Strong"/>
          <w:b w:val="0"/>
        </w:rPr>
        <w:t>the third party is competing</w:t>
      </w:r>
      <w:r w:rsidR="00330002">
        <w:rPr>
          <w:rStyle w:val="Strong"/>
          <w:b w:val="0"/>
        </w:rPr>
        <w:t xml:space="preserve">, or </w:t>
      </w:r>
      <w:r w:rsidR="001C3021">
        <w:rPr>
          <w:rStyle w:val="Strong"/>
          <w:b w:val="0"/>
        </w:rPr>
        <w:t xml:space="preserve">is </w:t>
      </w:r>
      <w:r w:rsidR="00330002">
        <w:rPr>
          <w:rStyle w:val="Strong"/>
          <w:b w:val="0"/>
        </w:rPr>
        <w:t>seek</w:t>
      </w:r>
      <w:r w:rsidR="001C3021">
        <w:rPr>
          <w:rStyle w:val="Strong"/>
          <w:b w:val="0"/>
        </w:rPr>
        <w:t>ing</w:t>
      </w:r>
      <w:r w:rsidR="00330002">
        <w:rPr>
          <w:rStyle w:val="Strong"/>
          <w:b w:val="0"/>
        </w:rPr>
        <w:t xml:space="preserve"> to compete, </w:t>
      </w:r>
      <w:r>
        <w:rPr>
          <w:rStyle w:val="Strong"/>
          <w:b w:val="0"/>
        </w:rPr>
        <w:t xml:space="preserve"> with the</w:t>
      </w:r>
      <w:r w:rsidR="00F22837">
        <w:rPr>
          <w:rStyle w:val="Strong"/>
          <w:b w:val="0"/>
        </w:rPr>
        <w:t xml:space="preserve"> </w:t>
      </w:r>
      <w:r w:rsidR="00F22837" w:rsidRPr="00F22837">
        <w:rPr>
          <w:rStyle w:val="Strong"/>
        </w:rPr>
        <w:t>DNSP</w:t>
      </w:r>
      <w:r w:rsidR="00F22837">
        <w:rPr>
          <w:rStyle w:val="Strong"/>
          <w:b w:val="0"/>
        </w:rPr>
        <w:t xml:space="preserve"> or an</w:t>
      </w:r>
      <w:r>
        <w:rPr>
          <w:rStyle w:val="Strong"/>
          <w:b w:val="0"/>
        </w:rPr>
        <w:t xml:space="preserve"> </w:t>
      </w:r>
      <w:r w:rsidRPr="00076FC0">
        <w:rPr>
          <w:rStyle w:val="Strong"/>
        </w:rPr>
        <w:t>affiliated entity</w:t>
      </w:r>
      <w:r>
        <w:rPr>
          <w:rStyle w:val="Strong"/>
          <w:b w:val="0"/>
        </w:rPr>
        <w:t xml:space="preserve"> </w:t>
      </w:r>
      <w:r w:rsidR="00F22837">
        <w:rPr>
          <w:rStyle w:val="Strong"/>
          <w:b w:val="0"/>
        </w:rPr>
        <w:t xml:space="preserve">of the </w:t>
      </w:r>
      <w:r w:rsidR="00F22837" w:rsidRPr="00F22837">
        <w:rPr>
          <w:rStyle w:val="Strong"/>
        </w:rPr>
        <w:t>DNSP</w:t>
      </w:r>
      <w:r w:rsidR="00F22837">
        <w:rPr>
          <w:rStyle w:val="Strong"/>
          <w:b w:val="0"/>
        </w:rPr>
        <w:t xml:space="preserve"> </w:t>
      </w:r>
      <w:r>
        <w:rPr>
          <w:rStyle w:val="Strong"/>
          <w:b w:val="0"/>
        </w:rPr>
        <w:t xml:space="preserve">in relation to </w:t>
      </w:r>
      <w:r w:rsidRPr="00076FC0">
        <w:rPr>
          <w:rStyle w:val="Strong"/>
        </w:rPr>
        <w:t>distribution services</w:t>
      </w:r>
      <w:r>
        <w:rPr>
          <w:rStyle w:val="Strong"/>
          <w:b w:val="0"/>
        </w:rPr>
        <w:t xml:space="preserve"> or </w:t>
      </w:r>
      <w:r w:rsidRPr="00076FC0">
        <w:rPr>
          <w:rStyle w:val="Strong"/>
        </w:rPr>
        <w:t>other electricity services</w:t>
      </w:r>
      <w:r>
        <w:rPr>
          <w:rStyle w:val="Strong"/>
          <w:b w:val="0"/>
        </w:rPr>
        <w:t xml:space="preserve">. </w:t>
      </w:r>
      <w:r w:rsidR="0035765F" w:rsidRPr="001B4CD1">
        <w:rPr>
          <w:rStyle w:val="Strong"/>
          <w:b w:val="0"/>
        </w:rPr>
        <w:t xml:space="preserve"> </w:t>
      </w:r>
    </w:p>
    <w:p w14:paraId="5B2C67C2" w14:textId="36A1046A" w:rsidR="007B63ED" w:rsidRPr="00076FC0" w:rsidRDefault="007B63ED" w:rsidP="00A9767A">
      <w:pPr>
        <w:pStyle w:val="ListParagraph"/>
        <w:numPr>
          <w:ilvl w:val="0"/>
          <w:numId w:val="68"/>
        </w:numPr>
        <w:ind w:left="641" w:hanging="357"/>
        <w:rPr>
          <w:rStyle w:val="Strong"/>
          <w:b w:val="0"/>
          <w:bCs w:val="0"/>
        </w:rPr>
      </w:pPr>
      <w:r w:rsidRPr="00076FC0">
        <w:rPr>
          <w:rStyle w:val="Strong"/>
          <w:b w:val="0"/>
          <w:bCs w:val="0"/>
        </w:rPr>
        <w:t xml:space="preserve">A </w:t>
      </w:r>
      <w:r w:rsidRPr="00076FC0">
        <w:rPr>
          <w:rStyle w:val="Strong"/>
          <w:bCs w:val="0"/>
        </w:rPr>
        <w:t>DNSP</w:t>
      </w:r>
      <w:r w:rsidRPr="00076FC0">
        <w:rPr>
          <w:rStyle w:val="Strong"/>
          <w:b w:val="0"/>
          <w:bCs w:val="0"/>
        </w:rPr>
        <w:t xml:space="preserve"> is not required to provide </w:t>
      </w:r>
      <w:r w:rsidR="00076FC0">
        <w:rPr>
          <w:rStyle w:val="Strong"/>
          <w:b w:val="0"/>
          <w:bCs w:val="0"/>
        </w:rPr>
        <w:t xml:space="preserve">information to a third party where the </w:t>
      </w:r>
      <w:r w:rsidR="00076FC0" w:rsidRPr="00076FC0">
        <w:rPr>
          <w:rStyle w:val="Strong"/>
          <w:bCs w:val="0"/>
        </w:rPr>
        <w:t>DNSP</w:t>
      </w:r>
      <w:r w:rsidR="00076FC0">
        <w:rPr>
          <w:rStyle w:val="Strong"/>
          <w:b w:val="0"/>
          <w:bCs w:val="0"/>
        </w:rPr>
        <w:t xml:space="preserve"> has disclosed the information to an </w:t>
      </w:r>
      <w:r w:rsidR="00076FC0" w:rsidRPr="00076FC0">
        <w:rPr>
          <w:rStyle w:val="Strong"/>
          <w:bCs w:val="0"/>
        </w:rPr>
        <w:t>affiliated entity</w:t>
      </w:r>
      <w:r w:rsidR="00076FC0">
        <w:rPr>
          <w:rStyle w:val="Strong"/>
          <w:b w:val="0"/>
          <w:bCs w:val="0"/>
        </w:rPr>
        <w:t xml:space="preserve"> in the circumstances set out in clauses 4.3.3(a) to (c). </w:t>
      </w:r>
    </w:p>
    <w:p w14:paraId="1B8343AB" w14:textId="5FB852E3" w:rsidR="0035765F" w:rsidRDefault="0035765F" w:rsidP="00A9767A">
      <w:pPr>
        <w:pStyle w:val="ListParagraph"/>
        <w:numPr>
          <w:ilvl w:val="0"/>
          <w:numId w:val="68"/>
        </w:numPr>
        <w:ind w:left="641" w:hanging="357"/>
        <w:rPr>
          <w:rStyle w:val="Strong"/>
          <w:b w:val="0"/>
        </w:rPr>
      </w:pPr>
      <w:r>
        <w:rPr>
          <w:rStyle w:val="Strong"/>
          <w:b w:val="0"/>
        </w:rPr>
        <w:t xml:space="preserve">Without limiting clause 4.3.4(a), a </w:t>
      </w:r>
      <w:r w:rsidRPr="00076FC0">
        <w:rPr>
          <w:rStyle w:val="Strong"/>
        </w:rPr>
        <w:t>DNSP</w:t>
      </w:r>
      <w:r>
        <w:rPr>
          <w:rStyle w:val="Strong"/>
          <w:b w:val="0"/>
        </w:rPr>
        <w:t xml:space="preserve"> must establish an information sharing protocol that sets how and when it will make the information referred to in clause 4.3.4(a) available to third parties, and must make that protocol publicly available. </w:t>
      </w:r>
    </w:p>
    <w:p w14:paraId="15C7B8FC" w14:textId="77777777" w:rsidR="0035765F" w:rsidRPr="00A6779B" w:rsidRDefault="0035765F" w:rsidP="006236C3">
      <w:pPr>
        <w:pStyle w:val="ListParagraph"/>
        <w:numPr>
          <w:ilvl w:val="0"/>
          <w:numId w:val="68"/>
        </w:numPr>
        <w:ind w:left="641" w:hanging="357"/>
        <w:rPr>
          <w:rStyle w:val="Strong"/>
          <w:b w:val="0"/>
        </w:rPr>
      </w:pPr>
      <w:r>
        <w:rPr>
          <w:rStyle w:val="Strong"/>
          <w:b w:val="0"/>
        </w:rPr>
        <w:t xml:space="preserve">Where a </w:t>
      </w:r>
      <w:r w:rsidRPr="007660D0">
        <w:rPr>
          <w:rStyle w:val="Strong"/>
        </w:rPr>
        <w:t>DNSP</w:t>
      </w:r>
      <w:r>
        <w:rPr>
          <w:rStyle w:val="Strong"/>
          <w:b w:val="0"/>
        </w:rPr>
        <w:t xml:space="preserve"> discloses information referred to clause 4.3.4(a) to any other party (including an </w:t>
      </w:r>
      <w:r w:rsidRPr="007660D0">
        <w:rPr>
          <w:rStyle w:val="Strong"/>
        </w:rPr>
        <w:t>affiliated entity</w:t>
      </w:r>
      <w:r>
        <w:rPr>
          <w:rStyle w:val="Strong"/>
          <w:b w:val="0"/>
        </w:rPr>
        <w:t xml:space="preserve">) it must do so on terms and conditions that require the other party to comply with this clause 4.3 in relation to that information. </w:t>
      </w:r>
      <w:r w:rsidRPr="00A6779B">
        <w:rPr>
          <w:rStyle w:val="Strong"/>
          <w:b w:val="0"/>
        </w:rPr>
        <w:t xml:space="preserve"> </w:t>
      </w:r>
    </w:p>
    <w:p w14:paraId="63FC35D8" w14:textId="77777777" w:rsidR="0035765F" w:rsidRDefault="0035765F" w:rsidP="0035765F">
      <w:pPr>
        <w:pStyle w:val="Heading3"/>
        <w:numPr>
          <w:ilvl w:val="2"/>
          <w:numId w:val="31"/>
        </w:numPr>
        <w:tabs>
          <w:tab w:val="left" w:pos="1021"/>
        </w:tabs>
        <w:ind w:left="1021" w:hanging="1021"/>
      </w:pPr>
      <w:bookmarkStart w:id="74" w:name="_Toc466447185"/>
      <w:bookmarkStart w:id="75" w:name="_Toc466447186"/>
      <w:bookmarkStart w:id="76" w:name="_Toc466447187"/>
      <w:bookmarkStart w:id="77" w:name="_Toc466447188"/>
      <w:bookmarkStart w:id="78" w:name="_Toc466447189"/>
      <w:bookmarkStart w:id="79" w:name="_Toc466447190"/>
      <w:bookmarkEnd w:id="74"/>
      <w:bookmarkEnd w:id="75"/>
      <w:bookmarkEnd w:id="76"/>
      <w:bookmarkEnd w:id="77"/>
      <w:bookmarkEnd w:id="78"/>
      <w:r>
        <w:t>Information register</w:t>
      </w:r>
      <w:bookmarkEnd w:id="79"/>
      <w:r>
        <w:t xml:space="preserve"> </w:t>
      </w:r>
    </w:p>
    <w:p w14:paraId="5DAA8C7D" w14:textId="7BF15624" w:rsidR="0035765F" w:rsidRDefault="0035765F" w:rsidP="00C053D8">
      <w:pPr>
        <w:pStyle w:val="ListParagraph"/>
        <w:numPr>
          <w:ilvl w:val="0"/>
          <w:numId w:val="67"/>
        </w:numPr>
        <w:ind w:left="641" w:hanging="357"/>
      </w:pPr>
      <w:r>
        <w:t xml:space="preserve">A DNSP must establish, maintain and keep a </w:t>
      </w:r>
      <w:r w:rsidR="00277675">
        <w:t xml:space="preserve">written </w:t>
      </w:r>
      <w:r>
        <w:t xml:space="preserve">register of all other parties (including </w:t>
      </w:r>
      <w:r w:rsidRPr="007660D0">
        <w:rPr>
          <w:b/>
        </w:rPr>
        <w:t>affiliated entities</w:t>
      </w:r>
      <w:r>
        <w:t>) who request access to information identified in clause 4.3.4(a)</w:t>
      </w:r>
      <w:r w:rsidR="00076FC0">
        <w:t>.</w:t>
      </w:r>
      <w:r>
        <w:t xml:space="preserve"> </w:t>
      </w:r>
    </w:p>
    <w:p w14:paraId="72DC7C43" w14:textId="77777777" w:rsidR="0035765F" w:rsidRPr="009A0CDC" w:rsidRDefault="0035765F" w:rsidP="00A9767A">
      <w:pPr>
        <w:pStyle w:val="ListParagraph"/>
        <w:numPr>
          <w:ilvl w:val="0"/>
          <w:numId w:val="67"/>
        </w:numPr>
        <w:ind w:left="641" w:hanging="357"/>
      </w:pPr>
      <w:r>
        <w:t xml:space="preserve">A third party may request that the </w:t>
      </w:r>
      <w:r w:rsidRPr="00277675">
        <w:rPr>
          <w:b/>
        </w:rPr>
        <w:t>DNSP</w:t>
      </w:r>
      <w:r>
        <w:t xml:space="preserve"> include it on the </w:t>
      </w:r>
      <w:r w:rsidRPr="00C4476E">
        <w:rPr>
          <w:b/>
        </w:rPr>
        <w:t xml:space="preserve">information </w:t>
      </w:r>
      <w:r w:rsidRPr="00CC789D">
        <w:rPr>
          <w:b/>
        </w:rPr>
        <w:t>register</w:t>
      </w:r>
      <w:r>
        <w:t xml:space="preserve"> in relation to some or all of the information that the </w:t>
      </w:r>
      <w:r w:rsidRPr="00277675">
        <w:rPr>
          <w:b/>
        </w:rPr>
        <w:t>DNSP</w:t>
      </w:r>
      <w:r>
        <w:t xml:space="preserve"> is required to provide under clause 4.3.4, and the </w:t>
      </w:r>
      <w:r w:rsidRPr="00277675">
        <w:rPr>
          <w:b/>
        </w:rPr>
        <w:t>DNSP</w:t>
      </w:r>
      <w:r>
        <w:t xml:space="preserve"> must comply with that request. </w:t>
      </w:r>
    </w:p>
    <w:p w14:paraId="0F9802EA" w14:textId="77777777" w:rsidR="0035765F" w:rsidRDefault="0035765F" w:rsidP="0035765F">
      <w:pPr>
        <w:pStyle w:val="Heading3"/>
        <w:numPr>
          <w:ilvl w:val="2"/>
          <w:numId w:val="31"/>
        </w:numPr>
        <w:tabs>
          <w:tab w:val="left" w:pos="1021"/>
        </w:tabs>
        <w:ind w:left="1021" w:hanging="1021"/>
      </w:pPr>
      <w:bookmarkStart w:id="80" w:name="_Toc466447191"/>
      <w:r>
        <w:t>No waiver</w:t>
      </w:r>
      <w:bookmarkEnd w:id="80"/>
      <w:r>
        <w:t xml:space="preserve"> </w:t>
      </w:r>
    </w:p>
    <w:p w14:paraId="55B48620" w14:textId="77777777" w:rsidR="0035765F" w:rsidRDefault="0035765F" w:rsidP="0035765F">
      <w:r>
        <w:t xml:space="preserve">A </w:t>
      </w:r>
      <w:r w:rsidRPr="002F23E9">
        <w:rPr>
          <w:rStyle w:val="Strong"/>
        </w:rPr>
        <w:t>DNSP</w:t>
      </w:r>
      <w:r>
        <w:t xml:space="preserve"> cannot apply for a waiver of the obligations set out in this clause </w:t>
      </w:r>
      <w:r>
        <w:fldChar w:fldCharType="begin"/>
      </w:r>
      <w:r>
        <w:instrText xml:space="preserve"> REF _Ref463012582 \w \h </w:instrText>
      </w:r>
      <w:r>
        <w:fldChar w:fldCharType="separate"/>
      </w:r>
      <w:r w:rsidR="00D0267D">
        <w:t>4.3</w:t>
      </w:r>
      <w:r>
        <w:fldChar w:fldCharType="end"/>
      </w:r>
      <w:r>
        <w:t xml:space="preserve">. </w:t>
      </w:r>
    </w:p>
    <w:p w14:paraId="14961604" w14:textId="426F1405" w:rsidR="00521A62" w:rsidRDefault="00521A62" w:rsidP="00521A62">
      <w:pPr>
        <w:pStyle w:val="Heading2"/>
        <w:numPr>
          <w:ilvl w:val="1"/>
          <w:numId w:val="31"/>
        </w:numPr>
        <w:tabs>
          <w:tab w:val="left" w:pos="680"/>
        </w:tabs>
        <w:ind w:left="680" w:hanging="680"/>
      </w:pPr>
      <w:bookmarkStart w:id="81" w:name="_Toc466447192"/>
      <w:r>
        <w:t>Service providers</w:t>
      </w:r>
      <w:bookmarkEnd w:id="81"/>
    </w:p>
    <w:p w14:paraId="1B6436B1" w14:textId="6E769DD9" w:rsidR="00521A62" w:rsidRDefault="00521A62" w:rsidP="00521A62">
      <w:pPr>
        <w:pStyle w:val="ListLegal2"/>
        <w:numPr>
          <w:ilvl w:val="0"/>
          <w:numId w:val="0"/>
        </w:numPr>
      </w:pPr>
      <w:r>
        <w:t xml:space="preserve">A </w:t>
      </w:r>
      <w:r w:rsidRPr="00521A62">
        <w:rPr>
          <w:b/>
        </w:rPr>
        <w:t>DNSP</w:t>
      </w:r>
      <w:r>
        <w:t xml:space="preserve"> must ensure that any provider of services to the </w:t>
      </w:r>
      <w:r w:rsidRPr="00521A62">
        <w:rPr>
          <w:b/>
        </w:rPr>
        <w:t>DNSP</w:t>
      </w:r>
      <w:r>
        <w:t xml:space="preserve"> does not engage in conduct which, if the </w:t>
      </w:r>
      <w:r w:rsidRPr="00521A62">
        <w:rPr>
          <w:b/>
        </w:rPr>
        <w:t>DNSP</w:t>
      </w:r>
      <w:r>
        <w:t xml:space="preserve"> engaged in the conduct itself, would be contrary to the </w:t>
      </w:r>
      <w:r w:rsidRPr="00521A62">
        <w:rPr>
          <w:b/>
        </w:rPr>
        <w:t>DNSP</w:t>
      </w:r>
      <w:r>
        <w:t xml:space="preserve">’s obligations under clause 4 of this </w:t>
      </w:r>
      <w:r w:rsidRPr="00521A62">
        <w:rPr>
          <w:b/>
        </w:rPr>
        <w:t>Guideline</w:t>
      </w:r>
      <w:r>
        <w:t xml:space="preserve">. </w:t>
      </w:r>
    </w:p>
    <w:p w14:paraId="73944D3E" w14:textId="77777777" w:rsidR="00521A62" w:rsidRPr="00521A62" w:rsidRDefault="00521A62" w:rsidP="00521A62"/>
    <w:p w14:paraId="54F7BE91" w14:textId="77777777" w:rsidR="00521A62" w:rsidRDefault="00521A62" w:rsidP="0035765F"/>
    <w:p w14:paraId="3F56981E" w14:textId="77777777" w:rsidR="00521A62" w:rsidRPr="006F4738" w:rsidRDefault="00521A62" w:rsidP="0035765F"/>
    <w:p w14:paraId="098A5F88" w14:textId="77777777" w:rsidR="0035765F" w:rsidRDefault="0035765F" w:rsidP="0035765F">
      <w:pPr>
        <w:pStyle w:val="Heading1"/>
        <w:pageBreakBefore/>
        <w:numPr>
          <w:ilvl w:val="0"/>
          <w:numId w:val="31"/>
        </w:numPr>
        <w:tabs>
          <w:tab w:val="left" w:pos="680"/>
        </w:tabs>
        <w:ind w:left="680" w:hanging="680"/>
      </w:pPr>
      <w:bookmarkStart w:id="82" w:name="_Ref463008809"/>
      <w:bookmarkStart w:id="83" w:name="_Ref463012779"/>
      <w:bookmarkStart w:id="84" w:name="_Toc466447193"/>
      <w:bookmarkStart w:id="85" w:name="_Ref455390303"/>
      <w:r w:rsidRPr="00067353">
        <w:lastRenderedPageBreak/>
        <w:t>Waiver</w:t>
      </w:r>
      <w:r>
        <w:t>s</w:t>
      </w:r>
      <w:bookmarkEnd w:id="82"/>
      <w:bookmarkEnd w:id="83"/>
      <w:bookmarkEnd w:id="84"/>
    </w:p>
    <w:p w14:paraId="1C7F9915" w14:textId="77777777" w:rsidR="0035765F" w:rsidRDefault="0035765F" w:rsidP="0035765F">
      <w:pPr>
        <w:pStyle w:val="Heading2"/>
        <w:numPr>
          <w:ilvl w:val="1"/>
          <w:numId w:val="31"/>
        </w:numPr>
        <w:tabs>
          <w:tab w:val="left" w:pos="680"/>
        </w:tabs>
        <w:ind w:left="680" w:hanging="680"/>
      </w:pPr>
      <w:bookmarkStart w:id="86" w:name="_Toc466447194"/>
      <w:bookmarkStart w:id="87" w:name="_Ref455504552"/>
      <w:r>
        <w:t>Granting a waiver</w:t>
      </w:r>
      <w:bookmarkEnd w:id="86"/>
    </w:p>
    <w:p w14:paraId="662088B4" w14:textId="77777777" w:rsidR="0035765F" w:rsidRPr="00015BDC" w:rsidRDefault="0035765F" w:rsidP="0035765F">
      <w:r>
        <w:t xml:space="preserve">The </w:t>
      </w:r>
      <w:r w:rsidRPr="008E11EC">
        <w:rPr>
          <w:b/>
        </w:rPr>
        <w:t>AER</w:t>
      </w:r>
      <w:r>
        <w:t xml:space="preserve"> will not grant a waiver of an obligation under this </w:t>
      </w:r>
      <w:r w:rsidRPr="008E11EC">
        <w:rPr>
          <w:b/>
        </w:rPr>
        <w:t>Guideline</w:t>
      </w:r>
      <w:r>
        <w:t xml:space="preserve"> other than in accordance with this clause </w:t>
      </w:r>
      <w:r>
        <w:fldChar w:fldCharType="begin"/>
      </w:r>
      <w:r>
        <w:instrText xml:space="preserve"> REF _Ref463012779 \w \h </w:instrText>
      </w:r>
      <w:r>
        <w:fldChar w:fldCharType="separate"/>
      </w:r>
      <w:r w:rsidR="00D0267D">
        <w:t>5</w:t>
      </w:r>
      <w:r>
        <w:fldChar w:fldCharType="end"/>
      </w:r>
      <w:r>
        <w:t xml:space="preserve">. </w:t>
      </w:r>
    </w:p>
    <w:p w14:paraId="09294593" w14:textId="77777777" w:rsidR="0035765F" w:rsidRPr="00445B41" w:rsidRDefault="0035765F" w:rsidP="0035765F">
      <w:pPr>
        <w:pStyle w:val="Heading2"/>
        <w:numPr>
          <w:ilvl w:val="1"/>
          <w:numId w:val="31"/>
        </w:numPr>
        <w:tabs>
          <w:tab w:val="left" w:pos="680"/>
        </w:tabs>
        <w:ind w:left="680" w:hanging="680"/>
      </w:pPr>
      <w:bookmarkStart w:id="88" w:name="_Ref463013548"/>
      <w:bookmarkStart w:id="89" w:name="_Toc466447195"/>
      <w:r>
        <w:t>DNSP's application for a waiver</w:t>
      </w:r>
      <w:bookmarkEnd w:id="87"/>
      <w:bookmarkEnd w:id="88"/>
      <w:bookmarkEnd w:id="89"/>
    </w:p>
    <w:p w14:paraId="0F5EC643" w14:textId="51B65ECD" w:rsidR="0035765F" w:rsidRDefault="0035765F" w:rsidP="0035765F">
      <w:r>
        <w:t xml:space="preserve">A </w:t>
      </w:r>
      <w:r w:rsidRPr="00971D29">
        <w:rPr>
          <w:rStyle w:val="Strong"/>
        </w:rPr>
        <w:t>DNSP</w:t>
      </w:r>
      <w:r w:rsidRPr="00445B41">
        <w:t xml:space="preserve"> may apply </w:t>
      </w:r>
      <w:r>
        <w:t xml:space="preserve">in writing </w:t>
      </w:r>
      <w:r w:rsidRPr="00445B41">
        <w:t xml:space="preserve">to the </w:t>
      </w:r>
      <w:r w:rsidRPr="00971D29">
        <w:rPr>
          <w:rStyle w:val="Strong"/>
        </w:rPr>
        <w:t>AER</w:t>
      </w:r>
      <w:r w:rsidRPr="00445B41">
        <w:t xml:space="preserve"> for a waiver of </w:t>
      </w:r>
      <w:r>
        <w:t>its</w:t>
      </w:r>
      <w:r w:rsidRPr="00445B41">
        <w:t xml:space="preserve"> obligations under </w:t>
      </w:r>
      <w:r>
        <w:t xml:space="preserve">clauses 3.1 and 4.2 of </w:t>
      </w:r>
      <w:r w:rsidRPr="00445B41">
        <w:t xml:space="preserve">this </w:t>
      </w:r>
      <w:r w:rsidRPr="0069009C">
        <w:rPr>
          <w:rStyle w:val="Bold"/>
        </w:rPr>
        <w:t>Guideline</w:t>
      </w:r>
      <w:r>
        <w:rPr>
          <w:rStyle w:val="Bold"/>
        </w:rPr>
        <w:t xml:space="preserve"> </w:t>
      </w:r>
      <w:r w:rsidRPr="00BB77B3">
        <w:rPr>
          <w:rStyle w:val="Bold"/>
          <w:b w:val="0"/>
        </w:rPr>
        <w:t>for itself, o</w:t>
      </w:r>
      <w:r>
        <w:rPr>
          <w:rStyle w:val="Bold"/>
          <w:b w:val="0"/>
        </w:rPr>
        <w:t>r</w:t>
      </w:r>
      <w:r w:rsidRPr="00BB77B3">
        <w:rPr>
          <w:rStyle w:val="Bold"/>
          <w:b w:val="0"/>
        </w:rPr>
        <w:t xml:space="preserve"> for itself and one or more </w:t>
      </w:r>
      <w:r>
        <w:rPr>
          <w:rStyle w:val="Bold"/>
          <w:b w:val="0"/>
        </w:rPr>
        <w:t xml:space="preserve">other </w:t>
      </w:r>
      <w:r w:rsidRPr="00BB77B3">
        <w:rPr>
          <w:rStyle w:val="Bold"/>
        </w:rPr>
        <w:t>DNSP</w:t>
      </w:r>
      <w:r w:rsidRPr="00BB77B3">
        <w:rPr>
          <w:rStyle w:val="Bold"/>
          <w:b w:val="0"/>
        </w:rPr>
        <w:t xml:space="preserve">s who are </w:t>
      </w:r>
      <w:r w:rsidRPr="00BB77B3">
        <w:rPr>
          <w:rStyle w:val="Bold"/>
        </w:rPr>
        <w:t>affiliated entities</w:t>
      </w:r>
      <w:r w:rsidRPr="00BB77B3">
        <w:rPr>
          <w:rStyle w:val="Bold"/>
          <w:b w:val="0"/>
        </w:rPr>
        <w:t xml:space="preserve"> of the </w:t>
      </w:r>
      <w:r w:rsidRPr="004558A6">
        <w:rPr>
          <w:rStyle w:val="Bold"/>
        </w:rPr>
        <w:t>DNSP</w:t>
      </w:r>
      <w:r w:rsidRPr="004558A6">
        <w:t xml:space="preserve">. </w:t>
      </w:r>
      <w:r w:rsidRPr="00445B41">
        <w:t xml:space="preserve">An application for a waiver must </w:t>
      </w:r>
      <w:r>
        <w:t xml:space="preserve">contain </w:t>
      </w:r>
      <w:r w:rsidRPr="00445B41">
        <w:t xml:space="preserve">all information and materials necessary to support the </w:t>
      </w:r>
      <w:r w:rsidRPr="00971D29">
        <w:rPr>
          <w:rStyle w:val="Strong"/>
        </w:rPr>
        <w:t>DNSP</w:t>
      </w:r>
      <w:r>
        <w:t>'s</w:t>
      </w:r>
      <w:r w:rsidRPr="00445B41">
        <w:t xml:space="preserve"> application</w:t>
      </w:r>
      <w:r>
        <w:t>, including:</w:t>
      </w:r>
    </w:p>
    <w:p w14:paraId="41E8B21C" w14:textId="77777777" w:rsidR="0035765F" w:rsidRDefault="0035765F" w:rsidP="00C053D8">
      <w:pPr>
        <w:pStyle w:val="Listalphabet"/>
        <w:numPr>
          <w:ilvl w:val="0"/>
          <w:numId w:val="56"/>
        </w:numPr>
        <w:spacing w:line="276" w:lineRule="auto"/>
        <w:ind w:left="641" w:hanging="357"/>
      </w:pPr>
      <w:r>
        <w:t xml:space="preserve">the obligation in respect of which the </w:t>
      </w:r>
      <w:r w:rsidRPr="008E11EC">
        <w:rPr>
          <w:b/>
        </w:rPr>
        <w:t>DNSP</w:t>
      </w:r>
      <w:r>
        <w:t xml:space="preserve"> is seeking a waiver;</w:t>
      </w:r>
    </w:p>
    <w:p w14:paraId="1705B7BD" w14:textId="77777777" w:rsidR="0035765F" w:rsidRDefault="0035765F" w:rsidP="00A9767A">
      <w:pPr>
        <w:pStyle w:val="Listalphabet"/>
        <w:numPr>
          <w:ilvl w:val="0"/>
          <w:numId w:val="56"/>
        </w:numPr>
        <w:spacing w:line="276" w:lineRule="auto"/>
        <w:ind w:left="641" w:hanging="357"/>
      </w:pPr>
      <w:r>
        <w:t xml:space="preserve">the reasons why the </w:t>
      </w:r>
      <w:r w:rsidRPr="008E11EC">
        <w:rPr>
          <w:b/>
        </w:rPr>
        <w:t>DNSP</w:t>
      </w:r>
      <w:r>
        <w:t xml:space="preserve"> is seeking the waiver;</w:t>
      </w:r>
    </w:p>
    <w:p w14:paraId="51667FC9" w14:textId="77777777" w:rsidR="0035765F" w:rsidRPr="007660D0" w:rsidRDefault="0035765F" w:rsidP="00C053D8">
      <w:pPr>
        <w:pStyle w:val="Listalphabet"/>
        <w:numPr>
          <w:ilvl w:val="0"/>
          <w:numId w:val="56"/>
        </w:numPr>
        <w:spacing w:line="276" w:lineRule="auto"/>
        <w:ind w:left="641" w:hanging="357"/>
        <w:rPr>
          <w:rStyle w:val="Strong"/>
          <w:b w:val="0"/>
          <w:bCs w:val="0"/>
        </w:rPr>
      </w:pPr>
      <w:r>
        <w:t xml:space="preserve">details of the </w:t>
      </w:r>
      <w:r w:rsidRPr="009974C8">
        <w:t>service</w:t>
      </w:r>
      <w:r w:rsidRPr="00975452">
        <w:rPr>
          <w:rStyle w:val="Strong"/>
        </w:rPr>
        <w:t xml:space="preserve">, </w:t>
      </w:r>
      <w:r w:rsidRPr="00AC3C02">
        <w:rPr>
          <w:rStyle w:val="Strong"/>
          <w:b w:val="0"/>
        </w:rPr>
        <w:t>or</w:t>
      </w:r>
      <w:r w:rsidRPr="00975452">
        <w:rPr>
          <w:rStyle w:val="Strong"/>
        </w:rPr>
        <w:t xml:space="preserve"> </w:t>
      </w:r>
      <w:r>
        <w:t>services</w:t>
      </w:r>
      <w:r>
        <w:rPr>
          <w:rStyle w:val="Strong"/>
        </w:rPr>
        <w:t>,</w:t>
      </w:r>
      <w:r>
        <w:t xml:space="preserve"> in relation to which </w:t>
      </w:r>
      <w:r w:rsidRPr="006C5CE6">
        <w:t xml:space="preserve">the </w:t>
      </w:r>
      <w:r w:rsidRPr="00596131">
        <w:rPr>
          <w:rStyle w:val="Strong"/>
        </w:rPr>
        <w:t>DNSP</w:t>
      </w:r>
      <w:r w:rsidRPr="00596131">
        <w:t xml:space="preserve"> is requesting the waiver</w:t>
      </w:r>
      <w:r w:rsidRPr="009974C8">
        <w:rPr>
          <w:rStyle w:val="Strong"/>
        </w:rPr>
        <w:t>;</w:t>
      </w:r>
    </w:p>
    <w:p w14:paraId="64412FB6" w14:textId="7799B456" w:rsidR="0035765F" w:rsidRPr="00BA4FCA" w:rsidRDefault="0035765F" w:rsidP="00C053D8">
      <w:pPr>
        <w:pStyle w:val="Listalphabet"/>
        <w:numPr>
          <w:ilvl w:val="0"/>
          <w:numId w:val="56"/>
        </w:numPr>
        <w:spacing w:line="276" w:lineRule="auto"/>
        <w:ind w:left="641" w:hanging="357"/>
        <w:rPr>
          <w:b/>
        </w:rPr>
      </w:pPr>
      <w:r w:rsidRPr="00BA4FCA">
        <w:rPr>
          <w:rStyle w:val="Strong"/>
          <w:b w:val="0"/>
        </w:rPr>
        <w:t>details of the requested co</w:t>
      </w:r>
      <w:r>
        <w:rPr>
          <w:rStyle w:val="Strong"/>
          <w:b w:val="0"/>
        </w:rPr>
        <w:t>mmencement date for the waiver,</w:t>
      </w:r>
      <w:r w:rsidRPr="00BA4FCA">
        <w:rPr>
          <w:rStyle w:val="Strong"/>
          <w:b w:val="0"/>
        </w:rPr>
        <w:t xml:space="preserve"> the requested expiry date (if any), and the reasons for requesting those dates</w:t>
      </w:r>
      <w:r w:rsidR="0007392A">
        <w:rPr>
          <w:rStyle w:val="Strong"/>
          <w:b w:val="0"/>
        </w:rPr>
        <w:t>;</w:t>
      </w:r>
      <w:r w:rsidRPr="00BA4FCA">
        <w:rPr>
          <w:rStyle w:val="Strong"/>
          <w:b w:val="0"/>
        </w:rPr>
        <w:t xml:space="preserve">  </w:t>
      </w:r>
    </w:p>
    <w:p w14:paraId="33D05653" w14:textId="77777777" w:rsidR="0035765F" w:rsidRDefault="0035765F" w:rsidP="00C053D8">
      <w:pPr>
        <w:pStyle w:val="Listalphabet"/>
        <w:numPr>
          <w:ilvl w:val="0"/>
          <w:numId w:val="56"/>
        </w:numPr>
        <w:spacing w:line="276" w:lineRule="auto"/>
        <w:ind w:left="641" w:hanging="357"/>
      </w:pPr>
      <w:r>
        <w:t>details of t</w:t>
      </w:r>
      <w:r w:rsidRPr="006C5CE6">
        <w:t>he costs associated with</w:t>
      </w:r>
      <w:r>
        <w:t xml:space="preserve"> the </w:t>
      </w:r>
      <w:r w:rsidRPr="00971D29">
        <w:rPr>
          <w:rStyle w:val="Strong"/>
        </w:rPr>
        <w:t>DNSP</w:t>
      </w:r>
      <w:r w:rsidRPr="006C5CE6">
        <w:t xml:space="preserve"> complying with </w:t>
      </w:r>
      <w:r>
        <w:t>the obligation if the waiver of the obligation were refused;</w:t>
      </w:r>
    </w:p>
    <w:p w14:paraId="5A8C75A2" w14:textId="77777777" w:rsidR="0035765F" w:rsidRDefault="0035765F" w:rsidP="00A9767A">
      <w:pPr>
        <w:pStyle w:val="Listalphabet"/>
        <w:numPr>
          <w:ilvl w:val="0"/>
          <w:numId w:val="56"/>
        </w:numPr>
        <w:spacing w:line="276" w:lineRule="auto"/>
        <w:ind w:left="641" w:hanging="357"/>
      </w:pPr>
      <w:r>
        <w:t xml:space="preserve">the </w:t>
      </w:r>
      <w:r w:rsidRPr="003C0E20">
        <w:rPr>
          <w:rStyle w:val="Strong"/>
        </w:rPr>
        <w:t>regulatory control period</w:t>
      </w:r>
      <w:r>
        <w:rPr>
          <w:rStyle w:val="Strong"/>
        </w:rPr>
        <w:t>(s)</w:t>
      </w:r>
      <w:r>
        <w:rPr>
          <w:rStyle w:val="Strong"/>
          <w:b w:val="0"/>
        </w:rPr>
        <w:t xml:space="preserve"> to which the waiver would apply</w:t>
      </w:r>
      <w:r>
        <w:t>;</w:t>
      </w:r>
    </w:p>
    <w:p w14:paraId="5989ACA1" w14:textId="77777777" w:rsidR="0035765F" w:rsidRDefault="0035765F" w:rsidP="00C053D8">
      <w:pPr>
        <w:pStyle w:val="Listalphabet"/>
        <w:numPr>
          <w:ilvl w:val="0"/>
          <w:numId w:val="56"/>
        </w:numPr>
        <w:spacing w:line="276" w:lineRule="auto"/>
        <w:ind w:left="641" w:hanging="357"/>
      </w:pPr>
      <w:r>
        <w:t>a</w:t>
      </w:r>
      <w:r w:rsidRPr="006C5CE6">
        <w:t>ny a</w:t>
      </w:r>
      <w:r>
        <w:t>dditional</w:t>
      </w:r>
      <w:r w:rsidRPr="006C5CE6">
        <w:t xml:space="preserve"> measures the </w:t>
      </w:r>
      <w:r w:rsidRPr="00971D29">
        <w:rPr>
          <w:rStyle w:val="Strong"/>
        </w:rPr>
        <w:t>DNSP</w:t>
      </w:r>
      <w:r w:rsidRPr="006C5CE6">
        <w:t xml:space="preserve"> proposes to undertake </w:t>
      </w:r>
      <w:r>
        <w:t>if the</w:t>
      </w:r>
      <w:r w:rsidRPr="006C5CE6">
        <w:t xml:space="preserve"> waiver</w:t>
      </w:r>
      <w:r>
        <w:t xml:space="preserve"> were granted</w:t>
      </w:r>
      <w:r w:rsidRPr="006C5CE6">
        <w:t xml:space="preserve">; and </w:t>
      </w:r>
    </w:p>
    <w:p w14:paraId="11B08218" w14:textId="5F7F231D" w:rsidR="0035765F" w:rsidRDefault="0035765F" w:rsidP="00A9767A">
      <w:pPr>
        <w:pStyle w:val="Listalphabet"/>
        <w:numPr>
          <w:ilvl w:val="0"/>
          <w:numId w:val="56"/>
        </w:numPr>
        <w:spacing w:line="276" w:lineRule="auto"/>
        <w:ind w:left="641" w:hanging="357"/>
      </w:pPr>
      <w:r>
        <w:t xml:space="preserve">the reasons why the </w:t>
      </w:r>
      <w:r w:rsidRPr="00971D29">
        <w:rPr>
          <w:rStyle w:val="Strong"/>
        </w:rPr>
        <w:t>DNSP</w:t>
      </w:r>
      <w:r>
        <w:t xml:space="preserve"> considers </w:t>
      </w:r>
      <w:r w:rsidRPr="006C5CE6">
        <w:t>the waiver should be granted with reference to the matters set out in clause</w:t>
      </w:r>
      <w:r>
        <w:t xml:space="preserve"> 5.3.2, including the benefits, or likely benefits, of the grant of the waiver to electricity consumers</w:t>
      </w:r>
      <w:r w:rsidRPr="006C5CE6">
        <w:t xml:space="preserve">.  </w:t>
      </w:r>
    </w:p>
    <w:p w14:paraId="3B7B91E2" w14:textId="77777777" w:rsidR="0035765F" w:rsidRDefault="0035765F" w:rsidP="0035765F">
      <w:pPr>
        <w:pStyle w:val="Heading2"/>
        <w:numPr>
          <w:ilvl w:val="1"/>
          <w:numId w:val="31"/>
        </w:numPr>
        <w:tabs>
          <w:tab w:val="left" w:pos="680"/>
        </w:tabs>
        <w:ind w:left="680" w:hanging="680"/>
      </w:pPr>
      <w:bookmarkStart w:id="90" w:name="_Ref463013570"/>
      <w:bookmarkStart w:id="91" w:name="_Toc466447196"/>
      <w:r>
        <w:t>AER's consideration of a waiver application</w:t>
      </w:r>
      <w:bookmarkEnd w:id="90"/>
      <w:bookmarkEnd w:id="91"/>
      <w:r>
        <w:t xml:space="preserve"> </w:t>
      </w:r>
    </w:p>
    <w:p w14:paraId="0E9869AA" w14:textId="77777777" w:rsidR="0035765F" w:rsidRPr="006C5CE6" w:rsidRDefault="0035765F" w:rsidP="0035765F">
      <w:pPr>
        <w:pStyle w:val="Heading3"/>
        <w:numPr>
          <w:ilvl w:val="2"/>
          <w:numId w:val="31"/>
        </w:numPr>
        <w:tabs>
          <w:tab w:val="left" w:pos="1021"/>
        </w:tabs>
        <w:ind w:left="1021" w:hanging="1021"/>
      </w:pPr>
      <w:bookmarkStart w:id="92" w:name="_Toc466447197"/>
      <w:r>
        <w:t xml:space="preserve">Requirement to consider </w:t>
      </w:r>
      <w:r w:rsidRPr="006C5CE6">
        <w:t>a waiver</w:t>
      </w:r>
      <w:bookmarkEnd w:id="92"/>
    </w:p>
    <w:p w14:paraId="081A5B14" w14:textId="77777777" w:rsidR="0035765F" w:rsidRDefault="0035765F" w:rsidP="0035765F">
      <w:r w:rsidRPr="00445B41">
        <w:t xml:space="preserve">The </w:t>
      </w:r>
      <w:r w:rsidRPr="00971D29">
        <w:rPr>
          <w:rStyle w:val="Strong"/>
        </w:rPr>
        <w:t>AER</w:t>
      </w:r>
      <w:r w:rsidRPr="00445B41">
        <w:t xml:space="preserve"> must consider an application </w:t>
      </w:r>
      <w:r>
        <w:t xml:space="preserve">made </w:t>
      </w:r>
      <w:r w:rsidRPr="00445B41">
        <w:t xml:space="preserve">under </w:t>
      </w:r>
      <w:r>
        <w:t>c</w:t>
      </w:r>
      <w:r w:rsidRPr="00445B41">
        <w:t>lause</w:t>
      </w:r>
      <w:r>
        <w:t xml:space="preserve"> </w:t>
      </w:r>
      <w:r>
        <w:fldChar w:fldCharType="begin"/>
      </w:r>
      <w:r>
        <w:instrText xml:space="preserve"> REF _Ref463013548 \w \h </w:instrText>
      </w:r>
      <w:r>
        <w:fldChar w:fldCharType="separate"/>
      </w:r>
      <w:r w:rsidR="00D0267D">
        <w:t>5.2</w:t>
      </w:r>
      <w:r>
        <w:fldChar w:fldCharType="end"/>
      </w:r>
      <w:r>
        <w:t xml:space="preserve">, </w:t>
      </w:r>
      <w:r w:rsidRPr="00445B41">
        <w:t xml:space="preserve">and </w:t>
      </w:r>
      <w:proofErr w:type="gramStart"/>
      <w:r w:rsidRPr="00445B41">
        <w:t>may</w:t>
      </w:r>
      <w:proofErr w:type="gramEnd"/>
      <w:r>
        <w:t>,</w:t>
      </w:r>
      <w:r w:rsidRPr="00445B41">
        <w:t xml:space="preserve"> subject to </w:t>
      </w:r>
      <w:r>
        <w:t>this c</w:t>
      </w:r>
      <w:r w:rsidRPr="00445B41">
        <w:t>lause</w:t>
      </w:r>
      <w:r>
        <w:t xml:space="preserve"> </w:t>
      </w:r>
      <w:r>
        <w:fldChar w:fldCharType="begin"/>
      </w:r>
      <w:r>
        <w:instrText xml:space="preserve"> REF _Ref463013570 \w \h </w:instrText>
      </w:r>
      <w:r>
        <w:fldChar w:fldCharType="separate"/>
      </w:r>
      <w:r w:rsidR="00D0267D">
        <w:t>5.3</w:t>
      </w:r>
      <w:r>
        <w:fldChar w:fldCharType="end"/>
      </w:r>
      <w:r>
        <w:t>:</w:t>
      </w:r>
    </w:p>
    <w:p w14:paraId="7624CA35" w14:textId="77777777" w:rsidR="0035765F" w:rsidRDefault="0035765F" w:rsidP="00A9767A">
      <w:pPr>
        <w:pStyle w:val="Listalphabet"/>
        <w:ind w:left="641" w:hanging="357"/>
      </w:pPr>
      <w:r w:rsidRPr="00445B41">
        <w:t>grant the waiver</w:t>
      </w:r>
      <w:r>
        <w:t xml:space="preserve"> subject to any conditions the </w:t>
      </w:r>
      <w:r w:rsidRPr="0069009C">
        <w:rPr>
          <w:rStyle w:val="Bold"/>
        </w:rPr>
        <w:t>AER</w:t>
      </w:r>
      <w:r>
        <w:t xml:space="preserve"> considers appropriate; or</w:t>
      </w:r>
    </w:p>
    <w:p w14:paraId="7C6E3914" w14:textId="77777777" w:rsidR="0035765F" w:rsidRDefault="0035765F" w:rsidP="00A9767A">
      <w:pPr>
        <w:pStyle w:val="Listalphabet"/>
        <w:ind w:left="641" w:hanging="357"/>
      </w:pPr>
      <w:r>
        <w:t xml:space="preserve">grant the waiver as an interim waiver; or </w:t>
      </w:r>
    </w:p>
    <w:p w14:paraId="688DBB2B" w14:textId="77777777" w:rsidR="0035765F" w:rsidRDefault="0035765F" w:rsidP="00A9767A">
      <w:pPr>
        <w:pStyle w:val="Listalphabet"/>
        <w:ind w:left="641" w:hanging="357"/>
      </w:pPr>
      <w:r>
        <w:t>refuse to grant the waiver</w:t>
      </w:r>
      <w:r w:rsidRPr="00445B41">
        <w:t xml:space="preserve">. </w:t>
      </w:r>
      <w:r>
        <w:t xml:space="preserve"> </w:t>
      </w:r>
    </w:p>
    <w:p w14:paraId="20524746" w14:textId="77777777" w:rsidR="0035765F" w:rsidRDefault="0035765F" w:rsidP="0035765F">
      <w:pPr>
        <w:pStyle w:val="Heading3"/>
        <w:numPr>
          <w:ilvl w:val="2"/>
          <w:numId w:val="31"/>
        </w:numPr>
        <w:tabs>
          <w:tab w:val="left" w:pos="1021"/>
        </w:tabs>
        <w:ind w:left="1021" w:hanging="1021"/>
      </w:pPr>
      <w:bookmarkStart w:id="93" w:name="_Toc466447198"/>
      <w:bookmarkStart w:id="94" w:name="_Ref455505231"/>
      <w:r>
        <w:t>The AER’s assessment of the waiver application</w:t>
      </w:r>
      <w:bookmarkEnd w:id="93"/>
      <w:r>
        <w:t xml:space="preserve"> </w:t>
      </w:r>
      <w:bookmarkEnd w:id="94"/>
    </w:p>
    <w:p w14:paraId="0F851C6D" w14:textId="77777777" w:rsidR="0035765F" w:rsidRDefault="0035765F" w:rsidP="0035765F">
      <w:pPr>
        <w:pStyle w:val="Listalphabet"/>
        <w:numPr>
          <w:ilvl w:val="0"/>
          <w:numId w:val="0"/>
        </w:numPr>
        <w:spacing w:line="276" w:lineRule="auto"/>
      </w:pPr>
      <w:r w:rsidRPr="00445B41">
        <w:t xml:space="preserve">In </w:t>
      </w:r>
      <w:r>
        <w:t xml:space="preserve">assessing a waiver application and deciding whether to grant a waiver (subject to any conditions) or refuse to grant a waiver, </w:t>
      </w:r>
      <w:r w:rsidRPr="00445B41">
        <w:t xml:space="preserve">the </w:t>
      </w:r>
      <w:r w:rsidRPr="00971D29">
        <w:rPr>
          <w:rStyle w:val="Strong"/>
        </w:rPr>
        <w:t>AER</w:t>
      </w:r>
      <w:r w:rsidRPr="00445B41">
        <w:t xml:space="preserve">: </w:t>
      </w:r>
    </w:p>
    <w:p w14:paraId="00A04CD4" w14:textId="77777777" w:rsidR="0035765F" w:rsidRDefault="0035765F" w:rsidP="00A9767A">
      <w:pPr>
        <w:pStyle w:val="Listalphabet"/>
        <w:numPr>
          <w:ilvl w:val="0"/>
          <w:numId w:val="57"/>
        </w:numPr>
        <w:ind w:left="641" w:hanging="357"/>
      </w:pPr>
      <w:bookmarkStart w:id="95" w:name="_Ref463016793"/>
      <w:r>
        <w:lastRenderedPageBreak/>
        <w:t>subject to clause 5.3.4(a), must have regard to:</w:t>
      </w:r>
      <w:bookmarkEnd w:id="95"/>
    </w:p>
    <w:p w14:paraId="20B02295" w14:textId="42A96F5B" w:rsidR="0035765F" w:rsidRDefault="0007392A" w:rsidP="00BA7B00">
      <w:pPr>
        <w:pStyle w:val="ListLegal"/>
        <w:numPr>
          <w:ilvl w:val="0"/>
          <w:numId w:val="0"/>
        </w:numPr>
        <w:ind w:left="1021" w:hanging="454"/>
      </w:pPr>
      <w:r>
        <w:t xml:space="preserve">i. </w:t>
      </w:r>
      <w:r w:rsidR="006E460F">
        <w:tab/>
      </w:r>
      <w:r w:rsidR="0035765F">
        <w:t>t</w:t>
      </w:r>
      <w:r w:rsidR="0035765F" w:rsidRPr="00445B41">
        <w:t xml:space="preserve">he </w:t>
      </w:r>
      <w:r w:rsidR="0035765F" w:rsidRPr="00971D29">
        <w:rPr>
          <w:rStyle w:val="Strong"/>
        </w:rPr>
        <w:t>National Electricity Objective</w:t>
      </w:r>
      <w:r w:rsidR="0035765F" w:rsidRPr="00445B41">
        <w:t xml:space="preserve">; </w:t>
      </w:r>
    </w:p>
    <w:p w14:paraId="202B5F23" w14:textId="77777777" w:rsidR="0035765F" w:rsidRDefault="0035765F" w:rsidP="00BA7B00">
      <w:pPr>
        <w:pStyle w:val="ListLegal"/>
        <w:numPr>
          <w:ilvl w:val="0"/>
          <w:numId w:val="0"/>
        </w:numPr>
        <w:ind w:left="1021" w:hanging="454"/>
      </w:pPr>
      <w:r>
        <w:t xml:space="preserve">ii.  </w:t>
      </w:r>
      <w:r>
        <w:tab/>
        <w:t>t</w:t>
      </w:r>
      <w:r w:rsidRPr="006C5CE6">
        <w:t xml:space="preserve">he </w:t>
      </w:r>
      <w:r>
        <w:t>potential for cross-subsidisation and discrimination</w:t>
      </w:r>
      <w:r w:rsidRPr="006C5CE6">
        <w:t xml:space="preserve"> if the waiver is granted or refused</w:t>
      </w:r>
      <w:r>
        <w:t>; and</w:t>
      </w:r>
    </w:p>
    <w:p w14:paraId="3AED78C0" w14:textId="77777777" w:rsidR="0035765F" w:rsidRDefault="0035765F" w:rsidP="00BA7B00">
      <w:pPr>
        <w:pStyle w:val="ListLegal2"/>
        <w:numPr>
          <w:ilvl w:val="0"/>
          <w:numId w:val="0"/>
        </w:numPr>
        <w:ind w:left="1021" w:hanging="454"/>
      </w:pPr>
      <w:r>
        <w:t xml:space="preserve">iii.  </w:t>
      </w:r>
      <w:r>
        <w:tab/>
        <w:t xml:space="preserve">whether the benefit, or likely benefit, </w:t>
      </w:r>
      <w:r w:rsidRPr="00445B41">
        <w:t xml:space="preserve">to </w:t>
      </w:r>
      <w:r>
        <w:t>electricity consumers</w:t>
      </w:r>
      <w:r w:rsidRPr="00445B41">
        <w:t xml:space="preserve"> of </w:t>
      </w:r>
      <w:r>
        <w:t xml:space="preserve">the </w:t>
      </w:r>
      <w:r w:rsidRPr="00971D29">
        <w:rPr>
          <w:rStyle w:val="Strong"/>
        </w:rPr>
        <w:t>DNSP</w:t>
      </w:r>
      <w:r>
        <w:t xml:space="preserve"> </w:t>
      </w:r>
      <w:r w:rsidRPr="00445B41">
        <w:t>compl</w:t>
      </w:r>
      <w:r>
        <w:t>ying</w:t>
      </w:r>
      <w:r w:rsidRPr="00445B41">
        <w:t xml:space="preserve"> with </w:t>
      </w:r>
      <w:r>
        <w:t>the obligation (including any likely benefit from increased competition) would be</w:t>
      </w:r>
      <w:r w:rsidRPr="00445B41">
        <w:t xml:space="preserve"> outweighed by the cost to the </w:t>
      </w:r>
      <w:r w:rsidRPr="00971D29">
        <w:rPr>
          <w:rStyle w:val="Strong"/>
        </w:rPr>
        <w:t>DNSP</w:t>
      </w:r>
      <w:r>
        <w:t xml:space="preserve"> </w:t>
      </w:r>
      <w:r w:rsidRPr="00445B41">
        <w:t>of</w:t>
      </w:r>
      <w:r>
        <w:t xml:space="preserve"> complying with that obligation.</w:t>
      </w:r>
    </w:p>
    <w:p w14:paraId="433E3454" w14:textId="77777777" w:rsidR="0035765F" w:rsidRDefault="0035765F" w:rsidP="00A9767A">
      <w:pPr>
        <w:pStyle w:val="Listalphabet"/>
        <w:ind w:left="641" w:hanging="357"/>
      </w:pPr>
      <w:bookmarkStart w:id="96" w:name="_Ref463016800"/>
      <w:r>
        <w:t>may:</w:t>
      </w:r>
      <w:bookmarkEnd w:id="96"/>
    </w:p>
    <w:p w14:paraId="446A6331" w14:textId="2B72E8A0" w:rsidR="0035765F" w:rsidRDefault="006E460F" w:rsidP="00BA7B00">
      <w:pPr>
        <w:pStyle w:val="ListLegal"/>
        <w:numPr>
          <w:ilvl w:val="0"/>
          <w:numId w:val="65"/>
        </w:numPr>
        <w:ind w:left="1021" w:hanging="454"/>
      </w:pPr>
      <w:r>
        <w:tab/>
      </w:r>
      <w:r w:rsidR="0035765F">
        <w:t>reject the application i</w:t>
      </w:r>
      <w:r w:rsidR="0035765F" w:rsidRPr="008F520A">
        <w:t xml:space="preserve">f it considers that the application has been made </w:t>
      </w:r>
      <w:r w:rsidR="0035765F">
        <w:t>on trivial or vexatious grounds;</w:t>
      </w:r>
    </w:p>
    <w:p w14:paraId="406C1F20" w14:textId="7C739440" w:rsidR="0035765F" w:rsidRDefault="0035765F" w:rsidP="00BA7B00">
      <w:pPr>
        <w:pStyle w:val="ListLegal2"/>
        <w:numPr>
          <w:ilvl w:val="0"/>
          <w:numId w:val="65"/>
        </w:numPr>
        <w:ind w:left="1021" w:hanging="454"/>
      </w:pPr>
      <w:r>
        <w:t xml:space="preserve">have regard to any other matter it considers relevant; </w:t>
      </w:r>
    </w:p>
    <w:p w14:paraId="0EF2DDAD" w14:textId="790B542E" w:rsidR="0035765F" w:rsidRDefault="0035765F" w:rsidP="00BA7B00">
      <w:pPr>
        <w:pStyle w:val="ListLegal2"/>
        <w:numPr>
          <w:ilvl w:val="0"/>
          <w:numId w:val="65"/>
        </w:numPr>
        <w:ind w:left="1021" w:hanging="454"/>
      </w:pPr>
      <w:r>
        <w:t xml:space="preserve">request any further information from the </w:t>
      </w:r>
      <w:r w:rsidRPr="008E11EC">
        <w:rPr>
          <w:b/>
        </w:rPr>
        <w:t>DNSP</w:t>
      </w:r>
      <w:r>
        <w:t xml:space="preserve"> it considers appropriate; </w:t>
      </w:r>
    </w:p>
    <w:p w14:paraId="162F0187" w14:textId="77777777" w:rsidR="0035765F" w:rsidRDefault="0035765F" w:rsidP="00BA7B00">
      <w:pPr>
        <w:pStyle w:val="ListLegal"/>
        <w:numPr>
          <w:ilvl w:val="0"/>
          <w:numId w:val="65"/>
        </w:numPr>
        <w:ind w:left="1021" w:hanging="454"/>
      </w:pPr>
      <w:r>
        <w:t xml:space="preserve">invite public submissions on the application; </w:t>
      </w:r>
    </w:p>
    <w:p w14:paraId="39B0A0BA" w14:textId="79398657" w:rsidR="0035765F" w:rsidRDefault="0035765F" w:rsidP="00BA7B00">
      <w:pPr>
        <w:pStyle w:val="ListLegal"/>
        <w:numPr>
          <w:ilvl w:val="0"/>
          <w:numId w:val="65"/>
        </w:numPr>
        <w:ind w:left="1021" w:hanging="454"/>
      </w:pPr>
      <w:r>
        <w:t xml:space="preserve">otherwise conduct such consultation as it considers appropriate with any person. </w:t>
      </w:r>
    </w:p>
    <w:p w14:paraId="4812D3B7" w14:textId="77777777" w:rsidR="0035765F" w:rsidRDefault="0035765F" w:rsidP="0035765F">
      <w:pPr>
        <w:pStyle w:val="Heading3"/>
        <w:numPr>
          <w:ilvl w:val="2"/>
          <w:numId w:val="31"/>
        </w:numPr>
        <w:tabs>
          <w:tab w:val="left" w:pos="1021"/>
        </w:tabs>
        <w:ind w:left="1021" w:hanging="1021"/>
      </w:pPr>
      <w:bookmarkStart w:id="97" w:name="_Toc466447199"/>
      <w:r>
        <w:t>Form of waiver</w:t>
      </w:r>
      <w:bookmarkEnd w:id="97"/>
    </w:p>
    <w:p w14:paraId="1550ECA6" w14:textId="77777777" w:rsidR="0035765F" w:rsidRDefault="0035765F" w:rsidP="00BA7B00">
      <w:r>
        <w:t xml:space="preserve">The </w:t>
      </w:r>
      <w:r w:rsidRPr="00971D29">
        <w:rPr>
          <w:rStyle w:val="Strong"/>
        </w:rPr>
        <w:t>AER</w:t>
      </w:r>
      <w:r>
        <w:t xml:space="preserve"> may grant a waiver that applies:</w:t>
      </w:r>
    </w:p>
    <w:p w14:paraId="6DCA1D6B" w14:textId="294D0B2C" w:rsidR="00C02501" w:rsidRDefault="0035765F" w:rsidP="00BA7B00">
      <w:pPr>
        <w:pStyle w:val="Listalphabet"/>
        <w:numPr>
          <w:ilvl w:val="0"/>
          <w:numId w:val="0"/>
        </w:numPr>
        <w:spacing w:line="276" w:lineRule="auto"/>
        <w:ind w:left="641" w:hanging="357"/>
      </w:pPr>
      <w:r>
        <w:t xml:space="preserve">(a) to one or more </w:t>
      </w:r>
      <w:r w:rsidRPr="00971D29">
        <w:rPr>
          <w:rStyle w:val="Strong"/>
        </w:rPr>
        <w:t>DNSP</w:t>
      </w:r>
      <w:r>
        <w:rPr>
          <w:rStyle w:val="Strong"/>
        </w:rPr>
        <w:t>s</w:t>
      </w:r>
      <w:r>
        <w:rPr>
          <w:rStyle w:val="Strong"/>
          <w:b w:val="0"/>
        </w:rPr>
        <w:t xml:space="preserve"> for whom the waiver has been sought. </w:t>
      </w:r>
    </w:p>
    <w:p w14:paraId="362C3120" w14:textId="77777777" w:rsidR="00C02501" w:rsidRDefault="0035765F" w:rsidP="00BA7B00">
      <w:pPr>
        <w:pStyle w:val="Listalphabet"/>
        <w:numPr>
          <w:ilvl w:val="0"/>
          <w:numId w:val="0"/>
        </w:numPr>
        <w:spacing w:line="276" w:lineRule="auto"/>
        <w:ind w:left="641" w:hanging="357"/>
      </w:pPr>
      <w:r>
        <w:t xml:space="preserve">(b) for the </w:t>
      </w:r>
      <w:r w:rsidRPr="00324AB7">
        <w:rPr>
          <w:b/>
        </w:rPr>
        <w:t>DNSP’s</w:t>
      </w:r>
      <w:r>
        <w:t xml:space="preserve"> current</w:t>
      </w:r>
      <w:r w:rsidRPr="003C0E20">
        <w:rPr>
          <w:rStyle w:val="Strong"/>
        </w:rPr>
        <w:t xml:space="preserve"> regulatory control period</w:t>
      </w:r>
      <w:r>
        <w:rPr>
          <w:rStyle w:val="Strong"/>
        </w:rPr>
        <w:t xml:space="preserve">, </w:t>
      </w:r>
      <w:r>
        <w:t>the next</w:t>
      </w:r>
      <w:r w:rsidRPr="003C0E20">
        <w:rPr>
          <w:rStyle w:val="Strong"/>
        </w:rPr>
        <w:t xml:space="preserve"> regulatory control period</w:t>
      </w:r>
      <w:r>
        <w:t xml:space="preserve"> or both; and </w:t>
      </w:r>
    </w:p>
    <w:p w14:paraId="4F111C60" w14:textId="15DA397C" w:rsidR="0035765F" w:rsidRDefault="00C02501" w:rsidP="00BA7B00">
      <w:pPr>
        <w:pStyle w:val="Listalphabet"/>
        <w:numPr>
          <w:ilvl w:val="0"/>
          <w:numId w:val="0"/>
        </w:numPr>
        <w:spacing w:line="276" w:lineRule="auto"/>
        <w:ind w:left="641" w:hanging="357"/>
      </w:pPr>
      <w:r>
        <w:t xml:space="preserve">(c)  </w:t>
      </w:r>
      <w:r w:rsidR="0035765F">
        <w:t xml:space="preserve">subject to such conditions as the </w:t>
      </w:r>
      <w:r w:rsidR="0035765F" w:rsidRPr="00971D29">
        <w:rPr>
          <w:rStyle w:val="Strong"/>
        </w:rPr>
        <w:t>AER</w:t>
      </w:r>
      <w:r w:rsidR="0035765F">
        <w:t xml:space="preserve"> considers appropriate.</w:t>
      </w:r>
    </w:p>
    <w:p w14:paraId="5E7A7A52" w14:textId="77777777" w:rsidR="0035765F" w:rsidRPr="00CE5A49" w:rsidRDefault="0035765F" w:rsidP="0035765F">
      <w:pPr>
        <w:pStyle w:val="Listalphabet"/>
        <w:numPr>
          <w:ilvl w:val="2"/>
          <w:numId w:val="31"/>
        </w:numPr>
        <w:spacing w:before="240" w:line="276" w:lineRule="auto"/>
        <w:ind w:left="720"/>
        <w:rPr>
          <w:b/>
          <w:sz w:val="24"/>
          <w:szCs w:val="24"/>
        </w:rPr>
      </w:pPr>
      <w:r>
        <w:rPr>
          <w:b/>
          <w:sz w:val="24"/>
          <w:szCs w:val="24"/>
        </w:rPr>
        <w:t>Interim waiver</w:t>
      </w:r>
      <w:r w:rsidRPr="00CE5A49">
        <w:rPr>
          <w:b/>
          <w:sz w:val="24"/>
          <w:szCs w:val="24"/>
        </w:rPr>
        <w:t xml:space="preserve"> </w:t>
      </w:r>
    </w:p>
    <w:p w14:paraId="1BB387C3" w14:textId="77777777" w:rsidR="0035765F" w:rsidRDefault="0035765F" w:rsidP="00BA7B00">
      <w:pPr>
        <w:pStyle w:val="Listalphabet"/>
        <w:numPr>
          <w:ilvl w:val="0"/>
          <w:numId w:val="0"/>
        </w:numPr>
        <w:spacing w:line="276" w:lineRule="auto"/>
        <w:ind w:left="641" w:hanging="357"/>
      </w:pPr>
      <w:r>
        <w:t>(a) Clause 5.3.2(a) does not apply in relation to a waiver that is expressed to be an interim waiver.</w:t>
      </w:r>
    </w:p>
    <w:p w14:paraId="516C13DD" w14:textId="77777777" w:rsidR="0035765F" w:rsidRDefault="0035765F" w:rsidP="00BA7B00">
      <w:pPr>
        <w:pStyle w:val="Listalphabet"/>
        <w:numPr>
          <w:ilvl w:val="0"/>
          <w:numId w:val="0"/>
        </w:numPr>
        <w:spacing w:line="276" w:lineRule="auto"/>
        <w:ind w:left="641" w:hanging="357"/>
      </w:pPr>
      <w:r>
        <w:t xml:space="preserve">(b) An interim waiver granted under clause 5.3.1(b) ceases to have effect: </w:t>
      </w:r>
    </w:p>
    <w:p w14:paraId="3A42DED3" w14:textId="77777777" w:rsidR="0035765F" w:rsidRDefault="0035765F" w:rsidP="00BA7B00">
      <w:pPr>
        <w:pStyle w:val="Listalphabet"/>
        <w:numPr>
          <w:ilvl w:val="0"/>
          <w:numId w:val="0"/>
        </w:numPr>
        <w:spacing w:line="276" w:lineRule="auto"/>
        <w:ind w:left="907" w:hanging="340"/>
      </w:pPr>
      <w:r>
        <w:t xml:space="preserve">i.   when then AER makes a further decision under clauses 5.3.1(a) or 5.3.1(c) to grant or refuse to grant the waiver; or </w:t>
      </w:r>
    </w:p>
    <w:p w14:paraId="326B20D1" w14:textId="77777777" w:rsidR="0035765F" w:rsidRDefault="0035765F" w:rsidP="00BA7B00">
      <w:pPr>
        <w:pStyle w:val="Listalphabet"/>
        <w:numPr>
          <w:ilvl w:val="0"/>
          <w:numId w:val="0"/>
        </w:numPr>
        <w:spacing w:line="276" w:lineRule="auto"/>
        <w:ind w:left="907" w:hanging="340"/>
      </w:pPr>
      <w:r>
        <w:t>ii.  on the expiry date (if any) specified by the AER when granting the interim waiver;</w:t>
      </w:r>
    </w:p>
    <w:p w14:paraId="52D6B56F" w14:textId="77777777" w:rsidR="0035765F" w:rsidRDefault="0035765F" w:rsidP="00BA7B00">
      <w:pPr>
        <w:pStyle w:val="Listalphabet"/>
        <w:numPr>
          <w:ilvl w:val="0"/>
          <w:numId w:val="0"/>
        </w:numPr>
        <w:spacing w:line="276" w:lineRule="auto"/>
        <w:ind w:left="680" w:hanging="340"/>
      </w:pPr>
      <w:r>
        <w:tab/>
        <w:t xml:space="preserve">whichever occurs first. </w:t>
      </w:r>
    </w:p>
    <w:p w14:paraId="11FB566B" w14:textId="16C4ECFF" w:rsidR="0035765F" w:rsidRDefault="0035765F" w:rsidP="00BA7B00">
      <w:pPr>
        <w:pStyle w:val="Listalphabet"/>
        <w:numPr>
          <w:ilvl w:val="0"/>
          <w:numId w:val="0"/>
        </w:numPr>
        <w:spacing w:line="276" w:lineRule="auto"/>
        <w:ind w:left="641" w:hanging="357"/>
      </w:pPr>
      <w:r>
        <w:t xml:space="preserve">(c) If the AER grants an interim waiver that has an expiry date, and the AER has not </w:t>
      </w:r>
      <w:r w:rsidR="00C02501">
        <w:t xml:space="preserve">  </w:t>
      </w:r>
      <w:r>
        <w:t xml:space="preserve">made a further decision under clauses 5.3.1(a) or 5.3.1(c) in respect of the waiver application, the AER is deemed to have made a decision to refuse to grant the waiver. </w:t>
      </w:r>
    </w:p>
    <w:p w14:paraId="722EFA58" w14:textId="77777777" w:rsidR="0035765F" w:rsidRDefault="0035765F" w:rsidP="0035765F">
      <w:pPr>
        <w:pStyle w:val="Heading2"/>
        <w:numPr>
          <w:ilvl w:val="1"/>
          <w:numId w:val="31"/>
        </w:numPr>
        <w:tabs>
          <w:tab w:val="left" w:pos="680"/>
        </w:tabs>
        <w:ind w:left="680" w:hanging="680"/>
      </w:pPr>
      <w:bookmarkStart w:id="98" w:name="_Toc466447200"/>
      <w:r>
        <w:t>Publication of waiver etc</w:t>
      </w:r>
      <w:bookmarkEnd w:id="98"/>
    </w:p>
    <w:p w14:paraId="0F46FA02" w14:textId="53FEAA18" w:rsidR="0035765F" w:rsidRDefault="0035765F" w:rsidP="00C03919">
      <w:pPr>
        <w:pStyle w:val="Listalphabet"/>
        <w:numPr>
          <w:ilvl w:val="2"/>
          <w:numId w:val="53"/>
        </w:numPr>
        <w:ind w:left="641" w:hanging="357"/>
      </w:pPr>
      <w:r>
        <w:t xml:space="preserve">The </w:t>
      </w:r>
      <w:r w:rsidRPr="0069009C">
        <w:rPr>
          <w:rStyle w:val="Bold"/>
        </w:rPr>
        <w:t>AER</w:t>
      </w:r>
      <w:r>
        <w:t xml:space="preserve"> may publish its reasons for granting or refusing to grant a waiver; </w:t>
      </w:r>
    </w:p>
    <w:p w14:paraId="30F1D1C1" w14:textId="2AD31BBE" w:rsidR="0035765F" w:rsidRDefault="0035765F" w:rsidP="00C03919">
      <w:pPr>
        <w:pStyle w:val="Listalphabet"/>
        <w:numPr>
          <w:ilvl w:val="2"/>
          <w:numId w:val="53"/>
        </w:numPr>
        <w:ind w:left="641" w:hanging="357"/>
      </w:pPr>
      <w:r>
        <w:t xml:space="preserve">The </w:t>
      </w:r>
      <w:r w:rsidRPr="0069009C">
        <w:rPr>
          <w:rStyle w:val="Bold"/>
        </w:rPr>
        <w:t>AER</w:t>
      </w:r>
      <w:r>
        <w:t xml:space="preserve"> may publish t</w:t>
      </w:r>
      <w:r w:rsidRPr="00214379">
        <w:t xml:space="preserve">he </w:t>
      </w:r>
      <w:r>
        <w:t xml:space="preserve">terms and </w:t>
      </w:r>
      <w:r w:rsidRPr="00214379">
        <w:t xml:space="preserve">conditions of any </w:t>
      </w:r>
      <w:r w:rsidRPr="00926010">
        <w:t>waiver</w:t>
      </w:r>
      <w:r w:rsidRPr="00214379">
        <w:t xml:space="preserve"> that </w:t>
      </w:r>
      <w:r>
        <w:t>is</w:t>
      </w:r>
      <w:r w:rsidRPr="00214379">
        <w:t xml:space="preserve"> grant</w:t>
      </w:r>
      <w:r>
        <w:t>ed.</w:t>
      </w:r>
      <w:r w:rsidRPr="00CC2CFA">
        <w:t xml:space="preserve"> </w:t>
      </w:r>
      <w:r w:rsidRPr="008F520A">
        <w:t xml:space="preserve"> </w:t>
      </w:r>
    </w:p>
    <w:p w14:paraId="4808A757" w14:textId="77777777" w:rsidR="0035765F" w:rsidRDefault="0035765F" w:rsidP="0035765F">
      <w:pPr>
        <w:pStyle w:val="Heading2"/>
        <w:numPr>
          <w:ilvl w:val="1"/>
          <w:numId w:val="31"/>
        </w:numPr>
        <w:tabs>
          <w:tab w:val="left" w:pos="680"/>
        </w:tabs>
        <w:ind w:left="680" w:hanging="680"/>
      </w:pPr>
      <w:bookmarkStart w:id="99" w:name="_Toc466447201"/>
      <w:bookmarkStart w:id="100" w:name="_Ref463016517"/>
      <w:r>
        <w:lastRenderedPageBreak/>
        <w:t>Reviewing a waiver</w:t>
      </w:r>
      <w:bookmarkEnd w:id="99"/>
      <w:r>
        <w:t xml:space="preserve"> </w:t>
      </w:r>
      <w:bookmarkEnd w:id="100"/>
    </w:p>
    <w:p w14:paraId="0F08805C" w14:textId="316E163B" w:rsidR="0035765F" w:rsidRPr="008E11EC" w:rsidRDefault="0035765F" w:rsidP="00BA7B00">
      <w:pPr>
        <w:pStyle w:val="Listalphabet"/>
        <w:numPr>
          <w:ilvl w:val="0"/>
          <w:numId w:val="0"/>
        </w:numPr>
        <w:spacing w:line="276" w:lineRule="auto"/>
        <w:ind w:left="641" w:hanging="357"/>
      </w:pPr>
      <w:r>
        <w:t xml:space="preserve">(a) </w:t>
      </w:r>
      <w:r w:rsidRPr="008E11EC">
        <w:t xml:space="preserve">Subject to this clause </w:t>
      </w:r>
      <w:r w:rsidRPr="008E11EC">
        <w:fldChar w:fldCharType="begin"/>
      </w:r>
      <w:r w:rsidRPr="008E11EC">
        <w:instrText xml:space="preserve"> REF _Ref463016517 \w \h </w:instrText>
      </w:r>
      <w:r>
        <w:instrText xml:space="preserve"> \* MERGEFORMAT </w:instrText>
      </w:r>
      <w:r w:rsidRPr="008E11EC">
        <w:fldChar w:fldCharType="separate"/>
      </w:r>
      <w:r w:rsidR="00D0267D">
        <w:t>5.5</w:t>
      </w:r>
      <w:r w:rsidRPr="008E11EC">
        <w:fldChar w:fldCharType="end"/>
      </w:r>
      <w:r w:rsidRPr="008E11EC">
        <w:t>, the</w:t>
      </w:r>
      <w:r w:rsidRPr="0086347D">
        <w:t xml:space="preserve"> </w:t>
      </w:r>
      <w:r w:rsidRPr="0086347D">
        <w:rPr>
          <w:rStyle w:val="Strong"/>
        </w:rPr>
        <w:t>AER</w:t>
      </w:r>
      <w:r w:rsidRPr="0086347D">
        <w:t xml:space="preserve"> may</w:t>
      </w:r>
      <w:r w:rsidRPr="008E11EC">
        <w:t>, in its absolute discretion and at any time,</w:t>
      </w:r>
      <w:r w:rsidRPr="0086347D">
        <w:t xml:space="preserve"> </w:t>
      </w:r>
      <w:r w:rsidR="00BC7836">
        <w:t xml:space="preserve">vary or </w:t>
      </w:r>
      <w:r w:rsidRPr="0086347D">
        <w:t xml:space="preserve">revoke a </w:t>
      </w:r>
      <w:r w:rsidRPr="00567799">
        <w:rPr>
          <w:b/>
        </w:rPr>
        <w:t>DNSP</w:t>
      </w:r>
      <w:r>
        <w:t xml:space="preserve">’s </w:t>
      </w:r>
      <w:r w:rsidRPr="0086347D">
        <w:t>wa</w:t>
      </w:r>
      <w:r w:rsidR="00BC7836">
        <w:t xml:space="preserve">iver(including </w:t>
      </w:r>
      <w:r w:rsidRPr="008E11EC">
        <w:t>vary</w:t>
      </w:r>
      <w:r w:rsidR="00BC7836">
        <w:t>ing</w:t>
      </w:r>
      <w:r w:rsidRPr="008E11EC">
        <w:t xml:space="preserve"> the </w:t>
      </w:r>
      <w:r>
        <w:t xml:space="preserve">terms and / or </w:t>
      </w:r>
      <w:r w:rsidRPr="008E11EC">
        <w:t xml:space="preserve">conditions of a </w:t>
      </w:r>
      <w:r>
        <w:t xml:space="preserve">DNSP’s </w:t>
      </w:r>
      <w:r w:rsidRPr="008E11EC">
        <w:t>waiver</w:t>
      </w:r>
      <w:r w:rsidR="00BC7836">
        <w:t>)</w:t>
      </w:r>
      <w:r>
        <w:t xml:space="preserve">, as long as it has given the </w:t>
      </w:r>
      <w:r w:rsidRPr="00567799">
        <w:rPr>
          <w:b/>
        </w:rPr>
        <w:t xml:space="preserve">DNSP </w:t>
      </w:r>
      <w:r>
        <w:t>at least 40 days’ notice that it is considering doing so</w:t>
      </w:r>
      <w:r w:rsidRPr="008E11EC">
        <w:t>.</w:t>
      </w:r>
    </w:p>
    <w:p w14:paraId="54311566" w14:textId="6FC6E480" w:rsidR="0035765F" w:rsidRPr="008E11EC" w:rsidRDefault="0035765F" w:rsidP="00BA7B00">
      <w:pPr>
        <w:pStyle w:val="Listalphabet"/>
        <w:numPr>
          <w:ilvl w:val="0"/>
          <w:numId w:val="0"/>
        </w:numPr>
        <w:spacing w:line="276" w:lineRule="auto"/>
        <w:ind w:left="641" w:hanging="357"/>
      </w:pPr>
      <w:r>
        <w:t xml:space="preserve">(b) </w:t>
      </w:r>
      <w:r w:rsidRPr="008E11EC">
        <w:t>In deciding whether to revoke a waiver or vary the conditions of a waiver, the AER:</w:t>
      </w:r>
    </w:p>
    <w:p w14:paraId="7A0ECAEF" w14:textId="7ACE5BF1" w:rsidR="0035765F" w:rsidRPr="008E11EC" w:rsidRDefault="0035765F" w:rsidP="00BA7B00">
      <w:pPr>
        <w:pStyle w:val="ListLegal"/>
        <w:numPr>
          <w:ilvl w:val="2"/>
          <w:numId w:val="32"/>
        </w:numPr>
        <w:ind w:left="1021" w:hanging="454"/>
      </w:pPr>
      <w:r w:rsidRPr="008E11EC">
        <w:t xml:space="preserve">must have regard to the matters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D0267D">
        <w:t>5.3.2</w:t>
      </w:r>
      <w:r w:rsidRPr="008E11EC">
        <w:fldChar w:fldCharType="end"/>
      </w:r>
      <w:r w:rsidRPr="008E11EC">
        <w:fldChar w:fldCharType="begin"/>
      </w:r>
      <w:r w:rsidRPr="008E11EC">
        <w:instrText xml:space="preserve"> REF _Ref463016793 \w \h </w:instrText>
      </w:r>
      <w:r>
        <w:instrText xml:space="preserve"> \* MERGEFORMAT </w:instrText>
      </w:r>
      <w:r w:rsidRPr="008E11EC">
        <w:fldChar w:fldCharType="separate"/>
      </w:r>
      <w:r w:rsidR="00D0267D">
        <w:t>(a)</w:t>
      </w:r>
      <w:r w:rsidRPr="008E11EC">
        <w:fldChar w:fldCharType="end"/>
      </w:r>
      <w:r w:rsidRPr="0086347D">
        <w:t xml:space="preserve">; </w:t>
      </w:r>
    </w:p>
    <w:p w14:paraId="248C2DB5" w14:textId="610A3DBA" w:rsidR="0035765F" w:rsidRDefault="0035765F" w:rsidP="00BA7B00">
      <w:pPr>
        <w:pStyle w:val="ListLegal"/>
        <w:numPr>
          <w:ilvl w:val="2"/>
          <w:numId w:val="32"/>
        </w:numPr>
        <w:ind w:left="748" w:hanging="181"/>
      </w:pPr>
      <w:r>
        <w:t xml:space="preserve">may </w:t>
      </w:r>
      <w:r w:rsidRPr="008E11EC">
        <w:t>do the things, or otherwise have regard to matters</w:t>
      </w:r>
      <w:r>
        <w:t>,</w:t>
      </w:r>
      <w:r w:rsidRPr="008E11EC">
        <w:t xml:space="preserve">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D0267D">
        <w:t>5.3.2</w:t>
      </w:r>
      <w:r w:rsidRPr="008E11EC">
        <w:fldChar w:fldCharType="end"/>
      </w:r>
      <w:r w:rsidRPr="008E11EC">
        <w:fldChar w:fldCharType="begin"/>
      </w:r>
      <w:r w:rsidRPr="008E11EC">
        <w:instrText xml:space="preserve"> REF _Ref463016800 \w \h </w:instrText>
      </w:r>
      <w:r>
        <w:instrText xml:space="preserve"> \* MERGEFORMAT </w:instrText>
      </w:r>
      <w:r w:rsidRPr="008E11EC">
        <w:fldChar w:fldCharType="separate"/>
      </w:r>
      <w:r w:rsidR="00D0267D">
        <w:t>(b)</w:t>
      </w:r>
      <w:r w:rsidRPr="008E11EC">
        <w:fldChar w:fldCharType="end"/>
      </w:r>
      <w:r>
        <w:t>;</w:t>
      </w:r>
    </w:p>
    <w:p w14:paraId="15160D38" w14:textId="77777777" w:rsidR="0035765F" w:rsidRDefault="0035765F" w:rsidP="0035765F">
      <w:pPr>
        <w:pStyle w:val="Heading2"/>
        <w:numPr>
          <w:ilvl w:val="1"/>
          <w:numId w:val="31"/>
        </w:numPr>
        <w:tabs>
          <w:tab w:val="left" w:pos="680"/>
        </w:tabs>
        <w:ind w:left="680" w:hanging="680"/>
      </w:pPr>
      <w:bookmarkStart w:id="101" w:name="_Toc466447202"/>
      <w:bookmarkStart w:id="102" w:name="_Toc466447203"/>
      <w:bookmarkStart w:id="103" w:name="_Toc466447204"/>
      <w:bookmarkStart w:id="104" w:name="_Toc466447205"/>
      <w:bookmarkEnd w:id="85"/>
      <w:bookmarkEnd w:id="101"/>
      <w:bookmarkEnd w:id="102"/>
      <w:bookmarkEnd w:id="103"/>
      <w:r>
        <w:t>Reviewing a regional office exemption</w:t>
      </w:r>
      <w:bookmarkEnd w:id="104"/>
    </w:p>
    <w:p w14:paraId="0A05C822" w14:textId="1F0F0448" w:rsidR="0035765F" w:rsidRDefault="00B76546" w:rsidP="00BA7B00">
      <w:pPr>
        <w:pStyle w:val="Listalphabet"/>
        <w:numPr>
          <w:ilvl w:val="0"/>
          <w:numId w:val="0"/>
        </w:numPr>
        <w:spacing w:line="276" w:lineRule="auto"/>
        <w:ind w:left="641" w:hanging="357"/>
      </w:pPr>
      <w:r>
        <w:t xml:space="preserve">(a) </w:t>
      </w:r>
      <w:r w:rsidR="0035765F">
        <w:t xml:space="preserve">Subject to this clause 5.6, the AER may, </w:t>
      </w:r>
      <w:r w:rsidR="00C03919">
        <w:t>in its absolute discretion and at any time</w:t>
      </w:r>
      <w:r w:rsidR="0035765F">
        <w:t xml:space="preserve">, </w:t>
      </w:r>
      <w:r w:rsidR="00BC7836">
        <w:t xml:space="preserve">vary or </w:t>
      </w:r>
      <w:r w:rsidR="0035765F">
        <w:t xml:space="preserve">revoke a </w:t>
      </w:r>
      <w:r w:rsidR="0035765F" w:rsidRPr="00C02501">
        <w:rPr>
          <w:b/>
        </w:rPr>
        <w:t>DNSP’s</w:t>
      </w:r>
      <w:r w:rsidR="0035765F">
        <w:t xml:space="preserve"> exemption from the staff and / or office sharing restrictions conferred by clauses 4.2.1(iv) and 4.2.2(iv) of this </w:t>
      </w:r>
      <w:r w:rsidR="0035765F" w:rsidRPr="008B4504">
        <w:rPr>
          <w:b/>
        </w:rPr>
        <w:t>Guideline</w:t>
      </w:r>
      <w:r w:rsidR="00C03919" w:rsidRPr="00C03919">
        <w:t xml:space="preserve">, as long as it has given the </w:t>
      </w:r>
      <w:r w:rsidR="00C03919" w:rsidRPr="00C03919">
        <w:rPr>
          <w:b/>
        </w:rPr>
        <w:t>DNSP</w:t>
      </w:r>
      <w:r w:rsidR="00C03919" w:rsidRPr="00C03919">
        <w:t xml:space="preserve"> at least 40 days</w:t>
      </w:r>
      <w:r w:rsidR="00C03919">
        <w:t>’</w:t>
      </w:r>
      <w:r w:rsidR="00C03919" w:rsidRPr="00C03919">
        <w:t xml:space="preserve"> notice that it is considering doing so.</w:t>
      </w:r>
      <w:r w:rsidR="0035765F" w:rsidRPr="00C03919">
        <w:t>;</w:t>
      </w:r>
      <w:r w:rsidRPr="00B76546">
        <w:t xml:space="preserve"> </w:t>
      </w:r>
      <w:r w:rsidR="0035765F">
        <w:t xml:space="preserve"> </w:t>
      </w:r>
    </w:p>
    <w:p w14:paraId="1ADB68F7" w14:textId="0727FD2F" w:rsidR="0035765F" w:rsidRDefault="00B76546" w:rsidP="00BA7B00">
      <w:pPr>
        <w:pStyle w:val="ListLegal"/>
        <w:numPr>
          <w:ilvl w:val="0"/>
          <w:numId w:val="0"/>
        </w:numPr>
      </w:pPr>
      <w:r>
        <w:t xml:space="preserve">     (b)  </w:t>
      </w:r>
      <w:r w:rsidR="0035765F">
        <w:t xml:space="preserve">In deciding whether to revoke an exemption, the AER:   </w:t>
      </w:r>
    </w:p>
    <w:p w14:paraId="399188C1" w14:textId="6369ADC1" w:rsidR="0035765F" w:rsidRDefault="0035765F" w:rsidP="00BA7B00">
      <w:pPr>
        <w:pStyle w:val="ListLegal"/>
        <w:numPr>
          <w:ilvl w:val="0"/>
          <w:numId w:val="0"/>
        </w:numPr>
        <w:ind w:left="1020" w:hanging="510"/>
      </w:pPr>
      <w:proofErr w:type="gramStart"/>
      <w:r>
        <w:t>i</w:t>
      </w:r>
      <w:proofErr w:type="gramEnd"/>
      <w:r>
        <w:t xml:space="preserve">. </w:t>
      </w:r>
      <w:r w:rsidRPr="008E11EC">
        <w:t xml:space="preserve">must have regard to the matters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D0267D">
        <w:t>5.3.2</w:t>
      </w:r>
      <w:r w:rsidRPr="008E11EC">
        <w:fldChar w:fldCharType="end"/>
      </w:r>
      <w:r w:rsidRPr="008E11EC">
        <w:fldChar w:fldCharType="begin"/>
      </w:r>
      <w:r w:rsidRPr="008E11EC">
        <w:instrText xml:space="preserve"> REF _Ref463016793 \w \h </w:instrText>
      </w:r>
      <w:r>
        <w:instrText xml:space="preserve"> \* MERGEFORMAT </w:instrText>
      </w:r>
      <w:r w:rsidRPr="008E11EC">
        <w:fldChar w:fldCharType="separate"/>
      </w:r>
      <w:r w:rsidR="00D0267D">
        <w:t>(a)</w:t>
      </w:r>
      <w:r w:rsidRPr="008E11EC">
        <w:fldChar w:fldCharType="end"/>
      </w:r>
      <w:r w:rsidRPr="0086347D">
        <w:t xml:space="preserve">; </w:t>
      </w:r>
    </w:p>
    <w:p w14:paraId="09F0082F" w14:textId="683BA7CB" w:rsidR="0035765F" w:rsidRDefault="00B76546" w:rsidP="00BA7B00">
      <w:pPr>
        <w:pStyle w:val="ListLegal"/>
        <w:numPr>
          <w:ilvl w:val="0"/>
          <w:numId w:val="0"/>
        </w:numPr>
        <w:ind w:left="1020" w:hanging="510"/>
      </w:pPr>
      <w:r>
        <w:t xml:space="preserve">ii. </w:t>
      </w:r>
      <w:proofErr w:type="gramStart"/>
      <w:r w:rsidR="0035765F">
        <w:t>may</w:t>
      </w:r>
      <w:proofErr w:type="gramEnd"/>
      <w:r w:rsidR="0035765F">
        <w:t xml:space="preserve"> </w:t>
      </w:r>
      <w:r w:rsidR="0035765F" w:rsidRPr="008E11EC">
        <w:t>do the things, or otherwise have regard to matters</w:t>
      </w:r>
      <w:r w:rsidR="0035765F">
        <w:t>,</w:t>
      </w:r>
      <w:r w:rsidR="0035765F" w:rsidRPr="008E11EC">
        <w:t xml:space="preserve"> specified in clause </w:t>
      </w:r>
      <w:r w:rsidR="0035765F" w:rsidRPr="008E11EC">
        <w:fldChar w:fldCharType="begin"/>
      </w:r>
      <w:r w:rsidR="0035765F" w:rsidRPr="008E11EC">
        <w:instrText xml:space="preserve"> REF _Ref455505231 \w \h </w:instrText>
      </w:r>
      <w:r w:rsidR="0035765F">
        <w:instrText xml:space="preserve"> \* MERGEFORMAT </w:instrText>
      </w:r>
      <w:r w:rsidR="0035765F" w:rsidRPr="008E11EC">
        <w:fldChar w:fldCharType="separate"/>
      </w:r>
      <w:r w:rsidR="00D0267D">
        <w:t>5.3.2</w:t>
      </w:r>
      <w:r w:rsidR="0035765F" w:rsidRPr="008E11EC">
        <w:fldChar w:fldCharType="end"/>
      </w:r>
      <w:r w:rsidR="0035765F" w:rsidRPr="008E11EC">
        <w:fldChar w:fldCharType="begin"/>
      </w:r>
      <w:r w:rsidR="0035765F" w:rsidRPr="008E11EC">
        <w:instrText xml:space="preserve"> REF _Ref463016800 \w \h </w:instrText>
      </w:r>
      <w:r w:rsidR="0035765F">
        <w:instrText xml:space="preserve"> \* MERGEFORMAT </w:instrText>
      </w:r>
      <w:r w:rsidR="0035765F" w:rsidRPr="008E11EC">
        <w:fldChar w:fldCharType="separate"/>
      </w:r>
      <w:r w:rsidR="00D0267D">
        <w:t>(b)</w:t>
      </w:r>
      <w:r w:rsidR="0035765F" w:rsidRPr="008E11EC">
        <w:fldChar w:fldCharType="end"/>
      </w:r>
      <w:r w:rsidR="0035765F">
        <w:t>;</w:t>
      </w:r>
    </w:p>
    <w:p w14:paraId="5876B157" w14:textId="77777777" w:rsidR="0035765F" w:rsidRPr="00F65D44" w:rsidRDefault="0035765F" w:rsidP="0035765F">
      <w:pPr>
        <w:pStyle w:val="ListLegal"/>
        <w:numPr>
          <w:ilvl w:val="0"/>
          <w:numId w:val="0"/>
        </w:numPr>
        <w:ind w:left="1049"/>
      </w:pPr>
    </w:p>
    <w:p w14:paraId="5C7E2E45" w14:textId="77777777" w:rsidR="0035765F" w:rsidRDefault="0035765F" w:rsidP="0035765F">
      <w:pPr>
        <w:pStyle w:val="Heading1"/>
        <w:pageBreakBefore/>
        <w:numPr>
          <w:ilvl w:val="0"/>
          <w:numId w:val="31"/>
        </w:numPr>
        <w:tabs>
          <w:tab w:val="left" w:pos="680"/>
        </w:tabs>
        <w:ind w:left="680" w:hanging="680"/>
      </w:pPr>
      <w:bookmarkStart w:id="105" w:name="_Toc466447206"/>
      <w:r w:rsidRPr="00067353">
        <w:lastRenderedPageBreak/>
        <w:t>Compliance and enforcement</w:t>
      </w:r>
      <w:bookmarkEnd w:id="105"/>
    </w:p>
    <w:p w14:paraId="6FC1FAD5" w14:textId="77777777" w:rsidR="0035765F" w:rsidRDefault="0035765F" w:rsidP="0035765F">
      <w:pPr>
        <w:pStyle w:val="Heading2"/>
        <w:numPr>
          <w:ilvl w:val="1"/>
          <w:numId w:val="31"/>
        </w:numPr>
        <w:tabs>
          <w:tab w:val="left" w:pos="680"/>
        </w:tabs>
        <w:ind w:left="680" w:hanging="680"/>
      </w:pPr>
      <w:bookmarkStart w:id="106" w:name="_Toc455509633"/>
      <w:bookmarkStart w:id="107" w:name="_Toc455509688"/>
      <w:bookmarkStart w:id="108" w:name="_Toc466447207"/>
      <w:bookmarkEnd w:id="106"/>
      <w:bookmarkEnd w:id="107"/>
      <w:r>
        <w:t>Maintaining compliance</w:t>
      </w:r>
      <w:bookmarkEnd w:id="108"/>
    </w:p>
    <w:p w14:paraId="7FC0C18D" w14:textId="77777777" w:rsidR="0035765F" w:rsidRDefault="0035765F" w:rsidP="006E3A22">
      <w:r w:rsidRPr="00014D07">
        <w:t xml:space="preserve">A </w:t>
      </w:r>
      <w:r w:rsidRPr="00971D29">
        <w:rPr>
          <w:rStyle w:val="Strong"/>
        </w:rPr>
        <w:t>DNSP</w:t>
      </w:r>
      <w:r w:rsidRPr="00014D07">
        <w:t xml:space="preserve"> must establish and maintain </w:t>
      </w:r>
      <w:r>
        <w:t xml:space="preserve">appropriate internal </w:t>
      </w:r>
      <w:r w:rsidRPr="00014D07">
        <w:t xml:space="preserve">procedures to ensure it complies with its obligations under </w:t>
      </w:r>
      <w:r>
        <w:t xml:space="preserve">this </w:t>
      </w:r>
      <w:r w:rsidRPr="0069009C">
        <w:rPr>
          <w:rStyle w:val="Bold"/>
        </w:rPr>
        <w:t>Guideline</w:t>
      </w:r>
      <w:r w:rsidRPr="00014D07">
        <w:t xml:space="preserve">. The </w:t>
      </w:r>
      <w:r w:rsidRPr="00971D29">
        <w:rPr>
          <w:rStyle w:val="Strong"/>
        </w:rPr>
        <w:t>AER</w:t>
      </w:r>
      <w:r w:rsidRPr="00014D07">
        <w:t xml:space="preserve"> may require the </w:t>
      </w:r>
      <w:r w:rsidRPr="00971D29">
        <w:rPr>
          <w:rStyle w:val="Strong"/>
        </w:rPr>
        <w:t>DNSP</w:t>
      </w:r>
      <w:r w:rsidRPr="00014D07">
        <w:t xml:space="preserve"> to demonstrate the adequacy of these procedures upon reasonable notice. However, any statement made or assurance given by the </w:t>
      </w:r>
      <w:r w:rsidRPr="00971D29">
        <w:rPr>
          <w:rStyle w:val="Strong"/>
        </w:rPr>
        <w:t>AER</w:t>
      </w:r>
      <w:r w:rsidRPr="00014D07">
        <w:t xml:space="preserve"> concerning the adequacy of the </w:t>
      </w:r>
      <w:r w:rsidRPr="00971D29">
        <w:rPr>
          <w:rStyle w:val="Strong"/>
        </w:rPr>
        <w:t>DNSP</w:t>
      </w:r>
      <w:r w:rsidRPr="00014D07">
        <w:t xml:space="preserve">’s compliance procedures does not affect the </w:t>
      </w:r>
      <w:r w:rsidRPr="00971D29">
        <w:rPr>
          <w:rStyle w:val="Strong"/>
        </w:rPr>
        <w:t>DNSP</w:t>
      </w:r>
      <w:r w:rsidRPr="00014D07">
        <w:t xml:space="preserve">’s obligations under </w:t>
      </w:r>
      <w:r>
        <w:t>this</w:t>
      </w:r>
      <w:r w:rsidRPr="00014D07">
        <w:t xml:space="preserve"> </w:t>
      </w:r>
      <w:r w:rsidRPr="0069009C">
        <w:rPr>
          <w:rStyle w:val="Bold"/>
        </w:rPr>
        <w:t>Guideline</w:t>
      </w:r>
      <w:r>
        <w:t>.</w:t>
      </w:r>
    </w:p>
    <w:p w14:paraId="3BA908CA" w14:textId="77777777" w:rsidR="0035765F" w:rsidRDefault="0035765F" w:rsidP="0035765F">
      <w:pPr>
        <w:pStyle w:val="Heading2"/>
        <w:numPr>
          <w:ilvl w:val="1"/>
          <w:numId w:val="31"/>
        </w:numPr>
        <w:tabs>
          <w:tab w:val="left" w:pos="680"/>
        </w:tabs>
        <w:ind w:left="680" w:hanging="680"/>
      </w:pPr>
      <w:bookmarkStart w:id="109" w:name="_Toc466447208"/>
      <w:bookmarkStart w:id="110" w:name="_Ref463017548"/>
      <w:bookmarkStart w:id="111" w:name="_Ref463018776"/>
      <w:bookmarkStart w:id="112" w:name="_Toc466447209"/>
      <w:bookmarkEnd w:id="109"/>
      <w:r>
        <w:t>Compliance reporting</w:t>
      </w:r>
      <w:bookmarkEnd w:id="110"/>
      <w:bookmarkEnd w:id="111"/>
      <w:bookmarkEnd w:id="112"/>
    </w:p>
    <w:p w14:paraId="5EC30E30" w14:textId="77777777" w:rsidR="0035765F" w:rsidRDefault="0035765F" w:rsidP="0035765F">
      <w:pPr>
        <w:pStyle w:val="Heading3"/>
        <w:numPr>
          <w:ilvl w:val="2"/>
          <w:numId w:val="31"/>
        </w:numPr>
        <w:tabs>
          <w:tab w:val="left" w:pos="1021"/>
        </w:tabs>
        <w:ind w:left="1021" w:hanging="1021"/>
      </w:pPr>
      <w:bookmarkStart w:id="113" w:name="_Ref463017558"/>
      <w:bookmarkStart w:id="114" w:name="_Toc466447210"/>
      <w:r>
        <w:t>Annual compliance report</w:t>
      </w:r>
      <w:bookmarkEnd w:id="113"/>
      <w:bookmarkEnd w:id="114"/>
    </w:p>
    <w:p w14:paraId="7C043B59" w14:textId="617F4D8C" w:rsidR="0035765F" w:rsidRDefault="0035765F" w:rsidP="0035765F">
      <w:pPr>
        <w:pStyle w:val="Listalphabet"/>
        <w:numPr>
          <w:ilvl w:val="0"/>
          <w:numId w:val="63"/>
        </w:numPr>
        <w:spacing w:line="276" w:lineRule="auto"/>
      </w:pPr>
      <w:r>
        <w:t xml:space="preserve">A </w:t>
      </w:r>
      <w:r w:rsidRPr="00971D29">
        <w:rPr>
          <w:rStyle w:val="Strong"/>
        </w:rPr>
        <w:t>DNSP</w:t>
      </w:r>
      <w:r>
        <w:t xml:space="preserve"> must prepare</w:t>
      </w:r>
      <w:r w:rsidRPr="00014D07">
        <w:t xml:space="preserve"> a</w:t>
      </w:r>
      <w:r>
        <w:t>n annual</w:t>
      </w:r>
      <w:r w:rsidRPr="00014D07">
        <w:t xml:space="preserve"> </w:t>
      </w:r>
      <w:r>
        <w:t xml:space="preserve">ring–fencing compliance </w:t>
      </w:r>
      <w:r w:rsidRPr="00014D07">
        <w:t xml:space="preserve">report </w:t>
      </w:r>
      <w:r>
        <w:t xml:space="preserve">each </w:t>
      </w:r>
      <w:r w:rsidRPr="00DF484F">
        <w:rPr>
          <w:b/>
        </w:rPr>
        <w:t>regulatory year</w:t>
      </w:r>
      <w:r>
        <w:t xml:space="preserve"> in accordance with this clause </w:t>
      </w:r>
      <w:r>
        <w:fldChar w:fldCharType="begin"/>
      </w:r>
      <w:r>
        <w:instrText xml:space="preserve"> REF _Ref463017558 \w \h </w:instrText>
      </w:r>
      <w:r>
        <w:fldChar w:fldCharType="separate"/>
      </w:r>
      <w:r w:rsidR="00D0267D">
        <w:t>6.2.1</w:t>
      </w:r>
      <w:r>
        <w:fldChar w:fldCharType="end"/>
      </w:r>
      <w:r>
        <w:t xml:space="preserve">, and submit it to the </w:t>
      </w:r>
      <w:r w:rsidRPr="002F23E9">
        <w:rPr>
          <w:rStyle w:val="Strong"/>
        </w:rPr>
        <w:t>AER</w:t>
      </w:r>
      <w:r>
        <w:rPr>
          <w:rStyle w:val="Strong"/>
          <w:b w:val="0"/>
        </w:rPr>
        <w:t xml:space="preserve"> in accordance with clause </w:t>
      </w:r>
      <w:r>
        <w:rPr>
          <w:rStyle w:val="Strong"/>
          <w:b w:val="0"/>
        </w:rPr>
        <w:fldChar w:fldCharType="begin"/>
      </w:r>
      <w:r>
        <w:rPr>
          <w:rStyle w:val="Strong"/>
          <w:b w:val="0"/>
        </w:rPr>
        <w:instrText xml:space="preserve"> REF _Ref463018333 \w \h </w:instrText>
      </w:r>
      <w:r>
        <w:rPr>
          <w:rStyle w:val="Strong"/>
          <w:b w:val="0"/>
        </w:rPr>
      </w:r>
      <w:r>
        <w:rPr>
          <w:rStyle w:val="Strong"/>
          <w:b w:val="0"/>
        </w:rPr>
        <w:fldChar w:fldCharType="separate"/>
      </w:r>
      <w:r w:rsidR="00D0267D">
        <w:rPr>
          <w:rStyle w:val="Strong"/>
          <w:b w:val="0"/>
        </w:rPr>
        <w:t>6.2.2</w:t>
      </w:r>
      <w:r>
        <w:rPr>
          <w:rStyle w:val="Strong"/>
          <w:b w:val="0"/>
        </w:rPr>
        <w:fldChar w:fldCharType="end"/>
      </w:r>
      <w:r>
        <w:t xml:space="preserve">. </w:t>
      </w:r>
    </w:p>
    <w:p w14:paraId="4965C576" w14:textId="77777777" w:rsidR="0035765F" w:rsidRDefault="0035765F" w:rsidP="0035765F">
      <w:pPr>
        <w:pStyle w:val="Listalphabet"/>
        <w:numPr>
          <w:ilvl w:val="0"/>
          <w:numId w:val="63"/>
        </w:numPr>
        <w:spacing w:line="276" w:lineRule="auto"/>
      </w:pPr>
      <w:r>
        <w:t>The annual compliance report must</w:t>
      </w:r>
      <w:r w:rsidRPr="00014D07">
        <w:t xml:space="preserve"> </w:t>
      </w:r>
      <w:r>
        <w:t xml:space="preserve">identify and </w:t>
      </w:r>
      <w:r w:rsidRPr="00014D07">
        <w:t>describ</w:t>
      </w:r>
      <w:r>
        <w:t xml:space="preserve">e, in respect of the </w:t>
      </w:r>
      <w:r w:rsidRPr="00DF484F">
        <w:rPr>
          <w:b/>
        </w:rPr>
        <w:t>regulatory year</w:t>
      </w:r>
      <w:r>
        <w:t xml:space="preserve"> to which the report relates:</w:t>
      </w:r>
    </w:p>
    <w:p w14:paraId="60550A92" w14:textId="05788800" w:rsidR="0035765F" w:rsidRDefault="0035765F" w:rsidP="00BA7B00">
      <w:pPr>
        <w:pStyle w:val="ListLegal"/>
        <w:numPr>
          <w:ilvl w:val="0"/>
          <w:numId w:val="0"/>
        </w:numPr>
        <w:ind w:left="1021" w:hanging="454"/>
      </w:pPr>
      <w:r>
        <w:t xml:space="preserve">i. </w:t>
      </w:r>
      <w:r w:rsidR="007D7554">
        <w:tab/>
      </w:r>
      <w:r>
        <w:t xml:space="preserve">the </w:t>
      </w:r>
      <w:r w:rsidRPr="00014D07">
        <w:t xml:space="preserve">measures </w:t>
      </w:r>
      <w:r>
        <w:t xml:space="preserve">the </w:t>
      </w:r>
      <w:r w:rsidRPr="002F23E9">
        <w:rPr>
          <w:rStyle w:val="Strong"/>
        </w:rPr>
        <w:t>DNSP</w:t>
      </w:r>
      <w:r>
        <w:t xml:space="preserve"> has </w:t>
      </w:r>
      <w:r w:rsidRPr="00014D07">
        <w:t xml:space="preserve">taken to ensure compliance with its obligations under </w:t>
      </w:r>
      <w:r>
        <w:t>this</w:t>
      </w:r>
      <w:r w:rsidRPr="00014D07">
        <w:t xml:space="preserve"> </w:t>
      </w:r>
      <w:r w:rsidRPr="0069009C">
        <w:rPr>
          <w:rStyle w:val="Bold"/>
        </w:rPr>
        <w:t>Guideline</w:t>
      </w:r>
      <w:r>
        <w:rPr>
          <w:rStyle w:val="Bold"/>
        </w:rPr>
        <w:t>;</w:t>
      </w:r>
    </w:p>
    <w:p w14:paraId="2E016CAF" w14:textId="7C060AB0" w:rsidR="007D7554" w:rsidRDefault="0035765F" w:rsidP="00BA7B00">
      <w:pPr>
        <w:pStyle w:val="ListLegal"/>
        <w:numPr>
          <w:ilvl w:val="0"/>
          <w:numId w:val="0"/>
        </w:numPr>
        <w:ind w:left="1021" w:hanging="454"/>
        <w:rPr>
          <w:rStyle w:val="Strong"/>
          <w:b w:val="0"/>
        </w:rPr>
      </w:pPr>
      <w:r>
        <w:t xml:space="preserve">ii. </w:t>
      </w:r>
      <w:r w:rsidR="007D7554">
        <w:tab/>
      </w:r>
      <w:r>
        <w:t xml:space="preserve">any breaches of this </w:t>
      </w:r>
      <w:r w:rsidRPr="002F23E9">
        <w:rPr>
          <w:rStyle w:val="Strong"/>
        </w:rPr>
        <w:t>Guideline</w:t>
      </w:r>
      <w:r>
        <w:t xml:space="preserve"> by the </w:t>
      </w:r>
      <w:r w:rsidRPr="008E11EC">
        <w:rPr>
          <w:b/>
        </w:rPr>
        <w:t>DNSP</w:t>
      </w:r>
      <w:r>
        <w:t xml:space="preserve">, or which otherwise relate to the </w:t>
      </w:r>
      <w:r w:rsidRPr="002F23E9">
        <w:rPr>
          <w:rStyle w:val="Strong"/>
        </w:rPr>
        <w:t>DNSP</w:t>
      </w:r>
      <w:r w:rsidRPr="00DD3C5B">
        <w:rPr>
          <w:rStyle w:val="Strong"/>
          <w:b w:val="0"/>
        </w:rPr>
        <w:t>; and</w:t>
      </w:r>
    </w:p>
    <w:p w14:paraId="010D1A18" w14:textId="44E0591C" w:rsidR="008115AA" w:rsidRDefault="007D7554" w:rsidP="00BA7B00">
      <w:pPr>
        <w:pStyle w:val="ListLegal"/>
        <w:numPr>
          <w:ilvl w:val="0"/>
          <w:numId w:val="0"/>
        </w:numPr>
        <w:ind w:left="1021" w:hanging="454"/>
      </w:pPr>
      <w:r>
        <w:t xml:space="preserve">iii. </w:t>
      </w:r>
      <w:r>
        <w:tab/>
      </w:r>
      <w:proofErr w:type="gramStart"/>
      <w:r w:rsidR="0035765F">
        <w:t>all</w:t>
      </w:r>
      <w:proofErr w:type="gramEnd"/>
      <w:r w:rsidR="0035765F">
        <w:t xml:space="preserve"> </w:t>
      </w:r>
      <w:r w:rsidR="0035765F" w:rsidRPr="003B16A0">
        <w:rPr>
          <w:b/>
        </w:rPr>
        <w:t>other services</w:t>
      </w:r>
      <w:r w:rsidR="0035765F">
        <w:t xml:space="preserve"> provided by the </w:t>
      </w:r>
      <w:r w:rsidR="0035765F" w:rsidRPr="00041DA3">
        <w:rPr>
          <w:rStyle w:val="Strong"/>
        </w:rPr>
        <w:t>DNSP</w:t>
      </w:r>
      <w:r w:rsidR="008115AA" w:rsidRPr="008115AA">
        <w:rPr>
          <w:rStyle w:val="Strong"/>
          <w:b w:val="0"/>
        </w:rPr>
        <w:t xml:space="preserve"> </w:t>
      </w:r>
      <w:r w:rsidR="0035765F" w:rsidRPr="00041DA3">
        <w:t>in accordan</w:t>
      </w:r>
      <w:r w:rsidR="0035765F">
        <w:t xml:space="preserve">ce with clause </w:t>
      </w:r>
      <w:r w:rsidR="0035765F">
        <w:fldChar w:fldCharType="begin"/>
      </w:r>
      <w:r w:rsidR="0035765F">
        <w:instrText xml:space="preserve"> REF _Ref463018065 \w \h </w:instrText>
      </w:r>
      <w:r w:rsidR="0035765F">
        <w:fldChar w:fldCharType="separate"/>
      </w:r>
      <w:r w:rsidR="00D0267D">
        <w:t>3.1</w:t>
      </w:r>
      <w:r w:rsidR="0035765F">
        <w:fldChar w:fldCharType="end"/>
      </w:r>
      <w:r w:rsidR="0035765F">
        <w:fldChar w:fldCharType="begin"/>
      </w:r>
      <w:r w:rsidR="0035765F">
        <w:instrText xml:space="preserve"> REF _Ref463017710 \w \h </w:instrText>
      </w:r>
      <w:r w:rsidR="0035765F">
        <w:fldChar w:fldCharType="separate"/>
      </w:r>
      <w:r w:rsidR="00D0267D">
        <w:t>(a)</w:t>
      </w:r>
      <w:r w:rsidR="0035765F">
        <w:fldChar w:fldCharType="end"/>
      </w:r>
      <w:r w:rsidR="008115AA">
        <w:t>;</w:t>
      </w:r>
    </w:p>
    <w:p w14:paraId="3ECC0DA9" w14:textId="7ACB5C0A" w:rsidR="008115AA" w:rsidRDefault="008115AA" w:rsidP="00BA7B00">
      <w:pPr>
        <w:pStyle w:val="ListLegal"/>
        <w:numPr>
          <w:ilvl w:val="0"/>
          <w:numId w:val="0"/>
        </w:numPr>
        <w:ind w:left="1021" w:hanging="454"/>
      </w:pPr>
      <w:r>
        <w:t xml:space="preserve">iv </w:t>
      </w:r>
      <w:r>
        <w:tab/>
        <w:t xml:space="preserve">the nature of all transactions between the </w:t>
      </w:r>
      <w:r w:rsidRPr="008115AA">
        <w:rPr>
          <w:b/>
        </w:rPr>
        <w:t>DNSP</w:t>
      </w:r>
      <w:r>
        <w:t xml:space="preserve"> and an </w:t>
      </w:r>
      <w:r w:rsidRPr="008115AA">
        <w:rPr>
          <w:b/>
        </w:rPr>
        <w:t>affiliated entity</w:t>
      </w:r>
      <w:r>
        <w:t xml:space="preserve">. </w:t>
      </w:r>
    </w:p>
    <w:p w14:paraId="45E3DB2D" w14:textId="29662C3F" w:rsidR="0035765F" w:rsidRDefault="0035765F" w:rsidP="00A9767A">
      <w:pPr>
        <w:pStyle w:val="Listalphabet"/>
        <w:numPr>
          <w:ilvl w:val="0"/>
          <w:numId w:val="32"/>
        </w:numPr>
        <w:ind w:left="641" w:hanging="357"/>
      </w:pPr>
      <w:r>
        <w:t>The annual compliance report must be accompanied by an assessment of compliance by a suitably qualified independent</w:t>
      </w:r>
      <w:r w:rsidRPr="00107E72">
        <w:t xml:space="preserve"> </w:t>
      </w:r>
      <w:r>
        <w:t>authority.</w:t>
      </w:r>
      <w:r w:rsidRPr="00CC2CFA">
        <w:t xml:space="preserve"> </w:t>
      </w:r>
    </w:p>
    <w:p w14:paraId="515C2DEE" w14:textId="77777777" w:rsidR="0035765F" w:rsidRDefault="0035765F" w:rsidP="00A9767A">
      <w:pPr>
        <w:pStyle w:val="Listalphabet"/>
        <w:numPr>
          <w:ilvl w:val="0"/>
          <w:numId w:val="32"/>
        </w:numPr>
        <w:ind w:left="641" w:hanging="357"/>
      </w:pPr>
      <w:r>
        <w:t>Annual compliance</w:t>
      </w:r>
      <w:r w:rsidRPr="00862FA3">
        <w:t xml:space="preserve"> report</w:t>
      </w:r>
      <w:r>
        <w:t>s</w:t>
      </w:r>
      <w:r w:rsidRPr="00862FA3">
        <w:t xml:space="preserve"> </w:t>
      </w:r>
      <w:r>
        <w:t xml:space="preserve">may </w:t>
      </w:r>
      <w:r w:rsidRPr="00862FA3">
        <w:t xml:space="preserve">be made publicly available by the </w:t>
      </w:r>
      <w:r w:rsidRPr="00862FA3">
        <w:rPr>
          <w:rStyle w:val="Strong"/>
        </w:rPr>
        <w:t>AER</w:t>
      </w:r>
      <w:r w:rsidRPr="00862FA3">
        <w:t xml:space="preserve">.  </w:t>
      </w:r>
    </w:p>
    <w:p w14:paraId="585AF0DB" w14:textId="77777777" w:rsidR="0035765F" w:rsidRDefault="0035765F" w:rsidP="0035765F">
      <w:pPr>
        <w:pStyle w:val="Heading3"/>
        <w:numPr>
          <w:ilvl w:val="2"/>
          <w:numId w:val="31"/>
        </w:numPr>
        <w:tabs>
          <w:tab w:val="left" w:pos="1021"/>
        </w:tabs>
        <w:ind w:left="1021" w:hanging="1021"/>
      </w:pPr>
      <w:bookmarkStart w:id="115" w:name="_Ref463018333"/>
      <w:bookmarkStart w:id="116" w:name="_Ref463018765"/>
      <w:bookmarkStart w:id="117" w:name="_Toc466447211"/>
      <w:r>
        <w:t>Timing of annual compliance reporting</w:t>
      </w:r>
      <w:bookmarkEnd w:id="115"/>
      <w:bookmarkEnd w:id="116"/>
      <w:bookmarkEnd w:id="117"/>
    </w:p>
    <w:p w14:paraId="33D6E2E4" w14:textId="6DC755C5" w:rsidR="0035765F" w:rsidRDefault="0035765F" w:rsidP="00A9767A">
      <w:pPr>
        <w:pStyle w:val="ListParagraph"/>
        <w:numPr>
          <w:ilvl w:val="0"/>
          <w:numId w:val="44"/>
        </w:numPr>
        <w:ind w:left="641" w:hanging="357"/>
      </w:pPr>
      <w:r>
        <w:t xml:space="preserve">Subject to clause 6.2.2(b), a </w:t>
      </w:r>
      <w:r w:rsidRPr="002F23E9">
        <w:rPr>
          <w:rStyle w:val="Strong"/>
        </w:rPr>
        <w:t>DNSP</w:t>
      </w:r>
      <w:r>
        <w:t xml:space="preserve"> must submit its annual compliance report to the </w:t>
      </w:r>
      <w:r w:rsidRPr="008E11EC">
        <w:rPr>
          <w:b/>
        </w:rPr>
        <w:t>AER</w:t>
      </w:r>
      <w:r>
        <w:t xml:space="preserve"> within 4 months of the end of the </w:t>
      </w:r>
      <w:r w:rsidRPr="00324AB7">
        <w:rPr>
          <w:b/>
        </w:rPr>
        <w:t>regulatory year</w:t>
      </w:r>
      <w:r>
        <w:t xml:space="preserve"> to which the compliance report relates.</w:t>
      </w:r>
    </w:p>
    <w:p w14:paraId="55CB1CCB" w14:textId="02E5A9A4" w:rsidR="0035765F" w:rsidRDefault="0035765F" w:rsidP="00A9767A">
      <w:pPr>
        <w:pStyle w:val="ListParagraph"/>
        <w:numPr>
          <w:ilvl w:val="0"/>
          <w:numId w:val="44"/>
        </w:numPr>
        <w:ind w:left="641" w:hanging="357"/>
      </w:pPr>
      <w:r>
        <w:t xml:space="preserve">A DNSP is not required to submit an annual compliance report in accordance with clause </w:t>
      </w:r>
      <w:r>
        <w:fldChar w:fldCharType="begin"/>
      </w:r>
      <w:r>
        <w:instrText xml:space="preserve"> REF _Ref463017558 \w \h </w:instrText>
      </w:r>
      <w:r>
        <w:fldChar w:fldCharType="separate"/>
      </w:r>
      <w:r w:rsidR="00D0267D">
        <w:t>6.2.1</w:t>
      </w:r>
      <w:r>
        <w:fldChar w:fldCharType="end"/>
      </w:r>
      <w:r>
        <w:t xml:space="preserve"> </w:t>
      </w:r>
      <w:r w:rsidR="006F3FB5">
        <w:t xml:space="preserve"> for its </w:t>
      </w:r>
      <w:r w:rsidRPr="00971D29">
        <w:rPr>
          <w:rStyle w:val="Strong"/>
        </w:rPr>
        <w:t>regulatory year</w:t>
      </w:r>
      <w:r>
        <w:t xml:space="preserve"> </w:t>
      </w:r>
      <w:r w:rsidR="006F3FB5">
        <w:t>in which</w:t>
      </w:r>
      <w:r>
        <w:t xml:space="preserve"> this </w:t>
      </w:r>
      <w:r w:rsidRPr="0069009C">
        <w:rPr>
          <w:rStyle w:val="Bold"/>
        </w:rPr>
        <w:t>Guideline</w:t>
      </w:r>
      <w:r w:rsidR="006F3FB5">
        <w:rPr>
          <w:rStyle w:val="Bold"/>
        </w:rPr>
        <w:t xml:space="preserve"> </w:t>
      </w:r>
      <w:r w:rsidR="006F3FB5" w:rsidRPr="006F3FB5">
        <w:rPr>
          <w:rStyle w:val="Bold"/>
          <w:b w:val="0"/>
        </w:rPr>
        <w:t>commences</w:t>
      </w:r>
      <w:proofErr w:type="gramStart"/>
      <w:r w:rsidR="006F3FB5" w:rsidRPr="006F3FB5">
        <w:rPr>
          <w:rStyle w:val="Bold"/>
          <w:b w:val="0"/>
        </w:rPr>
        <w:t>.</w:t>
      </w:r>
      <w:r>
        <w:t>.</w:t>
      </w:r>
      <w:proofErr w:type="gramEnd"/>
    </w:p>
    <w:p w14:paraId="6C1C7B06" w14:textId="77777777" w:rsidR="0035765F" w:rsidRPr="00334E0D" w:rsidRDefault="0035765F" w:rsidP="0035765F">
      <w:pPr>
        <w:pStyle w:val="Heading3"/>
        <w:numPr>
          <w:ilvl w:val="2"/>
          <w:numId w:val="31"/>
        </w:numPr>
        <w:tabs>
          <w:tab w:val="left" w:pos="1021"/>
        </w:tabs>
        <w:ind w:left="1021" w:hanging="1021"/>
      </w:pPr>
      <w:bookmarkStart w:id="118" w:name="_Toc466447212"/>
      <w:r>
        <w:t>Reporting by the AER</w:t>
      </w:r>
      <w:bookmarkEnd w:id="118"/>
    </w:p>
    <w:p w14:paraId="1BA888DF" w14:textId="3FA9ABD4" w:rsidR="0035765F" w:rsidRDefault="0035765F" w:rsidP="0035765F">
      <w:r>
        <w:t xml:space="preserve">The </w:t>
      </w:r>
      <w:r w:rsidRPr="00971D29">
        <w:rPr>
          <w:rStyle w:val="Strong"/>
        </w:rPr>
        <w:t>AER</w:t>
      </w:r>
      <w:r>
        <w:t xml:space="preserve"> may publish reports from time to time about </w:t>
      </w:r>
      <w:r w:rsidRPr="00971D29">
        <w:rPr>
          <w:rStyle w:val="Strong"/>
        </w:rPr>
        <w:t>DNSP</w:t>
      </w:r>
      <w:r>
        <w:t xml:space="preserve">s' compliance with this </w:t>
      </w:r>
      <w:r w:rsidRPr="0069009C">
        <w:rPr>
          <w:rStyle w:val="Bold"/>
        </w:rPr>
        <w:t>Guideline</w:t>
      </w:r>
      <w:r>
        <w:t xml:space="preserve"> on the basis of information provided to it under this clause </w:t>
      </w:r>
      <w:r>
        <w:fldChar w:fldCharType="begin"/>
      </w:r>
      <w:r>
        <w:instrText xml:space="preserve"> REF _Ref463018776 \w \h </w:instrText>
      </w:r>
      <w:r>
        <w:fldChar w:fldCharType="separate"/>
      </w:r>
      <w:r w:rsidR="00D0267D">
        <w:t>6.2</w:t>
      </w:r>
      <w:r>
        <w:fldChar w:fldCharType="end"/>
      </w:r>
      <w:r>
        <w:t xml:space="preserve">.  </w:t>
      </w:r>
    </w:p>
    <w:p w14:paraId="64A9313E" w14:textId="77777777" w:rsidR="00277675" w:rsidRDefault="00277675" w:rsidP="0035765F"/>
    <w:p w14:paraId="2B9797DF" w14:textId="77777777" w:rsidR="0035765F" w:rsidRDefault="0035765F" w:rsidP="0035765F">
      <w:pPr>
        <w:pStyle w:val="Heading2"/>
        <w:numPr>
          <w:ilvl w:val="1"/>
          <w:numId w:val="31"/>
        </w:numPr>
        <w:tabs>
          <w:tab w:val="left" w:pos="680"/>
        </w:tabs>
        <w:ind w:left="680" w:hanging="680"/>
      </w:pPr>
      <w:bookmarkStart w:id="119" w:name="_Toc466447213"/>
      <w:r>
        <w:lastRenderedPageBreak/>
        <w:t>Compliance breaches</w:t>
      </w:r>
      <w:bookmarkEnd w:id="119"/>
    </w:p>
    <w:p w14:paraId="71AA1D13" w14:textId="77777777" w:rsidR="0035765F" w:rsidRDefault="0035765F" w:rsidP="0035765F">
      <w:r w:rsidRPr="007E1DD6">
        <w:t xml:space="preserve">A </w:t>
      </w:r>
      <w:r w:rsidRPr="00971D29">
        <w:rPr>
          <w:rStyle w:val="Strong"/>
        </w:rPr>
        <w:t>DNSP</w:t>
      </w:r>
      <w:r w:rsidRPr="007E1DD6">
        <w:t xml:space="preserve"> must </w:t>
      </w:r>
      <w:r>
        <w:t>notify</w:t>
      </w:r>
      <w:r w:rsidRPr="007E1DD6">
        <w:t xml:space="preserve"> the </w:t>
      </w:r>
      <w:r w:rsidRPr="00971D29">
        <w:rPr>
          <w:rStyle w:val="Strong"/>
        </w:rPr>
        <w:t>AER</w:t>
      </w:r>
      <w:r w:rsidRPr="007E1DD6">
        <w:t xml:space="preserve"> in writing </w:t>
      </w:r>
      <w:r w:rsidRPr="006E7DA7">
        <w:t xml:space="preserve">within </w:t>
      </w:r>
      <w:r>
        <w:t>five</w:t>
      </w:r>
      <w:r w:rsidRPr="006E7DA7">
        <w:t xml:space="preserve"> business days of becoming aware of </w:t>
      </w:r>
      <w:r>
        <w:t>a material</w:t>
      </w:r>
      <w:r w:rsidRPr="006E7DA7">
        <w:t xml:space="preserve"> breach of its obligations under </w:t>
      </w:r>
      <w:r w:rsidRPr="007E1DD6">
        <w:t xml:space="preserve">this </w:t>
      </w:r>
      <w:r w:rsidRPr="0069009C">
        <w:rPr>
          <w:rStyle w:val="Bold"/>
        </w:rPr>
        <w:t>Guideline</w:t>
      </w:r>
      <w:r w:rsidRPr="007E1DD6">
        <w:t>.</w:t>
      </w:r>
      <w:r>
        <w:t xml:space="preserve"> </w:t>
      </w:r>
      <w:r w:rsidRPr="00041DA3">
        <w:t xml:space="preserve">The </w:t>
      </w:r>
      <w:r w:rsidRPr="00041DA3">
        <w:rPr>
          <w:rStyle w:val="Strong"/>
        </w:rPr>
        <w:t>AER</w:t>
      </w:r>
      <w:r w:rsidRPr="00041DA3">
        <w:t xml:space="preserve"> may seek enforcement of this </w:t>
      </w:r>
      <w:r w:rsidRPr="00041DA3">
        <w:rPr>
          <w:rStyle w:val="Bold"/>
        </w:rPr>
        <w:t>Guideline</w:t>
      </w:r>
      <w:r w:rsidRPr="00041DA3">
        <w:t xml:space="preserve"> by a court in the event of any breach of this </w:t>
      </w:r>
      <w:r w:rsidRPr="00041DA3">
        <w:rPr>
          <w:rStyle w:val="Bold"/>
        </w:rPr>
        <w:t>Guideline</w:t>
      </w:r>
      <w:r w:rsidRPr="00041DA3">
        <w:t xml:space="preserve"> by a </w:t>
      </w:r>
      <w:r w:rsidRPr="00041DA3">
        <w:rPr>
          <w:rStyle w:val="Strong"/>
        </w:rPr>
        <w:t>DNSP</w:t>
      </w:r>
      <w:r w:rsidRPr="00041DA3">
        <w:t xml:space="preserve">, in accordance with the </w:t>
      </w:r>
      <w:r w:rsidRPr="00041DA3">
        <w:rPr>
          <w:rStyle w:val="Strong"/>
        </w:rPr>
        <w:t>NEL</w:t>
      </w:r>
      <w:r w:rsidRPr="00041DA3">
        <w:t>.</w:t>
      </w:r>
      <w:r>
        <w:t xml:space="preserve"> </w:t>
      </w:r>
    </w:p>
    <w:p w14:paraId="262A64A7" w14:textId="77777777" w:rsidR="0035765F" w:rsidRPr="007E1DD6" w:rsidRDefault="0035765F" w:rsidP="0035765F">
      <w:pPr>
        <w:pStyle w:val="Heading2"/>
        <w:numPr>
          <w:ilvl w:val="1"/>
          <w:numId w:val="31"/>
        </w:numPr>
        <w:tabs>
          <w:tab w:val="left" w:pos="680"/>
        </w:tabs>
        <w:ind w:left="680" w:hanging="680"/>
      </w:pPr>
      <w:bookmarkStart w:id="120" w:name="_Toc466447214"/>
      <w:r>
        <w:t>Complaints and investigations</w:t>
      </w:r>
      <w:bookmarkEnd w:id="120"/>
      <w:r>
        <w:t xml:space="preserve"> </w:t>
      </w:r>
    </w:p>
    <w:p w14:paraId="43643329" w14:textId="77777777" w:rsidR="0035765F" w:rsidRDefault="0035765F" w:rsidP="0035765F">
      <w:pPr>
        <w:rPr>
          <w:b/>
        </w:rPr>
      </w:pPr>
      <w:r>
        <w:t xml:space="preserve">The </w:t>
      </w:r>
      <w:r w:rsidRPr="0069009C">
        <w:rPr>
          <w:rStyle w:val="Bold"/>
        </w:rPr>
        <w:t>AER</w:t>
      </w:r>
      <w:r>
        <w:t xml:space="preserve"> may, at any time, require a</w:t>
      </w:r>
      <w:r w:rsidRPr="00014D07">
        <w:t xml:space="preserve"> </w:t>
      </w:r>
      <w:r w:rsidRPr="00971D29">
        <w:rPr>
          <w:rStyle w:val="Strong"/>
        </w:rPr>
        <w:t>DNSP</w:t>
      </w:r>
      <w:r w:rsidRPr="00014D07">
        <w:t xml:space="preserve"> </w:t>
      </w:r>
      <w:r>
        <w:t xml:space="preserve">to provide a written response to a complaint or concern the AER raises with the </w:t>
      </w:r>
      <w:r w:rsidRPr="008E11EC">
        <w:rPr>
          <w:b/>
        </w:rPr>
        <w:t>DNSP</w:t>
      </w:r>
      <w:r>
        <w:t xml:space="preserve"> about</w:t>
      </w:r>
      <w:r w:rsidRPr="00014D07">
        <w:t xml:space="preserve"> </w:t>
      </w:r>
      <w:r>
        <w:t xml:space="preserve">its compliance with this </w:t>
      </w:r>
      <w:r w:rsidRPr="0069009C">
        <w:rPr>
          <w:rStyle w:val="Bold"/>
        </w:rPr>
        <w:t>Guideline</w:t>
      </w:r>
      <w:r>
        <w:rPr>
          <w:rStyle w:val="Bold"/>
        </w:rPr>
        <w:t xml:space="preserve">, </w:t>
      </w:r>
      <w:r>
        <w:rPr>
          <w:rStyle w:val="Bold"/>
          <w:b w:val="0"/>
        </w:rPr>
        <w:t>including where</w:t>
      </w:r>
      <w:r w:rsidRPr="003B16A0">
        <w:rPr>
          <w:rStyle w:val="Bold"/>
          <w:b w:val="0"/>
        </w:rPr>
        <w:t xml:space="preserve"> the AER has previous</w:t>
      </w:r>
      <w:r>
        <w:rPr>
          <w:rStyle w:val="Bold"/>
          <w:b w:val="0"/>
        </w:rPr>
        <w:t>ly</w:t>
      </w:r>
      <w:r w:rsidRPr="003B16A0">
        <w:rPr>
          <w:rStyle w:val="Bold"/>
          <w:b w:val="0"/>
        </w:rPr>
        <w:t xml:space="preserve"> required the DNSP to provide one or more written responses to the relevant complaint or concern</w:t>
      </w:r>
      <w:r w:rsidRPr="00BA7B00">
        <w:t>.</w:t>
      </w:r>
    </w:p>
    <w:p w14:paraId="760B7339" w14:textId="6FB1D332" w:rsidR="0035765F" w:rsidRPr="003B16A0" w:rsidRDefault="0035765F" w:rsidP="0035765F">
      <w:pPr>
        <w:rPr>
          <w:b/>
        </w:rPr>
      </w:pPr>
    </w:p>
    <w:p w14:paraId="30504EEA" w14:textId="77777777" w:rsidR="0035765F" w:rsidRPr="00A6779B" w:rsidRDefault="0035765F" w:rsidP="0035765F">
      <w:pPr>
        <w:pStyle w:val="Heading1notnumber"/>
        <w:rPr>
          <w:rFonts w:asciiTheme="majorHAnsi" w:hAnsiTheme="majorHAnsi"/>
          <w:b w:val="0"/>
          <w:sz w:val="32"/>
        </w:rPr>
      </w:pPr>
      <w:bookmarkStart w:id="121" w:name="_Toc466447215"/>
      <w:r w:rsidRPr="00BB2A30">
        <w:rPr>
          <w:rFonts w:asciiTheme="majorHAnsi" w:hAnsiTheme="majorHAnsi"/>
          <w:b w:val="0"/>
          <w:sz w:val="32"/>
          <w:szCs w:val="32"/>
        </w:rPr>
        <w:lastRenderedPageBreak/>
        <w:t>Clause 7</w:t>
      </w:r>
      <w:r w:rsidRPr="00A6779B">
        <w:rPr>
          <w:rFonts w:asciiTheme="majorHAnsi" w:hAnsiTheme="majorHAnsi"/>
          <w:b w:val="0"/>
          <w:sz w:val="32"/>
        </w:rPr>
        <w:t xml:space="preserve"> Transitional arrangements</w:t>
      </w:r>
      <w:bookmarkEnd w:id="121"/>
      <w:r w:rsidRPr="00A6779B">
        <w:rPr>
          <w:rFonts w:asciiTheme="majorHAnsi" w:hAnsiTheme="majorHAnsi"/>
          <w:b w:val="0"/>
          <w:sz w:val="32"/>
        </w:rPr>
        <w:t xml:space="preserve"> </w:t>
      </w:r>
    </w:p>
    <w:p w14:paraId="13F02E91" w14:textId="6164BE66" w:rsidR="0035765F" w:rsidRDefault="0035765F" w:rsidP="00BA7B00">
      <w:r>
        <w:t xml:space="preserve">7.1.   Despite clause </w:t>
      </w:r>
      <w:r>
        <w:fldChar w:fldCharType="begin"/>
      </w:r>
      <w:r>
        <w:instrText xml:space="preserve"> REF _Ref463019453 \w \h </w:instrText>
      </w:r>
      <w:r>
        <w:fldChar w:fldCharType="separate"/>
      </w:r>
      <w:r w:rsidR="00D0267D">
        <w:t>1.1.2</w:t>
      </w:r>
      <w:r>
        <w:fldChar w:fldCharType="end"/>
      </w:r>
      <w:r>
        <w:t>:</w:t>
      </w:r>
    </w:p>
    <w:p w14:paraId="5B6123CE" w14:textId="0FAB103A" w:rsidR="009112A2" w:rsidRDefault="009112A2" w:rsidP="00463CB2">
      <w:pPr>
        <w:pStyle w:val="Bulletpoint"/>
        <w:numPr>
          <w:ilvl w:val="0"/>
          <w:numId w:val="0"/>
        </w:numPr>
        <w:ind w:left="641" w:hanging="357"/>
      </w:pPr>
      <w:r>
        <w:t xml:space="preserve">(a) a </w:t>
      </w:r>
      <w:r w:rsidR="006236C3">
        <w:t xml:space="preserve">DNSP must </w:t>
      </w:r>
      <w:r w:rsidR="00F57EF6">
        <w:t xml:space="preserve">fully </w:t>
      </w:r>
      <w:r w:rsidR="006236C3">
        <w:t xml:space="preserve">comply with </w:t>
      </w:r>
      <w:r w:rsidR="0035765F" w:rsidRPr="00521476">
        <w:t>clause</w:t>
      </w:r>
      <w:r w:rsidR="0035765F">
        <w:t>s</w:t>
      </w:r>
      <w:r w:rsidR="0035765F" w:rsidRPr="00521476">
        <w:t xml:space="preserve"> </w:t>
      </w:r>
      <w:r w:rsidR="0035765F">
        <w:fldChar w:fldCharType="begin"/>
      </w:r>
      <w:r w:rsidR="0035765F">
        <w:instrText xml:space="preserve"> REF _Ref463019540 \w \h </w:instrText>
      </w:r>
      <w:r w:rsidR="0035765F">
        <w:fldChar w:fldCharType="separate"/>
      </w:r>
      <w:r w:rsidR="00D0267D">
        <w:t>3.1</w:t>
      </w:r>
      <w:r w:rsidR="0035765F">
        <w:fldChar w:fldCharType="end"/>
      </w:r>
      <w:r w:rsidR="0035765F">
        <w:t xml:space="preserve"> and </w:t>
      </w:r>
      <w:r w:rsidR="0035765F">
        <w:fldChar w:fldCharType="begin"/>
      </w:r>
      <w:r w:rsidR="0035765F">
        <w:instrText xml:space="preserve"> REF _Ref463020012 \w \h </w:instrText>
      </w:r>
      <w:r w:rsidR="0035765F">
        <w:fldChar w:fldCharType="separate"/>
      </w:r>
      <w:r w:rsidR="00D0267D">
        <w:t>4.2</w:t>
      </w:r>
      <w:r w:rsidR="0035765F">
        <w:fldChar w:fldCharType="end"/>
      </w:r>
      <w:r w:rsidR="0035765F">
        <w:t xml:space="preserve"> </w:t>
      </w:r>
      <w:r w:rsidR="00B66DA9">
        <w:t xml:space="preserve">in respect of their </w:t>
      </w:r>
      <w:r w:rsidR="00B66DA9" w:rsidRPr="00B66DA9">
        <w:rPr>
          <w:b/>
        </w:rPr>
        <w:t>existing services</w:t>
      </w:r>
      <w:r w:rsidR="00B66DA9">
        <w:t xml:space="preserve"> </w:t>
      </w:r>
      <w:r w:rsidR="006236C3">
        <w:t xml:space="preserve">as soon as reasonably practicable, having regard to the likely costs of having to </w:t>
      </w:r>
      <w:r w:rsidR="00B66DA9">
        <w:t xml:space="preserve">fully </w:t>
      </w:r>
      <w:r w:rsidR="006236C3">
        <w:t xml:space="preserve">comply with those clauses any sooner, but no later than </w:t>
      </w:r>
      <w:r w:rsidR="0035765F">
        <w:t>1 January 2018</w:t>
      </w:r>
      <w:r w:rsidR="00B66DA9">
        <w:t>.</w:t>
      </w:r>
      <w:r w:rsidRPr="009112A2">
        <w:t xml:space="preserve"> </w:t>
      </w:r>
    </w:p>
    <w:p w14:paraId="1FE35736" w14:textId="7DCFC3C1" w:rsidR="0035765F" w:rsidRPr="006236C3" w:rsidRDefault="009112A2" w:rsidP="00463CB2">
      <w:pPr>
        <w:pStyle w:val="Bulletpoint"/>
        <w:numPr>
          <w:ilvl w:val="0"/>
          <w:numId w:val="0"/>
        </w:numPr>
        <w:ind w:left="641" w:hanging="357"/>
      </w:pPr>
      <w:r>
        <w:t>(b)  w</w:t>
      </w:r>
      <w:r w:rsidR="0035765F">
        <w:t xml:space="preserve">here a </w:t>
      </w:r>
      <w:r w:rsidR="0035765F" w:rsidRPr="00C053D8">
        <w:rPr>
          <w:b/>
        </w:rPr>
        <w:t>distribution determination</w:t>
      </w:r>
      <w:r w:rsidR="0035765F">
        <w:t xml:space="preserve"> applicable to a </w:t>
      </w:r>
      <w:r w:rsidR="0035765F" w:rsidRPr="00C053D8">
        <w:rPr>
          <w:b/>
        </w:rPr>
        <w:t>DNSP</w:t>
      </w:r>
      <w:r w:rsidR="0035765F">
        <w:t xml:space="preserve"> results in a change in the classification of a </w:t>
      </w:r>
      <w:r w:rsidR="0035765F" w:rsidRPr="00C053D8">
        <w:rPr>
          <w:b/>
        </w:rPr>
        <w:t>distribution service</w:t>
      </w:r>
      <w:r w:rsidR="0035765F">
        <w:t xml:space="preserve"> provided by the </w:t>
      </w:r>
      <w:r w:rsidR="0035765F" w:rsidRPr="00C053D8">
        <w:rPr>
          <w:b/>
        </w:rPr>
        <w:t>DNSP</w:t>
      </w:r>
      <w:r w:rsidR="0035765F">
        <w:t xml:space="preserve">, and that change materially affects the </w:t>
      </w:r>
      <w:r w:rsidR="0035765F" w:rsidRPr="00C053D8">
        <w:rPr>
          <w:b/>
        </w:rPr>
        <w:t>DNSP</w:t>
      </w:r>
      <w:r w:rsidR="0035765F">
        <w:t xml:space="preserve">’s compliance with this </w:t>
      </w:r>
      <w:r w:rsidR="0035765F" w:rsidRPr="00C053D8">
        <w:rPr>
          <w:b/>
        </w:rPr>
        <w:t>Guideline</w:t>
      </w:r>
      <w:r w:rsidR="0035765F">
        <w:t xml:space="preserve">, the </w:t>
      </w:r>
      <w:r w:rsidR="0035765F" w:rsidRPr="00C053D8">
        <w:rPr>
          <w:b/>
        </w:rPr>
        <w:t>DNSP</w:t>
      </w:r>
      <w:r w:rsidR="0035765F">
        <w:t xml:space="preserve"> must ensure that it complies with the </w:t>
      </w:r>
      <w:r w:rsidR="0035765F" w:rsidRPr="00C053D8">
        <w:rPr>
          <w:b/>
        </w:rPr>
        <w:t>Guideline</w:t>
      </w:r>
      <w:r w:rsidR="0035765F">
        <w:t xml:space="preserve"> within 12 months of the commencement date of the </w:t>
      </w:r>
      <w:r w:rsidR="0035765F" w:rsidRPr="00C053D8">
        <w:rPr>
          <w:b/>
        </w:rPr>
        <w:t>distribution determination</w:t>
      </w:r>
      <w:r w:rsidR="0035765F">
        <w:t xml:space="preserve">. </w:t>
      </w:r>
      <w:r w:rsidR="0035765F" w:rsidRPr="006236C3">
        <w:rPr>
          <w:iCs/>
        </w:rPr>
        <w:t xml:space="preserve"> </w:t>
      </w:r>
    </w:p>
    <w:p w14:paraId="6F957BE5" w14:textId="3C8C9466" w:rsidR="0035765F" w:rsidRDefault="0035765F">
      <w:pPr>
        <w:ind w:left="567" w:hanging="567"/>
        <w:rPr>
          <w:iCs/>
        </w:rPr>
      </w:pPr>
      <w:r>
        <w:rPr>
          <w:iCs/>
        </w:rPr>
        <w:t>7.3.</w:t>
      </w:r>
      <w:r>
        <w:rPr>
          <w:iCs/>
        </w:rPr>
        <w:tab/>
        <w:t xml:space="preserve">Subject to clause 7.4, the </w:t>
      </w:r>
      <w:r w:rsidRPr="00CC3ABF">
        <w:rPr>
          <w:b/>
          <w:bCs/>
          <w:iCs/>
        </w:rPr>
        <w:t>transitional guidelines</w:t>
      </w:r>
      <w:r>
        <w:rPr>
          <w:b/>
          <w:bCs/>
          <w:iCs/>
        </w:rPr>
        <w:t xml:space="preserve"> </w:t>
      </w:r>
      <w:r w:rsidRPr="00554112">
        <w:rPr>
          <w:bCs/>
          <w:iCs/>
        </w:rPr>
        <w:t>(</w:t>
      </w:r>
      <w:r>
        <w:rPr>
          <w:iCs/>
        </w:rPr>
        <w:t xml:space="preserve">referred to in clause 11.14.5 of the NER) </w:t>
      </w:r>
      <w:r w:rsidRPr="00CC3ABF">
        <w:rPr>
          <w:iCs/>
        </w:rPr>
        <w:t xml:space="preserve">in force in </w:t>
      </w:r>
      <w:r>
        <w:rPr>
          <w:iCs/>
        </w:rPr>
        <w:t xml:space="preserve">the </w:t>
      </w:r>
      <w:r w:rsidRPr="00CC3ABF">
        <w:rPr>
          <w:b/>
          <w:bCs/>
          <w:iCs/>
        </w:rPr>
        <w:t>participating jurisdictions</w:t>
      </w:r>
      <w:r>
        <w:rPr>
          <w:iCs/>
        </w:rPr>
        <w:t xml:space="preserve"> are revoked on 1 December 2016.</w:t>
      </w:r>
    </w:p>
    <w:p w14:paraId="54BEF2C1" w14:textId="5DE195D9" w:rsidR="0035765F" w:rsidRPr="00CC3ABF" w:rsidRDefault="0035765F">
      <w:pPr>
        <w:ind w:left="340" w:hanging="340"/>
        <w:rPr>
          <w:iCs/>
        </w:rPr>
      </w:pPr>
      <w:r>
        <w:rPr>
          <w:iCs/>
        </w:rPr>
        <w:t xml:space="preserve">7.4.    Clause 7.3 does not apply: </w:t>
      </w:r>
    </w:p>
    <w:p w14:paraId="3C73CBFA" w14:textId="3896AADD" w:rsidR="0035765F" w:rsidRPr="00CC3ABF" w:rsidRDefault="00C053D8">
      <w:pPr>
        <w:pStyle w:val="Bulletpoint"/>
        <w:numPr>
          <w:ilvl w:val="0"/>
          <w:numId w:val="0"/>
        </w:numPr>
        <w:ind w:left="641" w:hanging="357"/>
      </w:pPr>
      <w:r>
        <w:t xml:space="preserve">(a) </w:t>
      </w:r>
      <w:r w:rsidR="00C02501">
        <w:tab/>
      </w:r>
      <w:r w:rsidR="0035765F">
        <w:t xml:space="preserve">to any </w:t>
      </w:r>
      <w:r w:rsidR="0035765F" w:rsidRPr="008E11EC">
        <w:rPr>
          <w:b/>
        </w:rPr>
        <w:t>transitional guidelines</w:t>
      </w:r>
      <w:r w:rsidR="0035765F">
        <w:t xml:space="preserve"> in force in Victoria or (for the avoidance of doubt) the Northern Territory; and</w:t>
      </w:r>
    </w:p>
    <w:p w14:paraId="416504F2" w14:textId="569B571F" w:rsidR="0035765F" w:rsidRPr="00CC3ABF" w:rsidRDefault="00C053D8">
      <w:pPr>
        <w:pStyle w:val="Bulletpoint"/>
        <w:numPr>
          <w:ilvl w:val="0"/>
          <w:numId w:val="0"/>
        </w:numPr>
        <w:ind w:left="641" w:hanging="357"/>
      </w:pPr>
      <w:r>
        <w:rPr>
          <w:iCs/>
        </w:rPr>
        <w:t xml:space="preserve">(b) </w:t>
      </w:r>
      <w:r w:rsidR="00C02501">
        <w:rPr>
          <w:iCs/>
        </w:rPr>
        <w:tab/>
      </w:r>
      <w:r w:rsidR="00C02501">
        <w:rPr>
          <w:iCs/>
        </w:rPr>
        <w:tab/>
      </w:r>
      <w:r w:rsidR="0035765F" w:rsidRPr="00CC3ABF">
        <w:rPr>
          <w:iCs/>
        </w:rPr>
        <w:t xml:space="preserve">to the extent that the </w:t>
      </w:r>
      <w:r w:rsidR="0035765F" w:rsidRPr="00CC3ABF">
        <w:rPr>
          <w:b/>
          <w:bCs/>
          <w:iCs/>
        </w:rPr>
        <w:t>transitional guidelines</w:t>
      </w:r>
      <w:r w:rsidR="0035765F" w:rsidRPr="00CC3ABF">
        <w:rPr>
          <w:iCs/>
        </w:rPr>
        <w:t xml:space="preserve"> </w:t>
      </w:r>
      <w:r w:rsidR="0035765F">
        <w:rPr>
          <w:iCs/>
        </w:rPr>
        <w:t>apply to gas</w:t>
      </w:r>
      <w:r w:rsidR="0035765F" w:rsidRPr="00CC3ABF">
        <w:rPr>
          <w:iCs/>
        </w:rPr>
        <w:t xml:space="preserve"> distribution</w:t>
      </w:r>
      <w:r w:rsidR="0035765F">
        <w:rPr>
          <w:iCs/>
        </w:rPr>
        <w:t>.</w:t>
      </w:r>
    </w:p>
    <w:p w14:paraId="4645217B" w14:textId="6B5CD0C1" w:rsidR="00E4240E" w:rsidRPr="0035765F" w:rsidRDefault="00E4240E"/>
    <w:sectPr w:rsidR="00E4240E" w:rsidRPr="0035765F" w:rsidSect="00691616">
      <w:footerReference w:type="firs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91020" w14:textId="77777777" w:rsidR="00F60DC7" w:rsidRDefault="00F60DC7" w:rsidP="004B4412">
      <w:pPr>
        <w:spacing w:before="0"/>
      </w:pPr>
      <w:r>
        <w:separator/>
      </w:r>
    </w:p>
  </w:endnote>
  <w:endnote w:type="continuationSeparator" w:id="0">
    <w:p w14:paraId="4D9CDB4E" w14:textId="77777777" w:rsidR="00F60DC7" w:rsidRDefault="00F60DC7" w:rsidP="004B4412">
      <w:pPr>
        <w:spacing w:before="0"/>
      </w:pPr>
      <w:r>
        <w:continuationSeparator/>
      </w:r>
    </w:p>
  </w:endnote>
  <w:endnote w:type="continuationNotice" w:id="1">
    <w:p w14:paraId="29F76313" w14:textId="77777777" w:rsidR="00F60DC7" w:rsidRDefault="00F60DC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A896B" w14:textId="00357863" w:rsidR="00F60DC7" w:rsidRPr="007A4D1F" w:rsidRDefault="00F60DC7" w:rsidP="00367259">
    <w:pPr>
      <w:tabs>
        <w:tab w:val="left" w:pos="1623"/>
        <w:tab w:val="center" w:pos="4513"/>
        <w:tab w:val="right" w:pos="9026"/>
      </w:tabs>
      <w:spacing w:after="120"/>
      <w:rPr>
        <w:rFonts w:eastAsia="Arial" w:cs="Times New Roman"/>
        <w:color w:val="000000" w:themeColor="text1"/>
        <w:sz w:val="18"/>
      </w:rPr>
    </w:pPr>
    <w:r>
      <w:rPr>
        <w:rFonts w:eastAsia="Arial" w:cs="Times New Roman"/>
        <w:color w:val="000000" w:themeColor="text1"/>
        <w:sz w:val="18"/>
      </w:rPr>
      <w:fldChar w:fldCharType="begin"/>
    </w:r>
    <w:r>
      <w:rPr>
        <w:rFonts w:eastAsia="Arial" w:cs="Times New Roman"/>
        <w:color w:val="000000" w:themeColor="text1"/>
        <w:sz w:val="18"/>
      </w:rPr>
      <w:instrText xml:space="preserve"> STYLEREF  "Report Title"  \* MERGEFORMAT </w:instrText>
    </w:r>
    <w:r>
      <w:rPr>
        <w:rFonts w:eastAsia="Arial" w:cs="Times New Roman"/>
        <w:color w:val="000000" w:themeColor="text1"/>
        <w:sz w:val="18"/>
      </w:rPr>
      <w:fldChar w:fldCharType="separate"/>
    </w:r>
    <w:r w:rsidR="00DF0C77" w:rsidRPr="00DF0C77">
      <w:rPr>
        <w:rFonts w:eastAsia="Arial" w:cs="Times New Roman"/>
        <w:b/>
        <w:bCs/>
        <w:noProof/>
        <w:color w:val="000000" w:themeColor="text1"/>
        <w:sz w:val="18"/>
        <w:lang w:val="en-US"/>
      </w:rPr>
      <w:t>DRAFT</w:t>
    </w:r>
    <w:r>
      <w:rPr>
        <w:rFonts w:eastAsia="Arial" w:cs="Times New Roman"/>
        <w:color w:val="000000" w:themeColor="text1"/>
        <w:sz w:val="18"/>
      </w:rPr>
      <w:fldChar w:fldCharType="end"/>
    </w:r>
    <w:r>
      <w:rPr>
        <w:rFonts w:eastAsia="Arial" w:cs="Times New Roman"/>
        <w:color w:val="000000" w:themeColor="text1"/>
        <w:sz w:val="18"/>
      </w:rPr>
      <w:tab/>
    </w:r>
    <w:r>
      <w:rPr>
        <w:rFonts w:eastAsia="Arial" w:cs="Times New Roman"/>
        <w:color w:val="000000" w:themeColor="text1"/>
        <w:sz w:val="18"/>
      </w:rPr>
      <w:tab/>
    </w:r>
    <w:r w:rsidRPr="00A534B2">
      <w:rPr>
        <w:rFonts w:eastAsia="Arial" w:cs="Times New Roman"/>
        <w:b/>
        <w:color w:val="000000" w:themeColor="text1"/>
        <w:sz w:val="18"/>
      </w:rPr>
      <w:t>EXPOSURE DRAFT – WITHOUT PREJUDICE</w:t>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DF0C77">
      <w:rPr>
        <w:rFonts w:eastAsia="Arial" w:cs="Times New Roman"/>
        <w:noProof/>
        <w:color w:val="000000" w:themeColor="text1"/>
        <w:sz w:val="18"/>
      </w:rPr>
      <w:t>i</w:t>
    </w:r>
    <w:r w:rsidRPr="007A4D1F">
      <w:rPr>
        <w:rFonts w:eastAsia="Arial" w:cs="Times New Roman"/>
        <w:noProof/>
        <w:color w:val="000000" w:themeColor="text1"/>
        <w:sz w:val="18"/>
      </w:rPr>
      <w:fldChar w:fldCharType="end"/>
    </w:r>
    <w:r w:rsidRPr="007A4D1F">
      <w:rPr>
        <w:rFonts w:eastAsia="Arial" w:cs="Times New Roman"/>
        <w:color w:val="000000" w:themeColor="text1"/>
        <w:sz w:val="18"/>
      </w:rPr>
      <w:tab/>
    </w:r>
  </w:p>
  <w:p w14:paraId="1636ADDB" w14:textId="77777777" w:rsidR="00F60DC7" w:rsidRDefault="00F60DC7" w:rsidP="00367259">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14:paraId="08ECEAE3" w14:textId="77777777" w:rsidR="00F60DC7" w:rsidRDefault="00F60DC7">
        <w:pPr>
          <w:pStyle w:val="Footer"/>
        </w:pPr>
        <w:r>
          <w:fldChar w:fldCharType="begin"/>
        </w:r>
        <w:r>
          <w:instrText xml:space="preserve"> PAGE   \* MERGEFORMAT </w:instrText>
        </w:r>
        <w:r>
          <w:fldChar w:fldCharType="separate"/>
        </w:r>
        <w:r>
          <w:rPr>
            <w:noProof/>
          </w:rPr>
          <w:t>22</w:t>
        </w:r>
        <w:r>
          <w:rPr>
            <w:noProof/>
          </w:rPr>
          <w:fldChar w:fldCharType="end"/>
        </w:r>
      </w:p>
    </w:sdtContent>
  </w:sdt>
  <w:p w14:paraId="03FBAF74" w14:textId="77777777" w:rsidR="00F60DC7" w:rsidRDefault="00F60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D83D" w14:textId="77777777" w:rsidR="00F60DC7" w:rsidRDefault="00F60DC7" w:rsidP="004B4412">
      <w:pPr>
        <w:spacing w:before="0"/>
      </w:pPr>
      <w:r>
        <w:separator/>
      </w:r>
    </w:p>
  </w:footnote>
  <w:footnote w:type="continuationSeparator" w:id="0">
    <w:p w14:paraId="3B43D71A" w14:textId="77777777" w:rsidR="00F60DC7" w:rsidRDefault="00F60DC7" w:rsidP="004B4412">
      <w:pPr>
        <w:spacing w:before="0"/>
      </w:pPr>
      <w:r>
        <w:continuationSeparator/>
      </w:r>
    </w:p>
  </w:footnote>
  <w:footnote w:type="continuationNotice" w:id="1">
    <w:p w14:paraId="164F5BBA" w14:textId="77777777" w:rsidR="00F60DC7" w:rsidRDefault="00F60DC7">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9AE" w14:textId="692EB2E4" w:rsidR="00F60DC7" w:rsidRDefault="00F60DC7">
    <w:pPr>
      <w:pStyle w:val="Header"/>
    </w:pPr>
  </w:p>
  <w:p w14:paraId="35F43777" w14:textId="17AF80BE" w:rsidR="00F60DC7" w:rsidRPr="00A534B2" w:rsidRDefault="00F60DC7" w:rsidP="00A534B2">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15B2ADE"/>
    <w:multiLevelType w:val="hybridMultilevel"/>
    <w:tmpl w:val="62F4B492"/>
    <w:lvl w:ilvl="0" w:tplc="432086D0">
      <w:start w:val="1"/>
      <w:numFmt w:val="lowerLetter"/>
      <w:lvlText w:val="(%1)"/>
      <w:lvlJc w:val="left"/>
      <w:pPr>
        <w:ind w:left="730" w:hanging="39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59F6725"/>
    <w:multiLevelType w:val="hybridMultilevel"/>
    <w:tmpl w:val="EFE4AAFE"/>
    <w:lvl w:ilvl="0" w:tplc="AC9C760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B352DABC"/>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D6F296AE">
      <w:start w:val="1"/>
      <w:numFmt w:val="lowerRoman"/>
      <w:lvlText w:val="%3."/>
      <w:lvlJc w:val="right"/>
      <w:pPr>
        <w:ind w:left="2480" w:hanging="180"/>
      </w:pPr>
      <w:rPr>
        <w:rFonts w:ascii="Arial" w:eastAsiaTheme="minorHAnsi" w:hAnsi="Arial" w:cstheme="minorBidi"/>
      </w:rPr>
    </w:lvl>
    <w:lvl w:ilvl="3" w:tplc="9864A010">
      <w:start w:val="2"/>
      <w:numFmt w:val="upperLetter"/>
      <w:lvlText w:val="(%4)"/>
      <w:lvlJc w:val="left"/>
      <w:pPr>
        <w:ind w:left="3200" w:hanging="360"/>
      </w:pPr>
      <w:rPr>
        <w:rFonts w:hint="default"/>
      </w:r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CB823F8"/>
    <w:multiLevelType w:val="hybridMultilevel"/>
    <w:tmpl w:val="96EA26EA"/>
    <w:lvl w:ilvl="0" w:tplc="5E66CC6A">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0D024446"/>
    <w:multiLevelType w:val="hybridMultilevel"/>
    <w:tmpl w:val="C584D2E4"/>
    <w:lvl w:ilvl="0" w:tplc="56846344">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2EE5D47"/>
    <w:multiLevelType w:val="hybridMultilevel"/>
    <w:tmpl w:val="4B3E1646"/>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9">
    <w:nsid w:val="14DA2303"/>
    <w:multiLevelType w:val="hybridMultilevel"/>
    <w:tmpl w:val="8DD24BD8"/>
    <w:lvl w:ilvl="0" w:tplc="00366A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1">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3">
    <w:nsid w:val="1ECE73D0"/>
    <w:multiLevelType w:val="hybridMultilevel"/>
    <w:tmpl w:val="7580359C"/>
    <w:lvl w:ilvl="0" w:tplc="094C1BBE">
      <w:start w:val="1"/>
      <w:numFmt w:val="lowerRoman"/>
      <w:lvlText w:val="%1."/>
      <w:lvlJc w:val="left"/>
      <w:pPr>
        <w:ind w:left="700" w:hanging="360"/>
      </w:pPr>
      <w:rPr>
        <w:rFonts w:ascii="Arial" w:eastAsiaTheme="minorHAnsi" w:hAnsi="Arial" w:cstheme="minorBidi"/>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1F8148AF"/>
    <w:multiLevelType w:val="hybridMultilevel"/>
    <w:tmpl w:val="95E8802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20BD3BCA"/>
    <w:multiLevelType w:val="hybridMultilevel"/>
    <w:tmpl w:val="FAA643E2"/>
    <w:lvl w:ilvl="0" w:tplc="C5BEB4E0">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22BF2045"/>
    <w:multiLevelType w:val="hybridMultilevel"/>
    <w:tmpl w:val="62F4B492"/>
    <w:lvl w:ilvl="0" w:tplc="432086D0">
      <w:start w:val="1"/>
      <w:numFmt w:val="lowerLetter"/>
      <w:lvlText w:val="(%1)"/>
      <w:lvlJc w:val="left"/>
      <w:pPr>
        <w:ind w:left="730" w:hanging="39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nsid w:val="262F2597"/>
    <w:multiLevelType w:val="hybridMultilevel"/>
    <w:tmpl w:val="922E57BE"/>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2C556EB1"/>
    <w:multiLevelType w:val="hybridMultilevel"/>
    <w:tmpl w:val="44F011D4"/>
    <w:lvl w:ilvl="0" w:tplc="990A9FAA">
      <w:start w:val="1"/>
      <w:numFmt w:val="lowerLetter"/>
      <w:lvlText w:val="(%1)"/>
      <w:lvlJc w:val="left"/>
      <w:pPr>
        <w:ind w:left="643" w:hanging="360"/>
      </w:pPr>
      <w:rPr>
        <w:rFonts w:hint="default"/>
      </w:rPr>
    </w:lvl>
    <w:lvl w:ilvl="1" w:tplc="605C1832">
      <w:start w:val="1"/>
      <w:numFmt w:val="lowerRoman"/>
      <w:lvlText w:val="%2."/>
      <w:lvlJc w:val="left"/>
      <w:pPr>
        <w:ind w:left="1760" w:hanging="360"/>
      </w:pPr>
      <w:rPr>
        <w:rFonts w:ascii="Arial" w:eastAsiaTheme="minorHAnsi" w:hAnsi="Arial" w:cstheme="minorBidi"/>
      </w:r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2FF04E84"/>
    <w:multiLevelType w:val="hybridMultilevel"/>
    <w:tmpl w:val="967CBD0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nsid w:val="32B91AE6"/>
    <w:multiLevelType w:val="hybridMultilevel"/>
    <w:tmpl w:val="E332BB44"/>
    <w:lvl w:ilvl="0" w:tplc="00CE37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nsid w:val="35EC55A3"/>
    <w:multiLevelType w:val="hybridMultilevel"/>
    <w:tmpl w:val="5FCA445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3">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4">
    <w:nsid w:val="38AC50CE"/>
    <w:multiLevelType w:val="hybridMultilevel"/>
    <w:tmpl w:val="87A694A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9E52C90"/>
    <w:multiLevelType w:val="hybridMultilevel"/>
    <w:tmpl w:val="151076A2"/>
    <w:lvl w:ilvl="0" w:tplc="3342D988">
      <w:start w:val="1"/>
      <w:numFmt w:val="lowerRoman"/>
      <w:pStyle w:val="ListLegal"/>
      <w:lvlText w:val="%1."/>
      <w:lvlJc w:val="right"/>
      <w:pPr>
        <w:ind w:left="1049" w:hanging="340"/>
      </w:pPr>
      <w:rPr>
        <w:rFonts w:ascii="Arial" w:eastAsiaTheme="minorHAnsi" w:hAnsi="Arial" w:cstheme="minorBidi"/>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9">
    <w:nsid w:val="4C291716"/>
    <w:multiLevelType w:val="hybridMultilevel"/>
    <w:tmpl w:val="5F5245C0"/>
    <w:lvl w:ilvl="0" w:tplc="3AA2CD16">
      <w:start w:val="1"/>
      <w:numFmt w:val="lowerRoman"/>
      <w:lvlText w:val="%1."/>
      <w:lvlJc w:val="left"/>
      <w:pPr>
        <w:ind w:left="1414" w:hanging="360"/>
      </w:pPr>
      <w:rPr>
        <w:rFonts w:ascii="Arial" w:eastAsiaTheme="minorHAnsi" w:hAnsi="Arial" w:cstheme="minorBidi"/>
      </w:rPr>
    </w:lvl>
    <w:lvl w:ilvl="1" w:tplc="0C090019" w:tentative="1">
      <w:start w:val="1"/>
      <w:numFmt w:val="lowerLetter"/>
      <w:lvlText w:val="%2."/>
      <w:lvlJc w:val="left"/>
      <w:pPr>
        <w:ind w:left="2134" w:hanging="360"/>
      </w:pPr>
    </w:lvl>
    <w:lvl w:ilvl="2" w:tplc="0C09001B" w:tentative="1">
      <w:start w:val="1"/>
      <w:numFmt w:val="lowerRoman"/>
      <w:lvlText w:val="%3."/>
      <w:lvlJc w:val="right"/>
      <w:pPr>
        <w:ind w:left="2854" w:hanging="180"/>
      </w:pPr>
    </w:lvl>
    <w:lvl w:ilvl="3" w:tplc="0C09000F" w:tentative="1">
      <w:start w:val="1"/>
      <w:numFmt w:val="decimal"/>
      <w:lvlText w:val="%4."/>
      <w:lvlJc w:val="left"/>
      <w:pPr>
        <w:ind w:left="3574" w:hanging="360"/>
      </w:pPr>
    </w:lvl>
    <w:lvl w:ilvl="4" w:tplc="0C090019" w:tentative="1">
      <w:start w:val="1"/>
      <w:numFmt w:val="lowerLetter"/>
      <w:lvlText w:val="%5."/>
      <w:lvlJc w:val="left"/>
      <w:pPr>
        <w:ind w:left="4294" w:hanging="360"/>
      </w:pPr>
    </w:lvl>
    <w:lvl w:ilvl="5" w:tplc="0C09001B" w:tentative="1">
      <w:start w:val="1"/>
      <w:numFmt w:val="lowerRoman"/>
      <w:lvlText w:val="%6."/>
      <w:lvlJc w:val="right"/>
      <w:pPr>
        <w:ind w:left="5014" w:hanging="180"/>
      </w:pPr>
    </w:lvl>
    <w:lvl w:ilvl="6" w:tplc="0C09000F" w:tentative="1">
      <w:start w:val="1"/>
      <w:numFmt w:val="decimal"/>
      <w:lvlText w:val="%7."/>
      <w:lvlJc w:val="left"/>
      <w:pPr>
        <w:ind w:left="5734" w:hanging="360"/>
      </w:pPr>
    </w:lvl>
    <w:lvl w:ilvl="7" w:tplc="0C090019" w:tentative="1">
      <w:start w:val="1"/>
      <w:numFmt w:val="lowerLetter"/>
      <w:lvlText w:val="%8."/>
      <w:lvlJc w:val="left"/>
      <w:pPr>
        <w:ind w:left="6454" w:hanging="360"/>
      </w:pPr>
    </w:lvl>
    <w:lvl w:ilvl="8" w:tplc="0C09001B" w:tentative="1">
      <w:start w:val="1"/>
      <w:numFmt w:val="lowerRoman"/>
      <w:lvlText w:val="%9."/>
      <w:lvlJc w:val="right"/>
      <w:pPr>
        <w:ind w:left="7174" w:hanging="180"/>
      </w:pPr>
    </w:lvl>
  </w:abstractNum>
  <w:abstractNum w:abstractNumId="40">
    <w:nsid w:val="50674915"/>
    <w:multiLevelType w:val="hybridMultilevel"/>
    <w:tmpl w:val="601C8210"/>
    <w:lvl w:ilvl="0" w:tplc="39A4963C">
      <w:start w:val="1"/>
      <w:numFmt w:val="lowerRoman"/>
      <w:lvlText w:val="%1."/>
      <w:lvlJc w:val="left"/>
      <w:pPr>
        <w:ind w:left="1363" w:hanging="720"/>
      </w:pPr>
      <w:rPr>
        <w:rFonts w:ascii="Arial" w:eastAsiaTheme="minorHAnsi" w:hAnsi="Arial" w:cstheme="minorBidi"/>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1">
    <w:nsid w:val="54452887"/>
    <w:multiLevelType w:val="hybridMultilevel"/>
    <w:tmpl w:val="8A9C0EAA"/>
    <w:lvl w:ilvl="0" w:tplc="AD3454EE">
      <w:start w:val="9"/>
      <w:numFmt w:val="lowerLetter"/>
      <w:lvlText w:val="%1."/>
      <w:lvlJc w:val="left"/>
      <w:pPr>
        <w:ind w:left="100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3">
    <w:nsid w:val="5AA24BE1"/>
    <w:multiLevelType w:val="hybridMultilevel"/>
    <w:tmpl w:val="FAA643E2"/>
    <w:lvl w:ilvl="0" w:tplc="C5BEB4E0">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4">
    <w:nsid w:val="5D90352E"/>
    <w:multiLevelType w:val="hybridMultilevel"/>
    <w:tmpl w:val="4EEC45EC"/>
    <w:lvl w:ilvl="0" w:tplc="E780D3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E041629"/>
    <w:multiLevelType w:val="hybridMultilevel"/>
    <w:tmpl w:val="EA44EC5C"/>
    <w:lvl w:ilvl="0" w:tplc="3BF6A420">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6">
    <w:nsid w:val="5E245E7A"/>
    <w:multiLevelType w:val="hybridMultilevel"/>
    <w:tmpl w:val="498A87C2"/>
    <w:lvl w:ilvl="0" w:tplc="70723966">
      <w:start w:val="1"/>
      <w:numFmt w:val="lowerRoman"/>
      <w:lvlText w:val="%1."/>
      <w:lvlJc w:val="left"/>
      <w:pPr>
        <w:ind w:left="1060" w:hanging="720"/>
      </w:pPr>
      <w:rPr>
        <w:rFonts w:hint="default"/>
      </w:r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7">
    <w:nsid w:val="5F840AAB"/>
    <w:multiLevelType w:val="hybridMultilevel"/>
    <w:tmpl w:val="0EB0E3AC"/>
    <w:lvl w:ilvl="0" w:tplc="C464BB62">
      <w:start w:val="1"/>
      <w:numFmt w:val="lowerLetter"/>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1124A8F"/>
    <w:multiLevelType w:val="hybridMultilevel"/>
    <w:tmpl w:val="EA66EFAE"/>
    <w:lvl w:ilvl="0" w:tplc="F77037F0">
      <w:start w:val="1"/>
      <w:numFmt w:val="lowerLetter"/>
      <w:pStyle w:val="Listalphabet"/>
      <w:lvlText w:val="(%1)"/>
      <w:lvlJc w:val="left"/>
      <w:pPr>
        <w:ind w:left="766" w:hanging="340"/>
      </w:pPr>
      <w:rPr>
        <w:rFonts w:hint="default"/>
      </w:rPr>
    </w:lvl>
    <w:lvl w:ilvl="1" w:tplc="B7F273F0">
      <w:start w:val="1"/>
      <w:numFmt w:val="lowerRoman"/>
      <w:lvlText w:val="%2."/>
      <w:lvlJc w:val="right"/>
      <w:pPr>
        <w:ind w:left="-4448" w:hanging="360"/>
      </w:pPr>
      <w:rPr>
        <w:rFonts w:ascii="Arial" w:eastAsiaTheme="minorHAnsi" w:hAnsi="Arial" w:cstheme="minorBidi"/>
      </w:rPr>
    </w:lvl>
    <w:lvl w:ilvl="2" w:tplc="91062F74">
      <w:start w:val="1"/>
      <w:numFmt w:val="lowerLetter"/>
      <w:lvlText w:val="(%3)"/>
      <w:lvlJc w:val="right"/>
      <w:pPr>
        <w:ind w:left="-3728" w:hanging="180"/>
      </w:pPr>
      <w:rPr>
        <w:rFonts w:ascii="Arial" w:eastAsiaTheme="minorHAnsi" w:hAnsi="Arial" w:cstheme="minorBidi"/>
      </w:rPr>
    </w:lvl>
    <w:lvl w:ilvl="3" w:tplc="0C09000F" w:tentative="1">
      <w:start w:val="1"/>
      <w:numFmt w:val="decimal"/>
      <w:lvlText w:val="%4."/>
      <w:lvlJc w:val="left"/>
      <w:pPr>
        <w:ind w:left="-3008" w:hanging="360"/>
      </w:pPr>
    </w:lvl>
    <w:lvl w:ilvl="4" w:tplc="0C090019" w:tentative="1">
      <w:start w:val="1"/>
      <w:numFmt w:val="lowerLetter"/>
      <w:lvlText w:val="%5."/>
      <w:lvlJc w:val="left"/>
      <w:pPr>
        <w:ind w:left="-2288" w:hanging="360"/>
      </w:pPr>
    </w:lvl>
    <w:lvl w:ilvl="5" w:tplc="0C09001B" w:tentative="1">
      <w:start w:val="1"/>
      <w:numFmt w:val="lowerRoman"/>
      <w:lvlText w:val="%6."/>
      <w:lvlJc w:val="right"/>
      <w:pPr>
        <w:ind w:left="-1568" w:hanging="180"/>
      </w:pPr>
    </w:lvl>
    <w:lvl w:ilvl="6" w:tplc="0C09000F" w:tentative="1">
      <w:start w:val="1"/>
      <w:numFmt w:val="decimal"/>
      <w:lvlText w:val="%7."/>
      <w:lvlJc w:val="left"/>
      <w:pPr>
        <w:ind w:left="-848" w:hanging="360"/>
      </w:pPr>
    </w:lvl>
    <w:lvl w:ilvl="7" w:tplc="0C090019" w:tentative="1">
      <w:start w:val="1"/>
      <w:numFmt w:val="lowerLetter"/>
      <w:lvlText w:val="%8."/>
      <w:lvlJc w:val="left"/>
      <w:pPr>
        <w:ind w:left="-128" w:hanging="360"/>
      </w:pPr>
    </w:lvl>
    <w:lvl w:ilvl="8" w:tplc="0C09001B" w:tentative="1">
      <w:start w:val="1"/>
      <w:numFmt w:val="lowerRoman"/>
      <w:lvlText w:val="%9."/>
      <w:lvlJc w:val="right"/>
      <w:pPr>
        <w:ind w:left="592" w:hanging="180"/>
      </w:pPr>
    </w:lvl>
  </w:abstractNum>
  <w:abstractNum w:abstractNumId="49">
    <w:nsid w:val="618A25DD"/>
    <w:multiLevelType w:val="hybridMultilevel"/>
    <w:tmpl w:val="30EAED24"/>
    <w:lvl w:ilvl="0" w:tplc="272C4642">
      <w:start w:val="1"/>
      <w:numFmt w:val="lowerRoman"/>
      <w:lvlText w:val="%1."/>
      <w:lvlJc w:val="left"/>
      <w:pPr>
        <w:ind w:left="1003" w:hanging="360"/>
      </w:pPr>
      <w:rPr>
        <w:rFonts w:ascii="Arial" w:eastAsiaTheme="minorHAnsi" w:hAnsi="Arial" w:cstheme="minorBidi"/>
      </w:rPr>
    </w:lvl>
    <w:lvl w:ilvl="1" w:tplc="0C090019">
      <w:start w:val="1"/>
      <w:numFmt w:val="lowerLetter"/>
      <w:lvlText w:val="%2."/>
      <w:lvlJc w:val="left"/>
      <w:pPr>
        <w:ind w:left="1723" w:hanging="360"/>
      </w:pPr>
    </w:lvl>
    <w:lvl w:ilvl="2" w:tplc="D2CEB890">
      <w:start w:val="1"/>
      <w:numFmt w:val="lowerLetter"/>
      <w:lvlText w:val="(%3)"/>
      <w:lvlJc w:val="left"/>
      <w:pPr>
        <w:ind w:left="2623" w:hanging="360"/>
      </w:pPr>
      <w:rPr>
        <w:rFonts w:hint="default"/>
      </w:rPr>
    </w:lvl>
    <w:lvl w:ilvl="3" w:tplc="08E0DD6C">
      <w:start w:val="1"/>
      <w:numFmt w:val="upperLetter"/>
      <w:lvlText w:val="(%4)"/>
      <w:lvlJc w:val="left"/>
      <w:pPr>
        <w:ind w:left="3163" w:hanging="360"/>
      </w:pPr>
      <w:rPr>
        <w:rFonts w:hint="default"/>
      </w:r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50">
    <w:nsid w:val="618F7D62"/>
    <w:multiLevelType w:val="hybridMultilevel"/>
    <w:tmpl w:val="E0C6BD6E"/>
    <w:lvl w:ilvl="0" w:tplc="17A8D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3">
    <w:nsid w:val="6C23496A"/>
    <w:multiLevelType w:val="hybridMultilevel"/>
    <w:tmpl w:val="AD76376A"/>
    <w:lvl w:ilvl="0" w:tplc="5E02F302">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nsid w:val="6D7749CB"/>
    <w:multiLevelType w:val="hybridMultilevel"/>
    <w:tmpl w:val="27C27FD6"/>
    <w:lvl w:ilvl="0" w:tplc="61D0D516">
      <w:start w:val="9"/>
      <w:numFmt w:val="lowerLetter"/>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5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6">
    <w:nsid w:val="722B39F4"/>
    <w:multiLevelType w:val="hybridMultilevel"/>
    <w:tmpl w:val="46AA675A"/>
    <w:lvl w:ilvl="0" w:tplc="E4506F3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8">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9">
    <w:nsid w:val="77F65F36"/>
    <w:multiLevelType w:val="hybridMultilevel"/>
    <w:tmpl w:val="FE189CF6"/>
    <w:lvl w:ilvl="0" w:tplc="14B013B4">
      <w:start w:val="1"/>
      <w:numFmt w:val="lowerLetter"/>
      <w:lvlText w:val="(%1)"/>
      <w:lvlJc w:val="left"/>
      <w:pPr>
        <w:ind w:left="643" w:hanging="360"/>
      </w:pPr>
      <w:rPr>
        <w:rFonts w:hint="default"/>
        <w:b w:val="0"/>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0">
    <w:nsid w:val="7A305CDE"/>
    <w:multiLevelType w:val="hybridMultilevel"/>
    <w:tmpl w:val="FBE06E0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1">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2">
    <w:nsid w:val="7E2819EC"/>
    <w:multiLevelType w:val="multilevel"/>
    <w:tmpl w:val="4230BCEC"/>
    <w:lvl w:ilvl="0">
      <w:start w:val="1"/>
      <w:numFmt w:val="bullet"/>
      <w:pStyle w:val="Bulletpoint"/>
      <w:lvlText w:val=""/>
      <w:lvlJc w:val="left"/>
      <w:pPr>
        <w:ind w:left="360" w:hanging="360"/>
      </w:pPr>
      <w:rPr>
        <w:rFonts w:ascii="Symbol" w:hAnsi="Symbol" w:hint="default"/>
      </w:rPr>
    </w:lvl>
    <w:lvl w:ilvl="1">
      <w:start w:val="1"/>
      <w:numFmt w:val="lowerRoman"/>
      <w:lvlText w:val="(%2)"/>
      <w:lvlJc w:val="righ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62"/>
  </w:num>
  <w:num w:numId="3">
    <w:abstractNumId w:val="7"/>
  </w:num>
  <w:num w:numId="4">
    <w:abstractNumId w:val="6"/>
  </w:num>
  <w:num w:numId="5">
    <w:abstractNumId w:val="5"/>
  </w:num>
  <w:num w:numId="6">
    <w:abstractNumId w:val="4"/>
  </w:num>
  <w:num w:numId="7">
    <w:abstractNumId w:val="1"/>
  </w:num>
  <w:num w:numId="8">
    <w:abstractNumId w:val="0"/>
  </w:num>
  <w:num w:numId="9">
    <w:abstractNumId w:val="52"/>
  </w:num>
  <w:num w:numId="10">
    <w:abstractNumId w:val="35"/>
  </w:num>
  <w:num w:numId="11">
    <w:abstractNumId w:val="16"/>
  </w:num>
  <w:num w:numId="12">
    <w:abstractNumId w:val="22"/>
  </w:num>
  <w:num w:numId="13">
    <w:abstractNumId w:val="33"/>
  </w:num>
  <w:num w:numId="14">
    <w:abstractNumId w:val="2"/>
  </w:num>
  <w:num w:numId="15">
    <w:abstractNumId w:val="55"/>
  </w:num>
  <w:num w:numId="16">
    <w:abstractNumId w:val="61"/>
  </w:num>
  <w:num w:numId="17">
    <w:abstractNumId w:val="58"/>
  </w:num>
  <w:num w:numId="18">
    <w:abstractNumId w:val="42"/>
  </w:num>
  <w:num w:numId="19">
    <w:abstractNumId w:val="31"/>
  </w:num>
  <w:num w:numId="20">
    <w:abstractNumId w:val="36"/>
  </w:num>
  <w:num w:numId="21">
    <w:abstractNumId w:val="57"/>
  </w:num>
  <w:num w:numId="22">
    <w:abstractNumId w:val="8"/>
  </w:num>
  <w:num w:numId="23">
    <w:abstractNumId w:val="3"/>
  </w:num>
  <w:num w:numId="24">
    <w:abstractNumId w:val="38"/>
  </w:num>
  <w:num w:numId="25">
    <w:abstractNumId w:val="20"/>
  </w:num>
  <w:num w:numId="26">
    <w:abstractNumId w:val="51"/>
  </w:num>
  <w:num w:numId="27">
    <w:abstractNumId w:val="37"/>
  </w:num>
  <w:num w:numId="28">
    <w:abstractNumId w:val="13"/>
  </w:num>
  <w:num w:numId="29">
    <w:abstractNumId w:val="10"/>
  </w:num>
  <w:num w:numId="30">
    <w:abstractNumId w:val="21"/>
  </w:num>
  <w:num w:numId="31">
    <w:abstractNumId w:val="11"/>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38"/>
    <w:lvlOverride w:ilvl="0">
      <w:startOverride w:val="1"/>
    </w:lvlOverride>
  </w:num>
  <w:num w:numId="36">
    <w:abstractNumId w:val="38"/>
    <w:lvlOverride w:ilvl="0">
      <w:startOverride w:val="1"/>
    </w:lvlOverride>
  </w:num>
  <w:num w:numId="37">
    <w:abstractNumId w:val="38"/>
    <w:lvlOverride w:ilvl="0">
      <w:startOverride w:val="1"/>
    </w:lvlOverride>
  </w:num>
  <w:num w:numId="38">
    <w:abstractNumId w:val="14"/>
  </w:num>
  <w:num w:numId="39">
    <w:abstractNumId w:val="40"/>
  </w:num>
  <w:num w:numId="40">
    <w:abstractNumId w:val="25"/>
  </w:num>
  <w:num w:numId="41">
    <w:abstractNumId w:val="38"/>
    <w:lvlOverride w:ilvl="0">
      <w:startOverride w:val="1"/>
    </w:lvlOverride>
  </w:num>
  <w:num w:numId="42">
    <w:abstractNumId w:val="49"/>
  </w:num>
  <w:num w:numId="43">
    <w:abstractNumId w:val="47"/>
  </w:num>
  <w:num w:numId="44">
    <w:abstractNumId w:val="44"/>
  </w:num>
  <w:num w:numId="45">
    <w:abstractNumId w:val="45"/>
  </w:num>
  <w:num w:numId="46">
    <w:abstractNumId w:val="43"/>
  </w:num>
  <w:num w:numId="47">
    <w:abstractNumId w:val="17"/>
  </w:num>
  <w:num w:numId="48">
    <w:abstractNumId w:val="29"/>
  </w:num>
  <w:num w:numId="49">
    <w:abstractNumId w:val="38"/>
    <w:lvlOverride w:ilvl="0">
      <w:startOverride w:val="1"/>
    </w:lvlOverride>
  </w:num>
  <w:num w:numId="50">
    <w:abstractNumId w:val="32"/>
  </w:num>
  <w:num w:numId="51">
    <w:abstractNumId w:val="27"/>
  </w:num>
  <w:num w:numId="52">
    <w:abstractNumId w:val="38"/>
    <w:lvlOverride w:ilvl="0">
      <w:startOverride w:val="1"/>
    </w:lvlOverride>
  </w:num>
  <w:num w:numId="53">
    <w:abstractNumId w:val="28"/>
  </w:num>
  <w:num w:numId="54">
    <w:abstractNumId w:val="9"/>
  </w:num>
  <w:num w:numId="55">
    <w:abstractNumId w:val="26"/>
  </w:num>
  <w:num w:numId="56">
    <w:abstractNumId w:val="59"/>
  </w:num>
  <w:num w:numId="57">
    <w:abstractNumId w:val="48"/>
    <w:lvlOverride w:ilvl="0">
      <w:startOverride w:val="1"/>
    </w:lvlOverride>
  </w:num>
  <w:num w:numId="58">
    <w:abstractNumId w:val="48"/>
    <w:lvlOverride w:ilvl="0">
      <w:startOverride w:val="1"/>
    </w:lvlOverride>
  </w:num>
  <w:num w:numId="59">
    <w:abstractNumId w:val="48"/>
  </w:num>
  <w:num w:numId="60">
    <w:abstractNumId w:val="48"/>
    <w:lvlOverride w:ilvl="0">
      <w:startOverride w:val="1"/>
    </w:lvlOverride>
  </w:num>
  <w:num w:numId="61">
    <w:abstractNumId w:val="38"/>
  </w:num>
  <w:num w:numId="62">
    <w:abstractNumId w:val="38"/>
    <w:lvlOverride w:ilvl="0">
      <w:startOverride w:val="1"/>
    </w:lvlOverride>
  </w:num>
  <w:num w:numId="63">
    <w:abstractNumId w:val="24"/>
  </w:num>
  <w:num w:numId="64">
    <w:abstractNumId w:val="53"/>
  </w:num>
  <w:num w:numId="65">
    <w:abstractNumId w:val="46"/>
  </w:num>
  <w:num w:numId="66">
    <w:abstractNumId w:val="23"/>
  </w:num>
  <w:num w:numId="67">
    <w:abstractNumId w:val="30"/>
  </w:num>
  <w:num w:numId="68">
    <w:abstractNumId w:val="15"/>
  </w:num>
  <w:num w:numId="69">
    <w:abstractNumId w:val="39"/>
  </w:num>
  <w:num w:numId="70">
    <w:abstractNumId w:val="34"/>
  </w:num>
  <w:num w:numId="71">
    <w:abstractNumId w:val="19"/>
  </w:num>
  <w:num w:numId="72">
    <w:abstractNumId w:val="50"/>
  </w:num>
  <w:num w:numId="73">
    <w:abstractNumId w:val="41"/>
  </w:num>
  <w:num w:numId="74">
    <w:abstractNumId w:val="54"/>
  </w:num>
  <w:num w:numId="75">
    <w:abstractNumId w:val="12"/>
  </w:num>
  <w:num w:numId="76">
    <w:abstractNumId w:val="56"/>
  </w:num>
  <w:num w:numId="77">
    <w:abstractNumId w:val="60"/>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erton, Steffen">
    <w15:presenceInfo w15:providerId="None" w15:userId="Etherton, Steff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440\D16 151319  AER Ring-Fencing guideline - exposure draft 9 November 2016 (without prejudice).DOCX"/>
  </w:docVars>
  <w:rsids>
    <w:rsidRoot w:val="009018BA"/>
    <w:rsid w:val="000107D2"/>
    <w:rsid w:val="000141F4"/>
    <w:rsid w:val="00014C9E"/>
    <w:rsid w:val="00015BDC"/>
    <w:rsid w:val="00016FB8"/>
    <w:rsid w:val="0002115F"/>
    <w:rsid w:val="00021202"/>
    <w:rsid w:val="000225C4"/>
    <w:rsid w:val="000227D9"/>
    <w:rsid w:val="00032BF3"/>
    <w:rsid w:val="0003451C"/>
    <w:rsid w:val="0003578C"/>
    <w:rsid w:val="000377D3"/>
    <w:rsid w:val="000418D0"/>
    <w:rsid w:val="00041DA3"/>
    <w:rsid w:val="00041FE4"/>
    <w:rsid w:val="00043414"/>
    <w:rsid w:val="00044B15"/>
    <w:rsid w:val="000467C5"/>
    <w:rsid w:val="000534DB"/>
    <w:rsid w:val="00055E3C"/>
    <w:rsid w:val="00062B54"/>
    <w:rsid w:val="00063247"/>
    <w:rsid w:val="00066449"/>
    <w:rsid w:val="000668D7"/>
    <w:rsid w:val="00070F9F"/>
    <w:rsid w:val="0007137B"/>
    <w:rsid w:val="00071CFC"/>
    <w:rsid w:val="0007392A"/>
    <w:rsid w:val="00074D11"/>
    <w:rsid w:val="00076FC0"/>
    <w:rsid w:val="00080258"/>
    <w:rsid w:val="00085663"/>
    <w:rsid w:val="00085EBF"/>
    <w:rsid w:val="00086997"/>
    <w:rsid w:val="000940B3"/>
    <w:rsid w:val="0009711B"/>
    <w:rsid w:val="00097EE8"/>
    <w:rsid w:val="000A1EA8"/>
    <w:rsid w:val="000B009C"/>
    <w:rsid w:val="000B5519"/>
    <w:rsid w:val="000C223E"/>
    <w:rsid w:val="000C3BF4"/>
    <w:rsid w:val="000C7C69"/>
    <w:rsid w:val="000D0474"/>
    <w:rsid w:val="000D105C"/>
    <w:rsid w:val="000D122C"/>
    <w:rsid w:val="000D7765"/>
    <w:rsid w:val="000D7F95"/>
    <w:rsid w:val="000E126D"/>
    <w:rsid w:val="000E1819"/>
    <w:rsid w:val="000E56EA"/>
    <w:rsid w:val="000E6C72"/>
    <w:rsid w:val="000F181A"/>
    <w:rsid w:val="000F2368"/>
    <w:rsid w:val="000F31DB"/>
    <w:rsid w:val="00106BC4"/>
    <w:rsid w:val="001107D6"/>
    <w:rsid w:val="0011202A"/>
    <w:rsid w:val="001120DC"/>
    <w:rsid w:val="00115A0D"/>
    <w:rsid w:val="00116EB2"/>
    <w:rsid w:val="00124609"/>
    <w:rsid w:val="0012517F"/>
    <w:rsid w:val="00127503"/>
    <w:rsid w:val="0012793E"/>
    <w:rsid w:val="00130B0C"/>
    <w:rsid w:val="00132FC1"/>
    <w:rsid w:val="0013549F"/>
    <w:rsid w:val="00147542"/>
    <w:rsid w:val="00150BBF"/>
    <w:rsid w:val="00155B71"/>
    <w:rsid w:val="001573E4"/>
    <w:rsid w:val="00160041"/>
    <w:rsid w:val="00160756"/>
    <w:rsid w:val="0017232E"/>
    <w:rsid w:val="00174102"/>
    <w:rsid w:val="00175788"/>
    <w:rsid w:val="00177E3C"/>
    <w:rsid w:val="00180157"/>
    <w:rsid w:val="00180DAD"/>
    <w:rsid w:val="00181223"/>
    <w:rsid w:val="00186F77"/>
    <w:rsid w:val="00187876"/>
    <w:rsid w:val="00190458"/>
    <w:rsid w:val="001926A4"/>
    <w:rsid w:val="00192A56"/>
    <w:rsid w:val="00197DEE"/>
    <w:rsid w:val="001A3A19"/>
    <w:rsid w:val="001B246B"/>
    <w:rsid w:val="001B45A0"/>
    <w:rsid w:val="001B4CD1"/>
    <w:rsid w:val="001B749B"/>
    <w:rsid w:val="001C13BD"/>
    <w:rsid w:val="001C18EE"/>
    <w:rsid w:val="001C3021"/>
    <w:rsid w:val="001C376D"/>
    <w:rsid w:val="001C3B3A"/>
    <w:rsid w:val="001C7F26"/>
    <w:rsid w:val="001D055E"/>
    <w:rsid w:val="001D1D5A"/>
    <w:rsid w:val="001E066F"/>
    <w:rsid w:val="001E413E"/>
    <w:rsid w:val="001E7DF4"/>
    <w:rsid w:val="001F36D8"/>
    <w:rsid w:val="001F492E"/>
    <w:rsid w:val="001F5458"/>
    <w:rsid w:val="001F6D75"/>
    <w:rsid w:val="001F6DA3"/>
    <w:rsid w:val="001F6E3B"/>
    <w:rsid w:val="0020030B"/>
    <w:rsid w:val="00200CD6"/>
    <w:rsid w:val="002033B8"/>
    <w:rsid w:val="0020479B"/>
    <w:rsid w:val="002126EA"/>
    <w:rsid w:val="00212737"/>
    <w:rsid w:val="002153D0"/>
    <w:rsid w:val="00216530"/>
    <w:rsid w:val="00220330"/>
    <w:rsid w:val="00224DB9"/>
    <w:rsid w:val="00247B12"/>
    <w:rsid w:val="00251745"/>
    <w:rsid w:val="00252EBC"/>
    <w:rsid w:val="00254733"/>
    <w:rsid w:val="00254E10"/>
    <w:rsid w:val="0026021A"/>
    <w:rsid w:val="00263AC0"/>
    <w:rsid w:val="00265B2F"/>
    <w:rsid w:val="0026772D"/>
    <w:rsid w:val="00272739"/>
    <w:rsid w:val="00276A3D"/>
    <w:rsid w:val="00277675"/>
    <w:rsid w:val="00282FD3"/>
    <w:rsid w:val="00286874"/>
    <w:rsid w:val="00296B65"/>
    <w:rsid w:val="00297CBD"/>
    <w:rsid w:val="002A3ED1"/>
    <w:rsid w:val="002A7DEF"/>
    <w:rsid w:val="002B7F1C"/>
    <w:rsid w:val="002C3899"/>
    <w:rsid w:val="002C5329"/>
    <w:rsid w:val="002D359D"/>
    <w:rsid w:val="002E13A9"/>
    <w:rsid w:val="002E4983"/>
    <w:rsid w:val="002E64CF"/>
    <w:rsid w:val="002F065B"/>
    <w:rsid w:val="002F0EAB"/>
    <w:rsid w:val="002F36DE"/>
    <w:rsid w:val="002F39F1"/>
    <w:rsid w:val="002F4C8D"/>
    <w:rsid w:val="002F58BD"/>
    <w:rsid w:val="002F6DF8"/>
    <w:rsid w:val="002F7986"/>
    <w:rsid w:val="00303C4A"/>
    <w:rsid w:val="00303F05"/>
    <w:rsid w:val="00307F6D"/>
    <w:rsid w:val="00311DE1"/>
    <w:rsid w:val="00313DD2"/>
    <w:rsid w:val="0031757D"/>
    <w:rsid w:val="003177A2"/>
    <w:rsid w:val="0031783C"/>
    <w:rsid w:val="00324AB7"/>
    <w:rsid w:val="003271B5"/>
    <w:rsid w:val="00330002"/>
    <w:rsid w:val="003301BA"/>
    <w:rsid w:val="00330CA0"/>
    <w:rsid w:val="00331264"/>
    <w:rsid w:val="0033349E"/>
    <w:rsid w:val="00334C8D"/>
    <w:rsid w:val="00334F09"/>
    <w:rsid w:val="00340655"/>
    <w:rsid w:val="00342EE8"/>
    <w:rsid w:val="00344782"/>
    <w:rsid w:val="003459E6"/>
    <w:rsid w:val="00346EFE"/>
    <w:rsid w:val="003518B3"/>
    <w:rsid w:val="00354227"/>
    <w:rsid w:val="0035725F"/>
    <w:rsid w:val="0035765F"/>
    <w:rsid w:val="003660BE"/>
    <w:rsid w:val="00367259"/>
    <w:rsid w:val="00371641"/>
    <w:rsid w:val="003846F1"/>
    <w:rsid w:val="003A1587"/>
    <w:rsid w:val="003A2DE1"/>
    <w:rsid w:val="003A35E2"/>
    <w:rsid w:val="003A673F"/>
    <w:rsid w:val="003A70D9"/>
    <w:rsid w:val="003B16A0"/>
    <w:rsid w:val="003B5A70"/>
    <w:rsid w:val="003B6B10"/>
    <w:rsid w:val="003C396E"/>
    <w:rsid w:val="003C48F2"/>
    <w:rsid w:val="003C692A"/>
    <w:rsid w:val="003C70E5"/>
    <w:rsid w:val="003E1FC9"/>
    <w:rsid w:val="003F0592"/>
    <w:rsid w:val="003F1B71"/>
    <w:rsid w:val="003F3126"/>
    <w:rsid w:val="003F5306"/>
    <w:rsid w:val="00401235"/>
    <w:rsid w:val="004043CF"/>
    <w:rsid w:val="004053A1"/>
    <w:rsid w:val="004069DD"/>
    <w:rsid w:val="00410F6E"/>
    <w:rsid w:val="004123E5"/>
    <w:rsid w:val="00415247"/>
    <w:rsid w:val="00415575"/>
    <w:rsid w:val="0041776D"/>
    <w:rsid w:val="00420A2F"/>
    <w:rsid w:val="00421295"/>
    <w:rsid w:val="00423C3F"/>
    <w:rsid w:val="00431D19"/>
    <w:rsid w:val="00432073"/>
    <w:rsid w:val="00432AC9"/>
    <w:rsid w:val="00432DEE"/>
    <w:rsid w:val="00435320"/>
    <w:rsid w:val="004405DD"/>
    <w:rsid w:val="00442B67"/>
    <w:rsid w:val="00443B76"/>
    <w:rsid w:val="004558A6"/>
    <w:rsid w:val="00463CB2"/>
    <w:rsid w:val="0046669B"/>
    <w:rsid w:val="00471C1B"/>
    <w:rsid w:val="00472679"/>
    <w:rsid w:val="00472FE7"/>
    <w:rsid w:val="004755BE"/>
    <w:rsid w:val="00475DDE"/>
    <w:rsid w:val="00480B4B"/>
    <w:rsid w:val="0048348B"/>
    <w:rsid w:val="00485DC4"/>
    <w:rsid w:val="00490A16"/>
    <w:rsid w:val="00491358"/>
    <w:rsid w:val="00491576"/>
    <w:rsid w:val="00495EC5"/>
    <w:rsid w:val="00497139"/>
    <w:rsid w:val="004A089B"/>
    <w:rsid w:val="004A0D71"/>
    <w:rsid w:val="004A1EB8"/>
    <w:rsid w:val="004A6E61"/>
    <w:rsid w:val="004B233B"/>
    <w:rsid w:val="004B2DD7"/>
    <w:rsid w:val="004B3E15"/>
    <w:rsid w:val="004B4412"/>
    <w:rsid w:val="004C0E44"/>
    <w:rsid w:val="004C109A"/>
    <w:rsid w:val="004C348C"/>
    <w:rsid w:val="004D1ECD"/>
    <w:rsid w:val="004D3927"/>
    <w:rsid w:val="004D55BA"/>
    <w:rsid w:val="004D66A8"/>
    <w:rsid w:val="004D71E9"/>
    <w:rsid w:val="004E1A47"/>
    <w:rsid w:val="004E66AC"/>
    <w:rsid w:val="004F097F"/>
    <w:rsid w:val="004F11AF"/>
    <w:rsid w:val="004F5C31"/>
    <w:rsid w:val="004F642D"/>
    <w:rsid w:val="00503101"/>
    <w:rsid w:val="00503788"/>
    <w:rsid w:val="005038DB"/>
    <w:rsid w:val="00507820"/>
    <w:rsid w:val="00507FC7"/>
    <w:rsid w:val="00512E1D"/>
    <w:rsid w:val="005136A2"/>
    <w:rsid w:val="00516D7B"/>
    <w:rsid w:val="00516E93"/>
    <w:rsid w:val="00521446"/>
    <w:rsid w:val="00521A62"/>
    <w:rsid w:val="0052379B"/>
    <w:rsid w:val="0052548A"/>
    <w:rsid w:val="00530128"/>
    <w:rsid w:val="00532467"/>
    <w:rsid w:val="00533CEA"/>
    <w:rsid w:val="005342DA"/>
    <w:rsid w:val="00536536"/>
    <w:rsid w:val="00536F81"/>
    <w:rsid w:val="005401D3"/>
    <w:rsid w:val="00547BA2"/>
    <w:rsid w:val="00547CCF"/>
    <w:rsid w:val="00551078"/>
    <w:rsid w:val="00552373"/>
    <w:rsid w:val="00554112"/>
    <w:rsid w:val="00560AA8"/>
    <w:rsid w:val="005614A4"/>
    <w:rsid w:val="005648D2"/>
    <w:rsid w:val="00564A4D"/>
    <w:rsid w:val="00564BF7"/>
    <w:rsid w:val="00565BAE"/>
    <w:rsid w:val="0056751B"/>
    <w:rsid w:val="00567799"/>
    <w:rsid w:val="005705B2"/>
    <w:rsid w:val="00571B35"/>
    <w:rsid w:val="00571C9F"/>
    <w:rsid w:val="00575EA4"/>
    <w:rsid w:val="005760E4"/>
    <w:rsid w:val="00576317"/>
    <w:rsid w:val="00577A09"/>
    <w:rsid w:val="00580881"/>
    <w:rsid w:val="00580B78"/>
    <w:rsid w:val="005833A4"/>
    <w:rsid w:val="00584D8F"/>
    <w:rsid w:val="005859B8"/>
    <w:rsid w:val="00585FC5"/>
    <w:rsid w:val="005863F4"/>
    <w:rsid w:val="00593C6F"/>
    <w:rsid w:val="00594802"/>
    <w:rsid w:val="00594E2C"/>
    <w:rsid w:val="00596D42"/>
    <w:rsid w:val="005A2CB4"/>
    <w:rsid w:val="005A404D"/>
    <w:rsid w:val="005A5695"/>
    <w:rsid w:val="005B1E3C"/>
    <w:rsid w:val="005B28D8"/>
    <w:rsid w:val="005C0AF2"/>
    <w:rsid w:val="005C24AC"/>
    <w:rsid w:val="005C26CC"/>
    <w:rsid w:val="005C5701"/>
    <w:rsid w:val="005D60A4"/>
    <w:rsid w:val="005E2D8D"/>
    <w:rsid w:val="005E4201"/>
    <w:rsid w:val="005E6C0E"/>
    <w:rsid w:val="005E757B"/>
    <w:rsid w:val="005F0F75"/>
    <w:rsid w:val="005F3C47"/>
    <w:rsid w:val="00601D09"/>
    <w:rsid w:val="00602A69"/>
    <w:rsid w:val="00610E8D"/>
    <w:rsid w:val="00611CC7"/>
    <w:rsid w:val="00615C6B"/>
    <w:rsid w:val="00615E23"/>
    <w:rsid w:val="0062210C"/>
    <w:rsid w:val="006236C3"/>
    <w:rsid w:val="0062797F"/>
    <w:rsid w:val="00630F7D"/>
    <w:rsid w:val="00632D6D"/>
    <w:rsid w:val="006344EA"/>
    <w:rsid w:val="00642C3E"/>
    <w:rsid w:val="006442DD"/>
    <w:rsid w:val="00646025"/>
    <w:rsid w:val="0065111A"/>
    <w:rsid w:val="00660123"/>
    <w:rsid w:val="006629A5"/>
    <w:rsid w:val="00663DAD"/>
    <w:rsid w:val="00671511"/>
    <w:rsid w:val="00676679"/>
    <w:rsid w:val="00677D7D"/>
    <w:rsid w:val="006810B4"/>
    <w:rsid w:val="00681EFD"/>
    <w:rsid w:val="006827AF"/>
    <w:rsid w:val="00682A7D"/>
    <w:rsid w:val="00682E93"/>
    <w:rsid w:val="00684BDC"/>
    <w:rsid w:val="00684E1F"/>
    <w:rsid w:val="00691040"/>
    <w:rsid w:val="00691616"/>
    <w:rsid w:val="006922EA"/>
    <w:rsid w:val="0069463E"/>
    <w:rsid w:val="006B49B2"/>
    <w:rsid w:val="006B4A22"/>
    <w:rsid w:val="006B4CF9"/>
    <w:rsid w:val="006B690B"/>
    <w:rsid w:val="006B776C"/>
    <w:rsid w:val="006B7AC8"/>
    <w:rsid w:val="006C0DAC"/>
    <w:rsid w:val="006C299C"/>
    <w:rsid w:val="006C5F96"/>
    <w:rsid w:val="006C6952"/>
    <w:rsid w:val="006D04BB"/>
    <w:rsid w:val="006D2033"/>
    <w:rsid w:val="006D550F"/>
    <w:rsid w:val="006D77F3"/>
    <w:rsid w:val="006E0FD2"/>
    <w:rsid w:val="006E3A22"/>
    <w:rsid w:val="006E4459"/>
    <w:rsid w:val="006E460F"/>
    <w:rsid w:val="006F1E20"/>
    <w:rsid w:val="006F3FB5"/>
    <w:rsid w:val="006F6ADD"/>
    <w:rsid w:val="00701CAB"/>
    <w:rsid w:val="00707563"/>
    <w:rsid w:val="00707E7D"/>
    <w:rsid w:val="0071061C"/>
    <w:rsid w:val="0072110F"/>
    <w:rsid w:val="0072348C"/>
    <w:rsid w:val="00723B69"/>
    <w:rsid w:val="00723F9B"/>
    <w:rsid w:val="00724A37"/>
    <w:rsid w:val="00725AA0"/>
    <w:rsid w:val="007303C3"/>
    <w:rsid w:val="0073585B"/>
    <w:rsid w:val="00742C63"/>
    <w:rsid w:val="00743223"/>
    <w:rsid w:val="007455DA"/>
    <w:rsid w:val="00746E01"/>
    <w:rsid w:val="00747E79"/>
    <w:rsid w:val="00751739"/>
    <w:rsid w:val="00751905"/>
    <w:rsid w:val="00752FD9"/>
    <w:rsid w:val="0075333C"/>
    <w:rsid w:val="00763E5D"/>
    <w:rsid w:val="007660D0"/>
    <w:rsid w:val="00767740"/>
    <w:rsid w:val="00770BEF"/>
    <w:rsid w:val="00777EE6"/>
    <w:rsid w:val="00781059"/>
    <w:rsid w:val="00782EEA"/>
    <w:rsid w:val="00783C48"/>
    <w:rsid w:val="007861FC"/>
    <w:rsid w:val="00786ADF"/>
    <w:rsid w:val="00791AD7"/>
    <w:rsid w:val="00792306"/>
    <w:rsid w:val="007937CB"/>
    <w:rsid w:val="007A06D1"/>
    <w:rsid w:val="007A1EB1"/>
    <w:rsid w:val="007A361E"/>
    <w:rsid w:val="007A41CB"/>
    <w:rsid w:val="007A5A1F"/>
    <w:rsid w:val="007A7C22"/>
    <w:rsid w:val="007B2C72"/>
    <w:rsid w:val="007B63ED"/>
    <w:rsid w:val="007C1C53"/>
    <w:rsid w:val="007C4A6D"/>
    <w:rsid w:val="007C4FCF"/>
    <w:rsid w:val="007C532C"/>
    <w:rsid w:val="007C569F"/>
    <w:rsid w:val="007C6525"/>
    <w:rsid w:val="007C7A1C"/>
    <w:rsid w:val="007D5679"/>
    <w:rsid w:val="007D7554"/>
    <w:rsid w:val="007E26A9"/>
    <w:rsid w:val="007E2CE8"/>
    <w:rsid w:val="007E309F"/>
    <w:rsid w:val="007E46C5"/>
    <w:rsid w:val="007E4904"/>
    <w:rsid w:val="007E4CB5"/>
    <w:rsid w:val="007E6DAD"/>
    <w:rsid w:val="007F066B"/>
    <w:rsid w:val="007F2C48"/>
    <w:rsid w:val="007F3AC2"/>
    <w:rsid w:val="00801379"/>
    <w:rsid w:val="00801B78"/>
    <w:rsid w:val="008033C4"/>
    <w:rsid w:val="00806C88"/>
    <w:rsid w:val="0081034E"/>
    <w:rsid w:val="00810978"/>
    <w:rsid w:val="008115AA"/>
    <w:rsid w:val="00812A15"/>
    <w:rsid w:val="00812EB6"/>
    <w:rsid w:val="00813FA1"/>
    <w:rsid w:val="0081422D"/>
    <w:rsid w:val="00816EE3"/>
    <w:rsid w:val="00820C52"/>
    <w:rsid w:val="00824A00"/>
    <w:rsid w:val="008277C8"/>
    <w:rsid w:val="00830B23"/>
    <w:rsid w:val="008344F6"/>
    <w:rsid w:val="0083510F"/>
    <w:rsid w:val="0083648A"/>
    <w:rsid w:val="00845319"/>
    <w:rsid w:val="00851209"/>
    <w:rsid w:val="00851519"/>
    <w:rsid w:val="00860E35"/>
    <w:rsid w:val="008619BB"/>
    <w:rsid w:val="00861C4C"/>
    <w:rsid w:val="00861FC6"/>
    <w:rsid w:val="0086347D"/>
    <w:rsid w:val="0086490B"/>
    <w:rsid w:val="00870B7F"/>
    <w:rsid w:val="00872687"/>
    <w:rsid w:val="00872BC5"/>
    <w:rsid w:val="00875A98"/>
    <w:rsid w:val="00877B84"/>
    <w:rsid w:val="0088007E"/>
    <w:rsid w:val="008837AC"/>
    <w:rsid w:val="00892ACC"/>
    <w:rsid w:val="008945B4"/>
    <w:rsid w:val="008A4785"/>
    <w:rsid w:val="008A56FB"/>
    <w:rsid w:val="008A587D"/>
    <w:rsid w:val="008B17FE"/>
    <w:rsid w:val="008B2A9D"/>
    <w:rsid w:val="008B4366"/>
    <w:rsid w:val="008B4504"/>
    <w:rsid w:val="008C4E1E"/>
    <w:rsid w:val="008C5486"/>
    <w:rsid w:val="008D416B"/>
    <w:rsid w:val="008E11EC"/>
    <w:rsid w:val="008E5F80"/>
    <w:rsid w:val="008E7031"/>
    <w:rsid w:val="008F621B"/>
    <w:rsid w:val="00900102"/>
    <w:rsid w:val="00900878"/>
    <w:rsid w:val="009018BA"/>
    <w:rsid w:val="0090199F"/>
    <w:rsid w:val="009035DF"/>
    <w:rsid w:val="009112A2"/>
    <w:rsid w:val="00922C95"/>
    <w:rsid w:val="00922CA6"/>
    <w:rsid w:val="009233EE"/>
    <w:rsid w:val="009258AB"/>
    <w:rsid w:val="00926010"/>
    <w:rsid w:val="009278EC"/>
    <w:rsid w:val="00940288"/>
    <w:rsid w:val="00944851"/>
    <w:rsid w:val="00945E18"/>
    <w:rsid w:val="00951ACC"/>
    <w:rsid w:val="00954298"/>
    <w:rsid w:val="00954F90"/>
    <w:rsid w:val="00955F9E"/>
    <w:rsid w:val="0095664D"/>
    <w:rsid w:val="0096005D"/>
    <w:rsid w:val="009661DE"/>
    <w:rsid w:val="009668D5"/>
    <w:rsid w:val="0097074C"/>
    <w:rsid w:val="009809A0"/>
    <w:rsid w:val="00981BF0"/>
    <w:rsid w:val="009856B7"/>
    <w:rsid w:val="0098602B"/>
    <w:rsid w:val="00991B3B"/>
    <w:rsid w:val="009962BA"/>
    <w:rsid w:val="009967A4"/>
    <w:rsid w:val="009969DA"/>
    <w:rsid w:val="009A0CDC"/>
    <w:rsid w:val="009B0146"/>
    <w:rsid w:val="009B20A6"/>
    <w:rsid w:val="009B263B"/>
    <w:rsid w:val="009B74B0"/>
    <w:rsid w:val="009C0552"/>
    <w:rsid w:val="009C3475"/>
    <w:rsid w:val="009D1D8F"/>
    <w:rsid w:val="009D3AD7"/>
    <w:rsid w:val="009D4414"/>
    <w:rsid w:val="009D5CC2"/>
    <w:rsid w:val="009D6B46"/>
    <w:rsid w:val="009D6D85"/>
    <w:rsid w:val="009E137C"/>
    <w:rsid w:val="009E33BA"/>
    <w:rsid w:val="009E4432"/>
    <w:rsid w:val="009F1412"/>
    <w:rsid w:val="009F1FDC"/>
    <w:rsid w:val="009F329C"/>
    <w:rsid w:val="009F46FF"/>
    <w:rsid w:val="009F4940"/>
    <w:rsid w:val="009F6BDD"/>
    <w:rsid w:val="00A05329"/>
    <w:rsid w:val="00A0581A"/>
    <w:rsid w:val="00A05E65"/>
    <w:rsid w:val="00A0746C"/>
    <w:rsid w:val="00A14804"/>
    <w:rsid w:val="00A15CFA"/>
    <w:rsid w:val="00A15F5D"/>
    <w:rsid w:val="00A1665B"/>
    <w:rsid w:val="00A20FE8"/>
    <w:rsid w:val="00A232D0"/>
    <w:rsid w:val="00A24FC1"/>
    <w:rsid w:val="00A250E5"/>
    <w:rsid w:val="00A32099"/>
    <w:rsid w:val="00A3505A"/>
    <w:rsid w:val="00A42113"/>
    <w:rsid w:val="00A42841"/>
    <w:rsid w:val="00A43630"/>
    <w:rsid w:val="00A4478A"/>
    <w:rsid w:val="00A44852"/>
    <w:rsid w:val="00A4630C"/>
    <w:rsid w:val="00A47DA5"/>
    <w:rsid w:val="00A51598"/>
    <w:rsid w:val="00A51CCE"/>
    <w:rsid w:val="00A534B2"/>
    <w:rsid w:val="00A54017"/>
    <w:rsid w:val="00A54525"/>
    <w:rsid w:val="00A57B63"/>
    <w:rsid w:val="00A57D04"/>
    <w:rsid w:val="00A60A26"/>
    <w:rsid w:val="00A61598"/>
    <w:rsid w:val="00A61DDF"/>
    <w:rsid w:val="00A62985"/>
    <w:rsid w:val="00A6779B"/>
    <w:rsid w:val="00A758A5"/>
    <w:rsid w:val="00A81CB0"/>
    <w:rsid w:val="00A84F46"/>
    <w:rsid w:val="00A8556C"/>
    <w:rsid w:val="00A871F4"/>
    <w:rsid w:val="00A87495"/>
    <w:rsid w:val="00A95739"/>
    <w:rsid w:val="00A9723F"/>
    <w:rsid w:val="00A9767A"/>
    <w:rsid w:val="00A9796A"/>
    <w:rsid w:val="00AA1BBC"/>
    <w:rsid w:val="00AA2A4E"/>
    <w:rsid w:val="00AA36E6"/>
    <w:rsid w:val="00AA59A4"/>
    <w:rsid w:val="00AA68A9"/>
    <w:rsid w:val="00AA70E8"/>
    <w:rsid w:val="00AB4070"/>
    <w:rsid w:val="00AC1B2C"/>
    <w:rsid w:val="00AC3264"/>
    <w:rsid w:val="00AC3C02"/>
    <w:rsid w:val="00AC48C7"/>
    <w:rsid w:val="00AC61AC"/>
    <w:rsid w:val="00AC6F01"/>
    <w:rsid w:val="00AD265D"/>
    <w:rsid w:val="00AE0FE2"/>
    <w:rsid w:val="00AE1849"/>
    <w:rsid w:val="00AE1BF1"/>
    <w:rsid w:val="00AE2A7C"/>
    <w:rsid w:val="00AF0DD2"/>
    <w:rsid w:val="00AF26CB"/>
    <w:rsid w:val="00AF3552"/>
    <w:rsid w:val="00B02CDC"/>
    <w:rsid w:val="00B10314"/>
    <w:rsid w:val="00B109CA"/>
    <w:rsid w:val="00B13048"/>
    <w:rsid w:val="00B15998"/>
    <w:rsid w:val="00B1716D"/>
    <w:rsid w:val="00B176C7"/>
    <w:rsid w:val="00B17A1D"/>
    <w:rsid w:val="00B2018D"/>
    <w:rsid w:val="00B207A0"/>
    <w:rsid w:val="00B21A2D"/>
    <w:rsid w:val="00B31999"/>
    <w:rsid w:val="00B3332B"/>
    <w:rsid w:val="00B4132B"/>
    <w:rsid w:val="00B43864"/>
    <w:rsid w:val="00B44CCE"/>
    <w:rsid w:val="00B451F9"/>
    <w:rsid w:val="00B46D30"/>
    <w:rsid w:val="00B55E76"/>
    <w:rsid w:val="00B56E03"/>
    <w:rsid w:val="00B60F5D"/>
    <w:rsid w:val="00B655B2"/>
    <w:rsid w:val="00B66DA9"/>
    <w:rsid w:val="00B67C9B"/>
    <w:rsid w:val="00B67E91"/>
    <w:rsid w:val="00B72330"/>
    <w:rsid w:val="00B72D18"/>
    <w:rsid w:val="00B76546"/>
    <w:rsid w:val="00B8080B"/>
    <w:rsid w:val="00B80CD8"/>
    <w:rsid w:val="00B80E3B"/>
    <w:rsid w:val="00B81E0C"/>
    <w:rsid w:val="00B8566F"/>
    <w:rsid w:val="00B860EC"/>
    <w:rsid w:val="00B87C39"/>
    <w:rsid w:val="00B95167"/>
    <w:rsid w:val="00B955B0"/>
    <w:rsid w:val="00BA4665"/>
    <w:rsid w:val="00BA4FCA"/>
    <w:rsid w:val="00BA61F7"/>
    <w:rsid w:val="00BA745D"/>
    <w:rsid w:val="00BA7B00"/>
    <w:rsid w:val="00BB2A30"/>
    <w:rsid w:val="00BB2FB2"/>
    <w:rsid w:val="00BB3304"/>
    <w:rsid w:val="00BB35F7"/>
    <w:rsid w:val="00BB77B3"/>
    <w:rsid w:val="00BB7B47"/>
    <w:rsid w:val="00BC20A5"/>
    <w:rsid w:val="00BC26CE"/>
    <w:rsid w:val="00BC2DA3"/>
    <w:rsid w:val="00BC5A3B"/>
    <w:rsid w:val="00BC655B"/>
    <w:rsid w:val="00BC71B7"/>
    <w:rsid w:val="00BC7836"/>
    <w:rsid w:val="00BD3446"/>
    <w:rsid w:val="00BE0B9A"/>
    <w:rsid w:val="00BE1E13"/>
    <w:rsid w:val="00BE1ED4"/>
    <w:rsid w:val="00BE1F1B"/>
    <w:rsid w:val="00BE4645"/>
    <w:rsid w:val="00BE47B5"/>
    <w:rsid w:val="00BE4C99"/>
    <w:rsid w:val="00BE5FA9"/>
    <w:rsid w:val="00BE644B"/>
    <w:rsid w:val="00BF4D5F"/>
    <w:rsid w:val="00BF4D8A"/>
    <w:rsid w:val="00BF6283"/>
    <w:rsid w:val="00C00152"/>
    <w:rsid w:val="00C02099"/>
    <w:rsid w:val="00C02501"/>
    <w:rsid w:val="00C03919"/>
    <w:rsid w:val="00C039D2"/>
    <w:rsid w:val="00C053D8"/>
    <w:rsid w:val="00C058AB"/>
    <w:rsid w:val="00C06739"/>
    <w:rsid w:val="00C07A08"/>
    <w:rsid w:val="00C14B35"/>
    <w:rsid w:val="00C15E32"/>
    <w:rsid w:val="00C17550"/>
    <w:rsid w:val="00C21643"/>
    <w:rsid w:val="00C246A7"/>
    <w:rsid w:val="00C25342"/>
    <w:rsid w:val="00C3071E"/>
    <w:rsid w:val="00C36B4C"/>
    <w:rsid w:val="00C40248"/>
    <w:rsid w:val="00C42B7F"/>
    <w:rsid w:val="00C4476E"/>
    <w:rsid w:val="00C510A9"/>
    <w:rsid w:val="00C538A9"/>
    <w:rsid w:val="00C53B5A"/>
    <w:rsid w:val="00C54F5A"/>
    <w:rsid w:val="00C644E5"/>
    <w:rsid w:val="00C737F3"/>
    <w:rsid w:val="00C75443"/>
    <w:rsid w:val="00C755AD"/>
    <w:rsid w:val="00C76AAB"/>
    <w:rsid w:val="00C77A7C"/>
    <w:rsid w:val="00C83C05"/>
    <w:rsid w:val="00C849FE"/>
    <w:rsid w:val="00C86234"/>
    <w:rsid w:val="00C86679"/>
    <w:rsid w:val="00C87FD5"/>
    <w:rsid w:val="00C90D4F"/>
    <w:rsid w:val="00C90FD8"/>
    <w:rsid w:val="00C9297A"/>
    <w:rsid w:val="00C93F97"/>
    <w:rsid w:val="00C971B0"/>
    <w:rsid w:val="00CA1477"/>
    <w:rsid w:val="00CA70B9"/>
    <w:rsid w:val="00CB199F"/>
    <w:rsid w:val="00CB666B"/>
    <w:rsid w:val="00CC2CFA"/>
    <w:rsid w:val="00CC3ABF"/>
    <w:rsid w:val="00CC6D66"/>
    <w:rsid w:val="00CC789D"/>
    <w:rsid w:val="00CD2F78"/>
    <w:rsid w:val="00CE09E2"/>
    <w:rsid w:val="00CE3D09"/>
    <w:rsid w:val="00CE5098"/>
    <w:rsid w:val="00CE50E8"/>
    <w:rsid w:val="00CE5A49"/>
    <w:rsid w:val="00CF799E"/>
    <w:rsid w:val="00D01CF0"/>
    <w:rsid w:val="00D0267D"/>
    <w:rsid w:val="00D03322"/>
    <w:rsid w:val="00D0442A"/>
    <w:rsid w:val="00D055B6"/>
    <w:rsid w:val="00D10346"/>
    <w:rsid w:val="00D11034"/>
    <w:rsid w:val="00D17111"/>
    <w:rsid w:val="00D203E1"/>
    <w:rsid w:val="00D25B4D"/>
    <w:rsid w:val="00D27591"/>
    <w:rsid w:val="00D31E07"/>
    <w:rsid w:val="00D339E2"/>
    <w:rsid w:val="00D40754"/>
    <w:rsid w:val="00D41B73"/>
    <w:rsid w:val="00D4388B"/>
    <w:rsid w:val="00D44833"/>
    <w:rsid w:val="00D47139"/>
    <w:rsid w:val="00D539F8"/>
    <w:rsid w:val="00D544B8"/>
    <w:rsid w:val="00D61388"/>
    <w:rsid w:val="00D61A54"/>
    <w:rsid w:val="00D62E82"/>
    <w:rsid w:val="00D64DEA"/>
    <w:rsid w:val="00D6535E"/>
    <w:rsid w:val="00D66E28"/>
    <w:rsid w:val="00D7223B"/>
    <w:rsid w:val="00D73062"/>
    <w:rsid w:val="00D73319"/>
    <w:rsid w:val="00D7530F"/>
    <w:rsid w:val="00D77407"/>
    <w:rsid w:val="00D80481"/>
    <w:rsid w:val="00D80893"/>
    <w:rsid w:val="00D81F8F"/>
    <w:rsid w:val="00D92CF1"/>
    <w:rsid w:val="00D92D38"/>
    <w:rsid w:val="00D93201"/>
    <w:rsid w:val="00D93A8A"/>
    <w:rsid w:val="00D93F4C"/>
    <w:rsid w:val="00D950F5"/>
    <w:rsid w:val="00DA008C"/>
    <w:rsid w:val="00DA0E62"/>
    <w:rsid w:val="00DA12DA"/>
    <w:rsid w:val="00DB0F93"/>
    <w:rsid w:val="00DC542F"/>
    <w:rsid w:val="00DC7981"/>
    <w:rsid w:val="00DD0350"/>
    <w:rsid w:val="00DD3387"/>
    <w:rsid w:val="00DD366D"/>
    <w:rsid w:val="00DD3C5B"/>
    <w:rsid w:val="00DD67F3"/>
    <w:rsid w:val="00DD6E7D"/>
    <w:rsid w:val="00DE3927"/>
    <w:rsid w:val="00DE4EFA"/>
    <w:rsid w:val="00DE5520"/>
    <w:rsid w:val="00DE6BDF"/>
    <w:rsid w:val="00DF0C77"/>
    <w:rsid w:val="00DF484F"/>
    <w:rsid w:val="00DF6724"/>
    <w:rsid w:val="00E00142"/>
    <w:rsid w:val="00E00330"/>
    <w:rsid w:val="00E013E1"/>
    <w:rsid w:val="00E03AFD"/>
    <w:rsid w:val="00E04818"/>
    <w:rsid w:val="00E06442"/>
    <w:rsid w:val="00E1416E"/>
    <w:rsid w:val="00E20E18"/>
    <w:rsid w:val="00E23993"/>
    <w:rsid w:val="00E25B8C"/>
    <w:rsid w:val="00E33334"/>
    <w:rsid w:val="00E33D46"/>
    <w:rsid w:val="00E3509F"/>
    <w:rsid w:val="00E35629"/>
    <w:rsid w:val="00E35C18"/>
    <w:rsid w:val="00E4240E"/>
    <w:rsid w:val="00E45C83"/>
    <w:rsid w:val="00E4674F"/>
    <w:rsid w:val="00E471F8"/>
    <w:rsid w:val="00E533C7"/>
    <w:rsid w:val="00E54EED"/>
    <w:rsid w:val="00E55880"/>
    <w:rsid w:val="00E638BA"/>
    <w:rsid w:val="00E63C8A"/>
    <w:rsid w:val="00E6587A"/>
    <w:rsid w:val="00E65C85"/>
    <w:rsid w:val="00E66199"/>
    <w:rsid w:val="00E755EC"/>
    <w:rsid w:val="00E75979"/>
    <w:rsid w:val="00E7624D"/>
    <w:rsid w:val="00E80F71"/>
    <w:rsid w:val="00E82A3B"/>
    <w:rsid w:val="00E84F86"/>
    <w:rsid w:val="00E95A8A"/>
    <w:rsid w:val="00EA0F7E"/>
    <w:rsid w:val="00EA3D42"/>
    <w:rsid w:val="00EA44D9"/>
    <w:rsid w:val="00EA6B1B"/>
    <w:rsid w:val="00EB3B11"/>
    <w:rsid w:val="00EB5914"/>
    <w:rsid w:val="00EB5CBE"/>
    <w:rsid w:val="00EB640B"/>
    <w:rsid w:val="00EB6A24"/>
    <w:rsid w:val="00EC4E9D"/>
    <w:rsid w:val="00EC5E15"/>
    <w:rsid w:val="00EC7C29"/>
    <w:rsid w:val="00ED0C5C"/>
    <w:rsid w:val="00ED56C3"/>
    <w:rsid w:val="00ED5FFD"/>
    <w:rsid w:val="00ED7736"/>
    <w:rsid w:val="00EE28F3"/>
    <w:rsid w:val="00EE483D"/>
    <w:rsid w:val="00EF1F17"/>
    <w:rsid w:val="00EF5110"/>
    <w:rsid w:val="00EF659D"/>
    <w:rsid w:val="00F019BB"/>
    <w:rsid w:val="00F10496"/>
    <w:rsid w:val="00F1171E"/>
    <w:rsid w:val="00F15674"/>
    <w:rsid w:val="00F15882"/>
    <w:rsid w:val="00F15E6B"/>
    <w:rsid w:val="00F16365"/>
    <w:rsid w:val="00F17562"/>
    <w:rsid w:val="00F20AB5"/>
    <w:rsid w:val="00F20BD3"/>
    <w:rsid w:val="00F2216D"/>
    <w:rsid w:val="00F22837"/>
    <w:rsid w:val="00F22C11"/>
    <w:rsid w:val="00F261F0"/>
    <w:rsid w:val="00F270EA"/>
    <w:rsid w:val="00F27F97"/>
    <w:rsid w:val="00F30435"/>
    <w:rsid w:val="00F324E2"/>
    <w:rsid w:val="00F33A1C"/>
    <w:rsid w:val="00F36E4B"/>
    <w:rsid w:val="00F373A5"/>
    <w:rsid w:val="00F455A9"/>
    <w:rsid w:val="00F47559"/>
    <w:rsid w:val="00F57EF6"/>
    <w:rsid w:val="00F60BE4"/>
    <w:rsid w:val="00F60DC7"/>
    <w:rsid w:val="00F61B84"/>
    <w:rsid w:val="00F62E64"/>
    <w:rsid w:val="00F63B08"/>
    <w:rsid w:val="00F63E40"/>
    <w:rsid w:val="00F64C7B"/>
    <w:rsid w:val="00F65D44"/>
    <w:rsid w:val="00F65F0E"/>
    <w:rsid w:val="00F676DD"/>
    <w:rsid w:val="00F712D8"/>
    <w:rsid w:val="00F75A26"/>
    <w:rsid w:val="00F83FAD"/>
    <w:rsid w:val="00F86D53"/>
    <w:rsid w:val="00F908EC"/>
    <w:rsid w:val="00F91DC6"/>
    <w:rsid w:val="00F952A0"/>
    <w:rsid w:val="00F96865"/>
    <w:rsid w:val="00FA0411"/>
    <w:rsid w:val="00FA3C7F"/>
    <w:rsid w:val="00FA4B36"/>
    <w:rsid w:val="00FB52D7"/>
    <w:rsid w:val="00FB74E2"/>
    <w:rsid w:val="00FC0D28"/>
    <w:rsid w:val="00FC4CE5"/>
    <w:rsid w:val="00FC531F"/>
    <w:rsid w:val="00FD3876"/>
    <w:rsid w:val="00FD39C8"/>
    <w:rsid w:val="00FD5614"/>
    <w:rsid w:val="00FD64E6"/>
    <w:rsid w:val="00FE0BE1"/>
    <w:rsid w:val="00FE1DE9"/>
    <w:rsid w:val="00FE39C2"/>
    <w:rsid w:val="00FE59A5"/>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18B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59"/>
      </w:numPr>
      <w:tabs>
        <w:tab w:val="left" w:pos="340"/>
      </w:tabs>
      <w:spacing w:before="120"/>
      <w:ind w:left="34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61"/>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9018BA"/>
    <w:pPr>
      <w:pageBreakBefore/>
      <w:tabs>
        <w:tab w:val="left" w:pos="680"/>
      </w:tabs>
    </w:pPr>
    <w:rPr>
      <w:rFonts w:ascii="Arial" w:hAnsi="Arial"/>
      <w:b/>
      <w:color w:val="70635A"/>
      <w:sz w:val="36"/>
    </w:rPr>
  </w:style>
  <w:style w:type="paragraph" w:customStyle="1" w:styleId="Heading2notnumbered">
    <w:name w:val="Heading 2 not numbered"/>
    <w:basedOn w:val="Heading2"/>
    <w:rsid w:val="009018B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9018B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9018B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9018BA"/>
    <w:pPr>
      <w:tabs>
        <w:tab w:val="left" w:pos="1361"/>
      </w:tabs>
    </w:pPr>
    <w:rPr>
      <w:rFonts w:eastAsia="Times New Roman" w:cs="Times New Roman"/>
      <w:bCs/>
      <w:szCs w:val="20"/>
    </w:rPr>
  </w:style>
  <w:style w:type="paragraph" w:customStyle="1" w:styleId="Heading6notnumbered">
    <w:name w:val="Heading 6 not numbered"/>
    <w:basedOn w:val="Heading6"/>
    <w:rsid w:val="009018B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9018BA"/>
    <w:pPr>
      <w:spacing w:before="0" w:line="240" w:lineRule="auto"/>
      <w:ind w:left="220" w:hanging="220"/>
    </w:pPr>
  </w:style>
  <w:style w:type="paragraph" w:styleId="Index2">
    <w:name w:val="index 2"/>
    <w:basedOn w:val="Normal"/>
    <w:next w:val="Normal"/>
    <w:autoRedefine/>
    <w:uiPriority w:val="99"/>
    <w:unhideWhenUsed/>
    <w:rsid w:val="009018BA"/>
    <w:pPr>
      <w:spacing w:before="0" w:line="240" w:lineRule="auto"/>
      <w:ind w:left="440" w:hanging="220"/>
    </w:pPr>
  </w:style>
  <w:style w:type="paragraph" w:customStyle="1" w:styleId="Heading7notnumbered">
    <w:name w:val="Heading 7 not numbered"/>
    <w:basedOn w:val="Heading7"/>
    <w:rsid w:val="009018BA"/>
    <w:pPr>
      <w:tabs>
        <w:tab w:val="left" w:pos="1701"/>
      </w:tabs>
    </w:pPr>
    <w:rPr>
      <w:rFonts w:eastAsia="Times New Roman" w:cs="Times New Roman"/>
      <w:color w:val="auto"/>
      <w:szCs w:val="20"/>
    </w:rPr>
  </w:style>
  <w:style w:type="paragraph" w:customStyle="1" w:styleId="Heading8notnumbered">
    <w:name w:val="Heading 8 not numbered"/>
    <w:basedOn w:val="Heading8"/>
    <w:rsid w:val="009018B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9018BA"/>
  </w:style>
  <w:style w:type="character" w:customStyle="1" w:styleId="SalutationChar">
    <w:name w:val="Salutation Char"/>
    <w:basedOn w:val="DefaultParagraphFont"/>
    <w:link w:val="Salutation"/>
    <w:uiPriority w:val="99"/>
    <w:rsid w:val="009018BA"/>
    <w:rPr>
      <w:rFonts w:ascii="Arial" w:hAnsi="Arial"/>
    </w:rPr>
  </w:style>
  <w:style w:type="paragraph" w:customStyle="1" w:styleId="Heading9notnumbered">
    <w:name w:val="Heading 9 not numbered"/>
    <w:basedOn w:val="Heading9"/>
    <w:rsid w:val="009018B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9018BA"/>
    <w:pPr>
      <w:spacing w:line="288" w:lineRule="auto"/>
    </w:pPr>
    <w:rPr>
      <w:sz w:val="20"/>
      <w:szCs w:val="20"/>
    </w:rPr>
  </w:style>
  <w:style w:type="paragraph" w:customStyle="1" w:styleId="ReportTitle">
    <w:name w:val="Report Title"/>
    <w:basedOn w:val="Normal"/>
    <w:next w:val="Normal"/>
    <w:link w:val="ReportTitleChar"/>
    <w:rsid w:val="009018B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9018BA"/>
    <w:pPr>
      <w:numPr>
        <w:numId w:val="27"/>
      </w:numPr>
    </w:pPr>
  </w:style>
  <w:style w:type="table" w:customStyle="1" w:styleId="AERTable-Text">
    <w:name w:val="AER Table - Text"/>
    <w:basedOn w:val="TableNormal"/>
    <w:uiPriority w:val="99"/>
    <w:rsid w:val="009018B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9018BA"/>
    <w:rPr>
      <w:b w:val="0"/>
      <w:sz w:val="36"/>
      <w:szCs w:val="36"/>
    </w:rPr>
  </w:style>
  <w:style w:type="paragraph" w:customStyle="1" w:styleId="ReportSubtitle">
    <w:name w:val="Report Subtitle"/>
    <w:basedOn w:val="ReportTitle"/>
    <w:link w:val="ReportSubtitleChar"/>
    <w:rsid w:val="009018BA"/>
    <w:rPr>
      <w:sz w:val="56"/>
      <w:szCs w:val="56"/>
    </w:rPr>
  </w:style>
  <w:style w:type="character" w:customStyle="1" w:styleId="ReportTitleChar">
    <w:name w:val="Report Title Char"/>
    <w:basedOn w:val="Heading1Char"/>
    <w:link w:val="ReportTitle"/>
    <w:rsid w:val="009018BA"/>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9018BA"/>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9018BA"/>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9018BA"/>
    <w:rPr>
      <w:rFonts w:ascii="Arial" w:hAnsi="Arial"/>
      <w:sz w:val="20"/>
      <w:szCs w:val="20"/>
    </w:rPr>
  </w:style>
  <w:style w:type="paragraph" w:styleId="BodyTextIndent">
    <w:name w:val="Body Text Indent"/>
    <w:basedOn w:val="Normal"/>
    <w:link w:val="BodyTextIndentChar"/>
    <w:uiPriority w:val="99"/>
    <w:semiHidden/>
    <w:unhideWhenUsed/>
    <w:rsid w:val="009018BA"/>
    <w:pPr>
      <w:spacing w:after="120"/>
      <w:ind w:left="283"/>
    </w:pPr>
  </w:style>
  <w:style w:type="character" w:customStyle="1" w:styleId="BodyTextIndentChar">
    <w:name w:val="Body Text Indent Char"/>
    <w:basedOn w:val="DefaultParagraphFont"/>
    <w:link w:val="BodyTextIndent"/>
    <w:uiPriority w:val="99"/>
    <w:semiHidden/>
    <w:rsid w:val="009018BA"/>
    <w:rPr>
      <w:rFonts w:ascii="Arial" w:hAnsi="Arial"/>
    </w:rPr>
  </w:style>
  <w:style w:type="paragraph" w:styleId="BodyTextFirstIndent2">
    <w:name w:val="Body Text First Indent 2"/>
    <w:basedOn w:val="BodyTextIndent"/>
    <w:link w:val="BodyTextFirstIndent2Char"/>
    <w:uiPriority w:val="99"/>
    <w:unhideWhenUsed/>
    <w:rsid w:val="009018BA"/>
    <w:pPr>
      <w:spacing w:after="0"/>
      <w:ind w:left="360" w:firstLine="360"/>
    </w:pPr>
  </w:style>
  <w:style w:type="character" w:customStyle="1" w:styleId="BodyTextFirstIndent2Char">
    <w:name w:val="Body Text First Indent 2 Char"/>
    <w:basedOn w:val="BodyTextIndentChar"/>
    <w:link w:val="BodyTextFirstIndent2"/>
    <w:uiPriority w:val="99"/>
    <w:rsid w:val="009018BA"/>
    <w:rPr>
      <w:rFonts w:ascii="Arial" w:hAnsi="Arial"/>
    </w:rPr>
  </w:style>
  <w:style w:type="paragraph" w:styleId="Closing">
    <w:name w:val="Closing"/>
    <w:basedOn w:val="Normal"/>
    <w:link w:val="ClosingChar"/>
    <w:uiPriority w:val="99"/>
    <w:unhideWhenUsed/>
    <w:rsid w:val="009018BA"/>
    <w:pPr>
      <w:spacing w:before="0" w:line="240" w:lineRule="auto"/>
      <w:ind w:left="4252"/>
    </w:pPr>
  </w:style>
  <w:style w:type="character" w:customStyle="1" w:styleId="ClosingChar">
    <w:name w:val="Closing Char"/>
    <w:basedOn w:val="DefaultParagraphFont"/>
    <w:link w:val="Closing"/>
    <w:uiPriority w:val="99"/>
    <w:rsid w:val="009018BA"/>
    <w:rPr>
      <w:rFonts w:ascii="Arial" w:hAnsi="Arial"/>
    </w:rPr>
  </w:style>
  <w:style w:type="paragraph" w:styleId="BodyText">
    <w:name w:val="Body Text"/>
    <w:basedOn w:val="Normal"/>
    <w:link w:val="BodyTextChar"/>
    <w:uiPriority w:val="99"/>
    <w:semiHidden/>
    <w:unhideWhenUsed/>
    <w:rsid w:val="009018BA"/>
    <w:pPr>
      <w:spacing w:after="120"/>
    </w:pPr>
  </w:style>
  <w:style w:type="character" w:customStyle="1" w:styleId="BodyTextChar">
    <w:name w:val="Body Text Char"/>
    <w:basedOn w:val="DefaultParagraphFont"/>
    <w:link w:val="BodyText"/>
    <w:uiPriority w:val="99"/>
    <w:semiHidden/>
    <w:rsid w:val="009018BA"/>
    <w:rPr>
      <w:rFonts w:ascii="Arial" w:hAnsi="Arial"/>
    </w:rPr>
  </w:style>
  <w:style w:type="paragraph" w:styleId="BodyTextFirstIndent">
    <w:name w:val="Body Text First Indent"/>
    <w:basedOn w:val="Normal"/>
    <w:link w:val="BodyTextFirstIndentChar"/>
    <w:uiPriority w:val="99"/>
    <w:unhideWhenUsed/>
    <w:rsid w:val="009018BA"/>
    <w:pPr>
      <w:ind w:firstLine="360"/>
    </w:pPr>
  </w:style>
  <w:style w:type="character" w:customStyle="1" w:styleId="BodyTextFirstIndentChar">
    <w:name w:val="Body Text First Indent Char"/>
    <w:basedOn w:val="BodyTextChar"/>
    <w:link w:val="BodyTextFirstIndent"/>
    <w:uiPriority w:val="99"/>
    <w:rsid w:val="009018BA"/>
    <w:rPr>
      <w:rFonts w:ascii="Arial" w:hAnsi="Arial"/>
    </w:rPr>
  </w:style>
  <w:style w:type="paragraph" w:styleId="BodyText2">
    <w:name w:val="Body Text 2"/>
    <w:basedOn w:val="Normal"/>
    <w:link w:val="BodyText2Char"/>
    <w:uiPriority w:val="99"/>
    <w:unhideWhenUsed/>
    <w:rsid w:val="009018BA"/>
    <w:pPr>
      <w:spacing w:after="120" w:line="480" w:lineRule="auto"/>
    </w:pPr>
  </w:style>
  <w:style w:type="character" w:customStyle="1" w:styleId="BodyText2Char">
    <w:name w:val="Body Text 2 Char"/>
    <w:basedOn w:val="DefaultParagraphFont"/>
    <w:link w:val="BodyText2"/>
    <w:uiPriority w:val="99"/>
    <w:rsid w:val="009018BA"/>
    <w:rPr>
      <w:rFonts w:ascii="Arial" w:hAnsi="Arial"/>
    </w:rPr>
  </w:style>
  <w:style w:type="character" w:styleId="CommentReference">
    <w:name w:val="annotation reference"/>
    <w:basedOn w:val="DefaultParagraphFont"/>
    <w:uiPriority w:val="99"/>
    <w:unhideWhenUsed/>
    <w:rsid w:val="009018BA"/>
    <w:rPr>
      <w:sz w:val="16"/>
      <w:szCs w:val="16"/>
    </w:rPr>
  </w:style>
  <w:style w:type="paragraph" w:styleId="Date">
    <w:name w:val="Date"/>
    <w:basedOn w:val="Normal"/>
    <w:next w:val="Normal"/>
    <w:link w:val="DateChar"/>
    <w:uiPriority w:val="99"/>
    <w:unhideWhenUsed/>
    <w:rsid w:val="009018BA"/>
  </w:style>
  <w:style w:type="character" w:customStyle="1" w:styleId="DateChar">
    <w:name w:val="Date Char"/>
    <w:basedOn w:val="DefaultParagraphFont"/>
    <w:link w:val="Date"/>
    <w:uiPriority w:val="99"/>
    <w:rsid w:val="009018BA"/>
    <w:rPr>
      <w:rFonts w:ascii="Arial" w:hAnsi="Arial"/>
    </w:rPr>
  </w:style>
  <w:style w:type="paragraph" w:styleId="DocumentMap">
    <w:name w:val="Document Map"/>
    <w:basedOn w:val="Normal"/>
    <w:link w:val="DocumentMapChar"/>
    <w:uiPriority w:val="99"/>
    <w:unhideWhenUsed/>
    <w:rsid w:val="009018B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018BA"/>
    <w:rPr>
      <w:rFonts w:ascii="Tahoma" w:hAnsi="Tahoma" w:cs="Tahoma"/>
      <w:sz w:val="16"/>
      <w:szCs w:val="16"/>
    </w:rPr>
  </w:style>
  <w:style w:type="paragraph" w:styleId="E-mailSignature">
    <w:name w:val="E-mail Signature"/>
    <w:basedOn w:val="Normal"/>
    <w:link w:val="E-mailSignatureChar"/>
    <w:uiPriority w:val="99"/>
    <w:unhideWhenUsed/>
    <w:rsid w:val="009018BA"/>
    <w:pPr>
      <w:spacing w:before="0" w:line="240" w:lineRule="auto"/>
    </w:pPr>
  </w:style>
  <w:style w:type="character" w:customStyle="1" w:styleId="E-mailSignatureChar">
    <w:name w:val="E-mail Signature Char"/>
    <w:basedOn w:val="DefaultParagraphFont"/>
    <w:link w:val="E-mailSignature"/>
    <w:uiPriority w:val="99"/>
    <w:rsid w:val="009018BA"/>
    <w:rPr>
      <w:rFonts w:ascii="Arial" w:hAnsi="Arial"/>
    </w:rPr>
  </w:style>
  <w:style w:type="paragraph" w:styleId="EnvelopeAddress">
    <w:name w:val="envelope address"/>
    <w:basedOn w:val="Normal"/>
    <w:uiPriority w:val="99"/>
    <w:unhideWhenUsed/>
    <w:rsid w:val="009018B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018B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9018BA"/>
    <w:rPr>
      <w:color w:val="800080" w:themeColor="followedHyperlink"/>
      <w:u w:val="single"/>
    </w:rPr>
  </w:style>
  <w:style w:type="paragraph" w:styleId="Index3">
    <w:name w:val="index 3"/>
    <w:basedOn w:val="Normal"/>
    <w:next w:val="Normal"/>
    <w:autoRedefine/>
    <w:uiPriority w:val="99"/>
    <w:unhideWhenUsed/>
    <w:rsid w:val="009018BA"/>
    <w:pPr>
      <w:spacing w:before="0" w:line="240" w:lineRule="auto"/>
      <w:ind w:left="660" w:hanging="220"/>
    </w:pPr>
  </w:style>
  <w:style w:type="paragraph" w:styleId="Index4">
    <w:name w:val="index 4"/>
    <w:basedOn w:val="Normal"/>
    <w:next w:val="Normal"/>
    <w:autoRedefine/>
    <w:uiPriority w:val="99"/>
    <w:unhideWhenUsed/>
    <w:rsid w:val="009018BA"/>
    <w:pPr>
      <w:spacing w:before="0" w:line="240" w:lineRule="auto"/>
      <w:ind w:left="880" w:hanging="220"/>
    </w:pPr>
  </w:style>
  <w:style w:type="paragraph" w:styleId="Index5">
    <w:name w:val="index 5"/>
    <w:basedOn w:val="Normal"/>
    <w:next w:val="Normal"/>
    <w:autoRedefine/>
    <w:uiPriority w:val="99"/>
    <w:unhideWhenUsed/>
    <w:rsid w:val="009018BA"/>
    <w:pPr>
      <w:spacing w:before="0" w:line="240" w:lineRule="auto"/>
      <w:ind w:left="1100" w:hanging="220"/>
    </w:pPr>
  </w:style>
  <w:style w:type="paragraph" w:styleId="IndexHeading">
    <w:name w:val="index heading"/>
    <w:basedOn w:val="Normal"/>
    <w:next w:val="Index1"/>
    <w:uiPriority w:val="99"/>
    <w:unhideWhenUsed/>
    <w:rsid w:val="009018BA"/>
    <w:rPr>
      <w:rFonts w:asciiTheme="majorHAnsi" w:eastAsiaTheme="majorEastAsia" w:hAnsiTheme="majorHAnsi" w:cstheme="majorBidi"/>
      <w:b/>
      <w:bCs/>
    </w:rPr>
  </w:style>
  <w:style w:type="character" w:styleId="IntenseEmphasis">
    <w:name w:val="Intense Emphasis"/>
    <w:basedOn w:val="DefaultParagraphFont"/>
    <w:uiPriority w:val="21"/>
    <w:unhideWhenUsed/>
    <w:rsid w:val="009018BA"/>
    <w:rPr>
      <w:b/>
      <w:bCs/>
      <w:i/>
      <w:iCs/>
      <w:color w:val="51626F" w:themeColor="accent1"/>
    </w:rPr>
  </w:style>
  <w:style w:type="paragraph" w:styleId="IntenseQuote">
    <w:name w:val="Intense Quote"/>
    <w:basedOn w:val="Normal"/>
    <w:next w:val="Normal"/>
    <w:link w:val="IntenseQuoteChar"/>
    <w:uiPriority w:val="30"/>
    <w:unhideWhenUsed/>
    <w:rsid w:val="009018B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9018BA"/>
    <w:rPr>
      <w:rFonts w:ascii="Arial" w:hAnsi="Arial"/>
      <w:b/>
      <w:bCs/>
      <w:i/>
      <w:iCs/>
      <w:color w:val="51626F" w:themeColor="accent1"/>
    </w:rPr>
  </w:style>
  <w:style w:type="character" w:styleId="IntenseReference">
    <w:name w:val="Intense Reference"/>
    <w:basedOn w:val="DefaultParagraphFont"/>
    <w:uiPriority w:val="32"/>
    <w:unhideWhenUsed/>
    <w:rsid w:val="009018BA"/>
    <w:rPr>
      <w:b/>
      <w:bCs/>
      <w:smallCaps/>
      <w:color w:val="4F2D7D" w:themeColor="accent2"/>
      <w:spacing w:val="5"/>
      <w:u w:val="single"/>
    </w:rPr>
  </w:style>
  <w:style w:type="character" w:styleId="LineNumber">
    <w:name w:val="line number"/>
    <w:basedOn w:val="DefaultParagraphFont"/>
    <w:uiPriority w:val="99"/>
    <w:unhideWhenUsed/>
    <w:rsid w:val="009018BA"/>
  </w:style>
  <w:style w:type="paragraph" w:styleId="Signature">
    <w:name w:val="Signature"/>
    <w:basedOn w:val="Normal"/>
    <w:link w:val="SignatureChar"/>
    <w:uiPriority w:val="99"/>
    <w:unhideWhenUsed/>
    <w:rsid w:val="009018BA"/>
    <w:pPr>
      <w:spacing w:before="0" w:line="240" w:lineRule="auto"/>
      <w:ind w:left="4252"/>
    </w:pPr>
  </w:style>
  <w:style w:type="character" w:customStyle="1" w:styleId="SignatureChar">
    <w:name w:val="Signature Char"/>
    <w:basedOn w:val="DefaultParagraphFont"/>
    <w:link w:val="Signature"/>
    <w:uiPriority w:val="99"/>
    <w:rsid w:val="009018BA"/>
    <w:rPr>
      <w:rFonts w:ascii="Arial" w:hAnsi="Arial"/>
    </w:rPr>
  </w:style>
  <w:style w:type="character" w:styleId="SubtleEmphasis">
    <w:name w:val="Subtle Emphasis"/>
    <w:basedOn w:val="DefaultParagraphFont"/>
    <w:uiPriority w:val="19"/>
    <w:unhideWhenUsed/>
    <w:rsid w:val="009018BA"/>
    <w:rPr>
      <w:b/>
      <w:i/>
      <w:iCs/>
      <w:color w:val="51626F" w:themeColor="accent1"/>
    </w:rPr>
  </w:style>
  <w:style w:type="paragraph" w:customStyle="1" w:styleId="Quotes">
    <w:name w:val="Quotes"/>
    <w:basedOn w:val="Normal"/>
    <w:rsid w:val="009018B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9018BA"/>
  </w:style>
  <w:style w:type="character" w:styleId="PlaceholderText">
    <w:name w:val="Placeholder Text"/>
    <w:basedOn w:val="DefaultParagraphFont"/>
    <w:uiPriority w:val="99"/>
    <w:semiHidden/>
    <w:rsid w:val="009018BA"/>
    <w:rPr>
      <w:color w:val="808080"/>
    </w:rPr>
  </w:style>
  <w:style w:type="paragraph" w:customStyle="1" w:styleId="StyleCopyrightBefore0pt">
    <w:name w:val="Style Copyright + Before:  0 pt"/>
    <w:basedOn w:val="Copyright"/>
    <w:rsid w:val="009018BA"/>
    <w:pPr>
      <w:spacing w:before="120"/>
    </w:pPr>
    <w:rPr>
      <w:rFonts w:eastAsia="Times New Roman" w:cs="Times New Roman"/>
    </w:rPr>
  </w:style>
  <w:style w:type="character" w:customStyle="1" w:styleId="Bold">
    <w:name w:val="Bold"/>
    <w:basedOn w:val="DefaultParagraphFont"/>
    <w:rsid w:val="009018BA"/>
    <w:rPr>
      <w:b/>
      <w:bCs/>
    </w:rPr>
  </w:style>
  <w:style w:type="character" w:customStyle="1" w:styleId="AERtextsize8">
    <w:name w:val="AER text size 8"/>
    <w:basedOn w:val="DefaultParagraphFont"/>
    <w:uiPriority w:val="1"/>
    <w:qFormat/>
    <w:rsid w:val="009018BA"/>
    <w:rPr>
      <w:rFonts w:ascii="Arial" w:hAnsi="Arial"/>
      <w:color w:val="auto"/>
      <w:sz w:val="16"/>
    </w:rPr>
  </w:style>
  <w:style w:type="paragraph" w:customStyle="1" w:styleId="NumberedChapterTitle">
    <w:name w:val="Numbered Chapter Title"/>
    <w:basedOn w:val="Chaptertitle"/>
    <w:qFormat/>
    <w:rsid w:val="009018BA"/>
    <w:pPr>
      <w:pageBreakBefore/>
      <w:numPr>
        <w:numId w:val="30"/>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9018BA"/>
    <w:pPr>
      <w:spacing w:before="0"/>
    </w:pPr>
    <w:rPr>
      <w:rFonts w:ascii="Arial" w:hAnsi="Arial"/>
    </w:rPr>
  </w:style>
  <w:style w:type="character" w:customStyle="1" w:styleId="Subscript">
    <w:name w:val="Subscript"/>
    <w:basedOn w:val="DefaultParagraphFont"/>
    <w:uiPriority w:val="1"/>
    <w:qFormat/>
    <w:rsid w:val="009018BA"/>
    <w:rPr>
      <w:vertAlign w:val="subscript"/>
    </w:rPr>
  </w:style>
  <w:style w:type="character" w:customStyle="1" w:styleId="Superscript">
    <w:name w:val="Superscript"/>
    <w:basedOn w:val="Subscript"/>
    <w:uiPriority w:val="1"/>
    <w:qFormat/>
    <w:rsid w:val="009018BA"/>
    <w:rPr>
      <w:vertAlign w:val="superscript"/>
    </w:rPr>
  </w:style>
  <w:style w:type="paragraph" w:styleId="CommentText">
    <w:name w:val="annotation text"/>
    <w:basedOn w:val="Normal"/>
    <w:link w:val="CommentTextChar"/>
    <w:uiPriority w:val="99"/>
    <w:unhideWhenUsed/>
    <w:rsid w:val="009018BA"/>
    <w:pPr>
      <w:spacing w:line="240" w:lineRule="auto"/>
    </w:pPr>
    <w:rPr>
      <w:sz w:val="20"/>
      <w:szCs w:val="20"/>
    </w:rPr>
  </w:style>
  <w:style w:type="character" w:customStyle="1" w:styleId="CommentTextChar">
    <w:name w:val="Comment Text Char"/>
    <w:basedOn w:val="DefaultParagraphFont"/>
    <w:link w:val="CommentText"/>
    <w:uiPriority w:val="99"/>
    <w:rsid w:val="00901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18BA"/>
    <w:rPr>
      <w:b/>
      <w:bCs/>
    </w:rPr>
  </w:style>
  <w:style w:type="character" w:customStyle="1" w:styleId="CommentSubjectChar">
    <w:name w:val="Comment Subject Char"/>
    <w:basedOn w:val="CommentTextChar"/>
    <w:link w:val="CommentSubject"/>
    <w:uiPriority w:val="99"/>
    <w:semiHidden/>
    <w:rsid w:val="009018BA"/>
    <w:rPr>
      <w:rFonts w:ascii="Arial" w:hAnsi="Arial"/>
      <w:b/>
      <w:bCs/>
      <w:sz w:val="20"/>
      <w:szCs w:val="20"/>
    </w:rPr>
  </w:style>
  <w:style w:type="paragraph" w:customStyle="1" w:styleId="subsection">
    <w:name w:val="subsection"/>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otes-client">
    <w:name w:val="Notes - client"/>
    <w:aliases w:val="N Client"/>
    <w:basedOn w:val="Normal"/>
    <w:qFormat/>
    <w:rsid w:val="00C644E5"/>
    <w:pPr>
      <w:pBdr>
        <w:top w:val="single" w:sz="8" w:space="0" w:color="0000FF"/>
        <w:left w:val="single" w:sz="8" w:space="0" w:color="0000FF"/>
        <w:bottom w:val="single" w:sz="8" w:space="0" w:color="0000FF"/>
        <w:right w:val="single" w:sz="8" w:space="0" w:color="0000FF"/>
      </w:pBdr>
      <w:spacing w:after="140" w:line="280" w:lineRule="atLeast"/>
      <w:ind w:left="1134"/>
    </w:pPr>
    <w:rPr>
      <w:rFonts w:eastAsia="Times New Roman" w:cs="Arial"/>
      <w:color w:val="0000FF"/>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18B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59"/>
      </w:numPr>
      <w:tabs>
        <w:tab w:val="left" w:pos="340"/>
      </w:tabs>
      <w:spacing w:before="120"/>
      <w:ind w:left="34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61"/>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9018BA"/>
    <w:pPr>
      <w:pageBreakBefore/>
      <w:tabs>
        <w:tab w:val="left" w:pos="680"/>
      </w:tabs>
    </w:pPr>
    <w:rPr>
      <w:rFonts w:ascii="Arial" w:hAnsi="Arial"/>
      <w:b/>
      <w:color w:val="70635A"/>
      <w:sz w:val="36"/>
    </w:rPr>
  </w:style>
  <w:style w:type="paragraph" w:customStyle="1" w:styleId="Heading2notnumbered">
    <w:name w:val="Heading 2 not numbered"/>
    <w:basedOn w:val="Heading2"/>
    <w:rsid w:val="009018B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9018B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9018B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9018BA"/>
    <w:pPr>
      <w:tabs>
        <w:tab w:val="left" w:pos="1361"/>
      </w:tabs>
    </w:pPr>
    <w:rPr>
      <w:rFonts w:eastAsia="Times New Roman" w:cs="Times New Roman"/>
      <w:bCs/>
      <w:szCs w:val="20"/>
    </w:rPr>
  </w:style>
  <w:style w:type="paragraph" w:customStyle="1" w:styleId="Heading6notnumbered">
    <w:name w:val="Heading 6 not numbered"/>
    <w:basedOn w:val="Heading6"/>
    <w:rsid w:val="009018B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9018BA"/>
    <w:pPr>
      <w:spacing w:before="0" w:line="240" w:lineRule="auto"/>
      <w:ind w:left="220" w:hanging="220"/>
    </w:pPr>
  </w:style>
  <w:style w:type="paragraph" w:styleId="Index2">
    <w:name w:val="index 2"/>
    <w:basedOn w:val="Normal"/>
    <w:next w:val="Normal"/>
    <w:autoRedefine/>
    <w:uiPriority w:val="99"/>
    <w:unhideWhenUsed/>
    <w:rsid w:val="009018BA"/>
    <w:pPr>
      <w:spacing w:before="0" w:line="240" w:lineRule="auto"/>
      <w:ind w:left="440" w:hanging="220"/>
    </w:pPr>
  </w:style>
  <w:style w:type="paragraph" w:customStyle="1" w:styleId="Heading7notnumbered">
    <w:name w:val="Heading 7 not numbered"/>
    <w:basedOn w:val="Heading7"/>
    <w:rsid w:val="009018BA"/>
    <w:pPr>
      <w:tabs>
        <w:tab w:val="left" w:pos="1701"/>
      </w:tabs>
    </w:pPr>
    <w:rPr>
      <w:rFonts w:eastAsia="Times New Roman" w:cs="Times New Roman"/>
      <w:color w:val="auto"/>
      <w:szCs w:val="20"/>
    </w:rPr>
  </w:style>
  <w:style w:type="paragraph" w:customStyle="1" w:styleId="Heading8notnumbered">
    <w:name w:val="Heading 8 not numbered"/>
    <w:basedOn w:val="Heading8"/>
    <w:rsid w:val="009018B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9018BA"/>
  </w:style>
  <w:style w:type="character" w:customStyle="1" w:styleId="SalutationChar">
    <w:name w:val="Salutation Char"/>
    <w:basedOn w:val="DefaultParagraphFont"/>
    <w:link w:val="Salutation"/>
    <w:uiPriority w:val="99"/>
    <w:rsid w:val="009018BA"/>
    <w:rPr>
      <w:rFonts w:ascii="Arial" w:hAnsi="Arial"/>
    </w:rPr>
  </w:style>
  <w:style w:type="paragraph" w:customStyle="1" w:styleId="Heading9notnumbered">
    <w:name w:val="Heading 9 not numbered"/>
    <w:basedOn w:val="Heading9"/>
    <w:rsid w:val="009018B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9018BA"/>
    <w:pPr>
      <w:spacing w:line="288" w:lineRule="auto"/>
    </w:pPr>
    <w:rPr>
      <w:sz w:val="20"/>
      <w:szCs w:val="20"/>
    </w:rPr>
  </w:style>
  <w:style w:type="paragraph" w:customStyle="1" w:styleId="ReportTitle">
    <w:name w:val="Report Title"/>
    <w:basedOn w:val="Normal"/>
    <w:next w:val="Normal"/>
    <w:link w:val="ReportTitleChar"/>
    <w:rsid w:val="009018B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9018BA"/>
    <w:pPr>
      <w:numPr>
        <w:numId w:val="27"/>
      </w:numPr>
    </w:pPr>
  </w:style>
  <w:style w:type="table" w:customStyle="1" w:styleId="AERTable-Text">
    <w:name w:val="AER Table - Text"/>
    <w:basedOn w:val="TableNormal"/>
    <w:uiPriority w:val="99"/>
    <w:rsid w:val="009018B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9018BA"/>
    <w:rPr>
      <w:b w:val="0"/>
      <w:sz w:val="36"/>
      <w:szCs w:val="36"/>
    </w:rPr>
  </w:style>
  <w:style w:type="paragraph" w:customStyle="1" w:styleId="ReportSubtitle">
    <w:name w:val="Report Subtitle"/>
    <w:basedOn w:val="ReportTitle"/>
    <w:link w:val="ReportSubtitleChar"/>
    <w:rsid w:val="009018BA"/>
    <w:rPr>
      <w:sz w:val="56"/>
      <w:szCs w:val="56"/>
    </w:rPr>
  </w:style>
  <w:style w:type="character" w:customStyle="1" w:styleId="ReportTitleChar">
    <w:name w:val="Report Title Char"/>
    <w:basedOn w:val="Heading1Char"/>
    <w:link w:val="ReportTitle"/>
    <w:rsid w:val="009018BA"/>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9018BA"/>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9018BA"/>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9018BA"/>
    <w:rPr>
      <w:rFonts w:ascii="Arial" w:hAnsi="Arial"/>
      <w:sz w:val="20"/>
      <w:szCs w:val="20"/>
    </w:rPr>
  </w:style>
  <w:style w:type="paragraph" w:styleId="BodyTextIndent">
    <w:name w:val="Body Text Indent"/>
    <w:basedOn w:val="Normal"/>
    <w:link w:val="BodyTextIndentChar"/>
    <w:uiPriority w:val="99"/>
    <w:semiHidden/>
    <w:unhideWhenUsed/>
    <w:rsid w:val="009018BA"/>
    <w:pPr>
      <w:spacing w:after="120"/>
      <w:ind w:left="283"/>
    </w:pPr>
  </w:style>
  <w:style w:type="character" w:customStyle="1" w:styleId="BodyTextIndentChar">
    <w:name w:val="Body Text Indent Char"/>
    <w:basedOn w:val="DefaultParagraphFont"/>
    <w:link w:val="BodyTextIndent"/>
    <w:uiPriority w:val="99"/>
    <w:semiHidden/>
    <w:rsid w:val="009018BA"/>
    <w:rPr>
      <w:rFonts w:ascii="Arial" w:hAnsi="Arial"/>
    </w:rPr>
  </w:style>
  <w:style w:type="paragraph" w:styleId="BodyTextFirstIndent2">
    <w:name w:val="Body Text First Indent 2"/>
    <w:basedOn w:val="BodyTextIndent"/>
    <w:link w:val="BodyTextFirstIndent2Char"/>
    <w:uiPriority w:val="99"/>
    <w:unhideWhenUsed/>
    <w:rsid w:val="009018BA"/>
    <w:pPr>
      <w:spacing w:after="0"/>
      <w:ind w:left="360" w:firstLine="360"/>
    </w:pPr>
  </w:style>
  <w:style w:type="character" w:customStyle="1" w:styleId="BodyTextFirstIndent2Char">
    <w:name w:val="Body Text First Indent 2 Char"/>
    <w:basedOn w:val="BodyTextIndentChar"/>
    <w:link w:val="BodyTextFirstIndent2"/>
    <w:uiPriority w:val="99"/>
    <w:rsid w:val="009018BA"/>
    <w:rPr>
      <w:rFonts w:ascii="Arial" w:hAnsi="Arial"/>
    </w:rPr>
  </w:style>
  <w:style w:type="paragraph" w:styleId="Closing">
    <w:name w:val="Closing"/>
    <w:basedOn w:val="Normal"/>
    <w:link w:val="ClosingChar"/>
    <w:uiPriority w:val="99"/>
    <w:unhideWhenUsed/>
    <w:rsid w:val="009018BA"/>
    <w:pPr>
      <w:spacing w:before="0" w:line="240" w:lineRule="auto"/>
      <w:ind w:left="4252"/>
    </w:pPr>
  </w:style>
  <w:style w:type="character" w:customStyle="1" w:styleId="ClosingChar">
    <w:name w:val="Closing Char"/>
    <w:basedOn w:val="DefaultParagraphFont"/>
    <w:link w:val="Closing"/>
    <w:uiPriority w:val="99"/>
    <w:rsid w:val="009018BA"/>
    <w:rPr>
      <w:rFonts w:ascii="Arial" w:hAnsi="Arial"/>
    </w:rPr>
  </w:style>
  <w:style w:type="paragraph" w:styleId="BodyText">
    <w:name w:val="Body Text"/>
    <w:basedOn w:val="Normal"/>
    <w:link w:val="BodyTextChar"/>
    <w:uiPriority w:val="99"/>
    <w:semiHidden/>
    <w:unhideWhenUsed/>
    <w:rsid w:val="009018BA"/>
    <w:pPr>
      <w:spacing w:after="120"/>
    </w:pPr>
  </w:style>
  <w:style w:type="character" w:customStyle="1" w:styleId="BodyTextChar">
    <w:name w:val="Body Text Char"/>
    <w:basedOn w:val="DefaultParagraphFont"/>
    <w:link w:val="BodyText"/>
    <w:uiPriority w:val="99"/>
    <w:semiHidden/>
    <w:rsid w:val="009018BA"/>
    <w:rPr>
      <w:rFonts w:ascii="Arial" w:hAnsi="Arial"/>
    </w:rPr>
  </w:style>
  <w:style w:type="paragraph" w:styleId="BodyTextFirstIndent">
    <w:name w:val="Body Text First Indent"/>
    <w:basedOn w:val="Normal"/>
    <w:link w:val="BodyTextFirstIndentChar"/>
    <w:uiPriority w:val="99"/>
    <w:unhideWhenUsed/>
    <w:rsid w:val="009018BA"/>
    <w:pPr>
      <w:ind w:firstLine="360"/>
    </w:pPr>
  </w:style>
  <w:style w:type="character" w:customStyle="1" w:styleId="BodyTextFirstIndentChar">
    <w:name w:val="Body Text First Indent Char"/>
    <w:basedOn w:val="BodyTextChar"/>
    <w:link w:val="BodyTextFirstIndent"/>
    <w:uiPriority w:val="99"/>
    <w:rsid w:val="009018BA"/>
    <w:rPr>
      <w:rFonts w:ascii="Arial" w:hAnsi="Arial"/>
    </w:rPr>
  </w:style>
  <w:style w:type="paragraph" w:styleId="BodyText2">
    <w:name w:val="Body Text 2"/>
    <w:basedOn w:val="Normal"/>
    <w:link w:val="BodyText2Char"/>
    <w:uiPriority w:val="99"/>
    <w:unhideWhenUsed/>
    <w:rsid w:val="009018BA"/>
    <w:pPr>
      <w:spacing w:after="120" w:line="480" w:lineRule="auto"/>
    </w:pPr>
  </w:style>
  <w:style w:type="character" w:customStyle="1" w:styleId="BodyText2Char">
    <w:name w:val="Body Text 2 Char"/>
    <w:basedOn w:val="DefaultParagraphFont"/>
    <w:link w:val="BodyText2"/>
    <w:uiPriority w:val="99"/>
    <w:rsid w:val="009018BA"/>
    <w:rPr>
      <w:rFonts w:ascii="Arial" w:hAnsi="Arial"/>
    </w:rPr>
  </w:style>
  <w:style w:type="character" w:styleId="CommentReference">
    <w:name w:val="annotation reference"/>
    <w:basedOn w:val="DefaultParagraphFont"/>
    <w:uiPriority w:val="99"/>
    <w:unhideWhenUsed/>
    <w:rsid w:val="009018BA"/>
    <w:rPr>
      <w:sz w:val="16"/>
      <w:szCs w:val="16"/>
    </w:rPr>
  </w:style>
  <w:style w:type="paragraph" w:styleId="Date">
    <w:name w:val="Date"/>
    <w:basedOn w:val="Normal"/>
    <w:next w:val="Normal"/>
    <w:link w:val="DateChar"/>
    <w:uiPriority w:val="99"/>
    <w:unhideWhenUsed/>
    <w:rsid w:val="009018BA"/>
  </w:style>
  <w:style w:type="character" w:customStyle="1" w:styleId="DateChar">
    <w:name w:val="Date Char"/>
    <w:basedOn w:val="DefaultParagraphFont"/>
    <w:link w:val="Date"/>
    <w:uiPriority w:val="99"/>
    <w:rsid w:val="009018BA"/>
    <w:rPr>
      <w:rFonts w:ascii="Arial" w:hAnsi="Arial"/>
    </w:rPr>
  </w:style>
  <w:style w:type="paragraph" w:styleId="DocumentMap">
    <w:name w:val="Document Map"/>
    <w:basedOn w:val="Normal"/>
    <w:link w:val="DocumentMapChar"/>
    <w:uiPriority w:val="99"/>
    <w:unhideWhenUsed/>
    <w:rsid w:val="009018B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018BA"/>
    <w:rPr>
      <w:rFonts w:ascii="Tahoma" w:hAnsi="Tahoma" w:cs="Tahoma"/>
      <w:sz w:val="16"/>
      <w:szCs w:val="16"/>
    </w:rPr>
  </w:style>
  <w:style w:type="paragraph" w:styleId="E-mailSignature">
    <w:name w:val="E-mail Signature"/>
    <w:basedOn w:val="Normal"/>
    <w:link w:val="E-mailSignatureChar"/>
    <w:uiPriority w:val="99"/>
    <w:unhideWhenUsed/>
    <w:rsid w:val="009018BA"/>
    <w:pPr>
      <w:spacing w:before="0" w:line="240" w:lineRule="auto"/>
    </w:pPr>
  </w:style>
  <w:style w:type="character" w:customStyle="1" w:styleId="E-mailSignatureChar">
    <w:name w:val="E-mail Signature Char"/>
    <w:basedOn w:val="DefaultParagraphFont"/>
    <w:link w:val="E-mailSignature"/>
    <w:uiPriority w:val="99"/>
    <w:rsid w:val="009018BA"/>
    <w:rPr>
      <w:rFonts w:ascii="Arial" w:hAnsi="Arial"/>
    </w:rPr>
  </w:style>
  <w:style w:type="paragraph" w:styleId="EnvelopeAddress">
    <w:name w:val="envelope address"/>
    <w:basedOn w:val="Normal"/>
    <w:uiPriority w:val="99"/>
    <w:unhideWhenUsed/>
    <w:rsid w:val="009018B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018B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9018BA"/>
    <w:rPr>
      <w:color w:val="800080" w:themeColor="followedHyperlink"/>
      <w:u w:val="single"/>
    </w:rPr>
  </w:style>
  <w:style w:type="paragraph" w:styleId="Index3">
    <w:name w:val="index 3"/>
    <w:basedOn w:val="Normal"/>
    <w:next w:val="Normal"/>
    <w:autoRedefine/>
    <w:uiPriority w:val="99"/>
    <w:unhideWhenUsed/>
    <w:rsid w:val="009018BA"/>
    <w:pPr>
      <w:spacing w:before="0" w:line="240" w:lineRule="auto"/>
      <w:ind w:left="660" w:hanging="220"/>
    </w:pPr>
  </w:style>
  <w:style w:type="paragraph" w:styleId="Index4">
    <w:name w:val="index 4"/>
    <w:basedOn w:val="Normal"/>
    <w:next w:val="Normal"/>
    <w:autoRedefine/>
    <w:uiPriority w:val="99"/>
    <w:unhideWhenUsed/>
    <w:rsid w:val="009018BA"/>
    <w:pPr>
      <w:spacing w:before="0" w:line="240" w:lineRule="auto"/>
      <w:ind w:left="880" w:hanging="220"/>
    </w:pPr>
  </w:style>
  <w:style w:type="paragraph" w:styleId="Index5">
    <w:name w:val="index 5"/>
    <w:basedOn w:val="Normal"/>
    <w:next w:val="Normal"/>
    <w:autoRedefine/>
    <w:uiPriority w:val="99"/>
    <w:unhideWhenUsed/>
    <w:rsid w:val="009018BA"/>
    <w:pPr>
      <w:spacing w:before="0" w:line="240" w:lineRule="auto"/>
      <w:ind w:left="1100" w:hanging="220"/>
    </w:pPr>
  </w:style>
  <w:style w:type="paragraph" w:styleId="IndexHeading">
    <w:name w:val="index heading"/>
    <w:basedOn w:val="Normal"/>
    <w:next w:val="Index1"/>
    <w:uiPriority w:val="99"/>
    <w:unhideWhenUsed/>
    <w:rsid w:val="009018BA"/>
    <w:rPr>
      <w:rFonts w:asciiTheme="majorHAnsi" w:eastAsiaTheme="majorEastAsia" w:hAnsiTheme="majorHAnsi" w:cstheme="majorBidi"/>
      <w:b/>
      <w:bCs/>
    </w:rPr>
  </w:style>
  <w:style w:type="character" w:styleId="IntenseEmphasis">
    <w:name w:val="Intense Emphasis"/>
    <w:basedOn w:val="DefaultParagraphFont"/>
    <w:uiPriority w:val="21"/>
    <w:unhideWhenUsed/>
    <w:rsid w:val="009018BA"/>
    <w:rPr>
      <w:b/>
      <w:bCs/>
      <w:i/>
      <w:iCs/>
      <w:color w:val="51626F" w:themeColor="accent1"/>
    </w:rPr>
  </w:style>
  <w:style w:type="paragraph" w:styleId="IntenseQuote">
    <w:name w:val="Intense Quote"/>
    <w:basedOn w:val="Normal"/>
    <w:next w:val="Normal"/>
    <w:link w:val="IntenseQuoteChar"/>
    <w:uiPriority w:val="30"/>
    <w:unhideWhenUsed/>
    <w:rsid w:val="009018B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9018BA"/>
    <w:rPr>
      <w:rFonts w:ascii="Arial" w:hAnsi="Arial"/>
      <w:b/>
      <w:bCs/>
      <w:i/>
      <w:iCs/>
      <w:color w:val="51626F" w:themeColor="accent1"/>
    </w:rPr>
  </w:style>
  <w:style w:type="character" w:styleId="IntenseReference">
    <w:name w:val="Intense Reference"/>
    <w:basedOn w:val="DefaultParagraphFont"/>
    <w:uiPriority w:val="32"/>
    <w:unhideWhenUsed/>
    <w:rsid w:val="009018BA"/>
    <w:rPr>
      <w:b/>
      <w:bCs/>
      <w:smallCaps/>
      <w:color w:val="4F2D7D" w:themeColor="accent2"/>
      <w:spacing w:val="5"/>
      <w:u w:val="single"/>
    </w:rPr>
  </w:style>
  <w:style w:type="character" w:styleId="LineNumber">
    <w:name w:val="line number"/>
    <w:basedOn w:val="DefaultParagraphFont"/>
    <w:uiPriority w:val="99"/>
    <w:unhideWhenUsed/>
    <w:rsid w:val="009018BA"/>
  </w:style>
  <w:style w:type="paragraph" w:styleId="Signature">
    <w:name w:val="Signature"/>
    <w:basedOn w:val="Normal"/>
    <w:link w:val="SignatureChar"/>
    <w:uiPriority w:val="99"/>
    <w:unhideWhenUsed/>
    <w:rsid w:val="009018BA"/>
    <w:pPr>
      <w:spacing w:before="0" w:line="240" w:lineRule="auto"/>
      <w:ind w:left="4252"/>
    </w:pPr>
  </w:style>
  <w:style w:type="character" w:customStyle="1" w:styleId="SignatureChar">
    <w:name w:val="Signature Char"/>
    <w:basedOn w:val="DefaultParagraphFont"/>
    <w:link w:val="Signature"/>
    <w:uiPriority w:val="99"/>
    <w:rsid w:val="009018BA"/>
    <w:rPr>
      <w:rFonts w:ascii="Arial" w:hAnsi="Arial"/>
    </w:rPr>
  </w:style>
  <w:style w:type="character" w:styleId="SubtleEmphasis">
    <w:name w:val="Subtle Emphasis"/>
    <w:basedOn w:val="DefaultParagraphFont"/>
    <w:uiPriority w:val="19"/>
    <w:unhideWhenUsed/>
    <w:rsid w:val="009018BA"/>
    <w:rPr>
      <w:b/>
      <w:i/>
      <w:iCs/>
      <w:color w:val="51626F" w:themeColor="accent1"/>
    </w:rPr>
  </w:style>
  <w:style w:type="paragraph" w:customStyle="1" w:styleId="Quotes">
    <w:name w:val="Quotes"/>
    <w:basedOn w:val="Normal"/>
    <w:rsid w:val="009018B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9018BA"/>
  </w:style>
  <w:style w:type="character" w:styleId="PlaceholderText">
    <w:name w:val="Placeholder Text"/>
    <w:basedOn w:val="DefaultParagraphFont"/>
    <w:uiPriority w:val="99"/>
    <w:semiHidden/>
    <w:rsid w:val="009018BA"/>
    <w:rPr>
      <w:color w:val="808080"/>
    </w:rPr>
  </w:style>
  <w:style w:type="paragraph" w:customStyle="1" w:styleId="StyleCopyrightBefore0pt">
    <w:name w:val="Style Copyright + Before:  0 pt"/>
    <w:basedOn w:val="Copyright"/>
    <w:rsid w:val="009018BA"/>
    <w:pPr>
      <w:spacing w:before="120"/>
    </w:pPr>
    <w:rPr>
      <w:rFonts w:eastAsia="Times New Roman" w:cs="Times New Roman"/>
    </w:rPr>
  </w:style>
  <w:style w:type="character" w:customStyle="1" w:styleId="Bold">
    <w:name w:val="Bold"/>
    <w:basedOn w:val="DefaultParagraphFont"/>
    <w:rsid w:val="009018BA"/>
    <w:rPr>
      <w:b/>
      <w:bCs/>
    </w:rPr>
  </w:style>
  <w:style w:type="character" w:customStyle="1" w:styleId="AERtextsize8">
    <w:name w:val="AER text size 8"/>
    <w:basedOn w:val="DefaultParagraphFont"/>
    <w:uiPriority w:val="1"/>
    <w:qFormat/>
    <w:rsid w:val="009018BA"/>
    <w:rPr>
      <w:rFonts w:ascii="Arial" w:hAnsi="Arial"/>
      <w:color w:val="auto"/>
      <w:sz w:val="16"/>
    </w:rPr>
  </w:style>
  <w:style w:type="paragraph" w:customStyle="1" w:styleId="NumberedChapterTitle">
    <w:name w:val="Numbered Chapter Title"/>
    <w:basedOn w:val="Chaptertitle"/>
    <w:qFormat/>
    <w:rsid w:val="009018BA"/>
    <w:pPr>
      <w:pageBreakBefore/>
      <w:numPr>
        <w:numId w:val="30"/>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9018BA"/>
    <w:pPr>
      <w:spacing w:before="0"/>
    </w:pPr>
    <w:rPr>
      <w:rFonts w:ascii="Arial" w:hAnsi="Arial"/>
    </w:rPr>
  </w:style>
  <w:style w:type="character" w:customStyle="1" w:styleId="Subscript">
    <w:name w:val="Subscript"/>
    <w:basedOn w:val="DefaultParagraphFont"/>
    <w:uiPriority w:val="1"/>
    <w:qFormat/>
    <w:rsid w:val="009018BA"/>
    <w:rPr>
      <w:vertAlign w:val="subscript"/>
    </w:rPr>
  </w:style>
  <w:style w:type="character" w:customStyle="1" w:styleId="Superscript">
    <w:name w:val="Superscript"/>
    <w:basedOn w:val="Subscript"/>
    <w:uiPriority w:val="1"/>
    <w:qFormat/>
    <w:rsid w:val="009018BA"/>
    <w:rPr>
      <w:vertAlign w:val="superscript"/>
    </w:rPr>
  </w:style>
  <w:style w:type="paragraph" w:styleId="CommentText">
    <w:name w:val="annotation text"/>
    <w:basedOn w:val="Normal"/>
    <w:link w:val="CommentTextChar"/>
    <w:uiPriority w:val="99"/>
    <w:unhideWhenUsed/>
    <w:rsid w:val="009018BA"/>
    <w:pPr>
      <w:spacing w:line="240" w:lineRule="auto"/>
    </w:pPr>
    <w:rPr>
      <w:sz w:val="20"/>
      <w:szCs w:val="20"/>
    </w:rPr>
  </w:style>
  <w:style w:type="character" w:customStyle="1" w:styleId="CommentTextChar">
    <w:name w:val="Comment Text Char"/>
    <w:basedOn w:val="DefaultParagraphFont"/>
    <w:link w:val="CommentText"/>
    <w:uiPriority w:val="99"/>
    <w:rsid w:val="00901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18BA"/>
    <w:rPr>
      <w:b/>
      <w:bCs/>
    </w:rPr>
  </w:style>
  <w:style w:type="character" w:customStyle="1" w:styleId="CommentSubjectChar">
    <w:name w:val="Comment Subject Char"/>
    <w:basedOn w:val="CommentTextChar"/>
    <w:link w:val="CommentSubject"/>
    <w:uiPriority w:val="99"/>
    <w:semiHidden/>
    <w:rsid w:val="009018BA"/>
    <w:rPr>
      <w:rFonts w:ascii="Arial" w:hAnsi="Arial"/>
      <w:b/>
      <w:bCs/>
      <w:sz w:val="20"/>
      <w:szCs w:val="20"/>
    </w:rPr>
  </w:style>
  <w:style w:type="paragraph" w:customStyle="1" w:styleId="subsection">
    <w:name w:val="subsection"/>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otes-client">
    <w:name w:val="Notes - client"/>
    <w:aliases w:val="N Client"/>
    <w:basedOn w:val="Normal"/>
    <w:qFormat/>
    <w:rsid w:val="00C644E5"/>
    <w:pPr>
      <w:pBdr>
        <w:top w:val="single" w:sz="8" w:space="0" w:color="0000FF"/>
        <w:left w:val="single" w:sz="8" w:space="0" w:color="0000FF"/>
        <w:bottom w:val="single" w:sz="8" w:space="0" w:color="0000FF"/>
        <w:right w:val="single" w:sz="8" w:space="0" w:color="0000FF"/>
      </w:pBdr>
      <w:spacing w:after="140" w:line="280" w:lineRule="atLeast"/>
      <w:ind w:left="1134"/>
    </w:pPr>
    <w:rPr>
      <w:rFonts w:eastAsia="Times New Roman" w:cs="Arial"/>
      <w:color w:val="0000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8784">
      <w:bodyDiv w:val="1"/>
      <w:marLeft w:val="0"/>
      <w:marRight w:val="0"/>
      <w:marTop w:val="0"/>
      <w:marBottom w:val="0"/>
      <w:divBdr>
        <w:top w:val="none" w:sz="0" w:space="0" w:color="auto"/>
        <w:left w:val="none" w:sz="0" w:space="0" w:color="auto"/>
        <w:bottom w:val="none" w:sz="0" w:space="0" w:color="auto"/>
        <w:right w:val="none" w:sz="0" w:space="0" w:color="auto"/>
      </w:divBdr>
    </w:div>
    <w:div w:id="9960351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5065909">
      <w:bodyDiv w:val="1"/>
      <w:marLeft w:val="0"/>
      <w:marRight w:val="0"/>
      <w:marTop w:val="0"/>
      <w:marBottom w:val="0"/>
      <w:divBdr>
        <w:top w:val="none" w:sz="0" w:space="0" w:color="auto"/>
        <w:left w:val="none" w:sz="0" w:space="0" w:color="auto"/>
        <w:bottom w:val="none" w:sz="0" w:space="0" w:color="auto"/>
        <w:right w:val="none" w:sz="0" w:space="0" w:color="auto"/>
      </w:divBdr>
    </w:div>
    <w:div w:id="1290286951">
      <w:bodyDiv w:val="1"/>
      <w:marLeft w:val="0"/>
      <w:marRight w:val="0"/>
      <w:marTop w:val="0"/>
      <w:marBottom w:val="0"/>
      <w:divBdr>
        <w:top w:val="none" w:sz="0" w:space="0" w:color="auto"/>
        <w:left w:val="none" w:sz="0" w:space="0" w:color="auto"/>
        <w:bottom w:val="none" w:sz="0" w:space="0" w:color="auto"/>
        <w:right w:val="none" w:sz="0" w:space="0" w:color="auto"/>
      </w:divBdr>
    </w:div>
    <w:div w:id="16426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7A454-4363-477C-985D-02273D59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EEBA6600</Template>
  <TotalTime>4</TotalTime>
  <Pages>22</Pages>
  <Words>5718</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Ball, David</dc:creator>
  <cp:lastModifiedBy>Pickering, Robyn</cp:lastModifiedBy>
  <cp:revision>3</cp:revision>
  <cp:lastPrinted>2016-11-03T00:07:00Z</cp:lastPrinted>
  <dcterms:created xsi:type="dcterms:W3CDTF">2016-11-09T00:24:00Z</dcterms:created>
  <dcterms:modified xsi:type="dcterms:W3CDTF">2016-11-09T00:26:00Z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20222332</vt:lpwstr>
  </property>
  <property fmtid="{D5CDD505-2E9C-101B-9397-08002B2CF9AE}" pid="6" name="Template Filename">
    <vt:lpwstr/>
  </property>
</Properties>
</file>