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6A0" w:rsidRPr="00EA2E01" w:rsidRDefault="008766A0" w:rsidP="008766A0">
      <w:pPr>
        <w:jc w:val="center"/>
        <w:rPr>
          <w:rFonts w:ascii="Times New Roman" w:hAnsi="Times New Roman"/>
        </w:rPr>
      </w:pPr>
      <w:r w:rsidRPr="00D079B9">
        <w:rPr>
          <w:rFonts w:ascii="Times New Roman" w:hAnsi="Times New Roman"/>
          <w:noProof/>
          <w:lang w:eastAsia="en-AU"/>
        </w:rPr>
        <w:drawing>
          <wp:inline distT="0" distB="0" distL="0" distR="0" wp14:anchorId="2ADBC739" wp14:editId="4C76AD99">
            <wp:extent cx="53149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0" cy="1257300"/>
                    </a:xfrm>
                    <a:prstGeom prst="rect">
                      <a:avLst/>
                    </a:prstGeom>
                    <a:noFill/>
                    <a:ln>
                      <a:noFill/>
                    </a:ln>
                  </pic:spPr>
                </pic:pic>
              </a:graphicData>
            </a:graphic>
          </wp:inline>
        </w:drawing>
      </w:r>
    </w:p>
    <w:p w:rsidR="008766A0" w:rsidRDefault="008766A0" w:rsidP="00B41D8E">
      <w:pPr>
        <w:tabs>
          <w:tab w:val="left" w:pos="5655"/>
        </w:tabs>
        <w:spacing w:before="0"/>
        <w:rPr>
          <w:rFonts w:ascii="Times New Roman" w:hAnsi="Times New Roman"/>
          <w:b/>
          <w:sz w:val="28"/>
          <w:szCs w:val="28"/>
        </w:rPr>
      </w:pPr>
    </w:p>
    <w:p w:rsidR="008766A0" w:rsidRPr="00EA2E01" w:rsidRDefault="008766A0" w:rsidP="008766A0">
      <w:pPr>
        <w:jc w:val="center"/>
        <w:rPr>
          <w:rFonts w:ascii="Times New Roman" w:hAnsi="Times New Roman"/>
          <w:b/>
          <w:sz w:val="28"/>
          <w:szCs w:val="28"/>
        </w:rPr>
      </w:pPr>
      <w:r w:rsidRPr="00EA2E01">
        <w:rPr>
          <w:rFonts w:ascii="Times New Roman" w:hAnsi="Times New Roman"/>
          <w:b/>
          <w:sz w:val="28"/>
          <w:szCs w:val="28"/>
        </w:rPr>
        <w:t>STATEMENT OF REASONS</w:t>
      </w:r>
    </w:p>
    <w:p w:rsidR="008766A0" w:rsidRDefault="008766A0" w:rsidP="008766A0">
      <w:pPr>
        <w:spacing w:before="0"/>
        <w:rPr>
          <w:rFonts w:ascii="Times New Roman" w:eastAsia="Times New Roman" w:hAnsi="Times New Roman" w:cs="Times New Roman"/>
          <w:sz w:val="24"/>
          <w:szCs w:val="20"/>
          <w:lang w:val="en-GB" w:eastAsia="en-AU"/>
        </w:rPr>
      </w:pPr>
    </w:p>
    <w:p w:rsidR="008766A0" w:rsidRPr="00946894" w:rsidRDefault="008766A0" w:rsidP="008766A0">
      <w:pPr>
        <w:spacing w:before="0"/>
        <w:jc w:val="center"/>
        <w:rPr>
          <w:rFonts w:ascii="Times New Roman" w:eastAsia="Times New Roman" w:hAnsi="Times New Roman" w:cs="Times New Roman"/>
          <w:b/>
          <w:bCs/>
          <w:sz w:val="28"/>
          <w:szCs w:val="28"/>
          <w:lang w:eastAsia="en-AU"/>
        </w:rPr>
      </w:pPr>
      <w:proofErr w:type="spellStart"/>
      <w:r w:rsidRPr="00946894">
        <w:rPr>
          <w:rFonts w:ascii="Times New Roman" w:eastAsia="Times New Roman" w:hAnsi="Times New Roman" w:cs="Times New Roman"/>
          <w:b/>
          <w:bCs/>
          <w:sz w:val="28"/>
          <w:szCs w:val="28"/>
          <w:lang w:eastAsia="en-AU"/>
        </w:rPr>
        <w:t>Jemena</w:t>
      </w:r>
      <w:proofErr w:type="spellEnd"/>
      <w:r w:rsidRPr="00946894">
        <w:rPr>
          <w:rFonts w:ascii="Times New Roman" w:eastAsia="Times New Roman" w:hAnsi="Times New Roman" w:cs="Times New Roman"/>
          <w:b/>
          <w:bCs/>
          <w:sz w:val="28"/>
          <w:szCs w:val="28"/>
          <w:lang w:eastAsia="en-AU"/>
        </w:rPr>
        <w:t xml:space="preserve"> Gas Networks (NSW) Ltd:</w:t>
      </w:r>
    </w:p>
    <w:p w:rsidR="008766A0" w:rsidRPr="00946894" w:rsidRDefault="008766A0" w:rsidP="008766A0">
      <w:pPr>
        <w:spacing w:before="0"/>
        <w:jc w:val="center"/>
        <w:rPr>
          <w:rFonts w:ascii="Times New Roman" w:eastAsia="Times New Roman" w:hAnsi="Times New Roman" w:cs="Times New Roman"/>
          <w:b/>
          <w:bCs/>
          <w:sz w:val="28"/>
          <w:szCs w:val="28"/>
          <w:lang w:eastAsia="en-AU"/>
        </w:rPr>
      </w:pPr>
      <w:r w:rsidRPr="00966A5A">
        <w:rPr>
          <w:rFonts w:ascii="Times New Roman" w:eastAsia="Times New Roman" w:hAnsi="Times New Roman" w:cs="Times New Roman"/>
          <w:b/>
          <w:bCs/>
          <w:sz w:val="28"/>
          <w:szCs w:val="28"/>
          <w:lang w:eastAsia="en-AU"/>
        </w:rPr>
        <w:t>Annual Tariff Variation for 201</w:t>
      </w:r>
      <w:r>
        <w:rPr>
          <w:rFonts w:ascii="Times New Roman" w:eastAsia="Times New Roman" w:hAnsi="Times New Roman" w:cs="Times New Roman"/>
          <w:b/>
          <w:bCs/>
          <w:sz w:val="28"/>
          <w:szCs w:val="28"/>
          <w:lang w:eastAsia="en-AU"/>
        </w:rPr>
        <w:t>4</w:t>
      </w:r>
      <w:r w:rsidRPr="00966A5A">
        <w:rPr>
          <w:rFonts w:ascii="Times New Roman" w:eastAsia="Times New Roman" w:hAnsi="Times New Roman" w:cs="Times New Roman"/>
          <w:b/>
          <w:bCs/>
          <w:sz w:val="28"/>
          <w:szCs w:val="28"/>
          <w:lang w:eastAsia="en-AU"/>
        </w:rPr>
        <w:t>–1</w:t>
      </w:r>
      <w:r>
        <w:rPr>
          <w:rFonts w:ascii="Times New Roman" w:eastAsia="Times New Roman" w:hAnsi="Times New Roman" w:cs="Times New Roman"/>
          <w:b/>
          <w:bCs/>
          <w:sz w:val="28"/>
          <w:szCs w:val="28"/>
          <w:lang w:eastAsia="en-AU"/>
        </w:rPr>
        <w:t>5</w:t>
      </w:r>
    </w:p>
    <w:p w:rsidR="008766A0" w:rsidRDefault="008766A0" w:rsidP="008766A0">
      <w:pPr>
        <w:spacing w:before="0"/>
        <w:rPr>
          <w:rFonts w:ascii="Times New Roman" w:eastAsia="Times New Roman" w:hAnsi="Times New Roman" w:cs="Times New Roman"/>
          <w:sz w:val="24"/>
          <w:szCs w:val="20"/>
          <w:lang w:val="en-GB" w:eastAsia="en-AU"/>
        </w:rPr>
      </w:pPr>
    </w:p>
    <w:p w:rsidR="00B7790A" w:rsidRDefault="008766A0" w:rsidP="008766A0">
      <w:pPr>
        <w:autoSpaceDE w:val="0"/>
        <w:autoSpaceDN w:val="0"/>
        <w:adjustRightInd w:val="0"/>
        <w:rPr>
          <w:rFonts w:ascii="Times New Roman" w:eastAsia="Calibri" w:hAnsi="Times New Roman" w:cs="Times New Roman"/>
          <w:color w:val="000000"/>
          <w:sz w:val="24"/>
          <w:szCs w:val="24"/>
        </w:rPr>
      </w:pPr>
      <w:r w:rsidRPr="00946894">
        <w:rPr>
          <w:rFonts w:ascii="Times New Roman" w:eastAsia="Calibri" w:hAnsi="Times New Roman" w:cs="Times New Roman"/>
          <w:color w:val="000000"/>
          <w:sz w:val="24"/>
          <w:szCs w:val="24"/>
        </w:rPr>
        <w:t xml:space="preserve">The Australian Energy Regulator has approved </w:t>
      </w:r>
      <w:proofErr w:type="spellStart"/>
      <w:r w:rsidRPr="00946894">
        <w:rPr>
          <w:rFonts w:ascii="Times New Roman" w:eastAsia="Calibri" w:hAnsi="Times New Roman" w:cs="Times New Roman"/>
          <w:color w:val="000000"/>
          <w:sz w:val="24"/>
          <w:szCs w:val="24"/>
        </w:rPr>
        <w:t>Jemena</w:t>
      </w:r>
      <w:proofErr w:type="spellEnd"/>
      <w:r w:rsidRPr="00946894">
        <w:rPr>
          <w:rFonts w:ascii="Times New Roman" w:eastAsia="Calibri" w:hAnsi="Times New Roman" w:cs="Times New Roman"/>
          <w:color w:val="000000"/>
          <w:sz w:val="24"/>
          <w:szCs w:val="24"/>
        </w:rPr>
        <w:t xml:space="preserve"> Gas Networks (NSW) </w:t>
      </w:r>
      <w:proofErr w:type="spellStart"/>
      <w:r w:rsidRPr="00946894">
        <w:rPr>
          <w:rFonts w:ascii="Times New Roman" w:eastAsia="Calibri" w:hAnsi="Times New Roman" w:cs="Times New Roman"/>
          <w:color w:val="000000"/>
          <w:sz w:val="24"/>
          <w:szCs w:val="24"/>
        </w:rPr>
        <w:t>Ltd’s</w:t>
      </w:r>
      <w:proofErr w:type="spellEnd"/>
      <w:r w:rsidRPr="00946894">
        <w:rPr>
          <w:rFonts w:ascii="Times New Roman" w:eastAsia="Calibri" w:hAnsi="Times New Roman" w:cs="Times New Roman"/>
          <w:color w:val="000000"/>
          <w:sz w:val="24"/>
          <w:szCs w:val="24"/>
        </w:rPr>
        <w:t xml:space="preserve"> (JGN) proposed annual tariff variation in accordance with clause 3.4(d) of the 2010–15 access arrangement for JGN’s NSW gas distribution networks (the access arrangement)</w:t>
      </w:r>
      <w:r w:rsidR="00D968DE">
        <w:rPr>
          <w:rFonts w:ascii="Times New Roman" w:eastAsia="Calibri" w:hAnsi="Times New Roman" w:cs="Times New Roman"/>
          <w:color w:val="000000"/>
          <w:sz w:val="24"/>
          <w:szCs w:val="24"/>
        </w:rPr>
        <w:t>. The access arrangement sets out a price path over a five year period</w:t>
      </w:r>
      <w:r w:rsidRPr="00946894">
        <w:rPr>
          <w:rFonts w:ascii="Times New Roman" w:eastAsia="Calibri" w:hAnsi="Times New Roman" w:cs="Times New Roman"/>
          <w:color w:val="000000"/>
          <w:sz w:val="24"/>
          <w:szCs w:val="24"/>
        </w:rPr>
        <w:t>.</w:t>
      </w:r>
      <w:r w:rsidR="00E4572F">
        <w:rPr>
          <w:rFonts w:ascii="Times New Roman" w:eastAsia="Calibri" w:hAnsi="Times New Roman" w:cs="Times New Roman"/>
          <w:color w:val="000000"/>
          <w:sz w:val="24"/>
          <w:szCs w:val="24"/>
        </w:rPr>
        <w:t xml:space="preserve"> The approved tariffs are consistent with the price path established by the access arrangement</w:t>
      </w:r>
      <w:r w:rsidR="00B7790A">
        <w:rPr>
          <w:rFonts w:ascii="Times New Roman" w:eastAsia="Calibri" w:hAnsi="Times New Roman" w:cs="Times New Roman"/>
          <w:color w:val="000000"/>
          <w:sz w:val="24"/>
          <w:szCs w:val="24"/>
        </w:rPr>
        <w:t xml:space="preserve"> and approved by the AER at the time of the last gas price review</w:t>
      </w:r>
      <w:r w:rsidR="00E4572F">
        <w:rPr>
          <w:rFonts w:ascii="Times New Roman" w:eastAsia="Calibri" w:hAnsi="Times New Roman" w:cs="Times New Roman"/>
          <w:color w:val="000000"/>
          <w:sz w:val="24"/>
          <w:szCs w:val="24"/>
        </w:rPr>
        <w:t>.</w:t>
      </w:r>
    </w:p>
    <w:p w:rsidR="008766A0" w:rsidRDefault="00E4572F" w:rsidP="008766A0">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 coastal volume tariff, representing 84 per cent of JGN’s regulated revenue, will increase by around 12 per cent compared to the previous year.</w:t>
      </w:r>
      <w:r w:rsidR="00865D22">
        <w:rPr>
          <w:rFonts w:ascii="Times New Roman" w:eastAsia="Calibri" w:hAnsi="Times New Roman" w:cs="Times New Roman"/>
          <w:color w:val="000000"/>
          <w:sz w:val="24"/>
          <w:szCs w:val="24"/>
        </w:rPr>
        <w:t xml:space="preserve"> </w:t>
      </w:r>
    </w:p>
    <w:p w:rsidR="008766A0" w:rsidRPr="00946894" w:rsidRDefault="00865D22" w:rsidP="008766A0">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Tariffs will be further adjusted</w:t>
      </w:r>
      <w:r w:rsidR="008766A0" w:rsidRPr="00946894">
        <w:rPr>
          <w:rFonts w:ascii="Times New Roman" w:eastAsia="Calibri" w:hAnsi="Times New Roman" w:cs="Times New Roman"/>
          <w:color w:val="000000"/>
          <w:sz w:val="24"/>
          <w:szCs w:val="24"/>
        </w:rPr>
        <w:t xml:space="preserve"> for cost pass</w:t>
      </w:r>
      <w:r w:rsidR="008766A0">
        <w:rPr>
          <w:rFonts w:ascii="Times New Roman" w:eastAsia="Calibri" w:hAnsi="Times New Roman" w:cs="Times New Roman"/>
          <w:color w:val="000000"/>
          <w:sz w:val="24"/>
          <w:szCs w:val="24"/>
        </w:rPr>
        <w:t>-</w:t>
      </w:r>
      <w:r w:rsidR="008766A0" w:rsidRPr="00946894">
        <w:rPr>
          <w:rFonts w:ascii="Times New Roman" w:eastAsia="Calibri" w:hAnsi="Times New Roman" w:cs="Times New Roman"/>
          <w:color w:val="000000"/>
          <w:sz w:val="24"/>
          <w:szCs w:val="24"/>
        </w:rPr>
        <w:t>through event</w:t>
      </w:r>
      <w:r w:rsidR="008766A0">
        <w:rPr>
          <w:rFonts w:ascii="Times New Roman" w:eastAsia="Calibri" w:hAnsi="Times New Roman" w:cs="Times New Roman"/>
          <w:color w:val="000000"/>
          <w:sz w:val="24"/>
          <w:szCs w:val="24"/>
        </w:rPr>
        <w:t>s</w:t>
      </w:r>
      <w:r w:rsidR="008766A0" w:rsidRPr="0094689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the AER has assessed</w:t>
      </w:r>
      <w:r w:rsidR="008766A0" w:rsidRPr="00946894">
        <w:rPr>
          <w:rFonts w:ascii="Times New Roman" w:eastAsia="Calibri" w:hAnsi="Times New Roman" w:cs="Times New Roman"/>
          <w:color w:val="000000"/>
          <w:sz w:val="24"/>
          <w:szCs w:val="24"/>
        </w:rPr>
        <w:t xml:space="preserve"> in accordance with clause 3.4 of the access arrangement.</w:t>
      </w:r>
      <w:r>
        <w:rPr>
          <w:rFonts w:ascii="Times New Roman" w:eastAsia="Calibri" w:hAnsi="Times New Roman" w:cs="Times New Roman"/>
          <w:color w:val="000000"/>
          <w:sz w:val="24"/>
          <w:szCs w:val="24"/>
        </w:rPr>
        <w:t xml:space="preserve"> </w:t>
      </w:r>
      <w:r w:rsidR="00D14AD4">
        <w:rPr>
          <w:rFonts w:ascii="Times New Roman" w:eastAsia="Calibri" w:hAnsi="Times New Roman" w:cs="Times New Roman"/>
          <w:color w:val="000000"/>
          <w:sz w:val="24"/>
          <w:szCs w:val="24"/>
        </w:rPr>
        <w:t xml:space="preserve">These events reflect </w:t>
      </w:r>
      <w:r w:rsidR="00FE0041">
        <w:rPr>
          <w:rFonts w:ascii="Times New Roman" w:eastAsia="Calibri" w:hAnsi="Times New Roman" w:cs="Times New Roman"/>
          <w:color w:val="000000"/>
          <w:sz w:val="24"/>
          <w:szCs w:val="24"/>
        </w:rPr>
        <w:t xml:space="preserve">additional </w:t>
      </w:r>
      <w:r w:rsidR="00D14AD4">
        <w:rPr>
          <w:rFonts w:ascii="Times New Roman" w:eastAsia="Calibri" w:hAnsi="Times New Roman" w:cs="Times New Roman"/>
          <w:color w:val="000000"/>
          <w:sz w:val="24"/>
          <w:szCs w:val="24"/>
        </w:rPr>
        <w:t>costs incurred by JGN in providing gas pipeline services. D</w:t>
      </w:r>
      <w:r>
        <w:rPr>
          <w:rFonts w:ascii="Times New Roman" w:eastAsia="Calibri" w:hAnsi="Times New Roman" w:cs="Times New Roman"/>
          <w:color w:val="000000"/>
          <w:sz w:val="24"/>
          <w:szCs w:val="24"/>
        </w:rPr>
        <w:t xml:space="preserve">etails are set out </w:t>
      </w:r>
      <w:r w:rsidR="00D14AD4">
        <w:rPr>
          <w:rFonts w:ascii="Times New Roman" w:eastAsia="Calibri" w:hAnsi="Times New Roman" w:cs="Times New Roman"/>
          <w:color w:val="000000"/>
          <w:sz w:val="24"/>
          <w:szCs w:val="24"/>
        </w:rPr>
        <w:t xml:space="preserve">below and </w:t>
      </w:r>
      <w:r>
        <w:rPr>
          <w:rFonts w:ascii="Times New Roman" w:eastAsia="Calibri" w:hAnsi="Times New Roman" w:cs="Times New Roman"/>
          <w:color w:val="000000"/>
          <w:sz w:val="24"/>
          <w:szCs w:val="24"/>
        </w:rPr>
        <w:t xml:space="preserve">in the accompanying AER decision paper. </w:t>
      </w:r>
      <w:r w:rsidR="00D14AD4">
        <w:rPr>
          <w:rFonts w:ascii="Times New Roman" w:eastAsia="Calibri" w:hAnsi="Times New Roman" w:cs="Times New Roman"/>
          <w:color w:val="000000"/>
          <w:sz w:val="24"/>
          <w:szCs w:val="24"/>
        </w:rPr>
        <w:t>The c</w:t>
      </w:r>
      <w:r>
        <w:rPr>
          <w:rFonts w:ascii="Times New Roman" w:eastAsia="Calibri" w:hAnsi="Times New Roman" w:cs="Times New Roman"/>
          <w:color w:val="000000"/>
          <w:sz w:val="24"/>
          <w:szCs w:val="24"/>
        </w:rPr>
        <w:t xml:space="preserve">ost pass throughs </w:t>
      </w:r>
      <w:r w:rsidR="00D14AD4">
        <w:rPr>
          <w:rFonts w:ascii="Times New Roman" w:eastAsia="Calibri" w:hAnsi="Times New Roman" w:cs="Times New Roman"/>
          <w:color w:val="000000"/>
          <w:sz w:val="24"/>
          <w:szCs w:val="24"/>
        </w:rPr>
        <w:t xml:space="preserve">sum to </w:t>
      </w:r>
      <w:r w:rsidR="00514573">
        <w:rPr>
          <w:rFonts w:ascii="Times New Roman" w:eastAsia="Calibri" w:hAnsi="Times New Roman" w:cs="Times New Roman"/>
          <w:color w:val="000000"/>
          <w:sz w:val="24"/>
          <w:szCs w:val="24"/>
        </w:rPr>
        <w:t xml:space="preserve">around </w:t>
      </w:r>
      <w:r w:rsidR="00D14AD4">
        <w:rPr>
          <w:rFonts w:ascii="Times New Roman" w:eastAsia="Calibri" w:hAnsi="Times New Roman" w:cs="Times New Roman"/>
          <w:color w:val="000000"/>
          <w:sz w:val="24"/>
          <w:szCs w:val="24"/>
        </w:rPr>
        <w:t>1.8 per cent of JGN’s 2014-15 regulated tariff revenue.</w:t>
      </w:r>
      <w:r w:rsidR="00514573">
        <w:rPr>
          <w:rFonts w:ascii="Times New Roman" w:eastAsia="Calibri" w:hAnsi="Times New Roman" w:cs="Times New Roman"/>
          <w:color w:val="000000"/>
          <w:sz w:val="24"/>
          <w:szCs w:val="24"/>
        </w:rPr>
        <w:t xml:space="preserve"> </w:t>
      </w:r>
    </w:p>
    <w:p w:rsidR="008766A0" w:rsidRPr="00946894" w:rsidRDefault="008766A0" w:rsidP="008766A0">
      <w:pPr>
        <w:autoSpaceDE w:val="0"/>
        <w:autoSpaceDN w:val="0"/>
        <w:adjustRightInd w:val="0"/>
        <w:rPr>
          <w:rFonts w:ascii="Times New Roman" w:eastAsia="Calibri" w:hAnsi="Times New Roman" w:cs="Times New Roman"/>
          <w:color w:val="000000"/>
          <w:sz w:val="24"/>
          <w:szCs w:val="24"/>
        </w:rPr>
      </w:pPr>
      <w:r w:rsidRPr="00946894">
        <w:rPr>
          <w:rFonts w:ascii="Times New Roman" w:eastAsia="Calibri" w:hAnsi="Times New Roman" w:cs="Times New Roman"/>
          <w:color w:val="000000"/>
          <w:sz w:val="24"/>
          <w:szCs w:val="24"/>
        </w:rPr>
        <w:t>The reason for approving the proposed tariff variation is that:</w:t>
      </w:r>
    </w:p>
    <w:p w:rsidR="008766A0" w:rsidRDefault="008766A0" w:rsidP="008766A0">
      <w:pPr>
        <w:pStyle w:val="ListParagraph"/>
        <w:numPr>
          <w:ilvl w:val="0"/>
          <w:numId w:val="20"/>
        </w:numPr>
        <w:autoSpaceDE w:val="0"/>
        <w:autoSpaceDN w:val="0"/>
        <w:adjustRightInd w:val="0"/>
        <w:rPr>
          <w:rFonts w:ascii="Times New Roman" w:eastAsia="Calibri" w:hAnsi="Times New Roman" w:cs="Times New Roman"/>
          <w:color w:val="000000"/>
          <w:sz w:val="24"/>
          <w:szCs w:val="24"/>
        </w:rPr>
      </w:pPr>
      <w:proofErr w:type="gramStart"/>
      <w:r w:rsidRPr="00946894">
        <w:rPr>
          <w:rFonts w:ascii="Times New Roman" w:eastAsia="Calibri" w:hAnsi="Times New Roman" w:cs="Times New Roman"/>
          <w:color w:val="000000"/>
          <w:sz w:val="24"/>
          <w:szCs w:val="24"/>
        </w:rPr>
        <w:t>the</w:t>
      </w:r>
      <w:proofErr w:type="gramEnd"/>
      <w:r w:rsidRPr="00946894">
        <w:rPr>
          <w:rFonts w:ascii="Times New Roman" w:eastAsia="Calibri" w:hAnsi="Times New Roman" w:cs="Times New Roman"/>
          <w:color w:val="000000"/>
          <w:sz w:val="24"/>
          <w:szCs w:val="24"/>
        </w:rPr>
        <w:t xml:space="preserve"> AER is satisfied that JGN has correctly applied the approved annual tariff variation mechanism to calculate the reference tariffs in accordance with clause 3.5 of the access arrangement. The approved tariff variation mechanism for haulage reference services consists of an escalation formula applied </w:t>
      </w:r>
      <w:r>
        <w:rPr>
          <w:rFonts w:ascii="Times New Roman" w:eastAsia="Calibri" w:hAnsi="Times New Roman" w:cs="Times New Roman"/>
          <w:color w:val="000000"/>
          <w:sz w:val="24"/>
          <w:szCs w:val="24"/>
        </w:rPr>
        <w:t>via a</w:t>
      </w:r>
      <w:r w:rsidRPr="00946894">
        <w:rPr>
          <w:rFonts w:ascii="Times New Roman" w:eastAsia="Calibri" w:hAnsi="Times New Roman" w:cs="Times New Roman"/>
          <w:color w:val="000000"/>
          <w:sz w:val="24"/>
          <w:szCs w:val="24"/>
        </w:rPr>
        <w:t xml:space="preserve"> weighted average tariff basket of reference services (excluding meter data services). The escalation formula is the change in the December quarter CPI on a year on year basis multiplied by an approved X factor. Tariffs for meter data services are escalated by the change in the December quarter CPI on a year on year basis.</w:t>
      </w:r>
    </w:p>
    <w:p w:rsidR="008766A0" w:rsidRPr="00946894" w:rsidRDefault="008766A0" w:rsidP="008766A0">
      <w:pPr>
        <w:pStyle w:val="ListParagraph"/>
        <w:autoSpaceDE w:val="0"/>
        <w:autoSpaceDN w:val="0"/>
        <w:adjustRightInd w:val="0"/>
        <w:ind w:left="720"/>
        <w:rPr>
          <w:rFonts w:ascii="Times New Roman" w:eastAsia="Calibri" w:hAnsi="Times New Roman" w:cs="Times New Roman"/>
          <w:color w:val="000000"/>
          <w:sz w:val="24"/>
          <w:szCs w:val="24"/>
        </w:rPr>
      </w:pPr>
    </w:p>
    <w:p w:rsidR="008766A0" w:rsidRPr="00946894" w:rsidRDefault="008766A0" w:rsidP="008766A0">
      <w:pPr>
        <w:pStyle w:val="ListParagraph"/>
        <w:numPr>
          <w:ilvl w:val="0"/>
          <w:numId w:val="20"/>
        </w:numPr>
        <w:autoSpaceDE w:val="0"/>
        <w:autoSpaceDN w:val="0"/>
        <w:adjustRightInd w:val="0"/>
        <w:rPr>
          <w:rFonts w:ascii="Times New Roman" w:eastAsia="Calibri" w:hAnsi="Times New Roman" w:cs="Times New Roman"/>
          <w:color w:val="000000"/>
          <w:sz w:val="24"/>
          <w:szCs w:val="24"/>
        </w:rPr>
      </w:pPr>
      <w:proofErr w:type="gramStart"/>
      <w:r w:rsidRPr="00946894">
        <w:rPr>
          <w:rFonts w:ascii="Times New Roman" w:eastAsia="Calibri" w:hAnsi="Times New Roman" w:cs="Times New Roman"/>
          <w:color w:val="000000"/>
          <w:sz w:val="24"/>
          <w:szCs w:val="24"/>
        </w:rPr>
        <w:t>the</w:t>
      </w:r>
      <w:proofErr w:type="gramEnd"/>
      <w:r w:rsidRPr="00946894">
        <w:rPr>
          <w:rFonts w:ascii="Times New Roman" w:eastAsia="Calibri" w:hAnsi="Times New Roman" w:cs="Times New Roman"/>
          <w:color w:val="000000"/>
          <w:sz w:val="24"/>
          <w:szCs w:val="24"/>
        </w:rPr>
        <w:t xml:space="preserve"> AER is satisfied that cost pass</w:t>
      </w:r>
      <w:r>
        <w:rPr>
          <w:rFonts w:ascii="Times New Roman" w:eastAsia="Calibri" w:hAnsi="Times New Roman" w:cs="Times New Roman"/>
          <w:color w:val="000000"/>
          <w:sz w:val="24"/>
          <w:szCs w:val="24"/>
        </w:rPr>
        <w:t>-</w:t>
      </w:r>
      <w:r w:rsidRPr="00946894">
        <w:rPr>
          <w:rFonts w:ascii="Times New Roman" w:eastAsia="Calibri" w:hAnsi="Times New Roman" w:cs="Times New Roman"/>
          <w:color w:val="000000"/>
          <w:sz w:val="24"/>
          <w:szCs w:val="24"/>
        </w:rPr>
        <w:t>through events as defined in clauses 3.5C and 3.5D of the access arrangement (for unaccounted for gas, carbon pollution reduction scheme and licence fees) have occurred and the AER consider</w:t>
      </w:r>
      <w:r w:rsidR="00B37C15">
        <w:rPr>
          <w:rFonts w:ascii="Times New Roman" w:eastAsia="Calibri" w:hAnsi="Times New Roman" w:cs="Times New Roman"/>
          <w:color w:val="000000"/>
          <w:sz w:val="24"/>
          <w:szCs w:val="24"/>
        </w:rPr>
        <w:t>s that JGN has adjusted the 2014–15</w:t>
      </w:r>
      <w:r w:rsidRPr="00946894">
        <w:rPr>
          <w:rFonts w:ascii="Times New Roman" w:eastAsia="Calibri" w:hAnsi="Times New Roman" w:cs="Times New Roman"/>
          <w:color w:val="000000"/>
          <w:sz w:val="24"/>
          <w:szCs w:val="24"/>
        </w:rPr>
        <w:t xml:space="preserve"> tariffs in accordance with the approved cost pass</w:t>
      </w:r>
      <w:r>
        <w:rPr>
          <w:rFonts w:ascii="Times New Roman" w:eastAsia="Calibri" w:hAnsi="Times New Roman" w:cs="Times New Roman"/>
          <w:color w:val="000000"/>
          <w:sz w:val="24"/>
          <w:szCs w:val="24"/>
        </w:rPr>
        <w:t>-</w:t>
      </w:r>
      <w:r w:rsidRPr="00946894">
        <w:rPr>
          <w:rFonts w:ascii="Times New Roman" w:eastAsia="Calibri" w:hAnsi="Times New Roman" w:cs="Times New Roman"/>
          <w:color w:val="000000"/>
          <w:sz w:val="24"/>
          <w:szCs w:val="24"/>
        </w:rPr>
        <w:t>through mechanism. In making this decision the AER has considered the factors in clause 3.4(f</w:t>
      </w:r>
      <w:proofErr w:type="gramStart"/>
      <w:r w:rsidRPr="00946894">
        <w:rPr>
          <w:rFonts w:ascii="Times New Roman" w:eastAsia="Calibri" w:hAnsi="Times New Roman" w:cs="Times New Roman"/>
          <w:color w:val="000000"/>
          <w:sz w:val="24"/>
          <w:szCs w:val="24"/>
        </w:rPr>
        <w:t>)(</w:t>
      </w:r>
      <w:proofErr w:type="gramEnd"/>
      <w:r w:rsidRPr="00946894">
        <w:rPr>
          <w:rFonts w:ascii="Times New Roman" w:eastAsia="Calibri" w:hAnsi="Times New Roman" w:cs="Times New Roman"/>
          <w:color w:val="000000"/>
          <w:sz w:val="24"/>
          <w:szCs w:val="24"/>
        </w:rPr>
        <w:t>iii) of the access arrangement.</w:t>
      </w:r>
    </w:p>
    <w:p w:rsidR="008766A0" w:rsidRDefault="008766A0" w:rsidP="008766A0">
      <w:pPr>
        <w:autoSpaceDE w:val="0"/>
        <w:autoSpaceDN w:val="0"/>
        <w:adjustRightInd w:val="0"/>
        <w:rPr>
          <w:rFonts w:ascii="Times New Roman" w:eastAsia="Calibri" w:hAnsi="Times New Roman" w:cs="Times New Roman"/>
          <w:color w:val="000000"/>
          <w:sz w:val="24"/>
          <w:szCs w:val="24"/>
        </w:rPr>
      </w:pPr>
      <w:r w:rsidRPr="00946894">
        <w:rPr>
          <w:rFonts w:ascii="Times New Roman" w:eastAsia="Calibri" w:hAnsi="Times New Roman" w:cs="Times New Roman"/>
          <w:color w:val="000000"/>
          <w:sz w:val="24"/>
          <w:szCs w:val="24"/>
        </w:rPr>
        <w:t>The tariffs that are approved for 201</w:t>
      </w:r>
      <w:r>
        <w:rPr>
          <w:rFonts w:ascii="Times New Roman" w:eastAsia="Calibri" w:hAnsi="Times New Roman" w:cs="Times New Roman"/>
          <w:color w:val="000000"/>
          <w:sz w:val="24"/>
          <w:szCs w:val="24"/>
        </w:rPr>
        <w:t>4</w:t>
      </w:r>
      <w:r w:rsidRPr="00946894">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5</w:t>
      </w:r>
      <w:r w:rsidRPr="00B5734F">
        <w:rPr>
          <w:rFonts w:ascii="Times New Roman" w:eastAsia="Calibri" w:hAnsi="Times New Roman" w:cs="Times New Roman"/>
          <w:color w:val="000000"/>
          <w:sz w:val="24"/>
          <w:szCs w:val="24"/>
        </w:rPr>
        <w:t xml:space="preserve"> are</w:t>
      </w:r>
      <w:r>
        <w:rPr>
          <w:rFonts w:ascii="Times New Roman" w:eastAsia="Calibri" w:hAnsi="Times New Roman" w:cs="Times New Roman"/>
          <w:color w:val="000000"/>
          <w:sz w:val="24"/>
          <w:szCs w:val="24"/>
        </w:rPr>
        <w:t xml:space="preserve"> set out separately in:</w:t>
      </w:r>
    </w:p>
    <w:p w:rsidR="00BE1F1B" w:rsidRPr="00C70099" w:rsidRDefault="00A26C56" w:rsidP="00C70099">
      <w:pPr>
        <w:pStyle w:val="ListParagraph"/>
        <w:autoSpaceDE w:val="0"/>
        <w:autoSpaceDN w:val="0"/>
        <w:adjustRightInd w:val="0"/>
        <w:ind w:left="720"/>
        <w:rPr>
          <w:rFonts w:ascii="Times New Roman" w:eastAsia="Calibri" w:hAnsi="Times New Roman" w:cs="Times New Roman"/>
          <w:color w:val="000000"/>
          <w:sz w:val="24"/>
          <w:szCs w:val="24"/>
        </w:rPr>
      </w:pPr>
      <w:hyperlink r:id="rId8" w:history="1">
        <w:proofErr w:type="spellStart"/>
        <w:r w:rsidR="008766A0" w:rsidRPr="00A26C56">
          <w:rPr>
            <w:rStyle w:val="Hyperlink"/>
            <w:rFonts w:ascii="Times New Roman" w:eastAsia="Calibri" w:hAnsi="Times New Roman" w:cs="Times New Roman"/>
            <w:i/>
            <w:sz w:val="24"/>
            <w:szCs w:val="24"/>
          </w:rPr>
          <w:t>Jemena</w:t>
        </w:r>
        <w:proofErr w:type="spellEnd"/>
        <w:r w:rsidR="008766A0" w:rsidRPr="00A26C56">
          <w:rPr>
            <w:rStyle w:val="Hyperlink"/>
            <w:rFonts w:ascii="Times New Roman" w:eastAsia="Calibri" w:hAnsi="Times New Roman" w:cs="Times New Roman"/>
            <w:i/>
            <w:sz w:val="24"/>
            <w:szCs w:val="24"/>
          </w:rPr>
          <w:t xml:space="preserve"> Gas Networks (NSW) Ltd NSW Gas Network Schedule of reference tariffs and charges effective 1 July 2014</w:t>
        </w:r>
        <w:r w:rsidR="00C70099" w:rsidRPr="00A26C56">
          <w:rPr>
            <w:rStyle w:val="Hyperlink"/>
            <w:rFonts w:ascii="Times New Roman" w:eastAsia="Calibri" w:hAnsi="Times New Roman" w:cs="Times New Roman"/>
            <w:i/>
            <w:sz w:val="24"/>
            <w:szCs w:val="24"/>
          </w:rPr>
          <w:t xml:space="preserve"> </w:t>
        </w:r>
      </w:hyperlink>
      <w:bookmarkStart w:id="0" w:name="_GoBack"/>
      <w:bookmarkEnd w:id="0"/>
      <w:r w:rsidR="008766A0" w:rsidRPr="00C70099">
        <w:rPr>
          <w:rFonts w:ascii="Times New Roman" w:eastAsia="Calibri" w:hAnsi="Times New Roman" w:cs="Times New Roman"/>
          <w:color w:val="000000"/>
          <w:sz w:val="24"/>
          <w:szCs w:val="24"/>
        </w:rPr>
        <w:t xml:space="preserve"> published on the AER website (aer.gov.au)</w:t>
      </w:r>
      <w:r w:rsidR="00EB58FC" w:rsidRPr="00C70099">
        <w:rPr>
          <w:rFonts w:ascii="Times New Roman" w:eastAsia="Calibri" w:hAnsi="Times New Roman" w:cs="Times New Roman"/>
          <w:color w:val="000000"/>
          <w:sz w:val="24"/>
          <w:szCs w:val="24"/>
        </w:rPr>
        <w:t>.</w:t>
      </w:r>
    </w:p>
    <w:sectPr w:rsidR="00BE1F1B" w:rsidRPr="00C70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34B05"/>
    <w:multiLevelType w:val="hybridMultilevel"/>
    <w:tmpl w:val="EB14D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2"/>
  </w:num>
  <w:num w:numId="4">
    <w:abstractNumId w:val="18"/>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3"/>
    <w:lvlOverride w:ilvl="0">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ites/default/files/AER - Statement of Reasons  - 2014-15 Annual tariff variation  - Jemena Gas Networks_2.DOCX"/>
  </w:docVars>
  <w:rsids>
    <w:rsidRoot w:val="008766A0"/>
    <w:rsid w:val="00021202"/>
    <w:rsid w:val="000E1819"/>
    <w:rsid w:val="000E6C72"/>
    <w:rsid w:val="00124609"/>
    <w:rsid w:val="001573E4"/>
    <w:rsid w:val="00190D0E"/>
    <w:rsid w:val="00251745"/>
    <w:rsid w:val="00286874"/>
    <w:rsid w:val="002A7DEF"/>
    <w:rsid w:val="00307F6D"/>
    <w:rsid w:val="003518B3"/>
    <w:rsid w:val="00514573"/>
    <w:rsid w:val="00532467"/>
    <w:rsid w:val="00564A4D"/>
    <w:rsid w:val="005B0102"/>
    <w:rsid w:val="00632D6D"/>
    <w:rsid w:val="007303C3"/>
    <w:rsid w:val="00763E5D"/>
    <w:rsid w:val="00777EE6"/>
    <w:rsid w:val="007C1C53"/>
    <w:rsid w:val="00851209"/>
    <w:rsid w:val="00865D22"/>
    <w:rsid w:val="008766A0"/>
    <w:rsid w:val="008E7031"/>
    <w:rsid w:val="00A26C56"/>
    <w:rsid w:val="00A60A26"/>
    <w:rsid w:val="00B22D15"/>
    <w:rsid w:val="00B37C15"/>
    <w:rsid w:val="00B41D8E"/>
    <w:rsid w:val="00B7790A"/>
    <w:rsid w:val="00BD3446"/>
    <w:rsid w:val="00BD737C"/>
    <w:rsid w:val="00BE1F1B"/>
    <w:rsid w:val="00C538A9"/>
    <w:rsid w:val="00C70099"/>
    <w:rsid w:val="00C86679"/>
    <w:rsid w:val="00D14AD4"/>
    <w:rsid w:val="00D61A54"/>
    <w:rsid w:val="00D968DE"/>
    <w:rsid w:val="00DB0F93"/>
    <w:rsid w:val="00E25B8C"/>
    <w:rsid w:val="00E4572F"/>
    <w:rsid w:val="00E633BB"/>
    <w:rsid w:val="00E7624D"/>
    <w:rsid w:val="00EA3D42"/>
    <w:rsid w:val="00EA6B1B"/>
    <w:rsid w:val="00EB58FC"/>
    <w:rsid w:val="00F64C7B"/>
    <w:rsid w:val="00FC4552"/>
    <w:rsid w:val="00FE0041"/>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66A0"/>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FollowedHyperlink">
    <w:name w:val="FollowedHyperlink"/>
    <w:basedOn w:val="DefaultParagraphFont"/>
    <w:uiPriority w:val="99"/>
    <w:semiHidden/>
    <w:unhideWhenUsed/>
    <w:rsid w:val="00A26C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66A0"/>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FollowedHyperlink">
    <w:name w:val="FollowedHyperlink"/>
    <w:basedOn w:val="DefaultParagraphFont"/>
    <w:uiPriority w:val="99"/>
    <w:semiHidden/>
    <w:unhideWhenUsed/>
    <w:rsid w:val="00A26C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gov.au/node/25226"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1C29-230B-4094-BABE-BF64C213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E18F68B2.dotm</Template>
  <TotalTime>0</TotalTime>
  <Pages>1</Pages>
  <Words>376</Words>
  <Characters>2148</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Johansen</dc:creator>
  <cp:keywords/>
  <dc:description/>
  <cp:lastModifiedBy>Pitsakos, Trinas</cp:lastModifiedBy>
  <cp:revision>2</cp:revision>
  <dcterms:created xsi:type="dcterms:W3CDTF">2014-05-29T04:09:00Z</dcterms:created>
  <dcterms:modified xsi:type="dcterms:W3CDTF">2014-05-29T04:09:00Z</dcterms:modified>
</cp:coreProperties>
</file>