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97" w:rsidRPr="00BB03B5" w:rsidRDefault="00C41E97" w:rsidP="00C41E97">
      <w:pPr>
        <w:spacing w:before="0"/>
        <w:jc w:val="center"/>
        <w:rPr>
          <w:rFonts w:ascii="Calibri" w:eastAsia="Calibri" w:hAnsi="Calibri" w:cs="Times New Roman"/>
          <w:lang w:eastAsia="en-AU"/>
        </w:rPr>
      </w:pPr>
      <w:r>
        <w:rPr>
          <w:rFonts w:ascii="Calibri" w:eastAsia="Calibri" w:hAnsi="Calibri" w:cs="Times New Roman"/>
          <w:noProof/>
          <w:lang w:eastAsia="en-AU"/>
        </w:rPr>
        <w:drawing>
          <wp:anchor distT="0" distB="0" distL="114300" distR="114300" simplePos="0" relativeHeight="251659264" behindDoc="0" locked="0" layoutInCell="1" allowOverlap="1" wp14:anchorId="3A07FA51" wp14:editId="5F1AB9E9">
            <wp:simplePos x="0" y="0"/>
            <wp:positionH relativeFrom="column">
              <wp:posOffset>394335</wp:posOffset>
            </wp:positionH>
            <wp:positionV relativeFrom="paragraph">
              <wp:posOffset>165100</wp:posOffset>
            </wp:positionV>
            <wp:extent cx="5311140" cy="1259840"/>
            <wp:effectExtent l="0" t="0" r="381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1259840"/>
                    </a:xfrm>
                    <a:prstGeom prst="rect">
                      <a:avLst/>
                    </a:prstGeom>
                    <a:noFill/>
                  </pic:spPr>
                </pic:pic>
              </a:graphicData>
            </a:graphic>
            <wp14:sizeRelH relativeFrom="page">
              <wp14:pctWidth>0</wp14:pctWidth>
            </wp14:sizeRelH>
            <wp14:sizeRelV relativeFrom="page">
              <wp14:pctHeight>0</wp14:pctHeight>
            </wp14:sizeRelV>
          </wp:anchor>
        </w:drawing>
      </w: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C41E97" w:rsidRPr="00BB03B5" w:rsidRDefault="00C41E97" w:rsidP="00C41E97">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C41E97" w:rsidRPr="00BB03B5" w:rsidRDefault="00C41E97" w:rsidP="00C41E97">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Aurora Energy’s Tasmanian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C41E97" w:rsidRPr="00BB03B5" w:rsidRDefault="00C41E97" w:rsidP="00C41E97">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C41E97" w:rsidRPr="00BB03B5" w:rsidRDefault="00C41E97" w:rsidP="00C41E97">
      <w:pPr>
        <w:spacing w:before="0"/>
        <w:jc w:val="center"/>
        <w:rPr>
          <w:rFonts w:ascii="Calibri" w:eastAsia="Calibri" w:hAnsi="Calibri" w:cs="Times New Roman"/>
          <w:lang w:eastAsia="en-AU"/>
        </w:rPr>
      </w:pPr>
    </w:p>
    <w:p w:rsidR="00C41E97" w:rsidRPr="00BB03B5" w:rsidRDefault="00C41E97" w:rsidP="00C41E97">
      <w:pPr>
        <w:spacing w:before="0"/>
        <w:jc w:val="both"/>
        <w:rPr>
          <w:rFonts w:ascii="Calibri" w:eastAsia="Calibri" w:hAnsi="Calibri" w:cs="Times New Roman"/>
          <w:lang w:eastAsia="en-AU"/>
        </w:rPr>
      </w:pPr>
    </w:p>
    <w:p w:rsidR="00C41E97" w:rsidRDefault="00C41E97" w:rsidP="00C41E97">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r>
        <w:rPr>
          <w:rFonts w:ascii="Times New Roman" w:eastAsia="Calibri" w:hAnsi="Times New Roman" w:cs="Times New Roman"/>
          <w:szCs w:val="24"/>
          <w:lang w:eastAsia="en-AU"/>
        </w:rPr>
        <w:t>Aurora Energy’s annual pricing proposal.</w:t>
      </w:r>
    </w:p>
    <w:p w:rsidR="00C41E97" w:rsidRDefault="00C41E97" w:rsidP="00C41E97">
      <w:pPr>
        <w:autoSpaceDE w:val="0"/>
        <w:autoSpaceDN w:val="0"/>
        <w:adjustRightInd w:val="0"/>
        <w:spacing w:before="0"/>
        <w:jc w:val="both"/>
        <w:rPr>
          <w:rFonts w:ascii="Times New Roman" w:eastAsia="Calibri" w:hAnsi="Times New Roman" w:cs="Times New Roman"/>
          <w:szCs w:val="24"/>
          <w:lang w:eastAsia="en-AU"/>
        </w:rPr>
      </w:pPr>
    </w:p>
    <w:p w:rsidR="00C41E97" w:rsidRDefault="00C41E97" w:rsidP="00C41E97">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The annual pricing proposal outlines the network tariffs and alternative control service charges that will apply from 1 July 2014 to 30 June 2015. </w:t>
      </w:r>
    </w:p>
    <w:p w:rsidR="00C41E97" w:rsidRDefault="00C41E97" w:rsidP="00C41E97">
      <w:pPr>
        <w:autoSpaceDE w:val="0"/>
        <w:autoSpaceDN w:val="0"/>
        <w:adjustRightInd w:val="0"/>
        <w:spacing w:before="0"/>
        <w:jc w:val="both"/>
        <w:rPr>
          <w:rFonts w:ascii="Times New Roman" w:eastAsia="Calibri" w:hAnsi="Times New Roman" w:cs="Times New Roman"/>
          <w:szCs w:val="24"/>
          <w:lang w:eastAsia="en-AU"/>
        </w:rPr>
      </w:pPr>
    </w:p>
    <w:p w:rsidR="00C41E97" w:rsidRDefault="00C41E97" w:rsidP="00C41E97">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Aurora Energy’s 2012–17 distribution determination (distribution determination) and with section 6.18 of the National Electricity Rules (the rules). The average household </w:t>
      </w:r>
      <w:r w:rsidRPr="00A635B5">
        <w:rPr>
          <w:rFonts w:ascii="Times New Roman" w:eastAsia="Calibri" w:hAnsi="Times New Roman" w:cs="Times New Roman"/>
          <w:i/>
          <w:szCs w:val="24"/>
          <w:lang w:eastAsia="en-AU"/>
        </w:rPr>
        <w:t>retail bill</w:t>
      </w:r>
      <w:r>
        <w:rPr>
          <w:rFonts w:ascii="Times New Roman" w:eastAsia="Calibri" w:hAnsi="Times New Roman" w:cs="Times New Roman"/>
          <w:szCs w:val="24"/>
          <w:lang w:eastAsia="en-AU"/>
        </w:rPr>
        <w:t xml:space="preserve"> increase is, all th</w:t>
      </w:r>
      <w:r w:rsidR="00163C4C">
        <w:rPr>
          <w:rFonts w:ascii="Times New Roman" w:eastAsia="Calibri" w:hAnsi="Times New Roman" w:cs="Times New Roman"/>
          <w:szCs w:val="24"/>
          <w:lang w:eastAsia="en-AU"/>
        </w:rPr>
        <w:t xml:space="preserve">ings equal, anticipated to be </w:t>
      </w:r>
      <w:r>
        <w:rPr>
          <w:rFonts w:ascii="Times New Roman" w:eastAsia="Calibri" w:hAnsi="Times New Roman" w:cs="Times New Roman"/>
          <w:szCs w:val="24"/>
          <w:lang w:eastAsia="en-AU"/>
        </w:rPr>
        <w:t>approximately 1.5 per cent as a consequence of this decision.</w:t>
      </w:r>
    </w:p>
    <w:p w:rsidR="00C41E97" w:rsidRPr="00BB03B5" w:rsidRDefault="00C41E97" w:rsidP="00C41E97">
      <w:pPr>
        <w:autoSpaceDE w:val="0"/>
        <w:autoSpaceDN w:val="0"/>
        <w:adjustRightInd w:val="0"/>
        <w:spacing w:before="0"/>
        <w:jc w:val="both"/>
        <w:rPr>
          <w:rFonts w:ascii="Times New Roman" w:eastAsia="Calibri" w:hAnsi="Times New Roman" w:cs="Times New Roman"/>
          <w:szCs w:val="24"/>
          <w:lang w:eastAsia="en-AU"/>
        </w:rPr>
      </w:pPr>
      <w:bookmarkStart w:id="0" w:name="_GoBack"/>
      <w:bookmarkEnd w:id="0"/>
    </w:p>
    <w:p w:rsidR="00C41E97" w:rsidRPr="00BB03B5" w:rsidRDefault="00C41E97" w:rsidP="00C41E97">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r>
        <w:rPr>
          <w:rFonts w:ascii="Times New Roman" w:eastAsia="Calibri" w:hAnsi="Times New Roman" w:cs="Times New Roman"/>
          <w:szCs w:val="24"/>
          <w:lang w:eastAsia="en-AU"/>
        </w:rPr>
        <w:t>Aurora Energy’s annual pricing proposal are that</w:t>
      </w:r>
      <w:r w:rsidRPr="00BB03B5">
        <w:rPr>
          <w:rFonts w:ascii="Times New Roman" w:eastAsia="Calibri" w:hAnsi="Times New Roman" w:cs="Times New Roman"/>
          <w:szCs w:val="24"/>
          <w:lang w:eastAsia="en-AU"/>
        </w:rPr>
        <w:t>:</w:t>
      </w:r>
    </w:p>
    <w:p w:rsidR="00C41E97" w:rsidRPr="00BB03B5" w:rsidRDefault="00C41E97" w:rsidP="00C41E97">
      <w:pPr>
        <w:spacing w:before="0"/>
        <w:jc w:val="both"/>
        <w:rPr>
          <w:rFonts w:ascii="Times New Roman" w:eastAsia="Calibri" w:hAnsi="Times New Roman" w:cs="Times New Roman"/>
          <w:szCs w:val="24"/>
          <w:lang w:eastAsia="en-AU"/>
        </w:rPr>
      </w:pPr>
    </w:p>
    <w:p w:rsidR="00C41E97" w:rsidRDefault="00C41E97" w:rsidP="00C41E97">
      <w:pPr>
        <w:numPr>
          <w:ilvl w:val="0"/>
          <w:numId w:val="21"/>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are satisfied that the proposed network tariffs have been calculated using the approved revenue requirement (as per the revenue cap formula in section 1.11 of the distribution determination) and based on reasonable quantity forecasts. Furthermore, the proposed network tariffs comply with the relevant pricing principles and side constraints set out in the distribution pricing rules. </w:t>
      </w:r>
    </w:p>
    <w:p w:rsidR="00C41E97" w:rsidRDefault="00C41E97" w:rsidP="00C41E97">
      <w:pPr>
        <w:spacing w:before="0"/>
        <w:ind w:left="720"/>
        <w:jc w:val="both"/>
        <w:rPr>
          <w:rFonts w:ascii="Times New Roman" w:eastAsia="Calibri" w:hAnsi="Times New Roman" w:cs="Times New Roman"/>
          <w:szCs w:val="24"/>
          <w:lang w:eastAsia="en-AU"/>
        </w:rPr>
      </w:pPr>
    </w:p>
    <w:p w:rsidR="00C41E97" w:rsidRPr="00BB03B5" w:rsidRDefault="00C41E97" w:rsidP="00C41E97">
      <w:pPr>
        <w:numPr>
          <w:ilvl w:val="0"/>
          <w:numId w:val="21"/>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Aurora Energy has</w:t>
      </w:r>
      <w:r w:rsidRPr="00BB03B5">
        <w:rPr>
          <w:rFonts w:ascii="Times New Roman" w:eastAsia="Calibri" w:hAnsi="Times New Roman" w:cs="Times New Roman"/>
          <w:szCs w:val="24"/>
          <w:lang w:eastAsia="en-AU"/>
        </w:rPr>
        <w:t xml:space="preserve"> correctly applied the approved </w:t>
      </w:r>
      <w:r>
        <w:rPr>
          <w:rFonts w:ascii="Times New Roman" w:eastAsia="Calibri" w:hAnsi="Times New Roman" w:cs="Times New Roman"/>
          <w:szCs w:val="24"/>
          <w:lang w:eastAsia="en-AU"/>
        </w:rPr>
        <w:t>price control mechanism</w:t>
      </w:r>
      <w:r w:rsidRPr="00BB03B5">
        <w:rPr>
          <w:rFonts w:ascii="Times New Roman" w:eastAsia="Calibri" w:hAnsi="Times New Roman" w:cs="Times New Roman"/>
          <w:szCs w:val="24"/>
          <w:lang w:eastAsia="en-AU"/>
        </w:rPr>
        <w:t xml:space="preserve"> to calculate the </w:t>
      </w:r>
      <w:r>
        <w:rPr>
          <w:rFonts w:ascii="Times New Roman" w:eastAsia="Calibri" w:hAnsi="Times New Roman" w:cs="Times New Roman"/>
          <w:szCs w:val="24"/>
          <w:lang w:eastAsia="en-AU"/>
        </w:rPr>
        <w:t xml:space="preserve">alternative control service price caps in accordance with section 1.12 of the distribution determination. </w:t>
      </w:r>
      <w:r w:rsidRPr="00BB03B5">
        <w:rPr>
          <w:rFonts w:ascii="Times New Roman" w:eastAsia="Calibri" w:hAnsi="Times New Roman" w:cs="Times New Roman"/>
          <w:szCs w:val="24"/>
          <w:lang w:eastAsia="en-AU"/>
        </w:rPr>
        <w:t xml:space="preserve">The </w:t>
      </w:r>
      <w:r>
        <w:rPr>
          <w:rFonts w:ascii="Times New Roman" w:eastAsia="Calibri" w:hAnsi="Times New Roman" w:cs="Times New Roman"/>
          <w:szCs w:val="24"/>
          <w:lang w:eastAsia="en-AU"/>
        </w:rPr>
        <w:t>approved price control mechanism involves escalating current prices by the change in the March quarter CPI on a year on year basis</w:t>
      </w:r>
      <w:r w:rsidRPr="00BB03B5">
        <w:rPr>
          <w:rFonts w:ascii="Times New Roman" w:eastAsia="Calibri" w:hAnsi="Times New Roman" w:cs="Times New Roman"/>
          <w:szCs w:val="24"/>
          <w:lang w:eastAsia="en-AU"/>
        </w:rPr>
        <w:t xml:space="preserve"> multiplied by an approved X factor. </w:t>
      </w:r>
    </w:p>
    <w:p w:rsidR="00C41E97" w:rsidRDefault="00C41E97" w:rsidP="00C41E97">
      <w:pPr>
        <w:spacing w:before="0"/>
        <w:jc w:val="both"/>
        <w:rPr>
          <w:rFonts w:ascii="Times New Roman" w:eastAsia="Calibri" w:hAnsi="Times New Roman" w:cs="Times New Roman"/>
          <w:szCs w:val="24"/>
          <w:lang w:eastAsia="en-AU"/>
        </w:rPr>
      </w:pPr>
    </w:p>
    <w:p w:rsidR="00C41E97" w:rsidRDefault="00C41E97" w:rsidP="00C41E97">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documents found on our website:</w:t>
      </w:r>
    </w:p>
    <w:p w:rsidR="00C41E97" w:rsidRDefault="00C41E97" w:rsidP="00C41E97">
      <w:pPr>
        <w:pStyle w:val="ListParagraph"/>
        <w:spacing w:before="0"/>
        <w:ind w:left="720"/>
        <w:jc w:val="both"/>
        <w:rPr>
          <w:rFonts w:ascii="Times New Roman" w:eastAsia="Calibri" w:hAnsi="Times New Roman" w:cs="Times New Roman"/>
          <w:szCs w:val="24"/>
          <w:lang w:eastAsia="en-AU"/>
        </w:rPr>
      </w:pPr>
    </w:p>
    <w:p w:rsidR="00C41E97" w:rsidRDefault="00C41E97" w:rsidP="00C41E97">
      <w:pPr>
        <w:pStyle w:val="ListParagraph"/>
        <w:numPr>
          <w:ilvl w:val="0"/>
          <w:numId w:val="22"/>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Network tariffs – </w:t>
      </w:r>
      <w:r w:rsidRPr="00237313">
        <w:rPr>
          <w:rFonts w:ascii="Times New Roman" w:eastAsia="Calibri" w:hAnsi="Times New Roman" w:cs="Times New Roman"/>
          <w:i/>
          <w:szCs w:val="24"/>
          <w:lang w:eastAsia="en-AU"/>
        </w:rPr>
        <w:t>Network Tariff Approved Price Guide</w:t>
      </w:r>
    </w:p>
    <w:p w:rsidR="00C41E97" w:rsidRDefault="00C41E97" w:rsidP="00C41E97">
      <w:pPr>
        <w:pStyle w:val="ListParagraph"/>
        <w:spacing w:before="0"/>
        <w:ind w:left="720"/>
        <w:jc w:val="both"/>
        <w:rPr>
          <w:rFonts w:ascii="Times New Roman" w:eastAsia="Calibri" w:hAnsi="Times New Roman" w:cs="Times New Roman"/>
          <w:szCs w:val="24"/>
          <w:lang w:eastAsia="en-AU"/>
        </w:rPr>
      </w:pPr>
    </w:p>
    <w:p w:rsidR="00C41E97" w:rsidRDefault="00C41E97" w:rsidP="00C41E97">
      <w:pPr>
        <w:pStyle w:val="ListParagraph"/>
        <w:numPr>
          <w:ilvl w:val="0"/>
          <w:numId w:val="20"/>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Alternative control service price caps</w:t>
      </w:r>
    </w:p>
    <w:p w:rsidR="00C41E97" w:rsidRPr="002F4FE2" w:rsidRDefault="00C41E97" w:rsidP="00C41E97">
      <w:pPr>
        <w:pStyle w:val="ListParagraph"/>
        <w:numPr>
          <w:ilvl w:val="1"/>
          <w:numId w:val="20"/>
        </w:numPr>
        <w:spacing w:before="0"/>
        <w:jc w:val="both"/>
        <w:rPr>
          <w:rFonts w:ascii="Times New Roman" w:eastAsia="Calibri" w:hAnsi="Times New Roman" w:cs="Times New Roman"/>
          <w:i/>
          <w:szCs w:val="24"/>
          <w:lang w:eastAsia="en-AU"/>
        </w:rPr>
      </w:pPr>
      <w:r w:rsidRPr="00237313">
        <w:rPr>
          <w:rFonts w:ascii="Times New Roman" w:eastAsia="Calibri" w:hAnsi="Times New Roman" w:cs="Times New Roman"/>
          <w:i/>
          <w:szCs w:val="24"/>
          <w:lang w:eastAsia="en-AU"/>
        </w:rPr>
        <w:t>Metering Services Approved Price Guide</w:t>
      </w:r>
    </w:p>
    <w:p w:rsidR="00C41E97" w:rsidRPr="002F4FE2" w:rsidRDefault="00C41E97" w:rsidP="00C41E97">
      <w:pPr>
        <w:pStyle w:val="ListParagraph"/>
        <w:numPr>
          <w:ilvl w:val="1"/>
          <w:numId w:val="20"/>
        </w:numPr>
        <w:spacing w:before="0"/>
        <w:jc w:val="both"/>
        <w:rPr>
          <w:rFonts w:ascii="Times New Roman" w:eastAsia="Calibri" w:hAnsi="Times New Roman" w:cs="Times New Roman"/>
          <w:i/>
          <w:szCs w:val="24"/>
          <w:lang w:eastAsia="en-AU"/>
        </w:rPr>
      </w:pPr>
      <w:r w:rsidRPr="00237313">
        <w:rPr>
          <w:rFonts w:ascii="Times New Roman" w:eastAsia="Calibri" w:hAnsi="Times New Roman" w:cs="Times New Roman"/>
          <w:i/>
          <w:szCs w:val="24"/>
          <w:lang w:eastAsia="en-AU"/>
        </w:rPr>
        <w:t>Public Lighting Tariff Approved Price Guide</w:t>
      </w:r>
    </w:p>
    <w:p w:rsidR="00C41E97" w:rsidRPr="002F4FE2" w:rsidRDefault="00C41E97" w:rsidP="00C41E97">
      <w:pPr>
        <w:pStyle w:val="ListParagraph"/>
        <w:numPr>
          <w:ilvl w:val="1"/>
          <w:numId w:val="20"/>
        </w:numPr>
        <w:spacing w:before="0"/>
        <w:jc w:val="both"/>
        <w:rPr>
          <w:rFonts w:ascii="Times New Roman" w:eastAsia="Calibri" w:hAnsi="Times New Roman" w:cs="Times New Roman"/>
          <w:i/>
          <w:szCs w:val="24"/>
          <w:lang w:eastAsia="en-AU"/>
        </w:rPr>
      </w:pPr>
      <w:r w:rsidRPr="00237313">
        <w:rPr>
          <w:rFonts w:ascii="Times New Roman" w:eastAsia="Calibri" w:hAnsi="Times New Roman" w:cs="Times New Roman"/>
          <w:i/>
          <w:szCs w:val="24"/>
          <w:lang w:eastAsia="en-AU"/>
        </w:rPr>
        <w:t>Fee-based Services Approved Price Guide</w:t>
      </w:r>
    </w:p>
    <w:p w:rsidR="00C41E97" w:rsidRPr="004C6425" w:rsidRDefault="00C41E97" w:rsidP="00C41E97">
      <w:pPr>
        <w:pStyle w:val="ListParagraph"/>
        <w:numPr>
          <w:ilvl w:val="1"/>
          <w:numId w:val="20"/>
        </w:numPr>
        <w:spacing w:before="0"/>
        <w:jc w:val="both"/>
        <w:rPr>
          <w:rStyle w:val="Hyperlink"/>
          <w:rFonts w:ascii="Times New Roman" w:eastAsia="Calibri" w:hAnsi="Times New Roman" w:cs="Times New Roman"/>
          <w:color w:val="auto"/>
          <w:szCs w:val="24"/>
          <w:u w:val="none"/>
          <w:lang w:eastAsia="en-AU"/>
        </w:rPr>
      </w:pPr>
      <w:r w:rsidRPr="00237313">
        <w:rPr>
          <w:rFonts w:ascii="Times New Roman" w:eastAsia="Calibri" w:hAnsi="Times New Roman" w:cs="Times New Roman"/>
          <w:i/>
          <w:szCs w:val="24"/>
          <w:lang w:eastAsia="en-AU"/>
        </w:rPr>
        <w:t>Quoted Services Approved Price Guide</w:t>
      </w:r>
    </w:p>
    <w:p w:rsidR="00C41E97" w:rsidRPr="00BE1F1B" w:rsidRDefault="00C41E97" w:rsidP="00BE1F1B"/>
    <w:sectPr w:rsidR="00C41E97"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4E0971DF"/>
    <w:multiLevelType w:val="hybridMultilevel"/>
    <w:tmpl w:val="7FD0DC5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4F40D0"/>
    <w:multiLevelType w:val="hybridMultilevel"/>
    <w:tmpl w:val="E886FF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3"/>
    <w:lvlOverride w:ilvl="0">
      <w:startOverride w:val="1"/>
    </w:lvlOverride>
  </w:num>
  <w:num w:numId="20">
    <w:abstractNumId w:val="20"/>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ites/default/files/AER - Statement of reasons - Aurora tariffs 2014-15.docx"/>
  </w:docVars>
  <w:rsids>
    <w:rsidRoot w:val="00C41E97"/>
    <w:rsid w:val="00021202"/>
    <w:rsid w:val="000E1819"/>
    <w:rsid w:val="000E6C72"/>
    <w:rsid w:val="00124609"/>
    <w:rsid w:val="001573E4"/>
    <w:rsid w:val="00163C4C"/>
    <w:rsid w:val="00251745"/>
    <w:rsid w:val="00286874"/>
    <w:rsid w:val="002A7DEF"/>
    <w:rsid w:val="00307F6D"/>
    <w:rsid w:val="003518B3"/>
    <w:rsid w:val="00532467"/>
    <w:rsid w:val="00564A4D"/>
    <w:rsid w:val="00632D6D"/>
    <w:rsid w:val="007303C3"/>
    <w:rsid w:val="00763E5D"/>
    <w:rsid w:val="00777EE6"/>
    <w:rsid w:val="007C1C53"/>
    <w:rsid w:val="00851209"/>
    <w:rsid w:val="008E7031"/>
    <w:rsid w:val="00A60A26"/>
    <w:rsid w:val="00BD3446"/>
    <w:rsid w:val="00BE1F1B"/>
    <w:rsid w:val="00C41E97"/>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1E97"/>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41E97"/>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B9FF6-F984-467D-99D0-946158CA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E97AF6D4.dotm</Template>
  <TotalTime>0</TotalTime>
  <Pages>1</Pages>
  <Words>297</Words>
  <Characters>1698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Moffitt, Shannon</cp:lastModifiedBy>
  <cp:revision>2</cp:revision>
  <dcterms:created xsi:type="dcterms:W3CDTF">2014-06-13T03:57:00Z</dcterms:created>
  <dcterms:modified xsi:type="dcterms:W3CDTF">2014-06-13T03:57:00Z</dcterms:modified>
</cp:coreProperties>
</file>