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99676627"/>
        <w:docPartObj>
          <w:docPartGallery w:val="Cover Pages"/>
          <w:docPartUnique/>
        </w:docPartObj>
      </w:sdtPr>
      <w:sdtEndPr>
        <w:rPr>
          <w:noProof/>
          <w:lang w:eastAsia="en-AU"/>
        </w:rPr>
      </w:sdtEndPr>
      <w:sdtContent>
        <w:p w:rsidR="00DB723B" w:rsidRPr="00DB723B" w:rsidRDefault="00DB723B" w:rsidP="00951978">
          <w:r w:rsidRPr="00DB723B">
            <w:rPr>
              <w:noProof/>
              <w:lang w:eastAsia="en-AU"/>
            </w:rPr>
            <w:drawing>
              <wp:anchor distT="0" distB="0" distL="114300" distR="114300" simplePos="0" relativeHeight="251659264" behindDoc="1" locked="0" layoutInCell="1" allowOverlap="1" wp14:anchorId="41B51375" wp14:editId="5AB84884">
                <wp:simplePos x="0" y="0"/>
                <wp:positionH relativeFrom="column">
                  <wp:posOffset>-1107440</wp:posOffset>
                </wp:positionH>
                <wp:positionV relativeFrom="paragraph">
                  <wp:posOffset>-928370</wp:posOffset>
                </wp:positionV>
                <wp:extent cx="7572375" cy="107035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p>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AC3D18"/>
        <w:p w:rsidR="00DB723B" w:rsidRPr="00DB723B" w:rsidRDefault="00DB723B" w:rsidP="00AC3D18"/>
        <w:p w:rsidR="00DB723B" w:rsidRPr="00DB723B" w:rsidRDefault="00DB723B" w:rsidP="00AC3D18"/>
        <w:p w:rsidR="00DB723B" w:rsidRPr="00DB723B" w:rsidRDefault="00DB723B" w:rsidP="00AC3D18"/>
        <w:p w:rsidR="00DB723B" w:rsidRPr="00823840" w:rsidRDefault="009604BD" w:rsidP="00823840">
          <w:pPr>
            <w:pStyle w:val="ReportTitle"/>
          </w:pPr>
          <w:r>
            <w:t>Draft Powerlink f</w:t>
          </w:r>
          <w:r w:rsidR="00D65D11" w:rsidRPr="00823840">
            <w:t>ramework and approach</w:t>
          </w:r>
        </w:p>
        <w:p w:rsidR="00DB723B" w:rsidRPr="00DB723B" w:rsidRDefault="00D65D11" w:rsidP="00327A1E">
          <w:pPr>
            <w:pStyle w:val="ReportSubtitle"/>
          </w:pPr>
          <w:r>
            <w:t>Preliminary positions</w:t>
          </w:r>
        </w:p>
        <w:p w:rsidR="00DB723B" w:rsidRPr="00DB723B" w:rsidRDefault="00D73498" w:rsidP="00327A1E">
          <w:pPr>
            <w:pStyle w:val="ReportDate"/>
          </w:pPr>
          <w:r>
            <w:t xml:space="preserve">March </w:t>
          </w:r>
          <w:r w:rsidR="00DB723B" w:rsidRPr="00DB723B">
            <w:t>201</w:t>
          </w:r>
          <w:r w:rsidR="00DB723B">
            <w:t>5</w:t>
          </w:r>
        </w:p>
        <w:p w:rsidR="00DB723B" w:rsidRPr="00DB723B" w:rsidRDefault="00DB723B" w:rsidP="00DB723B">
          <w:r w:rsidRPr="00DB723B">
            <w:br w:type="page"/>
          </w:r>
        </w:p>
        <w:p w:rsidR="00DB723B" w:rsidRPr="00F86811" w:rsidRDefault="003653B1" w:rsidP="00F86811"/>
      </w:sdtContent>
    </w:sdt>
    <w:p w:rsidR="000A6C7B" w:rsidRDefault="00327A1E" w:rsidP="006C52CF">
      <w:pPr>
        <w:spacing w:line="240" w:lineRule="auto"/>
      </w:pPr>
      <w:r>
        <w:br w:type="page"/>
      </w:r>
      <w:r w:rsidR="000A6C7B">
        <w:lastRenderedPageBreak/>
        <w:t>© Commonwealth of Australia 2014</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185CB9">
      <w:pPr>
        <w:pStyle w:val="StyleCopyrightBefore0pt"/>
        <w:numPr>
          <w:ilvl w:val="0"/>
          <w:numId w:val="27"/>
        </w:numPr>
      </w:pPr>
      <w:r>
        <w:t>the Commonwealth Coat of Arms</w:t>
      </w:r>
    </w:p>
    <w:p w:rsidR="000A6C7B" w:rsidRDefault="000A6C7B" w:rsidP="00185CB9">
      <w:pPr>
        <w:pStyle w:val="StyleCopyrightBefore0pt"/>
        <w:numPr>
          <w:ilvl w:val="0"/>
          <w:numId w:val="27"/>
        </w:numPr>
      </w:pPr>
      <w:r>
        <w:t>the ACCC and AER logos</w:t>
      </w:r>
    </w:p>
    <w:p w:rsidR="000A6C7B" w:rsidRPr="00B927D8" w:rsidRDefault="000A6C7B" w:rsidP="00B927D8">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4141,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0A6C7B">
      <w:pPr>
        <w:pStyle w:val="Copyright"/>
      </w:pPr>
      <w:r>
        <w:t>Tel: (03) 9290 1444</w:t>
      </w:r>
      <w:r w:rsidR="00951978">
        <w:br/>
      </w:r>
      <w:r>
        <w:t>Fax: (03) 9290 1457</w:t>
      </w:r>
    </w:p>
    <w:p w:rsidR="00991338" w:rsidRDefault="000A6C7B" w:rsidP="000A6C7B">
      <w:pPr>
        <w:pStyle w:val="Copyright"/>
        <w:rPr>
          <w:rStyle w:val="Hyperlink"/>
        </w:rPr>
      </w:pPr>
      <w:r>
        <w:t xml:space="preserve">Email: </w:t>
      </w:r>
      <w:hyperlink r:id="rId11" w:history="1">
        <w:r w:rsidRPr="00D64888">
          <w:rPr>
            <w:rStyle w:val="Hyperlink"/>
          </w:rPr>
          <w:t>AERInquiry@aer.gov.au</w:t>
        </w:r>
      </w:hyperlink>
    </w:p>
    <w:p w:rsidR="000A6C7B" w:rsidRPr="00951978" w:rsidRDefault="000A6C7B" w:rsidP="000A6C7B">
      <w:pPr>
        <w:pStyle w:val="Copyright"/>
        <w:rPr>
          <w:color w:val="0000FF"/>
          <w:sz w:val="22"/>
          <w:u w:val="single"/>
        </w:rPr>
      </w:pPr>
      <w:r>
        <w:t xml:space="preserve">AER Reference: </w:t>
      </w:r>
      <w:r w:rsidR="00991338">
        <w:t>5</w:t>
      </w:r>
      <w:r w:rsidR="003F1C9A">
        <w:t xml:space="preserve">6698 </w:t>
      </w:r>
      <w:r w:rsidR="00991338">
        <w:t>/</w:t>
      </w:r>
      <w:r w:rsidR="003F1C9A">
        <w:t xml:space="preserve"> </w:t>
      </w:r>
      <w:r w:rsidR="00991338">
        <w:t>D15-7660</w:t>
      </w:r>
    </w:p>
    <w:p w:rsidR="000A6C7B" w:rsidRPr="00C569B4" w:rsidRDefault="000A6C7B" w:rsidP="000A6C7B">
      <w:r w:rsidRPr="00C569B4">
        <w:t>Amendment Record</w:t>
      </w:r>
    </w:p>
    <w:tbl>
      <w:tblPr>
        <w:tblStyle w:val="AERTable-Text"/>
        <w:tblW w:w="0" w:type="auto"/>
        <w:tblLook w:val="04A0" w:firstRow="1" w:lastRow="0" w:firstColumn="1" w:lastColumn="0" w:noHBand="0" w:noVBand="1"/>
      </w:tblPr>
      <w:tblGrid>
        <w:gridCol w:w="2907"/>
        <w:gridCol w:w="2893"/>
        <w:gridCol w:w="2893"/>
      </w:tblGrid>
      <w:tr w:rsidR="000A6C7B" w:rsidTr="00AC3D18">
        <w:trPr>
          <w:cnfStyle w:val="100000000000" w:firstRow="1" w:lastRow="0" w:firstColumn="0" w:lastColumn="0" w:oddVBand="0" w:evenVBand="0" w:oddHBand="0" w:evenHBand="0" w:firstRowFirstColumn="0" w:firstRowLastColumn="0" w:lastRowFirstColumn="0" w:lastRowLastColumn="0"/>
        </w:trPr>
        <w:tc>
          <w:tcPr>
            <w:tcW w:w="3080" w:type="dxa"/>
          </w:tcPr>
          <w:p w:rsidR="000A6C7B" w:rsidRDefault="000A6C7B" w:rsidP="00FE3C32">
            <w:r>
              <w:t>Version</w:t>
            </w:r>
          </w:p>
        </w:tc>
        <w:tc>
          <w:tcPr>
            <w:tcW w:w="3081" w:type="dxa"/>
          </w:tcPr>
          <w:p w:rsidR="000A6C7B" w:rsidRDefault="000A6C7B" w:rsidP="00FE3C32">
            <w:r>
              <w:t>Date</w:t>
            </w:r>
          </w:p>
        </w:tc>
        <w:tc>
          <w:tcPr>
            <w:tcW w:w="3081" w:type="dxa"/>
          </w:tcPr>
          <w:p w:rsidR="000A6C7B" w:rsidRDefault="000A6C7B" w:rsidP="00FE3C32">
            <w:r>
              <w:t>Pages</w:t>
            </w:r>
          </w:p>
        </w:tc>
      </w:tr>
      <w:tr w:rsidR="000A6C7B" w:rsidTr="00AC3D18">
        <w:tc>
          <w:tcPr>
            <w:tcW w:w="3080" w:type="dxa"/>
          </w:tcPr>
          <w:p w:rsidR="000A6C7B" w:rsidRDefault="009F44F9" w:rsidP="00AC3D18">
            <w:pPr>
              <w:spacing w:before="0" w:after="200"/>
            </w:pPr>
            <w:r>
              <w:t>1.0</w:t>
            </w:r>
          </w:p>
        </w:tc>
        <w:tc>
          <w:tcPr>
            <w:tcW w:w="3081" w:type="dxa"/>
          </w:tcPr>
          <w:p w:rsidR="000A6C7B" w:rsidRDefault="00C93FB2" w:rsidP="00FE4D9C">
            <w:pPr>
              <w:spacing w:before="0" w:after="200"/>
            </w:pPr>
            <w:r>
              <w:t>2</w:t>
            </w:r>
            <w:r w:rsidR="00FE4D9C">
              <w:t>3</w:t>
            </w:r>
            <w:r w:rsidR="00D15FE4">
              <w:t xml:space="preserve"> </w:t>
            </w:r>
            <w:r w:rsidR="009F44F9">
              <w:t>January 2015</w:t>
            </w:r>
          </w:p>
        </w:tc>
        <w:tc>
          <w:tcPr>
            <w:tcW w:w="3081" w:type="dxa"/>
          </w:tcPr>
          <w:p w:rsidR="000A6C7B" w:rsidRDefault="00AD6401" w:rsidP="00AC3D18">
            <w:pPr>
              <w:spacing w:before="0" w:after="200"/>
            </w:pPr>
            <w:r>
              <w:t>28</w:t>
            </w:r>
          </w:p>
        </w:tc>
      </w:tr>
      <w:tr w:rsidR="000A6C7B" w:rsidTr="00AC3D18">
        <w:trPr>
          <w:cnfStyle w:val="000000010000" w:firstRow="0" w:lastRow="0" w:firstColumn="0" w:lastColumn="0" w:oddVBand="0" w:evenVBand="0" w:oddHBand="0" w:evenHBand="1" w:firstRowFirstColumn="0" w:firstRowLastColumn="0" w:lastRowFirstColumn="0" w:lastRowLastColumn="0"/>
        </w:trPr>
        <w:tc>
          <w:tcPr>
            <w:tcW w:w="3080" w:type="dxa"/>
          </w:tcPr>
          <w:p w:rsidR="000A6C7B" w:rsidRDefault="000A6C7B" w:rsidP="00AC3D18">
            <w:pPr>
              <w:spacing w:before="0" w:after="200"/>
            </w:pPr>
          </w:p>
        </w:tc>
        <w:tc>
          <w:tcPr>
            <w:tcW w:w="3081" w:type="dxa"/>
          </w:tcPr>
          <w:p w:rsidR="000A6C7B" w:rsidRDefault="000A6C7B" w:rsidP="00AC3D18">
            <w:pPr>
              <w:spacing w:before="0" w:after="200"/>
            </w:pPr>
          </w:p>
        </w:tc>
        <w:tc>
          <w:tcPr>
            <w:tcW w:w="3081" w:type="dxa"/>
          </w:tcPr>
          <w:p w:rsidR="000A6C7B" w:rsidRDefault="000A6C7B" w:rsidP="00AC3D18">
            <w:pPr>
              <w:spacing w:before="0" w:after="200"/>
            </w:pPr>
          </w:p>
        </w:tc>
      </w:tr>
    </w:tbl>
    <w:p w:rsidR="000A6C7B" w:rsidRDefault="000A6C7B" w:rsidP="009D6B46"/>
    <w:p w:rsidR="002010BC" w:rsidRDefault="002010BC">
      <w:pPr>
        <w:spacing w:line="240" w:lineRule="auto"/>
      </w:pPr>
      <w:r>
        <w:br w:type="page"/>
      </w:r>
    </w:p>
    <w:p w:rsidR="002010BC" w:rsidRDefault="002010BC" w:rsidP="00DB5074"/>
    <w:p w:rsidR="002010BC" w:rsidRDefault="00A75077" w:rsidP="00A75077">
      <w:pPr>
        <w:pStyle w:val="TOCHeading"/>
      </w:pPr>
      <w:r>
        <w:t>Contents</w:t>
      </w:r>
    </w:p>
    <w:p w:rsidR="00D15FE4"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09535889" w:history="1">
        <w:r w:rsidR="00D15FE4" w:rsidRPr="00216DBE">
          <w:rPr>
            <w:rStyle w:val="Hyperlink"/>
          </w:rPr>
          <w:t>Shortened forms</w:t>
        </w:r>
        <w:r w:rsidR="00D15FE4">
          <w:rPr>
            <w:webHidden/>
          </w:rPr>
          <w:tab/>
        </w:r>
        <w:r w:rsidR="00D15FE4">
          <w:rPr>
            <w:webHidden/>
          </w:rPr>
          <w:fldChar w:fldCharType="begin"/>
        </w:r>
        <w:r w:rsidR="00D15FE4">
          <w:rPr>
            <w:webHidden/>
          </w:rPr>
          <w:instrText xml:space="preserve"> PAGEREF _Toc409535889 \h </w:instrText>
        </w:r>
        <w:r w:rsidR="00D15FE4">
          <w:rPr>
            <w:webHidden/>
          </w:rPr>
        </w:r>
        <w:r w:rsidR="00D15FE4">
          <w:rPr>
            <w:webHidden/>
          </w:rPr>
          <w:fldChar w:fldCharType="separate"/>
        </w:r>
        <w:r w:rsidR="009B3CE2">
          <w:rPr>
            <w:webHidden/>
          </w:rPr>
          <w:t>1</w:t>
        </w:r>
        <w:r w:rsidR="00D15FE4">
          <w:rPr>
            <w:webHidden/>
          </w:rPr>
          <w:fldChar w:fldCharType="end"/>
        </w:r>
      </w:hyperlink>
    </w:p>
    <w:p w:rsidR="00D15FE4" w:rsidRDefault="003653B1">
      <w:pPr>
        <w:pStyle w:val="TOC1"/>
        <w:rPr>
          <w:rFonts w:asciiTheme="minorHAnsi" w:eastAsiaTheme="minorEastAsia" w:hAnsiTheme="minorHAnsi"/>
          <w:b w:val="0"/>
          <w:color w:val="auto"/>
          <w:sz w:val="22"/>
          <w:lang w:val="en-AU" w:eastAsia="en-AU"/>
        </w:rPr>
      </w:pPr>
      <w:hyperlink w:anchor="_Toc409535890" w:history="1">
        <w:r w:rsidR="00D15FE4" w:rsidRPr="00216DBE">
          <w:rPr>
            <w:rStyle w:val="Hyperlink"/>
          </w:rPr>
          <w:t>About the framework and approach paper</w:t>
        </w:r>
        <w:r w:rsidR="00D15FE4">
          <w:rPr>
            <w:webHidden/>
          </w:rPr>
          <w:tab/>
        </w:r>
        <w:r w:rsidR="00D15FE4">
          <w:rPr>
            <w:webHidden/>
          </w:rPr>
          <w:fldChar w:fldCharType="begin"/>
        </w:r>
        <w:r w:rsidR="00D15FE4">
          <w:rPr>
            <w:webHidden/>
          </w:rPr>
          <w:instrText xml:space="preserve"> PAGEREF _Toc409535890 \h </w:instrText>
        </w:r>
        <w:r w:rsidR="00D15FE4">
          <w:rPr>
            <w:webHidden/>
          </w:rPr>
        </w:r>
        <w:r w:rsidR="00D15FE4">
          <w:rPr>
            <w:webHidden/>
          </w:rPr>
          <w:fldChar w:fldCharType="separate"/>
        </w:r>
        <w:r w:rsidR="009B3CE2">
          <w:rPr>
            <w:webHidden/>
          </w:rPr>
          <w:t>2</w:t>
        </w:r>
        <w:r w:rsidR="00D15FE4">
          <w:rPr>
            <w:webHidden/>
          </w:rPr>
          <w:fldChar w:fldCharType="end"/>
        </w:r>
      </w:hyperlink>
    </w:p>
    <w:p w:rsidR="00D15FE4" w:rsidRDefault="003653B1">
      <w:pPr>
        <w:pStyle w:val="TOC1"/>
        <w:tabs>
          <w:tab w:val="left" w:pos="1276"/>
        </w:tabs>
        <w:rPr>
          <w:rFonts w:asciiTheme="minorHAnsi" w:eastAsiaTheme="minorEastAsia" w:hAnsiTheme="minorHAnsi"/>
          <w:b w:val="0"/>
          <w:color w:val="auto"/>
          <w:sz w:val="22"/>
          <w:lang w:val="en-AU" w:eastAsia="en-AU"/>
        </w:rPr>
      </w:pPr>
      <w:hyperlink w:anchor="_Toc409535891" w:history="1">
        <w:r w:rsidR="00D15FE4" w:rsidRPr="00216DBE">
          <w:rPr>
            <w:rStyle w:val="Hyperlink"/>
          </w:rPr>
          <w:t xml:space="preserve">Part A: </w:t>
        </w:r>
        <w:r w:rsidR="00D15FE4">
          <w:rPr>
            <w:rFonts w:asciiTheme="minorHAnsi" w:eastAsiaTheme="minorEastAsia" w:hAnsiTheme="minorHAnsi"/>
            <w:b w:val="0"/>
            <w:color w:val="auto"/>
            <w:sz w:val="22"/>
            <w:lang w:val="en-AU" w:eastAsia="en-AU"/>
          </w:rPr>
          <w:tab/>
        </w:r>
        <w:r w:rsidR="00D15FE4" w:rsidRPr="00216DBE">
          <w:rPr>
            <w:rStyle w:val="Hyperlink"/>
          </w:rPr>
          <w:t>Overview</w:t>
        </w:r>
        <w:r w:rsidR="00D15FE4">
          <w:rPr>
            <w:webHidden/>
          </w:rPr>
          <w:tab/>
        </w:r>
        <w:r w:rsidR="00D15FE4">
          <w:rPr>
            <w:webHidden/>
          </w:rPr>
          <w:fldChar w:fldCharType="begin"/>
        </w:r>
        <w:r w:rsidR="00D15FE4">
          <w:rPr>
            <w:webHidden/>
          </w:rPr>
          <w:instrText xml:space="preserve"> PAGEREF _Toc409535891 \h </w:instrText>
        </w:r>
        <w:r w:rsidR="00D15FE4">
          <w:rPr>
            <w:webHidden/>
          </w:rPr>
        </w:r>
        <w:r w:rsidR="00D15FE4">
          <w:rPr>
            <w:webHidden/>
          </w:rPr>
          <w:fldChar w:fldCharType="separate"/>
        </w:r>
        <w:r w:rsidR="009B3CE2">
          <w:rPr>
            <w:webHidden/>
          </w:rPr>
          <w:t>4</w:t>
        </w:r>
        <w:r w:rsidR="00D15FE4">
          <w:rPr>
            <w:webHidden/>
          </w:rPr>
          <w:fldChar w:fldCharType="end"/>
        </w:r>
      </w:hyperlink>
    </w:p>
    <w:p w:rsidR="00D15FE4" w:rsidRDefault="003653B1">
      <w:pPr>
        <w:pStyle w:val="TOC1"/>
        <w:tabs>
          <w:tab w:val="left" w:pos="1276"/>
        </w:tabs>
        <w:rPr>
          <w:rFonts w:asciiTheme="minorHAnsi" w:eastAsiaTheme="minorEastAsia" w:hAnsiTheme="minorHAnsi"/>
          <w:b w:val="0"/>
          <w:color w:val="auto"/>
          <w:sz w:val="22"/>
          <w:lang w:val="en-AU" w:eastAsia="en-AU"/>
        </w:rPr>
      </w:pPr>
      <w:hyperlink w:anchor="_Toc409535892" w:history="1">
        <w:r w:rsidR="00D15FE4" w:rsidRPr="00216DBE">
          <w:rPr>
            <w:rStyle w:val="Hyperlink"/>
          </w:rPr>
          <w:t xml:space="preserve">Part B: </w:t>
        </w:r>
        <w:r w:rsidR="00D15FE4">
          <w:rPr>
            <w:rFonts w:asciiTheme="minorHAnsi" w:eastAsiaTheme="minorEastAsia" w:hAnsiTheme="minorHAnsi"/>
            <w:b w:val="0"/>
            <w:color w:val="auto"/>
            <w:sz w:val="22"/>
            <w:lang w:val="en-AU" w:eastAsia="en-AU"/>
          </w:rPr>
          <w:tab/>
        </w:r>
        <w:r w:rsidR="00D15FE4" w:rsidRPr="00216DBE">
          <w:rPr>
            <w:rStyle w:val="Hyperlink"/>
          </w:rPr>
          <w:t>Attachments</w:t>
        </w:r>
        <w:r w:rsidR="00D15FE4">
          <w:rPr>
            <w:webHidden/>
          </w:rPr>
          <w:tab/>
        </w:r>
        <w:r w:rsidR="00D15FE4">
          <w:rPr>
            <w:webHidden/>
          </w:rPr>
          <w:fldChar w:fldCharType="begin"/>
        </w:r>
        <w:r w:rsidR="00D15FE4">
          <w:rPr>
            <w:webHidden/>
          </w:rPr>
          <w:instrText xml:space="preserve"> PAGEREF _Toc409535892 \h </w:instrText>
        </w:r>
        <w:r w:rsidR="00D15FE4">
          <w:rPr>
            <w:webHidden/>
          </w:rPr>
        </w:r>
        <w:r w:rsidR="00D15FE4">
          <w:rPr>
            <w:webHidden/>
          </w:rPr>
          <w:fldChar w:fldCharType="separate"/>
        </w:r>
        <w:r w:rsidR="009B3CE2">
          <w:rPr>
            <w:webHidden/>
          </w:rPr>
          <w:t>7</w:t>
        </w:r>
        <w:r w:rsidR="00D15FE4">
          <w:rPr>
            <w:webHidden/>
          </w:rPr>
          <w:fldChar w:fldCharType="end"/>
        </w:r>
      </w:hyperlink>
    </w:p>
    <w:p w:rsidR="00D15FE4" w:rsidRDefault="003653B1">
      <w:pPr>
        <w:pStyle w:val="TOC1"/>
        <w:rPr>
          <w:rFonts w:asciiTheme="minorHAnsi" w:eastAsiaTheme="minorEastAsia" w:hAnsiTheme="minorHAnsi"/>
          <w:b w:val="0"/>
          <w:color w:val="auto"/>
          <w:sz w:val="22"/>
          <w:lang w:val="en-AU" w:eastAsia="en-AU"/>
        </w:rPr>
      </w:pPr>
      <w:hyperlink w:anchor="_Toc409535893" w:history="1">
        <w:r w:rsidR="00D15FE4" w:rsidRPr="00216DBE">
          <w:rPr>
            <w:rStyle w:val="Hyperlink"/>
          </w:rPr>
          <w:t>1</w:t>
        </w:r>
        <w:r w:rsidR="00D15FE4">
          <w:rPr>
            <w:rFonts w:asciiTheme="minorHAnsi" w:eastAsiaTheme="minorEastAsia" w:hAnsiTheme="minorHAnsi"/>
            <w:b w:val="0"/>
            <w:color w:val="auto"/>
            <w:sz w:val="22"/>
            <w:lang w:val="en-AU" w:eastAsia="en-AU"/>
          </w:rPr>
          <w:tab/>
        </w:r>
        <w:r w:rsidR="00D15FE4" w:rsidRPr="00216DBE">
          <w:rPr>
            <w:rStyle w:val="Hyperlink"/>
          </w:rPr>
          <w:t>STPIS</w:t>
        </w:r>
        <w:r w:rsidR="00D15FE4">
          <w:rPr>
            <w:webHidden/>
          </w:rPr>
          <w:tab/>
        </w:r>
        <w:r w:rsidR="00D15FE4">
          <w:rPr>
            <w:webHidden/>
          </w:rPr>
          <w:fldChar w:fldCharType="begin"/>
        </w:r>
        <w:r w:rsidR="00D15FE4">
          <w:rPr>
            <w:webHidden/>
          </w:rPr>
          <w:instrText xml:space="preserve"> PAGEREF _Toc409535893 \h </w:instrText>
        </w:r>
        <w:r w:rsidR="00D15FE4">
          <w:rPr>
            <w:webHidden/>
          </w:rPr>
        </w:r>
        <w:r w:rsidR="00D15FE4">
          <w:rPr>
            <w:webHidden/>
          </w:rPr>
          <w:fldChar w:fldCharType="separate"/>
        </w:r>
        <w:r w:rsidR="009B3CE2">
          <w:rPr>
            <w:webHidden/>
          </w:rPr>
          <w:t>8</w:t>
        </w:r>
        <w:r w:rsidR="00D15FE4">
          <w:rPr>
            <w:webHidden/>
          </w:rPr>
          <w:fldChar w:fldCharType="end"/>
        </w:r>
      </w:hyperlink>
    </w:p>
    <w:p w:rsidR="00D15FE4" w:rsidRDefault="003653B1">
      <w:pPr>
        <w:pStyle w:val="TOC2"/>
        <w:rPr>
          <w:rFonts w:asciiTheme="minorHAnsi" w:eastAsiaTheme="minorEastAsia" w:hAnsiTheme="minorHAnsi"/>
          <w:b w:val="0"/>
          <w:color w:val="auto"/>
          <w:sz w:val="22"/>
          <w:lang w:eastAsia="en-AU"/>
        </w:rPr>
      </w:pPr>
      <w:hyperlink w:anchor="_Toc409535894" w:history="1">
        <w:r w:rsidR="00D15FE4" w:rsidRPr="00216DBE">
          <w:rPr>
            <w:rStyle w:val="Hyperlink"/>
          </w:rPr>
          <w:t>1.1</w:t>
        </w:r>
        <w:r w:rsidR="00D15FE4">
          <w:rPr>
            <w:rFonts w:asciiTheme="minorHAnsi" w:eastAsiaTheme="minorEastAsia" w:hAnsiTheme="minorHAnsi"/>
            <w:b w:val="0"/>
            <w:color w:val="auto"/>
            <w:sz w:val="22"/>
            <w:lang w:eastAsia="en-AU"/>
          </w:rPr>
          <w:tab/>
        </w:r>
        <w:r w:rsidR="00D15FE4" w:rsidRPr="00216DBE">
          <w:rPr>
            <w:rStyle w:val="Hyperlink"/>
          </w:rPr>
          <w:t>Proposed approach</w:t>
        </w:r>
        <w:r w:rsidR="00D15FE4">
          <w:rPr>
            <w:webHidden/>
          </w:rPr>
          <w:tab/>
        </w:r>
        <w:r w:rsidR="00D15FE4">
          <w:rPr>
            <w:webHidden/>
          </w:rPr>
          <w:fldChar w:fldCharType="begin"/>
        </w:r>
        <w:r w:rsidR="00D15FE4">
          <w:rPr>
            <w:webHidden/>
          </w:rPr>
          <w:instrText xml:space="preserve"> PAGEREF _Toc409535894 \h </w:instrText>
        </w:r>
        <w:r w:rsidR="00D15FE4">
          <w:rPr>
            <w:webHidden/>
          </w:rPr>
        </w:r>
        <w:r w:rsidR="00D15FE4">
          <w:rPr>
            <w:webHidden/>
          </w:rPr>
          <w:fldChar w:fldCharType="separate"/>
        </w:r>
        <w:r w:rsidR="009B3CE2">
          <w:rPr>
            <w:webHidden/>
          </w:rPr>
          <w:t>9</w:t>
        </w:r>
        <w:r w:rsidR="00D15FE4">
          <w:rPr>
            <w:webHidden/>
          </w:rPr>
          <w:fldChar w:fldCharType="end"/>
        </w:r>
      </w:hyperlink>
    </w:p>
    <w:p w:rsidR="00D15FE4" w:rsidRDefault="003653B1">
      <w:pPr>
        <w:pStyle w:val="TOC2"/>
        <w:rPr>
          <w:rFonts w:asciiTheme="minorHAnsi" w:eastAsiaTheme="minorEastAsia" w:hAnsiTheme="minorHAnsi"/>
          <w:b w:val="0"/>
          <w:color w:val="auto"/>
          <w:sz w:val="22"/>
          <w:lang w:eastAsia="en-AU"/>
        </w:rPr>
      </w:pPr>
      <w:hyperlink w:anchor="_Toc409535895" w:history="1">
        <w:r w:rsidR="00D15FE4" w:rsidRPr="00216DBE">
          <w:rPr>
            <w:rStyle w:val="Hyperlink"/>
          </w:rPr>
          <w:t>1.2</w:t>
        </w:r>
        <w:r w:rsidR="00D15FE4">
          <w:rPr>
            <w:rFonts w:asciiTheme="minorHAnsi" w:eastAsiaTheme="minorEastAsia" w:hAnsiTheme="minorHAnsi"/>
            <w:b w:val="0"/>
            <w:color w:val="auto"/>
            <w:sz w:val="22"/>
            <w:lang w:eastAsia="en-AU"/>
          </w:rPr>
          <w:tab/>
        </w:r>
        <w:r w:rsidR="00D15FE4" w:rsidRPr="00216DBE">
          <w:rPr>
            <w:rStyle w:val="Hyperlink"/>
          </w:rPr>
          <w:t>Reasons for proposed approach</w:t>
        </w:r>
        <w:r w:rsidR="00D15FE4">
          <w:rPr>
            <w:webHidden/>
          </w:rPr>
          <w:tab/>
        </w:r>
        <w:r w:rsidR="00D15FE4">
          <w:rPr>
            <w:webHidden/>
          </w:rPr>
          <w:fldChar w:fldCharType="begin"/>
        </w:r>
        <w:r w:rsidR="00D15FE4">
          <w:rPr>
            <w:webHidden/>
          </w:rPr>
          <w:instrText xml:space="preserve"> PAGEREF _Toc409535895 \h </w:instrText>
        </w:r>
        <w:r w:rsidR="00D15FE4">
          <w:rPr>
            <w:webHidden/>
          </w:rPr>
        </w:r>
        <w:r w:rsidR="00D15FE4">
          <w:rPr>
            <w:webHidden/>
          </w:rPr>
          <w:fldChar w:fldCharType="separate"/>
        </w:r>
        <w:r w:rsidR="009B3CE2">
          <w:rPr>
            <w:webHidden/>
          </w:rPr>
          <w:t>10</w:t>
        </w:r>
        <w:r w:rsidR="00D15FE4">
          <w:rPr>
            <w:webHidden/>
          </w:rPr>
          <w:fldChar w:fldCharType="end"/>
        </w:r>
      </w:hyperlink>
    </w:p>
    <w:p w:rsidR="00D15FE4" w:rsidRDefault="003653B1">
      <w:pPr>
        <w:pStyle w:val="TOC3"/>
        <w:rPr>
          <w:rFonts w:asciiTheme="minorHAnsi" w:eastAsiaTheme="minorEastAsia" w:hAnsiTheme="minorHAnsi"/>
          <w:lang w:eastAsia="en-AU"/>
        </w:rPr>
      </w:pPr>
      <w:hyperlink w:anchor="_Toc409535896" w:history="1">
        <w:r w:rsidR="00D15FE4" w:rsidRPr="00216DBE">
          <w:rPr>
            <w:rStyle w:val="Hyperlink"/>
          </w:rPr>
          <w:t>1.2.1</w:t>
        </w:r>
        <w:r w:rsidR="00D15FE4">
          <w:rPr>
            <w:rFonts w:asciiTheme="minorHAnsi" w:eastAsiaTheme="minorEastAsia" w:hAnsiTheme="minorHAnsi"/>
            <w:lang w:eastAsia="en-AU"/>
          </w:rPr>
          <w:tab/>
        </w:r>
        <w:r w:rsidR="00D15FE4" w:rsidRPr="00216DBE">
          <w:rPr>
            <w:rStyle w:val="Hyperlink"/>
          </w:rPr>
          <w:t>Reasons for applying the STPIS in the next period</w:t>
        </w:r>
        <w:r w:rsidR="00D15FE4">
          <w:rPr>
            <w:webHidden/>
          </w:rPr>
          <w:tab/>
        </w:r>
        <w:r w:rsidR="00D15FE4">
          <w:rPr>
            <w:webHidden/>
          </w:rPr>
          <w:fldChar w:fldCharType="begin"/>
        </w:r>
        <w:r w:rsidR="00D15FE4">
          <w:rPr>
            <w:webHidden/>
          </w:rPr>
          <w:instrText xml:space="preserve"> PAGEREF _Toc409535896 \h </w:instrText>
        </w:r>
        <w:r w:rsidR="00D15FE4">
          <w:rPr>
            <w:webHidden/>
          </w:rPr>
        </w:r>
        <w:r w:rsidR="00D15FE4">
          <w:rPr>
            <w:webHidden/>
          </w:rPr>
          <w:fldChar w:fldCharType="separate"/>
        </w:r>
        <w:r w:rsidR="009B3CE2">
          <w:rPr>
            <w:webHidden/>
          </w:rPr>
          <w:t>10</w:t>
        </w:r>
        <w:r w:rsidR="00D15FE4">
          <w:rPr>
            <w:webHidden/>
          </w:rPr>
          <w:fldChar w:fldCharType="end"/>
        </w:r>
      </w:hyperlink>
    </w:p>
    <w:p w:rsidR="00D15FE4" w:rsidRDefault="003653B1">
      <w:pPr>
        <w:pStyle w:val="TOC1"/>
        <w:rPr>
          <w:rFonts w:asciiTheme="minorHAnsi" w:eastAsiaTheme="minorEastAsia" w:hAnsiTheme="minorHAnsi"/>
          <w:b w:val="0"/>
          <w:color w:val="auto"/>
          <w:sz w:val="22"/>
          <w:lang w:val="en-AU" w:eastAsia="en-AU"/>
        </w:rPr>
      </w:pPr>
      <w:hyperlink w:anchor="_Toc409535897" w:history="1">
        <w:r w:rsidR="00D15FE4" w:rsidRPr="00216DBE">
          <w:rPr>
            <w:rStyle w:val="Hyperlink"/>
          </w:rPr>
          <w:t>2</w:t>
        </w:r>
        <w:r w:rsidR="00D15FE4">
          <w:rPr>
            <w:rFonts w:asciiTheme="minorHAnsi" w:eastAsiaTheme="minorEastAsia" w:hAnsiTheme="minorHAnsi"/>
            <w:b w:val="0"/>
            <w:color w:val="auto"/>
            <w:sz w:val="22"/>
            <w:lang w:val="en-AU" w:eastAsia="en-AU"/>
          </w:rPr>
          <w:tab/>
        </w:r>
        <w:r w:rsidR="00D15FE4" w:rsidRPr="00216DBE">
          <w:rPr>
            <w:rStyle w:val="Hyperlink"/>
          </w:rPr>
          <w:t>Efficiency benefit sharing scheme</w:t>
        </w:r>
        <w:r w:rsidR="00D15FE4">
          <w:rPr>
            <w:webHidden/>
          </w:rPr>
          <w:tab/>
        </w:r>
        <w:r w:rsidR="00D15FE4">
          <w:rPr>
            <w:webHidden/>
          </w:rPr>
          <w:fldChar w:fldCharType="begin"/>
        </w:r>
        <w:r w:rsidR="00D15FE4">
          <w:rPr>
            <w:webHidden/>
          </w:rPr>
          <w:instrText xml:space="preserve"> PAGEREF _Toc409535897 \h </w:instrText>
        </w:r>
        <w:r w:rsidR="00D15FE4">
          <w:rPr>
            <w:webHidden/>
          </w:rPr>
        </w:r>
        <w:r w:rsidR="00D15FE4">
          <w:rPr>
            <w:webHidden/>
          </w:rPr>
          <w:fldChar w:fldCharType="separate"/>
        </w:r>
        <w:r w:rsidR="009B3CE2">
          <w:rPr>
            <w:webHidden/>
          </w:rPr>
          <w:t>14</w:t>
        </w:r>
        <w:r w:rsidR="00D15FE4">
          <w:rPr>
            <w:webHidden/>
          </w:rPr>
          <w:fldChar w:fldCharType="end"/>
        </w:r>
      </w:hyperlink>
    </w:p>
    <w:p w:rsidR="00D15FE4" w:rsidRDefault="003653B1">
      <w:pPr>
        <w:pStyle w:val="TOC2"/>
        <w:rPr>
          <w:rFonts w:asciiTheme="minorHAnsi" w:eastAsiaTheme="minorEastAsia" w:hAnsiTheme="minorHAnsi"/>
          <w:b w:val="0"/>
          <w:color w:val="auto"/>
          <w:sz w:val="22"/>
          <w:lang w:eastAsia="en-AU"/>
        </w:rPr>
      </w:pPr>
      <w:hyperlink w:anchor="_Toc409535898" w:history="1">
        <w:r w:rsidR="00D15FE4" w:rsidRPr="00216DBE">
          <w:rPr>
            <w:rStyle w:val="Hyperlink"/>
          </w:rPr>
          <w:t>2.1</w:t>
        </w:r>
        <w:r w:rsidR="00D15FE4">
          <w:rPr>
            <w:rFonts w:asciiTheme="minorHAnsi" w:eastAsiaTheme="minorEastAsia" w:hAnsiTheme="minorHAnsi"/>
            <w:b w:val="0"/>
            <w:color w:val="auto"/>
            <w:sz w:val="22"/>
            <w:lang w:eastAsia="en-AU"/>
          </w:rPr>
          <w:tab/>
        </w:r>
        <w:r w:rsidR="00D15FE4" w:rsidRPr="00216DBE">
          <w:rPr>
            <w:rStyle w:val="Hyperlink"/>
          </w:rPr>
          <w:t>Proposed approach</w:t>
        </w:r>
        <w:r w:rsidR="00D15FE4">
          <w:rPr>
            <w:webHidden/>
          </w:rPr>
          <w:tab/>
        </w:r>
        <w:r w:rsidR="00D15FE4">
          <w:rPr>
            <w:webHidden/>
          </w:rPr>
          <w:fldChar w:fldCharType="begin"/>
        </w:r>
        <w:r w:rsidR="00D15FE4">
          <w:rPr>
            <w:webHidden/>
          </w:rPr>
          <w:instrText xml:space="preserve"> PAGEREF _Toc409535898 \h </w:instrText>
        </w:r>
        <w:r w:rsidR="00D15FE4">
          <w:rPr>
            <w:webHidden/>
          </w:rPr>
        </w:r>
        <w:r w:rsidR="00D15FE4">
          <w:rPr>
            <w:webHidden/>
          </w:rPr>
          <w:fldChar w:fldCharType="separate"/>
        </w:r>
        <w:r w:rsidR="009B3CE2">
          <w:rPr>
            <w:webHidden/>
          </w:rPr>
          <w:t>14</w:t>
        </w:r>
        <w:r w:rsidR="00D15FE4">
          <w:rPr>
            <w:webHidden/>
          </w:rPr>
          <w:fldChar w:fldCharType="end"/>
        </w:r>
      </w:hyperlink>
    </w:p>
    <w:p w:rsidR="00D15FE4" w:rsidRDefault="003653B1">
      <w:pPr>
        <w:pStyle w:val="TOC2"/>
        <w:rPr>
          <w:rFonts w:asciiTheme="minorHAnsi" w:eastAsiaTheme="minorEastAsia" w:hAnsiTheme="minorHAnsi"/>
          <w:b w:val="0"/>
          <w:color w:val="auto"/>
          <w:sz w:val="22"/>
          <w:lang w:eastAsia="en-AU"/>
        </w:rPr>
      </w:pPr>
      <w:hyperlink w:anchor="_Toc409535899" w:history="1">
        <w:r w:rsidR="00D15FE4" w:rsidRPr="00216DBE">
          <w:rPr>
            <w:rStyle w:val="Hyperlink"/>
          </w:rPr>
          <w:t>2.2</w:t>
        </w:r>
        <w:r w:rsidR="00D15FE4">
          <w:rPr>
            <w:rFonts w:asciiTheme="minorHAnsi" w:eastAsiaTheme="minorEastAsia" w:hAnsiTheme="minorHAnsi"/>
            <w:b w:val="0"/>
            <w:color w:val="auto"/>
            <w:sz w:val="22"/>
            <w:lang w:eastAsia="en-AU"/>
          </w:rPr>
          <w:tab/>
        </w:r>
        <w:r w:rsidR="00D15FE4" w:rsidRPr="00216DBE">
          <w:rPr>
            <w:rStyle w:val="Hyperlink"/>
          </w:rPr>
          <w:t>Reasons for proposed approach</w:t>
        </w:r>
        <w:r w:rsidR="00D15FE4">
          <w:rPr>
            <w:webHidden/>
          </w:rPr>
          <w:tab/>
        </w:r>
        <w:r w:rsidR="00D15FE4">
          <w:rPr>
            <w:webHidden/>
          </w:rPr>
          <w:fldChar w:fldCharType="begin"/>
        </w:r>
        <w:r w:rsidR="00D15FE4">
          <w:rPr>
            <w:webHidden/>
          </w:rPr>
          <w:instrText xml:space="preserve"> PAGEREF _Toc409535899 \h </w:instrText>
        </w:r>
        <w:r w:rsidR="00D15FE4">
          <w:rPr>
            <w:webHidden/>
          </w:rPr>
        </w:r>
        <w:r w:rsidR="00D15FE4">
          <w:rPr>
            <w:webHidden/>
          </w:rPr>
          <w:fldChar w:fldCharType="separate"/>
        </w:r>
        <w:r w:rsidR="009B3CE2">
          <w:rPr>
            <w:webHidden/>
          </w:rPr>
          <w:t>14</w:t>
        </w:r>
        <w:r w:rsidR="00D15FE4">
          <w:rPr>
            <w:webHidden/>
          </w:rPr>
          <w:fldChar w:fldCharType="end"/>
        </w:r>
      </w:hyperlink>
    </w:p>
    <w:p w:rsidR="00D15FE4" w:rsidRDefault="003653B1">
      <w:pPr>
        <w:pStyle w:val="TOC3"/>
        <w:rPr>
          <w:rFonts w:asciiTheme="minorHAnsi" w:eastAsiaTheme="minorEastAsia" w:hAnsiTheme="minorHAnsi"/>
          <w:lang w:eastAsia="en-AU"/>
        </w:rPr>
      </w:pPr>
      <w:hyperlink w:anchor="_Toc409535900" w:history="1">
        <w:r w:rsidR="00D15FE4" w:rsidRPr="00216DBE">
          <w:rPr>
            <w:rStyle w:val="Hyperlink"/>
          </w:rPr>
          <w:t>2.2.1</w:t>
        </w:r>
        <w:r w:rsidR="00D15FE4">
          <w:rPr>
            <w:rFonts w:asciiTheme="minorHAnsi" w:eastAsiaTheme="minorEastAsia" w:hAnsiTheme="minorHAnsi"/>
            <w:lang w:eastAsia="en-AU"/>
          </w:rPr>
          <w:tab/>
        </w:r>
        <w:r w:rsidR="00D15FE4" w:rsidRPr="00216DBE">
          <w:rPr>
            <w:rStyle w:val="Hyperlink"/>
          </w:rPr>
          <w:t>Reasons for applying the EBSS in the next period</w:t>
        </w:r>
        <w:r w:rsidR="00D15FE4">
          <w:rPr>
            <w:webHidden/>
          </w:rPr>
          <w:tab/>
        </w:r>
        <w:r w:rsidR="00D15FE4">
          <w:rPr>
            <w:webHidden/>
          </w:rPr>
          <w:fldChar w:fldCharType="begin"/>
        </w:r>
        <w:r w:rsidR="00D15FE4">
          <w:rPr>
            <w:webHidden/>
          </w:rPr>
          <w:instrText xml:space="preserve"> PAGEREF _Toc409535900 \h </w:instrText>
        </w:r>
        <w:r w:rsidR="00D15FE4">
          <w:rPr>
            <w:webHidden/>
          </w:rPr>
        </w:r>
        <w:r w:rsidR="00D15FE4">
          <w:rPr>
            <w:webHidden/>
          </w:rPr>
          <w:fldChar w:fldCharType="separate"/>
        </w:r>
        <w:r w:rsidR="009B3CE2">
          <w:rPr>
            <w:webHidden/>
          </w:rPr>
          <w:t>15</w:t>
        </w:r>
        <w:r w:rsidR="00D15FE4">
          <w:rPr>
            <w:webHidden/>
          </w:rPr>
          <w:fldChar w:fldCharType="end"/>
        </w:r>
      </w:hyperlink>
    </w:p>
    <w:p w:rsidR="00D15FE4" w:rsidRDefault="003653B1">
      <w:pPr>
        <w:pStyle w:val="TOC1"/>
        <w:rPr>
          <w:rFonts w:asciiTheme="minorHAnsi" w:eastAsiaTheme="minorEastAsia" w:hAnsiTheme="minorHAnsi"/>
          <w:b w:val="0"/>
          <w:color w:val="auto"/>
          <w:sz w:val="22"/>
          <w:lang w:val="en-AU" w:eastAsia="en-AU"/>
        </w:rPr>
      </w:pPr>
      <w:hyperlink w:anchor="_Toc409535901" w:history="1">
        <w:r w:rsidR="00D15FE4" w:rsidRPr="00216DBE">
          <w:rPr>
            <w:rStyle w:val="Hyperlink"/>
          </w:rPr>
          <w:t>3</w:t>
        </w:r>
        <w:r w:rsidR="00D15FE4">
          <w:rPr>
            <w:rFonts w:asciiTheme="minorHAnsi" w:eastAsiaTheme="minorEastAsia" w:hAnsiTheme="minorHAnsi"/>
            <w:b w:val="0"/>
            <w:color w:val="auto"/>
            <w:sz w:val="22"/>
            <w:lang w:val="en-AU" w:eastAsia="en-AU"/>
          </w:rPr>
          <w:tab/>
        </w:r>
        <w:r w:rsidR="00D15FE4" w:rsidRPr="00216DBE">
          <w:rPr>
            <w:rStyle w:val="Hyperlink"/>
          </w:rPr>
          <w:t>Capital expenditure sharing scheme</w:t>
        </w:r>
        <w:r w:rsidR="00D15FE4">
          <w:rPr>
            <w:webHidden/>
          </w:rPr>
          <w:tab/>
        </w:r>
        <w:r w:rsidR="00D15FE4">
          <w:rPr>
            <w:webHidden/>
          </w:rPr>
          <w:fldChar w:fldCharType="begin"/>
        </w:r>
        <w:r w:rsidR="00D15FE4">
          <w:rPr>
            <w:webHidden/>
          </w:rPr>
          <w:instrText xml:space="preserve"> PAGEREF _Toc409535901 \h </w:instrText>
        </w:r>
        <w:r w:rsidR="00D15FE4">
          <w:rPr>
            <w:webHidden/>
          </w:rPr>
        </w:r>
        <w:r w:rsidR="00D15FE4">
          <w:rPr>
            <w:webHidden/>
          </w:rPr>
          <w:fldChar w:fldCharType="separate"/>
        </w:r>
        <w:r w:rsidR="009B3CE2">
          <w:rPr>
            <w:webHidden/>
          </w:rPr>
          <w:t>20</w:t>
        </w:r>
        <w:r w:rsidR="00D15FE4">
          <w:rPr>
            <w:webHidden/>
          </w:rPr>
          <w:fldChar w:fldCharType="end"/>
        </w:r>
      </w:hyperlink>
    </w:p>
    <w:p w:rsidR="00D15FE4" w:rsidRDefault="003653B1">
      <w:pPr>
        <w:pStyle w:val="TOC2"/>
        <w:rPr>
          <w:rFonts w:asciiTheme="minorHAnsi" w:eastAsiaTheme="minorEastAsia" w:hAnsiTheme="minorHAnsi"/>
          <w:b w:val="0"/>
          <w:color w:val="auto"/>
          <w:sz w:val="22"/>
          <w:lang w:eastAsia="en-AU"/>
        </w:rPr>
      </w:pPr>
      <w:hyperlink w:anchor="_Toc409535902" w:history="1">
        <w:r w:rsidR="00D15FE4" w:rsidRPr="00216DBE">
          <w:rPr>
            <w:rStyle w:val="Hyperlink"/>
          </w:rPr>
          <w:t>3.1</w:t>
        </w:r>
        <w:r w:rsidR="00D15FE4">
          <w:rPr>
            <w:rFonts w:asciiTheme="minorHAnsi" w:eastAsiaTheme="minorEastAsia" w:hAnsiTheme="minorHAnsi"/>
            <w:b w:val="0"/>
            <w:color w:val="auto"/>
            <w:sz w:val="22"/>
            <w:lang w:eastAsia="en-AU"/>
          </w:rPr>
          <w:tab/>
        </w:r>
        <w:r w:rsidR="00D15FE4" w:rsidRPr="00216DBE">
          <w:rPr>
            <w:rStyle w:val="Hyperlink"/>
          </w:rPr>
          <w:t>Proposed approach</w:t>
        </w:r>
        <w:r w:rsidR="00D15FE4">
          <w:rPr>
            <w:webHidden/>
          </w:rPr>
          <w:tab/>
        </w:r>
        <w:r w:rsidR="00D15FE4">
          <w:rPr>
            <w:webHidden/>
          </w:rPr>
          <w:fldChar w:fldCharType="begin"/>
        </w:r>
        <w:r w:rsidR="00D15FE4">
          <w:rPr>
            <w:webHidden/>
          </w:rPr>
          <w:instrText xml:space="preserve"> PAGEREF _Toc409535902 \h </w:instrText>
        </w:r>
        <w:r w:rsidR="00D15FE4">
          <w:rPr>
            <w:webHidden/>
          </w:rPr>
        </w:r>
        <w:r w:rsidR="00D15FE4">
          <w:rPr>
            <w:webHidden/>
          </w:rPr>
          <w:fldChar w:fldCharType="separate"/>
        </w:r>
        <w:r w:rsidR="009B3CE2">
          <w:rPr>
            <w:webHidden/>
          </w:rPr>
          <w:t>21</w:t>
        </w:r>
        <w:r w:rsidR="00D15FE4">
          <w:rPr>
            <w:webHidden/>
          </w:rPr>
          <w:fldChar w:fldCharType="end"/>
        </w:r>
      </w:hyperlink>
    </w:p>
    <w:p w:rsidR="00D15FE4" w:rsidRDefault="003653B1">
      <w:pPr>
        <w:pStyle w:val="TOC2"/>
        <w:rPr>
          <w:rFonts w:asciiTheme="minorHAnsi" w:eastAsiaTheme="minorEastAsia" w:hAnsiTheme="minorHAnsi"/>
          <w:b w:val="0"/>
          <w:color w:val="auto"/>
          <w:sz w:val="22"/>
          <w:lang w:eastAsia="en-AU"/>
        </w:rPr>
      </w:pPr>
      <w:hyperlink w:anchor="_Toc409535903" w:history="1">
        <w:r w:rsidR="00D15FE4" w:rsidRPr="00216DBE">
          <w:rPr>
            <w:rStyle w:val="Hyperlink"/>
          </w:rPr>
          <w:t>3.2</w:t>
        </w:r>
        <w:r w:rsidR="00D15FE4">
          <w:rPr>
            <w:rFonts w:asciiTheme="minorHAnsi" w:eastAsiaTheme="minorEastAsia" w:hAnsiTheme="minorHAnsi"/>
            <w:b w:val="0"/>
            <w:color w:val="auto"/>
            <w:sz w:val="22"/>
            <w:lang w:eastAsia="en-AU"/>
          </w:rPr>
          <w:tab/>
        </w:r>
        <w:r w:rsidR="00D15FE4" w:rsidRPr="00216DBE">
          <w:rPr>
            <w:rStyle w:val="Hyperlink"/>
          </w:rPr>
          <w:t>Reasons for proposed approach</w:t>
        </w:r>
        <w:r w:rsidR="00D15FE4">
          <w:rPr>
            <w:webHidden/>
          </w:rPr>
          <w:tab/>
        </w:r>
        <w:r w:rsidR="00D15FE4">
          <w:rPr>
            <w:webHidden/>
          </w:rPr>
          <w:fldChar w:fldCharType="begin"/>
        </w:r>
        <w:r w:rsidR="00D15FE4">
          <w:rPr>
            <w:webHidden/>
          </w:rPr>
          <w:instrText xml:space="preserve"> PAGEREF _Toc409535903 \h </w:instrText>
        </w:r>
        <w:r w:rsidR="00D15FE4">
          <w:rPr>
            <w:webHidden/>
          </w:rPr>
        </w:r>
        <w:r w:rsidR="00D15FE4">
          <w:rPr>
            <w:webHidden/>
          </w:rPr>
          <w:fldChar w:fldCharType="separate"/>
        </w:r>
        <w:r w:rsidR="009B3CE2">
          <w:rPr>
            <w:webHidden/>
          </w:rPr>
          <w:t>21</w:t>
        </w:r>
        <w:r w:rsidR="00D15FE4">
          <w:rPr>
            <w:webHidden/>
          </w:rPr>
          <w:fldChar w:fldCharType="end"/>
        </w:r>
      </w:hyperlink>
    </w:p>
    <w:p w:rsidR="00D15FE4" w:rsidRDefault="003653B1">
      <w:pPr>
        <w:pStyle w:val="TOC1"/>
        <w:rPr>
          <w:rFonts w:asciiTheme="minorHAnsi" w:eastAsiaTheme="minorEastAsia" w:hAnsiTheme="minorHAnsi"/>
          <w:b w:val="0"/>
          <w:color w:val="auto"/>
          <w:sz w:val="22"/>
          <w:lang w:val="en-AU" w:eastAsia="en-AU"/>
        </w:rPr>
      </w:pPr>
      <w:hyperlink w:anchor="_Toc409535904" w:history="1">
        <w:r w:rsidR="00D15FE4" w:rsidRPr="00216DBE">
          <w:rPr>
            <w:rStyle w:val="Hyperlink"/>
          </w:rPr>
          <w:t>4</w:t>
        </w:r>
        <w:r w:rsidR="00D15FE4">
          <w:rPr>
            <w:rFonts w:asciiTheme="minorHAnsi" w:eastAsiaTheme="minorEastAsia" w:hAnsiTheme="minorHAnsi"/>
            <w:b w:val="0"/>
            <w:color w:val="auto"/>
            <w:sz w:val="22"/>
            <w:lang w:val="en-AU" w:eastAsia="en-AU"/>
          </w:rPr>
          <w:tab/>
        </w:r>
        <w:r w:rsidR="00D15FE4" w:rsidRPr="00216DBE">
          <w:rPr>
            <w:rStyle w:val="Hyperlink"/>
          </w:rPr>
          <w:t>Expenditure forecast assessment guideline</w:t>
        </w:r>
        <w:r w:rsidR="00D15FE4">
          <w:rPr>
            <w:webHidden/>
          </w:rPr>
          <w:tab/>
        </w:r>
        <w:r w:rsidR="00D15FE4">
          <w:rPr>
            <w:webHidden/>
          </w:rPr>
          <w:fldChar w:fldCharType="begin"/>
        </w:r>
        <w:r w:rsidR="00D15FE4">
          <w:rPr>
            <w:webHidden/>
          </w:rPr>
          <w:instrText xml:space="preserve"> PAGEREF _Toc409535904 \h </w:instrText>
        </w:r>
        <w:r w:rsidR="00D15FE4">
          <w:rPr>
            <w:webHidden/>
          </w:rPr>
        </w:r>
        <w:r w:rsidR="00D15FE4">
          <w:rPr>
            <w:webHidden/>
          </w:rPr>
          <w:fldChar w:fldCharType="separate"/>
        </w:r>
        <w:r w:rsidR="009B3CE2">
          <w:rPr>
            <w:webHidden/>
          </w:rPr>
          <w:t>23</w:t>
        </w:r>
        <w:r w:rsidR="00D15FE4">
          <w:rPr>
            <w:webHidden/>
          </w:rPr>
          <w:fldChar w:fldCharType="end"/>
        </w:r>
      </w:hyperlink>
    </w:p>
    <w:p w:rsidR="00D15FE4" w:rsidRDefault="003653B1">
      <w:pPr>
        <w:pStyle w:val="TOC2"/>
        <w:rPr>
          <w:rFonts w:asciiTheme="minorHAnsi" w:eastAsiaTheme="minorEastAsia" w:hAnsiTheme="minorHAnsi"/>
          <w:b w:val="0"/>
          <w:color w:val="auto"/>
          <w:sz w:val="22"/>
          <w:lang w:eastAsia="en-AU"/>
        </w:rPr>
      </w:pPr>
      <w:hyperlink w:anchor="_Toc409535905" w:history="1">
        <w:r w:rsidR="00D15FE4" w:rsidRPr="00216DBE">
          <w:rPr>
            <w:rStyle w:val="Hyperlink"/>
          </w:rPr>
          <w:t>4.1</w:t>
        </w:r>
        <w:r w:rsidR="00D15FE4">
          <w:rPr>
            <w:rFonts w:asciiTheme="minorHAnsi" w:eastAsiaTheme="minorEastAsia" w:hAnsiTheme="minorHAnsi"/>
            <w:b w:val="0"/>
            <w:color w:val="auto"/>
            <w:sz w:val="22"/>
            <w:lang w:eastAsia="en-AU"/>
          </w:rPr>
          <w:tab/>
        </w:r>
        <w:r w:rsidR="00D15FE4" w:rsidRPr="00216DBE">
          <w:rPr>
            <w:rStyle w:val="Hyperlink"/>
          </w:rPr>
          <w:t>Powerlink submission</w:t>
        </w:r>
        <w:r w:rsidR="00D15FE4">
          <w:rPr>
            <w:webHidden/>
          </w:rPr>
          <w:tab/>
        </w:r>
        <w:r w:rsidR="00D15FE4">
          <w:rPr>
            <w:webHidden/>
          </w:rPr>
          <w:fldChar w:fldCharType="begin"/>
        </w:r>
        <w:r w:rsidR="00D15FE4">
          <w:rPr>
            <w:webHidden/>
          </w:rPr>
          <w:instrText xml:space="preserve"> PAGEREF _Toc409535905 \h </w:instrText>
        </w:r>
        <w:r w:rsidR="00D15FE4">
          <w:rPr>
            <w:webHidden/>
          </w:rPr>
        </w:r>
        <w:r w:rsidR="00D15FE4">
          <w:rPr>
            <w:webHidden/>
          </w:rPr>
          <w:fldChar w:fldCharType="separate"/>
        </w:r>
        <w:r w:rsidR="009B3CE2">
          <w:rPr>
            <w:webHidden/>
          </w:rPr>
          <w:t>23</w:t>
        </w:r>
        <w:r w:rsidR="00D15FE4">
          <w:rPr>
            <w:webHidden/>
          </w:rPr>
          <w:fldChar w:fldCharType="end"/>
        </w:r>
      </w:hyperlink>
    </w:p>
    <w:p w:rsidR="00D15FE4" w:rsidRDefault="003653B1">
      <w:pPr>
        <w:pStyle w:val="TOC2"/>
        <w:rPr>
          <w:rFonts w:asciiTheme="minorHAnsi" w:eastAsiaTheme="minorEastAsia" w:hAnsiTheme="minorHAnsi"/>
          <w:b w:val="0"/>
          <w:color w:val="auto"/>
          <w:sz w:val="22"/>
          <w:lang w:eastAsia="en-AU"/>
        </w:rPr>
      </w:pPr>
      <w:hyperlink w:anchor="_Toc409535906" w:history="1">
        <w:r w:rsidR="00D15FE4" w:rsidRPr="00216DBE">
          <w:rPr>
            <w:rStyle w:val="Hyperlink"/>
          </w:rPr>
          <w:t>4.2</w:t>
        </w:r>
        <w:r w:rsidR="00D15FE4">
          <w:rPr>
            <w:rFonts w:asciiTheme="minorHAnsi" w:eastAsiaTheme="minorEastAsia" w:hAnsiTheme="minorHAnsi"/>
            <w:b w:val="0"/>
            <w:color w:val="auto"/>
            <w:sz w:val="22"/>
            <w:lang w:eastAsia="en-AU"/>
          </w:rPr>
          <w:tab/>
        </w:r>
        <w:r w:rsidR="00D15FE4" w:rsidRPr="00216DBE">
          <w:rPr>
            <w:rStyle w:val="Hyperlink"/>
          </w:rPr>
          <w:t>Reasons for proposed approach</w:t>
        </w:r>
        <w:r w:rsidR="00D15FE4">
          <w:rPr>
            <w:webHidden/>
          </w:rPr>
          <w:tab/>
        </w:r>
        <w:r w:rsidR="00D15FE4">
          <w:rPr>
            <w:webHidden/>
          </w:rPr>
          <w:fldChar w:fldCharType="begin"/>
        </w:r>
        <w:r w:rsidR="00D15FE4">
          <w:rPr>
            <w:webHidden/>
          </w:rPr>
          <w:instrText xml:space="preserve"> PAGEREF _Toc409535906 \h </w:instrText>
        </w:r>
        <w:r w:rsidR="00D15FE4">
          <w:rPr>
            <w:webHidden/>
          </w:rPr>
        </w:r>
        <w:r w:rsidR="00D15FE4">
          <w:rPr>
            <w:webHidden/>
          </w:rPr>
          <w:fldChar w:fldCharType="separate"/>
        </w:r>
        <w:r w:rsidR="009B3CE2">
          <w:rPr>
            <w:webHidden/>
          </w:rPr>
          <w:t>23</w:t>
        </w:r>
        <w:r w:rsidR="00D15FE4">
          <w:rPr>
            <w:webHidden/>
          </w:rPr>
          <w:fldChar w:fldCharType="end"/>
        </w:r>
      </w:hyperlink>
    </w:p>
    <w:p w:rsidR="00D15FE4" w:rsidRDefault="003653B1">
      <w:pPr>
        <w:pStyle w:val="TOC1"/>
        <w:rPr>
          <w:rFonts w:asciiTheme="minorHAnsi" w:eastAsiaTheme="minorEastAsia" w:hAnsiTheme="minorHAnsi"/>
          <w:b w:val="0"/>
          <w:color w:val="auto"/>
          <w:sz w:val="22"/>
          <w:lang w:val="en-AU" w:eastAsia="en-AU"/>
        </w:rPr>
      </w:pPr>
      <w:hyperlink w:anchor="_Toc409535907" w:history="1">
        <w:r w:rsidR="00D15FE4" w:rsidRPr="00216DBE">
          <w:rPr>
            <w:rStyle w:val="Hyperlink"/>
          </w:rPr>
          <w:t>5</w:t>
        </w:r>
        <w:r w:rsidR="00D15FE4">
          <w:rPr>
            <w:rFonts w:asciiTheme="minorHAnsi" w:eastAsiaTheme="minorEastAsia" w:hAnsiTheme="minorHAnsi"/>
            <w:b w:val="0"/>
            <w:color w:val="auto"/>
            <w:sz w:val="22"/>
            <w:lang w:val="en-AU" w:eastAsia="en-AU"/>
          </w:rPr>
          <w:tab/>
        </w:r>
        <w:r w:rsidR="00D15FE4" w:rsidRPr="00216DBE">
          <w:rPr>
            <w:rStyle w:val="Hyperlink"/>
          </w:rPr>
          <w:t>Depreciation</w:t>
        </w:r>
        <w:r w:rsidR="00D15FE4">
          <w:rPr>
            <w:webHidden/>
          </w:rPr>
          <w:tab/>
        </w:r>
        <w:r w:rsidR="00D15FE4">
          <w:rPr>
            <w:webHidden/>
          </w:rPr>
          <w:fldChar w:fldCharType="begin"/>
        </w:r>
        <w:r w:rsidR="00D15FE4">
          <w:rPr>
            <w:webHidden/>
          </w:rPr>
          <w:instrText xml:space="preserve"> PAGEREF _Toc409535907 \h </w:instrText>
        </w:r>
        <w:r w:rsidR="00D15FE4">
          <w:rPr>
            <w:webHidden/>
          </w:rPr>
        </w:r>
        <w:r w:rsidR="00D15FE4">
          <w:rPr>
            <w:webHidden/>
          </w:rPr>
          <w:fldChar w:fldCharType="separate"/>
        </w:r>
        <w:r w:rsidR="009B3CE2">
          <w:rPr>
            <w:webHidden/>
          </w:rPr>
          <w:t>26</w:t>
        </w:r>
        <w:r w:rsidR="00D15FE4">
          <w:rPr>
            <w:webHidden/>
          </w:rPr>
          <w:fldChar w:fldCharType="end"/>
        </w:r>
      </w:hyperlink>
    </w:p>
    <w:p w:rsidR="00D15FE4" w:rsidRDefault="003653B1">
      <w:pPr>
        <w:pStyle w:val="TOC2"/>
        <w:rPr>
          <w:rFonts w:asciiTheme="minorHAnsi" w:eastAsiaTheme="minorEastAsia" w:hAnsiTheme="minorHAnsi"/>
          <w:b w:val="0"/>
          <w:color w:val="auto"/>
          <w:sz w:val="22"/>
          <w:lang w:eastAsia="en-AU"/>
        </w:rPr>
      </w:pPr>
      <w:hyperlink w:anchor="_Toc409535908" w:history="1">
        <w:r w:rsidR="00D15FE4" w:rsidRPr="00216DBE">
          <w:rPr>
            <w:rStyle w:val="Hyperlink"/>
          </w:rPr>
          <w:t>5.1</w:t>
        </w:r>
        <w:r w:rsidR="00D15FE4">
          <w:rPr>
            <w:rFonts w:asciiTheme="minorHAnsi" w:eastAsiaTheme="minorEastAsia" w:hAnsiTheme="minorHAnsi"/>
            <w:b w:val="0"/>
            <w:color w:val="auto"/>
            <w:sz w:val="22"/>
            <w:lang w:eastAsia="en-AU"/>
          </w:rPr>
          <w:tab/>
        </w:r>
        <w:r w:rsidR="00D15FE4" w:rsidRPr="00216DBE">
          <w:rPr>
            <w:rStyle w:val="Hyperlink"/>
          </w:rPr>
          <w:t>Proposed approach</w:t>
        </w:r>
        <w:r w:rsidR="00D15FE4">
          <w:rPr>
            <w:webHidden/>
          </w:rPr>
          <w:tab/>
        </w:r>
        <w:r w:rsidR="00D15FE4">
          <w:rPr>
            <w:webHidden/>
          </w:rPr>
          <w:fldChar w:fldCharType="begin"/>
        </w:r>
        <w:r w:rsidR="00D15FE4">
          <w:rPr>
            <w:webHidden/>
          </w:rPr>
          <w:instrText xml:space="preserve"> PAGEREF _Toc409535908 \h </w:instrText>
        </w:r>
        <w:r w:rsidR="00D15FE4">
          <w:rPr>
            <w:webHidden/>
          </w:rPr>
        </w:r>
        <w:r w:rsidR="00D15FE4">
          <w:rPr>
            <w:webHidden/>
          </w:rPr>
          <w:fldChar w:fldCharType="separate"/>
        </w:r>
        <w:r w:rsidR="009B3CE2">
          <w:rPr>
            <w:webHidden/>
          </w:rPr>
          <w:t>27</w:t>
        </w:r>
        <w:r w:rsidR="00D15FE4">
          <w:rPr>
            <w:webHidden/>
          </w:rPr>
          <w:fldChar w:fldCharType="end"/>
        </w:r>
      </w:hyperlink>
    </w:p>
    <w:p w:rsidR="00D15FE4" w:rsidRDefault="003653B1">
      <w:pPr>
        <w:pStyle w:val="TOC2"/>
        <w:rPr>
          <w:rFonts w:asciiTheme="minorHAnsi" w:eastAsiaTheme="minorEastAsia" w:hAnsiTheme="minorHAnsi"/>
          <w:b w:val="0"/>
          <w:color w:val="auto"/>
          <w:sz w:val="22"/>
          <w:lang w:eastAsia="en-AU"/>
        </w:rPr>
      </w:pPr>
      <w:hyperlink w:anchor="_Toc409535909" w:history="1">
        <w:r w:rsidR="00D15FE4" w:rsidRPr="00216DBE">
          <w:rPr>
            <w:rStyle w:val="Hyperlink"/>
          </w:rPr>
          <w:t>5.2</w:t>
        </w:r>
        <w:r w:rsidR="00D15FE4">
          <w:rPr>
            <w:rFonts w:asciiTheme="minorHAnsi" w:eastAsiaTheme="minorEastAsia" w:hAnsiTheme="minorHAnsi"/>
            <w:b w:val="0"/>
            <w:color w:val="auto"/>
            <w:sz w:val="22"/>
            <w:lang w:eastAsia="en-AU"/>
          </w:rPr>
          <w:tab/>
        </w:r>
        <w:r w:rsidR="00D15FE4" w:rsidRPr="00216DBE">
          <w:rPr>
            <w:rStyle w:val="Hyperlink"/>
          </w:rPr>
          <w:t>Reasons for proposed approach</w:t>
        </w:r>
        <w:r w:rsidR="00D15FE4">
          <w:rPr>
            <w:webHidden/>
          </w:rPr>
          <w:tab/>
        </w:r>
        <w:r w:rsidR="00D15FE4">
          <w:rPr>
            <w:webHidden/>
          </w:rPr>
          <w:fldChar w:fldCharType="begin"/>
        </w:r>
        <w:r w:rsidR="00D15FE4">
          <w:rPr>
            <w:webHidden/>
          </w:rPr>
          <w:instrText xml:space="preserve"> PAGEREF _Toc409535909 \h </w:instrText>
        </w:r>
        <w:r w:rsidR="00D15FE4">
          <w:rPr>
            <w:webHidden/>
          </w:rPr>
        </w:r>
        <w:r w:rsidR="00D15FE4">
          <w:rPr>
            <w:webHidden/>
          </w:rPr>
          <w:fldChar w:fldCharType="separate"/>
        </w:r>
        <w:r w:rsidR="009B3CE2">
          <w:rPr>
            <w:webHidden/>
          </w:rPr>
          <w:t>27</w:t>
        </w:r>
        <w:r w:rsidR="00D15FE4">
          <w:rPr>
            <w:webHidden/>
          </w:rPr>
          <w:fldChar w:fldCharType="end"/>
        </w:r>
      </w:hyperlink>
    </w:p>
    <w:p w:rsidR="00D15FE4" w:rsidRDefault="003653B1">
      <w:pPr>
        <w:pStyle w:val="TOC1"/>
        <w:rPr>
          <w:rFonts w:asciiTheme="minorHAnsi" w:eastAsiaTheme="minorEastAsia" w:hAnsiTheme="minorHAnsi"/>
          <w:b w:val="0"/>
          <w:color w:val="auto"/>
          <w:sz w:val="22"/>
          <w:lang w:val="en-AU" w:eastAsia="en-AU"/>
        </w:rPr>
      </w:pPr>
      <w:hyperlink w:anchor="_Toc409535910" w:history="1">
        <w:r w:rsidR="00D15FE4" w:rsidRPr="00216DBE">
          <w:rPr>
            <w:rStyle w:val="Hyperlink"/>
          </w:rPr>
          <w:t>6</w:t>
        </w:r>
        <w:r w:rsidR="00D15FE4">
          <w:rPr>
            <w:rFonts w:asciiTheme="minorHAnsi" w:eastAsiaTheme="minorEastAsia" w:hAnsiTheme="minorHAnsi"/>
            <w:b w:val="0"/>
            <w:color w:val="auto"/>
            <w:sz w:val="22"/>
            <w:lang w:val="en-AU" w:eastAsia="en-AU"/>
          </w:rPr>
          <w:tab/>
        </w:r>
        <w:r w:rsidR="00D15FE4" w:rsidRPr="00216DBE">
          <w:rPr>
            <w:rStyle w:val="Hyperlink"/>
          </w:rPr>
          <w:t>Small scale incentive scheme</w:t>
        </w:r>
        <w:r w:rsidR="00D15FE4">
          <w:rPr>
            <w:webHidden/>
          </w:rPr>
          <w:tab/>
        </w:r>
        <w:r w:rsidR="00D15FE4">
          <w:rPr>
            <w:webHidden/>
          </w:rPr>
          <w:fldChar w:fldCharType="begin"/>
        </w:r>
        <w:r w:rsidR="00D15FE4">
          <w:rPr>
            <w:webHidden/>
          </w:rPr>
          <w:instrText xml:space="preserve"> PAGEREF _Toc409535910 \h </w:instrText>
        </w:r>
        <w:r w:rsidR="00D15FE4">
          <w:rPr>
            <w:webHidden/>
          </w:rPr>
        </w:r>
        <w:r w:rsidR="00D15FE4">
          <w:rPr>
            <w:webHidden/>
          </w:rPr>
          <w:fldChar w:fldCharType="separate"/>
        </w:r>
        <w:r w:rsidR="009B3CE2">
          <w:rPr>
            <w:webHidden/>
          </w:rPr>
          <w:t>29</w:t>
        </w:r>
        <w:r w:rsidR="00D15FE4">
          <w:rPr>
            <w:webHidden/>
          </w:rPr>
          <w:fldChar w:fldCharType="end"/>
        </w:r>
      </w:hyperlink>
    </w:p>
    <w:p w:rsidR="0020492C" w:rsidRDefault="00A75077" w:rsidP="009F5BA1">
      <w:r>
        <w:fldChar w:fldCharType="end"/>
      </w:r>
      <w:r w:rsidR="0020492C">
        <w:tab/>
      </w:r>
    </w:p>
    <w:p w:rsidR="0020492C" w:rsidRDefault="0020492C" w:rsidP="0020492C">
      <w:bookmarkStart w:id="0" w:name="_Toc213047617"/>
    </w:p>
    <w:p w:rsidR="0020492C" w:rsidRDefault="0020492C" w:rsidP="0020492C">
      <w:pPr>
        <w:sectPr w:rsidR="0020492C" w:rsidSect="007A4D1F">
          <w:footerReference w:type="default" r:id="rId12"/>
          <w:pgSz w:w="11906" w:h="16838" w:code="9"/>
          <w:pgMar w:top="1440" w:right="1700" w:bottom="1582" w:left="1729" w:header="720" w:footer="1009" w:gutter="0"/>
          <w:pgNumType w:fmt="lowerRoman"/>
          <w:cols w:space="720"/>
          <w:docGrid w:linePitch="326"/>
        </w:sectPr>
      </w:pPr>
    </w:p>
    <w:p w:rsidR="004053E5" w:rsidRDefault="004053E5" w:rsidP="00D8221D">
      <w:pPr>
        <w:pStyle w:val="Heading1notnumber"/>
      </w:pPr>
      <w:bookmarkStart w:id="1" w:name="_Toc408918468"/>
      <w:bookmarkStart w:id="2" w:name="_Toc409535889"/>
      <w:r w:rsidRPr="004053E5">
        <w:t>Shortened forms</w:t>
      </w:r>
      <w:bookmarkEnd w:id="1"/>
      <w:bookmarkEnd w:id="2"/>
    </w:p>
    <w:p w:rsidR="00D8221D" w:rsidRPr="004053E5" w:rsidRDefault="00D8221D" w:rsidP="004053E5"/>
    <w:tbl>
      <w:tblPr>
        <w:tblStyle w:val="AERTable-Text"/>
        <w:tblW w:w="0" w:type="auto"/>
        <w:tblLook w:val="04A0" w:firstRow="1" w:lastRow="0" w:firstColumn="1" w:lastColumn="0" w:noHBand="0" w:noVBand="1"/>
      </w:tblPr>
      <w:tblGrid>
        <w:gridCol w:w="2802"/>
        <w:gridCol w:w="5726"/>
      </w:tblGrid>
      <w:tr w:rsidR="004053E5" w:rsidRPr="005E2BB5" w:rsidTr="00D8221D">
        <w:trPr>
          <w:cnfStyle w:val="100000000000" w:firstRow="1" w:lastRow="0" w:firstColumn="0" w:lastColumn="0" w:oddVBand="0" w:evenVBand="0" w:oddHBand="0" w:evenHBand="0" w:firstRowFirstColumn="0" w:firstRowLastColumn="0" w:lastRowFirstColumn="0" w:lastRowLastColumn="0"/>
        </w:trPr>
        <w:tc>
          <w:tcPr>
            <w:tcW w:w="2802" w:type="dxa"/>
            <w:noWrap/>
          </w:tcPr>
          <w:p w:rsidR="004053E5" w:rsidRPr="004053E5" w:rsidRDefault="004053E5" w:rsidP="004053E5">
            <w:r w:rsidRPr="004053E5">
              <w:t>Shortened Form</w:t>
            </w:r>
          </w:p>
        </w:tc>
        <w:tc>
          <w:tcPr>
            <w:tcW w:w="5726" w:type="dxa"/>
            <w:noWrap/>
          </w:tcPr>
          <w:p w:rsidR="004053E5" w:rsidRPr="004053E5" w:rsidRDefault="004053E5" w:rsidP="004053E5">
            <w:r w:rsidRPr="004053E5">
              <w:t>Extended Form</w:t>
            </w:r>
          </w:p>
        </w:tc>
      </w:tr>
      <w:tr w:rsidR="004053E5" w:rsidRPr="005E2BB5" w:rsidTr="00D8221D">
        <w:tc>
          <w:tcPr>
            <w:tcW w:w="2802" w:type="dxa"/>
            <w:noWrap/>
          </w:tcPr>
          <w:p w:rsidR="004053E5" w:rsidRPr="004053E5" w:rsidRDefault="004053E5" w:rsidP="004053E5">
            <w:r w:rsidRPr="004053E5">
              <w:t>AEMC</w:t>
            </w:r>
          </w:p>
        </w:tc>
        <w:tc>
          <w:tcPr>
            <w:tcW w:w="5726" w:type="dxa"/>
            <w:noWrap/>
          </w:tcPr>
          <w:p w:rsidR="004053E5" w:rsidRPr="004053E5" w:rsidRDefault="004053E5" w:rsidP="004053E5">
            <w:r w:rsidRPr="004053E5">
              <w:t>Australian Energy Market Commission</w:t>
            </w:r>
          </w:p>
        </w:tc>
      </w:tr>
      <w:tr w:rsidR="004053E5" w:rsidRPr="005E2BB5" w:rsidTr="00D8221D">
        <w:trPr>
          <w:cnfStyle w:val="000000010000" w:firstRow="0" w:lastRow="0" w:firstColumn="0" w:lastColumn="0" w:oddVBand="0" w:evenVBand="0" w:oddHBand="0" w:evenHBand="1" w:firstRowFirstColumn="0" w:firstRowLastColumn="0" w:lastRowFirstColumn="0" w:lastRowLastColumn="0"/>
        </w:trPr>
        <w:tc>
          <w:tcPr>
            <w:tcW w:w="2802" w:type="dxa"/>
            <w:noWrap/>
          </w:tcPr>
          <w:p w:rsidR="004053E5" w:rsidRPr="004053E5" w:rsidRDefault="004053E5" w:rsidP="004053E5">
            <w:r w:rsidRPr="004053E5">
              <w:t>AEMO</w:t>
            </w:r>
          </w:p>
        </w:tc>
        <w:tc>
          <w:tcPr>
            <w:tcW w:w="5726" w:type="dxa"/>
            <w:noWrap/>
          </w:tcPr>
          <w:p w:rsidR="004053E5" w:rsidRPr="004053E5" w:rsidRDefault="004053E5" w:rsidP="004053E5">
            <w:r w:rsidRPr="004053E5">
              <w:t>Australian Energy Market Operator</w:t>
            </w:r>
          </w:p>
        </w:tc>
      </w:tr>
      <w:tr w:rsidR="004053E5" w:rsidRPr="005E2BB5" w:rsidTr="00D8221D">
        <w:tc>
          <w:tcPr>
            <w:tcW w:w="2802" w:type="dxa"/>
            <w:noWrap/>
          </w:tcPr>
          <w:p w:rsidR="004053E5" w:rsidRPr="004053E5" w:rsidRDefault="004053E5" w:rsidP="004053E5">
            <w:r w:rsidRPr="004053E5">
              <w:t>AER</w:t>
            </w:r>
          </w:p>
        </w:tc>
        <w:tc>
          <w:tcPr>
            <w:tcW w:w="5726" w:type="dxa"/>
            <w:noWrap/>
          </w:tcPr>
          <w:p w:rsidR="004053E5" w:rsidRPr="004053E5" w:rsidRDefault="004053E5" w:rsidP="004053E5">
            <w:r w:rsidRPr="004053E5">
              <w:t>Australian Energy Regulator</w:t>
            </w:r>
          </w:p>
        </w:tc>
      </w:tr>
      <w:tr w:rsidR="004053E5" w:rsidRPr="005E2BB5" w:rsidTr="00D8221D">
        <w:trPr>
          <w:cnfStyle w:val="000000010000" w:firstRow="0" w:lastRow="0" w:firstColumn="0" w:lastColumn="0" w:oddVBand="0" w:evenVBand="0" w:oddHBand="0" w:evenHBand="1" w:firstRowFirstColumn="0" w:firstRowLastColumn="0" w:lastRowFirstColumn="0" w:lastRowLastColumn="0"/>
        </w:trPr>
        <w:tc>
          <w:tcPr>
            <w:tcW w:w="2802" w:type="dxa"/>
            <w:noWrap/>
          </w:tcPr>
          <w:p w:rsidR="004053E5" w:rsidRPr="004053E5" w:rsidRDefault="004053E5" w:rsidP="004053E5">
            <w:r w:rsidRPr="004053E5">
              <w:t>CESS</w:t>
            </w:r>
          </w:p>
        </w:tc>
        <w:tc>
          <w:tcPr>
            <w:tcW w:w="5726" w:type="dxa"/>
            <w:noWrap/>
          </w:tcPr>
          <w:p w:rsidR="004053E5" w:rsidRPr="004053E5" w:rsidRDefault="004053E5" w:rsidP="004053E5">
            <w:r w:rsidRPr="004053E5">
              <w:t>capital expenditure sharing scheme</w:t>
            </w:r>
          </w:p>
        </w:tc>
      </w:tr>
      <w:tr w:rsidR="004053E5" w:rsidRPr="005E2BB5" w:rsidTr="00D8221D">
        <w:tc>
          <w:tcPr>
            <w:tcW w:w="2802" w:type="dxa"/>
            <w:noWrap/>
          </w:tcPr>
          <w:p w:rsidR="004053E5" w:rsidRPr="004053E5" w:rsidRDefault="004053E5" w:rsidP="004053E5">
            <w:r w:rsidRPr="004053E5">
              <w:t>capex</w:t>
            </w:r>
          </w:p>
        </w:tc>
        <w:tc>
          <w:tcPr>
            <w:tcW w:w="5726" w:type="dxa"/>
            <w:noWrap/>
          </w:tcPr>
          <w:p w:rsidR="004053E5" w:rsidRPr="004053E5" w:rsidRDefault="004053E5" w:rsidP="004053E5">
            <w:r w:rsidRPr="004053E5">
              <w:t>capital expenditure</w:t>
            </w:r>
          </w:p>
        </w:tc>
      </w:tr>
      <w:tr w:rsidR="004053E5" w:rsidRPr="005E2BB5" w:rsidTr="00D8221D">
        <w:trPr>
          <w:cnfStyle w:val="000000010000" w:firstRow="0" w:lastRow="0" w:firstColumn="0" w:lastColumn="0" w:oddVBand="0" w:evenVBand="0" w:oddHBand="0" w:evenHBand="1" w:firstRowFirstColumn="0" w:firstRowLastColumn="0" w:lastRowFirstColumn="0" w:lastRowLastColumn="0"/>
        </w:trPr>
        <w:tc>
          <w:tcPr>
            <w:tcW w:w="2802" w:type="dxa"/>
            <w:noWrap/>
          </w:tcPr>
          <w:p w:rsidR="004053E5" w:rsidRPr="004053E5" w:rsidRDefault="004053E5" w:rsidP="004053E5">
            <w:r w:rsidRPr="004053E5">
              <w:t>current regulatory control period</w:t>
            </w:r>
          </w:p>
        </w:tc>
        <w:tc>
          <w:tcPr>
            <w:tcW w:w="5726" w:type="dxa"/>
            <w:noWrap/>
          </w:tcPr>
          <w:p w:rsidR="004053E5" w:rsidRPr="004053E5" w:rsidRDefault="004053E5" w:rsidP="00980F52">
            <w:r w:rsidRPr="004053E5">
              <w:t xml:space="preserve">1 </w:t>
            </w:r>
            <w:r w:rsidR="00E465F3">
              <w:t>July to 20</w:t>
            </w:r>
            <w:r w:rsidRPr="004053E5">
              <w:t>1</w:t>
            </w:r>
            <w:r w:rsidR="00980F52">
              <w:t>2 to 30 June 2017</w:t>
            </w:r>
          </w:p>
        </w:tc>
      </w:tr>
      <w:tr w:rsidR="004053E5" w:rsidRPr="005E2BB5" w:rsidTr="00D8221D">
        <w:tc>
          <w:tcPr>
            <w:tcW w:w="2802" w:type="dxa"/>
            <w:noWrap/>
          </w:tcPr>
          <w:p w:rsidR="004053E5" w:rsidRPr="004053E5" w:rsidRDefault="004053E5" w:rsidP="004053E5">
            <w:r w:rsidRPr="004053E5">
              <w:t>EBSS</w:t>
            </w:r>
          </w:p>
        </w:tc>
        <w:tc>
          <w:tcPr>
            <w:tcW w:w="5726" w:type="dxa"/>
            <w:noWrap/>
          </w:tcPr>
          <w:p w:rsidR="004053E5" w:rsidRPr="004053E5" w:rsidRDefault="004053E5" w:rsidP="004053E5">
            <w:r w:rsidRPr="004053E5">
              <w:t>efficiency benefit sharing scheme</w:t>
            </w:r>
          </w:p>
        </w:tc>
      </w:tr>
      <w:tr w:rsidR="004053E5" w:rsidRPr="005E2BB5" w:rsidTr="00D8221D">
        <w:trPr>
          <w:cnfStyle w:val="000000010000" w:firstRow="0" w:lastRow="0" w:firstColumn="0" w:lastColumn="0" w:oddVBand="0" w:evenVBand="0" w:oddHBand="0" w:evenHBand="1" w:firstRowFirstColumn="0" w:firstRowLastColumn="0" w:lastRowFirstColumn="0" w:lastRowLastColumn="0"/>
        </w:trPr>
        <w:tc>
          <w:tcPr>
            <w:tcW w:w="2802" w:type="dxa"/>
            <w:noWrap/>
          </w:tcPr>
          <w:p w:rsidR="004053E5" w:rsidRPr="004053E5" w:rsidRDefault="004053E5" w:rsidP="004053E5">
            <w:r w:rsidRPr="004053E5">
              <w:t>F&amp;A</w:t>
            </w:r>
          </w:p>
        </w:tc>
        <w:tc>
          <w:tcPr>
            <w:tcW w:w="5726" w:type="dxa"/>
            <w:noWrap/>
          </w:tcPr>
          <w:p w:rsidR="004053E5" w:rsidRPr="004053E5" w:rsidRDefault="004053E5" w:rsidP="004053E5">
            <w:r w:rsidRPr="004053E5">
              <w:t>Framework and approach</w:t>
            </w:r>
          </w:p>
        </w:tc>
      </w:tr>
      <w:tr w:rsidR="004053E5" w:rsidRPr="005E2BB5" w:rsidTr="00D8221D">
        <w:trPr>
          <w:trHeight w:val="469"/>
        </w:trPr>
        <w:tc>
          <w:tcPr>
            <w:tcW w:w="2802" w:type="dxa"/>
            <w:noWrap/>
          </w:tcPr>
          <w:p w:rsidR="004053E5" w:rsidRPr="004053E5" w:rsidRDefault="004053E5" w:rsidP="004053E5">
            <w:r w:rsidRPr="004053E5">
              <w:t>MAR</w:t>
            </w:r>
          </w:p>
        </w:tc>
        <w:tc>
          <w:tcPr>
            <w:tcW w:w="5726" w:type="dxa"/>
            <w:noWrap/>
          </w:tcPr>
          <w:p w:rsidR="004053E5" w:rsidRPr="004053E5" w:rsidRDefault="004053E5" w:rsidP="004053E5">
            <w:r w:rsidRPr="004053E5">
              <w:t>maximum allowable revenue</w:t>
            </w:r>
          </w:p>
        </w:tc>
      </w:tr>
      <w:tr w:rsidR="004053E5" w:rsidRPr="005E2BB5" w:rsidTr="00D8221D">
        <w:trPr>
          <w:cnfStyle w:val="000000010000" w:firstRow="0" w:lastRow="0" w:firstColumn="0" w:lastColumn="0" w:oddVBand="0" w:evenVBand="0" w:oddHBand="0" w:evenHBand="1" w:firstRowFirstColumn="0" w:firstRowLastColumn="0" w:lastRowFirstColumn="0" w:lastRowLastColumn="0"/>
        </w:trPr>
        <w:tc>
          <w:tcPr>
            <w:tcW w:w="2802" w:type="dxa"/>
            <w:noWrap/>
          </w:tcPr>
          <w:p w:rsidR="004053E5" w:rsidRPr="004053E5" w:rsidRDefault="004053E5" w:rsidP="004053E5">
            <w:r w:rsidRPr="004053E5">
              <w:t>MIC</w:t>
            </w:r>
          </w:p>
        </w:tc>
        <w:tc>
          <w:tcPr>
            <w:tcW w:w="5726" w:type="dxa"/>
            <w:noWrap/>
          </w:tcPr>
          <w:p w:rsidR="004053E5" w:rsidRPr="004053E5" w:rsidRDefault="004053E5" w:rsidP="004053E5">
            <w:r w:rsidRPr="004053E5">
              <w:t>market impact component</w:t>
            </w:r>
          </w:p>
        </w:tc>
      </w:tr>
      <w:tr w:rsidR="004053E5" w:rsidRPr="005E2BB5" w:rsidTr="00D8221D">
        <w:tc>
          <w:tcPr>
            <w:tcW w:w="2802" w:type="dxa"/>
            <w:noWrap/>
          </w:tcPr>
          <w:p w:rsidR="004053E5" w:rsidRPr="004053E5" w:rsidRDefault="004053E5" w:rsidP="004053E5">
            <w:r w:rsidRPr="004053E5">
              <w:t>NCC</w:t>
            </w:r>
          </w:p>
        </w:tc>
        <w:tc>
          <w:tcPr>
            <w:tcW w:w="5726" w:type="dxa"/>
            <w:noWrap/>
          </w:tcPr>
          <w:p w:rsidR="004053E5" w:rsidRPr="004053E5" w:rsidRDefault="004053E5" w:rsidP="004053E5">
            <w:r w:rsidRPr="004053E5">
              <w:t>network capability component</w:t>
            </w:r>
          </w:p>
        </w:tc>
      </w:tr>
      <w:tr w:rsidR="004053E5" w:rsidRPr="005E2BB5" w:rsidTr="00D8221D">
        <w:trPr>
          <w:cnfStyle w:val="000000010000" w:firstRow="0" w:lastRow="0" w:firstColumn="0" w:lastColumn="0" w:oddVBand="0" w:evenVBand="0" w:oddHBand="0" w:evenHBand="1" w:firstRowFirstColumn="0" w:firstRowLastColumn="0" w:lastRowFirstColumn="0" w:lastRowLastColumn="0"/>
        </w:trPr>
        <w:tc>
          <w:tcPr>
            <w:tcW w:w="2802" w:type="dxa"/>
            <w:noWrap/>
          </w:tcPr>
          <w:p w:rsidR="004053E5" w:rsidRPr="004053E5" w:rsidRDefault="004053E5" w:rsidP="004053E5">
            <w:r w:rsidRPr="004053E5">
              <w:t>NECF</w:t>
            </w:r>
          </w:p>
        </w:tc>
        <w:tc>
          <w:tcPr>
            <w:tcW w:w="5726" w:type="dxa"/>
            <w:noWrap/>
          </w:tcPr>
          <w:p w:rsidR="004053E5" w:rsidRPr="004053E5" w:rsidRDefault="004053E5" w:rsidP="004053E5">
            <w:r w:rsidRPr="004053E5">
              <w:t>National Energy Customer Framework</w:t>
            </w:r>
          </w:p>
        </w:tc>
      </w:tr>
      <w:tr w:rsidR="004053E5" w:rsidRPr="005E2BB5" w:rsidTr="00D8221D">
        <w:tc>
          <w:tcPr>
            <w:tcW w:w="2802" w:type="dxa"/>
            <w:noWrap/>
          </w:tcPr>
          <w:p w:rsidR="004053E5" w:rsidRPr="004053E5" w:rsidRDefault="004053E5" w:rsidP="004053E5">
            <w:r w:rsidRPr="004053E5">
              <w:t>NEM</w:t>
            </w:r>
          </w:p>
        </w:tc>
        <w:tc>
          <w:tcPr>
            <w:tcW w:w="5726" w:type="dxa"/>
            <w:noWrap/>
          </w:tcPr>
          <w:p w:rsidR="004053E5" w:rsidRPr="004053E5" w:rsidRDefault="004053E5" w:rsidP="004053E5">
            <w:r w:rsidRPr="004053E5">
              <w:t>National Electricity Market</w:t>
            </w:r>
          </w:p>
        </w:tc>
      </w:tr>
      <w:tr w:rsidR="004053E5" w:rsidRPr="005E2BB5" w:rsidTr="00D8221D">
        <w:trPr>
          <w:cnfStyle w:val="000000010000" w:firstRow="0" w:lastRow="0" w:firstColumn="0" w:lastColumn="0" w:oddVBand="0" w:evenVBand="0" w:oddHBand="0" w:evenHBand="1" w:firstRowFirstColumn="0" w:firstRowLastColumn="0" w:lastRowFirstColumn="0" w:lastRowLastColumn="0"/>
        </w:trPr>
        <w:tc>
          <w:tcPr>
            <w:tcW w:w="2802" w:type="dxa"/>
            <w:noWrap/>
          </w:tcPr>
          <w:p w:rsidR="004053E5" w:rsidRPr="004053E5" w:rsidRDefault="004053E5" w:rsidP="004053E5">
            <w:r w:rsidRPr="004053E5">
              <w:t>NER or the rules</w:t>
            </w:r>
          </w:p>
        </w:tc>
        <w:tc>
          <w:tcPr>
            <w:tcW w:w="5726" w:type="dxa"/>
            <w:noWrap/>
          </w:tcPr>
          <w:p w:rsidR="004053E5" w:rsidRPr="004053E5" w:rsidRDefault="004053E5" w:rsidP="004053E5">
            <w:r w:rsidRPr="004053E5">
              <w:t>National Electricity Rules</w:t>
            </w:r>
          </w:p>
        </w:tc>
      </w:tr>
      <w:tr w:rsidR="004053E5" w:rsidRPr="005E2BB5" w:rsidTr="00D8221D">
        <w:tc>
          <w:tcPr>
            <w:tcW w:w="2802" w:type="dxa"/>
            <w:noWrap/>
          </w:tcPr>
          <w:p w:rsidR="004053E5" w:rsidRPr="004053E5" w:rsidRDefault="004053E5" w:rsidP="004053E5">
            <w:r w:rsidRPr="004053E5">
              <w:t>NCIPAP</w:t>
            </w:r>
          </w:p>
        </w:tc>
        <w:tc>
          <w:tcPr>
            <w:tcW w:w="5726" w:type="dxa"/>
            <w:noWrap/>
          </w:tcPr>
          <w:p w:rsidR="004053E5" w:rsidRPr="004053E5" w:rsidRDefault="004053E5" w:rsidP="004053E5">
            <w:r w:rsidRPr="004053E5">
              <w:t>network capability incentive parameter action plan</w:t>
            </w:r>
          </w:p>
        </w:tc>
      </w:tr>
      <w:tr w:rsidR="004053E5" w:rsidRPr="005E2BB5" w:rsidTr="00D8221D">
        <w:trPr>
          <w:cnfStyle w:val="000000010000" w:firstRow="0" w:lastRow="0" w:firstColumn="0" w:lastColumn="0" w:oddVBand="0" w:evenVBand="0" w:oddHBand="0" w:evenHBand="1" w:firstRowFirstColumn="0" w:firstRowLastColumn="0" w:lastRowFirstColumn="0" w:lastRowLastColumn="0"/>
        </w:trPr>
        <w:tc>
          <w:tcPr>
            <w:tcW w:w="2802" w:type="dxa"/>
            <w:noWrap/>
          </w:tcPr>
          <w:p w:rsidR="004053E5" w:rsidRPr="004053E5" w:rsidRDefault="004053E5" w:rsidP="004053E5">
            <w:r w:rsidRPr="004053E5">
              <w:t>opex</w:t>
            </w:r>
          </w:p>
        </w:tc>
        <w:tc>
          <w:tcPr>
            <w:tcW w:w="5726" w:type="dxa"/>
            <w:noWrap/>
          </w:tcPr>
          <w:p w:rsidR="004053E5" w:rsidRPr="004053E5" w:rsidRDefault="004053E5" w:rsidP="004053E5">
            <w:r w:rsidRPr="004053E5">
              <w:t>operating expenditure</w:t>
            </w:r>
          </w:p>
        </w:tc>
      </w:tr>
      <w:tr w:rsidR="004053E5" w:rsidRPr="005E2BB5" w:rsidTr="00D8221D">
        <w:tc>
          <w:tcPr>
            <w:tcW w:w="2802" w:type="dxa"/>
            <w:noWrap/>
          </w:tcPr>
          <w:p w:rsidR="004053E5" w:rsidRPr="004053E5" w:rsidRDefault="004053E5" w:rsidP="004053E5">
            <w:r w:rsidRPr="004053E5">
              <w:t>RAB</w:t>
            </w:r>
          </w:p>
        </w:tc>
        <w:tc>
          <w:tcPr>
            <w:tcW w:w="5726" w:type="dxa"/>
            <w:noWrap/>
          </w:tcPr>
          <w:p w:rsidR="004053E5" w:rsidRPr="004053E5" w:rsidRDefault="004053E5" w:rsidP="004053E5">
            <w:r w:rsidRPr="004053E5">
              <w:t>regulatory asset base</w:t>
            </w:r>
          </w:p>
        </w:tc>
      </w:tr>
      <w:tr w:rsidR="004053E5" w:rsidRPr="005E2BB5" w:rsidTr="00D8221D">
        <w:trPr>
          <w:cnfStyle w:val="000000010000" w:firstRow="0" w:lastRow="0" w:firstColumn="0" w:lastColumn="0" w:oddVBand="0" w:evenVBand="0" w:oddHBand="0" w:evenHBand="1" w:firstRowFirstColumn="0" w:firstRowLastColumn="0" w:lastRowFirstColumn="0" w:lastRowLastColumn="0"/>
        </w:trPr>
        <w:tc>
          <w:tcPr>
            <w:tcW w:w="2802" w:type="dxa"/>
            <w:noWrap/>
          </w:tcPr>
          <w:p w:rsidR="004053E5" w:rsidRPr="004053E5" w:rsidRDefault="004053E5" w:rsidP="004053E5">
            <w:r w:rsidRPr="004053E5">
              <w:t>next regulatory control period</w:t>
            </w:r>
          </w:p>
        </w:tc>
        <w:tc>
          <w:tcPr>
            <w:tcW w:w="5726" w:type="dxa"/>
            <w:noWrap/>
          </w:tcPr>
          <w:p w:rsidR="004053E5" w:rsidRPr="004053E5" w:rsidRDefault="004053E5" w:rsidP="00980F52">
            <w:r w:rsidRPr="004053E5">
              <w:t xml:space="preserve">1 </w:t>
            </w:r>
            <w:r w:rsidR="00980F52">
              <w:t>July</w:t>
            </w:r>
            <w:r w:rsidRPr="004053E5">
              <w:t xml:space="preserve"> 2017 to 3</w:t>
            </w:r>
            <w:r w:rsidR="00980F52">
              <w:t>0 June</w:t>
            </w:r>
            <w:r w:rsidRPr="004053E5">
              <w:t xml:space="preserve"> 2022</w:t>
            </w:r>
          </w:p>
        </w:tc>
      </w:tr>
      <w:tr w:rsidR="004053E5" w:rsidRPr="005E2BB5" w:rsidTr="00D8221D">
        <w:tc>
          <w:tcPr>
            <w:tcW w:w="2802" w:type="dxa"/>
            <w:noWrap/>
          </w:tcPr>
          <w:p w:rsidR="004053E5" w:rsidRPr="004053E5" w:rsidRDefault="004053E5" w:rsidP="004053E5">
            <w:r w:rsidRPr="004053E5">
              <w:t>TNSP</w:t>
            </w:r>
          </w:p>
        </w:tc>
        <w:tc>
          <w:tcPr>
            <w:tcW w:w="5726" w:type="dxa"/>
            <w:noWrap/>
          </w:tcPr>
          <w:p w:rsidR="004053E5" w:rsidRPr="004053E5" w:rsidRDefault="004053E5" w:rsidP="004053E5">
            <w:r w:rsidRPr="004053E5">
              <w:t>transmission network service provider</w:t>
            </w:r>
          </w:p>
        </w:tc>
      </w:tr>
    </w:tbl>
    <w:p w:rsidR="004053E5" w:rsidRDefault="004053E5">
      <w:pPr>
        <w:spacing w:line="240" w:lineRule="auto"/>
        <w:rPr>
          <w:rFonts w:eastAsiaTheme="majorEastAsia" w:cstheme="majorBidi"/>
          <w:b/>
          <w:bCs/>
          <w:color w:val="70635A"/>
          <w:sz w:val="36"/>
          <w:szCs w:val="28"/>
        </w:rPr>
      </w:pPr>
      <w:r>
        <w:br w:type="page"/>
      </w:r>
    </w:p>
    <w:p w:rsidR="00D8221D" w:rsidRDefault="00D8221D" w:rsidP="00D8221D">
      <w:pPr>
        <w:pStyle w:val="Heading1notnumber"/>
      </w:pPr>
      <w:bookmarkStart w:id="3" w:name="_Toc408918469"/>
      <w:bookmarkStart w:id="4" w:name="_Toc409535890"/>
      <w:r w:rsidRPr="00D8221D">
        <w:t>About the framework and approach pap</w:t>
      </w:r>
      <w:bookmarkEnd w:id="3"/>
      <w:r w:rsidR="008F517E">
        <w:t>er</w:t>
      </w:r>
      <w:bookmarkEnd w:id="0"/>
      <w:bookmarkEnd w:id="4"/>
    </w:p>
    <w:p w:rsidR="00D8221D" w:rsidRPr="00D8221D" w:rsidRDefault="00D8221D" w:rsidP="00D8221D">
      <w:r w:rsidRPr="00D8221D">
        <w:t xml:space="preserve">The Australian Energy Regulator (AER) is the economic regulator for transmission and distribution services in Australia's national electricity market (NEM). We are an independent statutory authority, funded by the Australian Government. Our powers and functions are set out in the National Electricity Law (NEL) and National Electricity Rules (the rules or NER). </w:t>
      </w:r>
    </w:p>
    <w:p w:rsidR="00D8221D" w:rsidRPr="00D8221D" w:rsidRDefault="00D8221D" w:rsidP="00D8221D">
      <w:r w:rsidRPr="00D8221D">
        <w:t xml:space="preserve">The framework and approach (F&amp;A) paper is the first step in a process to determine efficient prices for electricity transmission services. The F&amp;A determines the broad nature of any regulatory arrangements that will apply in this process. It also facilitates early public consultation and assists network service providers to prepare revenue proposals. </w:t>
      </w:r>
    </w:p>
    <w:p w:rsidR="00D8221D" w:rsidRPr="00D8221D" w:rsidRDefault="00443A13" w:rsidP="00D8221D">
      <w:r>
        <w:t>Powerlink</w:t>
      </w:r>
      <w:r w:rsidR="00D8221D" w:rsidRPr="00D8221D">
        <w:t xml:space="preserve"> is a licensed, regulated operator of the monopoly high voltage electricity transmission network in</w:t>
      </w:r>
      <w:r w:rsidR="00FE673F">
        <w:t xml:space="preserve"> Queensland</w:t>
      </w:r>
      <w:r w:rsidR="00D8221D" w:rsidRPr="00D8221D">
        <w:t xml:space="preserve">. The network comprises the poles, wires and transformers used for transporting high voltage electricity from remote generators to population centres. </w:t>
      </w:r>
      <w:r>
        <w:t>Powerlink</w:t>
      </w:r>
      <w:r w:rsidR="00D8221D" w:rsidRPr="00D8221D">
        <w:t xml:space="preserve"> </w:t>
      </w:r>
      <w:r w:rsidR="00E465F3">
        <w:t xml:space="preserve">designs, </w:t>
      </w:r>
      <w:r w:rsidR="00D8221D" w:rsidRPr="00D8221D">
        <w:t xml:space="preserve">constructs, operates and maintains the transmission network for </w:t>
      </w:r>
      <w:r w:rsidR="00E465F3">
        <w:t xml:space="preserve">Queensland </w:t>
      </w:r>
      <w:r w:rsidR="00D8221D" w:rsidRPr="00D8221D">
        <w:t>electricity consumers.</w:t>
      </w:r>
      <w:r w:rsidR="00E465F3">
        <w:t xml:space="preserve"> </w:t>
      </w:r>
      <w:r w:rsidR="00D8221D" w:rsidRPr="00D8221D">
        <w:t xml:space="preserve">The current </w:t>
      </w:r>
      <w:r w:rsidR="00E465F3">
        <w:t>five</w:t>
      </w:r>
      <w:r w:rsidR="00D8221D" w:rsidRPr="00D8221D">
        <w:t xml:space="preserve"> year </w:t>
      </w:r>
      <w:r w:rsidR="00E465F3">
        <w:t xml:space="preserve">Queensland </w:t>
      </w:r>
      <w:r w:rsidR="00D8221D" w:rsidRPr="00D8221D">
        <w:t>transmission regulatory control period concludes on 3</w:t>
      </w:r>
      <w:r w:rsidR="00E465F3">
        <w:t>0 June</w:t>
      </w:r>
      <w:r w:rsidR="00D8221D" w:rsidRPr="00D8221D">
        <w:t xml:space="preserve"> 2017. </w:t>
      </w:r>
    </w:p>
    <w:p w:rsidR="00D8221D" w:rsidRPr="00D8221D" w:rsidRDefault="00D8221D" w:rsidP="00D8221D">
      <w:r w:rsidRPr="00D8221D">
        <w:t>On 29 November 2013, the Australian Energy Market Commission (AEMC) published changes to the rules governing network regulation. The new rules require us to set out our approach to network regulation under the new framework in a series of guidelines. We commenced the Better Regulation program on 18 December 2012 to consult on our approach and published our final guidelines in November and December 2013. We will apply these guidelines in the upcoming revenue determination process.</w:t>
      </w:r>
    </w:p>
    <w:p w:rsidR="00D8221D" w:rsidRPr="00D8221D" w:rsidRDefault="00D8221D" w:rsidP="00D8221D">
      <w:r>
        <w:t xml:space="preserve">Powerlink </w:t>
      </w:r>
      <w:r w:rsidRPr="00D8221D">
        <w:t xml:space="preserve">wrote to the AER on </w:t>
      </w:r>
      <w:r>
        <w:t>31 October 2014</w:t>
      </w:r>
      <w:r w:rsidRPr="00D8221D">
        <w:t xml:space="preserve"> to ask the AER to establish an initial F&amp;A for the transmission business. The rules require us to publish an F&amp;A paper for </w:t>
      </w:r>
      <w:r w:rsidR="00844B0A">
        <w:t>Powerlink</w:t>
      </w:r>
      <w:r w:rsidRPr="00D8221D">
        <w:t xml:space="preserve"> Services by 3</w:t>
      </w:r>
      <w:r w:rsidR="00844B0A">
        <w:t>1 July</w:t>
      </w:r>
      <w:r w:rsidRPr="00D8221D">
        <w:t xml:space="preserve"> 2015. In their letter </w:t>
      </w:r>
      <w:r w:rsidR="00844B0A">
        <w:t xml:space="preserve">Powerlink raise an issue with their intended approach to forecasting expenditure being based on a 'Top down' approach. We respond to this issue in attachment </w:t>
      </w:r>
      <w:r w:rsidR="00E353B0">
        <w:t>4</w:t>
      </w:r>
      <w:r w:rsidR="00844B0A">
        <w:t>.</w:t>
      </w:r>
      <w:r w:rsidRPr="00D8221D">
        <w:t xml:space="preserve"> </w:t>
      </w:r>
    </w:p>
    <w:p w:rsidR="00D8221D" w:rsidRPr="00D8221D" w:rsidRDefault="00D8221D" w:rsidP="00D8221D">
      <w:r w:rsidRPr="00D8221D">
        <w:t xml:space="preserve">As required under the rules, this F&amp;A paper sets out our proposed approach for the next regulatory control period on the application of the following: </w:t>
      </w:r>
    </w:p>
    <w:p w:rsidR="00D8221D" w:rsidRPr="00D8221D" w:rsidRDefault="00D8221D" w:rsidP="00D8221D">
      <w:pPr>
        <w:pStyle w:val="Bulletpoint"/>
      </w:pPr>
      <w:r w:rsidRPr="00D8221D">
        <w:t>service target performance incentive scheme</w:t>
      </w:r>
    </w:p>
    <w:p w:rsidR="00D8221D" w:rsidRPr="00D8221D" w:rsidRDefault="00D8221D" w:rsidP="00D8221D">
      <w:pPr>
        <w:pStyle w:val="Bulletpoint"/>
      </w:pPr>
      <w:r w:rsidRPr="00D8221D">
        <w:t>operating expenditure efficiency benefit sharing scheme</w:t>
      </w:r>
    </w:p>
    <w:p w:rsidR="00D8221D" w:rsidRPr="00D8221D" w:rsidRDefault="00D8221D" w:rsidP="00D8221D">
      <w:pPr>
        <w:pStyle w:val="Bulletpoint"/>
      </w:pPr>
      <w:r w:rsidRPr="00D8221D">
        <w:t>capital expenditure sharing scheme</w:t>
      </w:r>
    </w:p>
    <w:p w:rsidR="00D8221D" w:rsidRPr="00D8221D" w:rsidRDefault="00D8221D" w:rsidP="00D8221D">
      <w:pPr>
        <w:pStyle w:val="Bulletpoint"/>
      </w:pPr>
      <w:r w:rsidRPr="00D8221D">
        <w:t>expenditure forecast assessment guidelines, and</w:t>
      </w:r>
    </w:p>
    <w:p w:rsidR="00D8221D" w:rsidRPr="00D8221D" w:rsidRDefault="00D8221D" w:rsidP="00D8221D">
      <w:pPr>
        <w:pStyle w:val="Bulletpoint"/>
      </w:pPr>
      <w:proofErr w:type="gramStart"/>
      <w:r w:rsidRPr="00D8221D">
        <w:t>whether</w:t>
      </w:r>
      <w:proofErr w:type="gramEnd"/>
      <w:r w:rsidRPr="00D8221D">
        <w:t xml:space="preserve"> depreciation will be based on forecast or actual capital expenditure in updating the regulatory asset base.  </w:t>
      </w:r>
    </w:p>
    <w:p w:rsidR="00E465F3" w:rsidRDefault="00D8221D" w:rsidP="00D8221D">
      <w:r w:rsidRPr="00D8221D">
        <w:t xml:space="preserve">Following release of the final F&amp;A paper, </w:t>
      </w:r>
      <w:r w:rsidR="00AE596D">
        <w:t>Powerlink</w:t>
      </w:r>
      <w:r w:rsidRPr="00D8221D">
        <w:t xml:space="preserve"> Services will submit its revenue proposal by </w:t>
      </w:r>
      <w:r w:rsidR="00795713">
        <w:t>31 January 2016</w:t>
      </w:r>
      <w:r w:rsidRPr="00D8221D">
        <w:t xml:space="preserve">, as set out below. </w:t>
      </w:r>
      <w:r w:rsidR="006C52CF">
        <w:fldChar w:fldCharType="begin"/>
      </w:r>
      <w:r w:rsidR="006C52CF">
        <w:instrText xml:space="preserve"> REF _Ref412724885 \h </w:instrText>
      </w:r>
      <w:r w:rsidR="006C52CF">
        <w:fldChar w:fldCharType="separate"/>
      </w:r>
      <w:r w:rsidR="006C52CF">
        <w:t xml:space="preserve">Table </w:t>
      </w:r>
      <w:r w:rsidR="006C52CF">
        <w:rPr>
          <w:noProof/>
        </w:rPr>
        <w:t>1</w:t>
      </w:r>
      <w:r w:rsidR="006C52CF">
        <w:fldChar w:fldCharType="end"/>
      </w:r>
      <w:r w:rsidR="006C52CF">
        <w:t xml:space="preserve"> </w:t>
      </w:r>
      <w:r w:rsidRPr="00D8221D">
        <w:t xml:space="preserve">summarises </w:t>
      </w:r>
      <w:r w:rsidR="00361672">
        <w:t xml:space="preserve">the </w:t>
      </w:r>
      <w:r w:rsidRPr="00D8221D">
        <w:t>transmission determination process as it relates</w:t>
      </w:r>
      <w:r w:rsidR="00AE596D">
        <w:t xml:space="preserve"> to Powerlink</w:t>
      </w:r>
      <w:r w:rsidRPr="00D8221D">
        <w:t>.</w:t>
      </w:r>
    </w:p>
    <w:p w:rsidR="00E465F3" w:rsidRDefault="00E465F3">
      <w:pPr>
        <w:spacing w:line="240" w:lineRule="auto"/>
      </w:pPr>
      <w:r>
        <w:br w:type="page"/>
      </w:r>
    </w:p>
    <w:p w:rsidR="00361672" w:rsidRPr="00361672" w:rsidRDefault="00443A13" w:rsidP="00443A13">
      <w:pPr>
        <w:pStyle w:val="Caption"/>
      </w:pPr>
      <w:bookmarkStart w:id="5" w:name="_Ref412724885"/>
      <w:bookmarkStart w:id="6" w:name="_Ref412724809"/>
      <w:r>
        <w:t xml:space="preserve">Table </w:t>
      </w:r>
      <w:r w:rsidR="003653B1">
        <w:fldChar w:fldCharType="begin"/>
      </w:r>
      <w:r w:rsidR="003653B1">
        <w:instrText xml:space="preserve"> SEQ Table \* ARABIC </w:instrText>
      </w:r>
      <w:r w:rsidR="003653B1">
        <w:fldChar w:fldCharType="separate"/>
      </w:r>
      <w:r>
        <w:rPr>
          <w:noProof/>
        </w:rPr>
        <w:t>1</w:t>
      </w:r>
      <w:r w:rsidR="003653B1">
        <w:rPr>
          <w:noProof/>
        </w:rPr>
        <w:fldChar w:fldCharType="end"/>
      </w:r>
      <w:bookmarkEnd w:id="5"/>
      <w:r>
        <w:tab/>
        <w:t>Powerlink</w:t>
      </w:r>
      <w:r w:rsidR="00361672" w:rsidRPr="00361672">
        <w:t xml:space="preserve"> transmission determination process</w:t>
      </w:r>
      <w:bookmarkEnd w:id="6"/>
    </w:p>
    <w:tbl>
      <w:tblPr>
        <w:tblStyle w:val="AERTable-Text"/>
        <w:tblW w:w="4878" w:type="pct"/>
        <w:tblLayout w:type="fixed"/>
        <w:tblLook w:val="01E0" w:firstRow="1" w:lastRow="1" w:firstColumn="1" w:lastColumn="1" w:noHBand="0" w:noVBand="0"/>
      </w:tblPr>
      <w:tblGrid>
        <w:gridCol w:w="6771"/>
        <w:gridCol w:w="2245"/>
      </w:tblGrid>
      <w:tr w:rsidR="00361672" w:rsidRPr="005E2BB5" w:rsidTr="00631563">
        <w:trPr>
          <w:cnfStyle w:val="100000000000" w:firstRow="1" w:lastRow="0" w:firstColumn="0" w:lastColumn="0" w:oddVBand="0" w:evenVBand="0" w:oddHBand="0" w:evenHBand="0" w:firstRowFirstColumn="0" w:firstRowLastColumn="0" w:lastRowFirstColumn="0" w:lastRowLastColumn="0"/>
          <w:trHeight w:val="387"/>
        </w:trPr>
        <w:tc>
          <w:tcPr>
            <w:tcW w:w="3755" w:type="pct"/>
            <w:noWrap/>
          </w:tcPr>
          <w:p w:rsidR="00361672" w:rsidRPr="00361672" w:rsidRDefault="00361672" w:rsidP="00361672">
            <w:r w:rsidRPr="00361672">
              <w:t>Step</w:t>
            </w:r>
          </w:p>
        </w:tc>
        <w:tc>
          <w:tcPr>
            <w:tcW w:w="1245" w:type="pct"/>
            <w:noWrap/>
          </w:tcPr>
          <w:p w:rsidR="00361672" w:rsidRPr="00361672" w:rsidRDefault="00361672" w:rsidP="00361672">
            <w:r w:rsidRPr="00361672">
              <w:t>Date</w:t>
            </w:r>
          </w:p>
        </w:tc>
      </w:tr>
      <w:tr w:rsidR="00361672" w:rsidRPr="00443A13" w:rsidTr="00631563">
        <w:trPr>
          <w:trHeight w:val="207"/>
        </w:trPr>
        <w:tc>
          <w:tcPr>
            <w:tcW w:w="3755" w:type="pct"/>
            <w:noWrap/>
          </w:tcPr>
          <w:p w:rsidR="00361672" w:rsidRPr="00443A13" w:rsidRDefault="00361672" w:rsidP="00D36996">
            <w:pPr>
              <w:pStyle w:val="Tabletext"/>
            </w:pPr>
            <w:r w:rsidRPr="00443A13">
              <w:t xml:space="preserve">AER to publish F&amp;A paper for </w:t>
            </w:r>
            <w:r w:rsidR="00443A13" w:rsidRPr="00443A13">
              <w:t>Powerlink</w:t>
            </w:r>
            <w:r w:rsidRPr="00443A13">
              <w:t xml:space="preserve"> </w:t>
            </w:r>
          </w:p>
        </w:tc>
        <w:tc>
          <w:tcPr>
            <w:tcW w:w="1245" w:type="pct"/>
            <w:noWrap/>
          </w:tcPr>
          <w:p w:rsidR="00361672" w:rsidRPr="00443A13" w:rsidRDefault="00E4133E" w:rsidP="00D36996">
            <w:pPr>
              <w:pStyle w:val="Tabletext"/>
              <w:rPr>
                <w:rStyle w:val="AERtextsize8"/>
                <w:sz w:val="20"/>
              </w:rPr>
            </w:pPr>
            <w:r w:rsidRPr="00D36996">
              <w:t>31 July</w:t>
            </w:r>
            <w:r w:rsidR="00361672" w:rsidRPr="00443A13">
              <w:rPr>
                <w:rStyle w:val="AERtextsize8"/>
                <w:sz w:val="20"/>
              </w:rPr>
              <w:t xml:space="preserve"> 2015</w:t>
            </w:r>
          </w:p>
        </w:tc>
      </w:tr>
      <w:tr w:rsidR="00361672" w:rsidRPr="00443A13" w:rsidTr="00631563">
        <w:trPr>
          <w:cnfStyle w:val="000000010000" w:firstRow="0" w:lastRow="0" w:firstColumn="0" w:lastColumn="0" w:oddVBand="0" w:evenVBand="0" w:oddHBand="0" w:evenHBand="1" w:firstRowFirstColumn="0" w:firstRowLastColumn="0" w:lastRowFirstColumn="0" w:lastRowLastColumn="0"/>
          <w:trHeight w:val="249"/>
        </w:trPr>
        <w:tc>
          <w:tcPr>
            <w:tcW w:w="3755" w:type="pct"/>
            <w:noWrap/>
          </w:tcPr>
          <w:p w:rsidR="00361672" w:rsidRPr="00443A13" w:rsidRDefault="00443A13" w:rsidP="00D36996">
            <w:pPr>
              <w:pStyle w:val="Tabletext"/>
            </w:pPr>
            <w:r w:rsidRPr="00443A13">
              <w:t>Powerlink</w:t>
            </w:r>
            <w:r w:rsidR="00361672" w:rsidRPr="00443A13">
              <w:t xml:space="preserve"> to submit revenue proposal to AER</w:t>
            </w:r>
          </w:p>
        </w:tc>
        <w:tc>
          <w:tcPr>
            <w:tcW w:w="1245" w:type="pct"/>
            <w:noWrap/>
          </w:tcPr>
          <w:p w:rsidR="00361672" w:rsidRPr="00443A13" w:rsidRDefault="00361672" w:rsidP="00D36996">
            <w:pPr>
              <w:pStyle w:val="Tabletext"/>
              <w:rPr>
                <w:rStyle w:val="AERtextsize8"/>
                <w:sz w:val="20"/>
              </w:rPr>
            </w:pPr>
            <w:r w:rsidRPr="00443A13">
              <w:rPr>
                <w:rStyle w:val="AERtextsize8"/>
                <w:sz w:val="20"/>
              </w:rPr>
              <w:t xml:space="preserve">31 </w:t>
            </w:r>
            <w:r w:rsidR="00443A13" w:rsidRPr="00443A13">
              <w:rPr>
                <w:rStyle w:val="AERtextsize8"/>
                <w:sz w:val="20"/>
              </w:rPr>
              <w:t xml:space="preserve">January </w:t>
            </w:r>
            <w:r w:rsidRPr="00443A13">
              <w:rPr>
                <w:rStyle w:val="AERtextsize8"/>
                <w:sz w:val="20"/>
              </w:rPr>
              <w:t>201</w:t>
            </w:r>
            <w:r w:rsidR="00443A13" w:rsidRPr="00443A13">
              <w:rPr>
                <w:rStyle w:val="AERtextsize8"/>
                <w:sz w:val="20"/>
              </w:rPr>
              <w:t>6</w:t>
            </w:r>
          </w:p>
        </w:tc>
      </w:tr>
      <w:tr w:rsidR="00361672" w:rsidRPr="00443A13" w:rsidTr="00631563">
        <w:trPr>
          <w:trHeight w:val="72"/>
        </w:trPr>
        <w:tc>
          <w:tcPr>
            <w:tcW w:w="3755" w:type="pct"/>
            <w:noWrap/>
          </w:tcPr>
          <w:p w:rsidR="00361672" w:rsidRPr="00443A13" w:rsidRDefault="00361672" w:rsidP="00D36996">
            <w:pPr>
              <w:pStyle w:val="Tabletext"/>
            </w:pPr>
            <w:r w:rsidRPr="00443A13">
              <w:t>AER to publish issues paper</w:t>
            </w:r>
            <w:r w:rsidRPr="00443A13">
              <w:tab/>
            </w:r>
          </w:p>
        </w:tc>
        <w:tc>
          <w:tcPr>
            <w:tcW w:w="1245" w:type="pct"/>
            <w:noWrap/>
          </w:tcPr>
          <w:p w:rsidR="00361672" w:rsidRPr="00443A13" w:rsidRDefault="00443A13" w:rsidP="00D36996">
            <w:pPr>
              <w:pStyle w:val="Tabletext"/>
              <w:rPr>
                <w:rStyle w:val="AERtextsize8"/>
                <w:sz w:val="20"/>
              </w:rPr>
            </w:pPr>
            <w:r w:rsidRPr="00443A13">
              <w:t>March</w:t>
            </w:r>
            <w:r w:rsidR="00361672" w:rsidRPr="00443A13">
              <w:t xml:space="preserve"> 201</w:t>
            </w:r>
            <w:r w:rsidRPr="00443A13">
              <w:t>6</w:t>
            </w:r>
            <w:r w:rsidR="00361672" w:rsidRPr="00443A13">
              <w:t xml:space="preserve"> *</w:t>
            </w:r>
          </w:p>
        </w:tc>
      </w:tr>
      <w:tr w:rsidR="00361672" w:rsidRPr="00443A13" w:rsidTr="00631563">
        <w:trPr>
          <w:cnfStyle w:val="000000010000" w:firstRow="0" w:lastRow="0" w:firstColumn="0" w:lastColumn="0" w:oddVBand="0" w:evenVBand="0" w:oddHBand="0" w:evenHBand="1" w:firstRowFirstColumn="0" w:firstRowLastColumn="0" w:lastRowFirstColumn="0" w:lastRowLastColumn="0"/>
          <w:trHeight w:val="72"/>
        </w:trPr>
        <w:tc>
          <w:tcPr>
            <w:tcW w:w="3755" w:type="pct"/>
            <w:noWrap/>
          </w:tcPr>
          <w:p w:rsidR="00361672" w:rsidRPr="00443A13" w:rsidRDefault="00361672" w:rsidP="00D36996">
            <w:pPr>
              <w:pStyle w:val="Tabletext"/>
            </w:pPr>
            <w:r w:rsidRPr="00443A13">
              <w:t>AER to hold public forum on issues paper</w:t>
            </w:r>
          </w:p>
        </w:tc>
        <w:tc>
          <w:tcPr>
            <w:tcW w:w="1245" w:type="pct"/>
            <w:noWrap/>
          </w:tcPr>
          <w:p w:rsidR="00361672" w:rsidRPr="00443A13" w:rsidRDefault="00443A13" w:rsidP="00D36996">
            <w:pPr>
              <w:pStyle w:val="Tabletext"/>
              <w:rPr>
                <w:rStyle w:val="AERtextsize8"/>
                <w:sz w:val="20"/>
              </w:rPr>
            </w:pPr>
            <w:r w:rsidRPr="00443A13">
              <w:t>April 2016</w:t>
            </w:r>
            <w:r w:rsidR="00361672" w:rsidRPr="00443A13">
              <w:t xml:space="preserve"> *</w:t>
            </w:r>
          </w:p>
        </w:tc>
      </w:tr>
      <w:tr w:rsidR="00361672" w:rsidRPr="00443A13" w:rsidTr="00631563">
        <w:trPr>
          <w:trHeight w:val="72"/>
        </w:trPr>
        <w:tc>
          <w:tcPr>
            <w:tcW w:w="3755" w:type="pct"/>
            <w:noWrap/>
          </w:tcPr>
          <w:p w:rsidR="00361672" w:rsidRPr="00443A13" w:rsidRDefault="00361672" w:rsidP="00D36996">
            <w:pPr>
              <w:pStyle w:val="Tabletext"/>
            </w:pPr>
            <w:r w:rsidRPr="00443A13">
              <w:t>Submissions on revenue proposal close</w:t>
            </w:r>
          </w:p>
        </w:tc>
        <w:tc>
          <w:tcPr>
            <w:tcW w:w="1245" w:type="pct"/>
            <w:noWrap/>
          </w:tcPr>
          <w:p w:rsidR="00361672" w:rsidRPr="00443A13" w:rsidRDefault="00443A13" w:rsidP="00D36996">
            <w:pPr>
              <w:pStyle w:val="Tabletext"/>
              <w:rPr>
                <w:rStyle w:val="AERtextsize8"/>
                <w:sz w:val="20"/>
              </w:rPr>
            </w:pPr>
            <w:r w:rsidRPr="00443A13">
              <w:rPr>
                <w:rStyle w:val="AERtextsize8"/>
                <w:sz w:val="20"/>
              </w:rPr>
              <w:t>May 2016</w:t>
            </w:r>
            <w:r w:rsidR="00361672" w:rsidRPr="00443A13">
              <w:rPr>
                <w:rStyle w:val="AERtextsize8"/>
                <w:sz w:val="20"/>
              </w:rPr>
              <w:t xml:space="preserve"> *</w:t>
            </w:r>
          </w:p>
        </w:tc>
      </w:tr>
      <w:tr w:rsidR="00361672" w:rsidRPr="00443A13" w:rsidTr="00631563">
        <w:trPr>
          <w:cnfStyle w:val="000000010000" w:firstRow="0" w:lastRow="0" w:firstColumn="0" w:lastColumn="0" w:oddVBand="0" w:evenVBand="0" w:oddHBand="0" w:evenHBand="1" w:firstRowFirstColumn="0" w:firstRowLastColumn="0" w:lastRowFirstColumn="0" w:lastRowLastColumn="0"/>
          <w:trHeight w:val="219"/>
        </w:trPr>
        <w:tc>
          <w:tcPr>
            <w:tcW w:w="3755" w:type="pct"/>
            <w:noWrap/>
          </w:tcPr>
          <w:p w:rsidR="00361672" w:rsidRPr="00443A13" w:rsidRDefault="00361672" w:rsidP="00D36996">
            <w:pPr>
              <w:pStyle w:val="Tabletext"/>
            </w:pPr>
            <w:r w:rsidRPr="00443A13">
              <w:t xml:space="preserve">AER to publish draft transmission determination </w:t>
            </w:r>
          </w:p>
        </w:tc>
        <w:tc>
          <w:tcPr>
            <w:tcW w:w="1245" w:type="pct"/>
            <w:noWrap/>
          </w:tcPr>
          <w:p w:rsidR="00361672" w:rsidRPr="00443A13" w:rsidRDefault="00361672" w:rsidP="00D36996">
            <w:pPr>
              <w:pStyle w:val="Tabletext"/>
              <w:rPr>
                <w:rStyle w:val="AERtextsize8"/>
                <w:sz w:val="20"/>
              </w:rPr>
            </w:pPr>
            <w:r w:rsidRPr="00443A13">
              <w:rPr>
                <w:rStyle w:val="AERtextsize8"/>
                <w:sz w:val="20"/>
              </w:rPr>
              <w:t xml:space="preserve">30 </w:t>
            </w:r>
            <w:r w:rsidR="00443A13" w:rsidRPr="00443A13">
              <w:rPr>
                <w:rStyle w:val="AERtextsize8"/>
                <w:sz w:val="20"/>
              </w:rPr>
              <w:t>September</w:t>
            </w:r>
            <w:r w:rsidRPr="00443A13">
              <w:rPr>
                <w:rStyle w:val="AERtextsize8"/>
                <w:sz w:val="20"/>
              </w:rPr>
              <w:t xml:space="preserve"> 2016 **</w:t>
            </w:r>
          </w:p>
        </w:tc>
      </w:tr>
      <w:tr w:rsidR="00361672" w:rsidRPr="00443A13" w:rsidTr="00631563">
        <w:trPr>
          <w:trHeight w:val="219"/>
        </w:trPr>
        <w:tc>
          <w:tcPr>
            <w:tcW w:w="3755" w:type="pct"/>
            <w:noWrap/>
          </w:tcPr>
          <w:p w:rsidR="00361672" w:rsidRPr="00443A13" w:rsidRDefault="00361672" w:rsidP="00D36996">
            <w:pPr>
              <w:pStyle w:val="Tabletext"/>
            </w:pPr>
            <w:r w:rsidRPr="00443A13">
              <w:t>AER to hold public forum on draft transmission determination</w:t>
            </w:r>
          </w:p>
        </w:tc>
        <w:tc>
          <w:tcPr>
            <w:tcW w:w="1245" w:type="pct"/>
            <w:noWrap/>
          </w:tcPr>
          <w:p w:rsidR="00361672" w:rsidRPr="00443A13" w:rsidRDefault="00443A13" w:rsidP="00D36996">
            <w:pPr>
              <w:pStyle w:val="Tabletext"/>
              <w:rPr>
                <w:rStyle w:val="AERtextsize8"/>
                <w:sz w:val="20"/>
              </w:rPr>
            </w:pPr>
            <w:r w:rsidRPr="00443A13">
              <w:rPr>
                <w:rStyle w:val="AERtextsize8"/>
                <w:sz w:val="20"/>
              </w:rPr>
              <w:t xml:space="preserve">October </w:t>
            </w:r>
            <w:r w:rsidR="00361672" w:rsidRPr="00443A13">
              <w:rPr>
                <w:rStyle w:val="AERtextsize8"/>
                <w:sz w:val="20"/>
              </w:rPr>
              <w:t xml:space="preserve"> 2016 *</w:t>
            </w:r>
          </w:p>
        </w:tc>
      </w:tr>
      <w:tr w:rsidR="00361672" w:rsidRPr="00443A13" w:rsidTr="00631563">
        <w:trPr>
          <w:cnfStyle w:val="000000010000" w:firstRow="0" w:lastRow="0" w:firstColumn="0" w:lastColumn="0" w:oddVBand="0" w:evenVBand="0" w:oddHBand="0" w:evenHBand="1" w:firstRowFirstColumn="0" w:firstRowLastColumn="0" w:lastRowFirstColumn="0" w:lastRowLastColumn="0"/>
          <w:trHeight w:val="295"/>
        </w:trPr>
        <w:tc>
          <w:tcPr>
            <w:tcW w:w="3755" w:type="pct"/>
            <w:noWrap/>
          </w:tcPr>
          <w:p w:rsidR="00361672" w:rsidRPr="00443A13" w:rsidRDefault="00443A13" w:rsidP="00D36996">
            <w:pPr>
              <w:pStyle w:val="Tabletext"/>
            </w:pPr>
            <w:r w:rsidRPr="00443A13">
              <w:t>Powerlink</w:t>
            </w:r>
            <w:r w:rsidR="00361672" w:rsidRPr="00443A13">
              <w:t xml:space="preserve"> to submit revised revenue proposal to AER</w:t>
            </w:r>
          </w:p>
        </w:tc>
        <w:tc>
          <w:tcPr>
            <w:tcW w:w="1245" w:type="pct"/>
            <w:noWrap/>
          </w:tcPr>
          <w:p w:rsidR="00361672" w:rsidRPr="00443A13" w:rsidRDefault="00443A13" w:rsidP="00D36996">
            <w:pPr>
              <w:pStyle w:val="Tabletext"/>
              <w:rPr>
                <w:rStyle w:val="AERtextsize8"/>
                <w:sz w:val="20"/>
              </w:rPr>
            </w:pPr>
            <w:r w:rsidRPr="00443A13">
              <w:rPr>
                <w:rStyle w:val="AERtextsize8"/>
                <w:sz w:val="20"/>
              </w:rPr>
              <w:t>December</w:t>
            </w:r>
            <w:r w:rsidR="00361672" w:rsidRPr="00443A13">
              <w:rPr>
                <w:rStyle w:val="AERtextsize8"/>
                <w:sz w:val="20"/>
              </w:rPr>
              <w:t xml:space="preserve"> 2016</w:t>
            </w:r>
          </w:p>
        </w:tc>
      </w:tr>
      <w:tr w:rsidR="00361672" w:rsidRPr="00443A13" w:rsidTr="00631563">
        <w:trPr>
          <w:trHeight w:val="96"/>
        </w:trPr>
        <w:tc>
          <w:tcPr>
            <w:tcW w:w="3755" w:type="pct"/>
            <w:noWrap/>
          </w:tcPr>
          <w:p w:rsidR="00361672" w:rsidRPr="00443A13" w:rsidRDefault="00361672" w:rsidP="00D36996">
            <w:pPr>
              <w:pStyle w:val="Tabletext"/>
            </w:pPr>
            <w:r w:rsidRPr="00443A13">
              <w:t>Submissions on revised revenue proposal and draft determination close</w:t>
            </w:r>
          </w:p>
        </w:tc>
        <w:tc>
          <w:tcPr>
            <w:tcW w:w="1245" w:type="pct"/>
            <w:noWrap/>
          </w:tcPr>
          <w:p w:rsidR="00361672" w:rsidRPr="00443A13" w:rsidRDefault="00443A13" w:rsidP="00D36996">
            <w:pPr>
              <w:pStyle w:val="Tabletext"/>
              <w:rPr>
                <w:rStyle w:val="AERtextsize8"/>
                <w:sz w:val="20"/>
              </w:rPr>
            </w:pPr>
            <w:r w:rsidRPr="00443A13">
              <w:rPr>
                <w:rStyle w:val="AERtextsize8"/>
                <w:sz w:val="20"/>
              </w:rPr>
              <w:t xml:space="preserve">January </w:t>
            </w:r>
            <w:r w:rsidR="00361672" w:rsidRPr="00443A13">
              <w:rPr>
                <w:rStyle w:val="AERtextsize8"/>
                <w:sz w:val="20"/>
              </w:rPr>
              <w:t>201</w:t>
            </w:r>
            <w:r w:rsidRPr="00443A13">
              <w:rPr>
                <w:rStyle w:val="AERtextsize8"/>
                <w:sz w:val="20"/>
              </w:rPr>
              <w:t>7</w:t>
            </w:r>
          </w:p>
        </w:tc>
      </w:tr>
      <w:tr w:rsidR="00361672" w:rsidRPr="00443A13" w:rsidTr="00631563">
        <w:trPr>
          <w:cnfStyle w:val="000000010000" w:firstRow="0" w:lastRow="0" w:firstColumn="0" w:lastColumn="0" w:oddVBand="0" w:evenVBand="0" w:oddHBand="0" w:evenHBand="1" w:firstRowFirstColumn="0" w:firstRowLastColumn="0" w:lastRowFirstColumn="0" w:lastRowLastColumn="0"/>
          <w:trHeight w:val="96"/>
        </w:trPr>
        <w:tc>
          <w:tcPr>
            <w:tcW w:w="3755" w:type="pct"/>
            <w:noWrap/>
          </w:tcPr>
          <w:p w:rsidR="00361672" w:rsidRPr="00443A13" w:rsidRDefault="00361672" w:rsidP="00D36996">
            <w:pPr>
              <w:pStyle w:val="Tabletext"/>
            </w:pPr>
            <w:r w:rsidRPr="00443A13">
              <w:t>AER to publish transmission determination for next regulatory control period</w:t>
            </w:r>
          </w:p>
        </w:tc>
        <w:tc>
          <w:tcPr>
            <w:tcW w:w="1245" w:type="pct"/>
            <w:noWrap/>
          </w:tcPr>
          <w:p w:rsidR="00361672" w:rsidRPr="00443A13" w:rsidRDefault="00361672" w:rsidP="00D36996">
            <w:pPr>
              <w:pStyle w:val="Tabletext"/>
              <w:rPr>
                <w:rStyle w:val="AERtextsize8"/>
                <w:sz w:val="20"/>
              </w:rPr>
            </w:pPr>
            <w:r w:rsidRPr="00443A13">
              <w:rPr>
                <w:rStyle w:val="AERtextsize8"/>
                <w:sz w:val="20"/>
              </w:rPr>
              <w:t>3</w:t>
            </w:r>
            <w:r w:rsidR="00443A13" w:rsidRPr="00443A13">
              <w:rPr>
                <w:rStyle w:val="AERtextsize8"/>
                <w:sz w:val="20"/>
              </w:rPr>
              <w:t xml:space="preserve">0 April </w:t>
            </w:r>
            <w:r w:rsidRPr="00443A13">
              <w:rPr>
                <w:rStyle w:val="AERtextsize8"/>
                <w:sz w:val="20"/>
              </w:rPr>
              <w:t>2017</w:t>
            </w:r>
          </w:p>
        </w:tc>
      </w:tr>
    </w:tbl>
    <w:p w:rsidR="00361672" w:rsidRPr="00361672" w:rsidRDefault="00361672" w:rsidP="00BC31E5">
      <w:pPr>
        <w:pStyle w:val="Source"/>
      </w:pPr>
      <w:r w:rsidRPr="00361672">
        <w:t xml:space="preserve">Source: </w:t>
      </w:r>
      <w:r w:rsidRPr="00361672">
        <w:tab/>
      </w:r>
      <w:r w:rsidRPr="00361672">
        <w:tab/>
        <w:t>NER, chapter 6A, Part E</w:t>
      </w:r>
    </w:p>
    <w:p w:rsidR="00631563" w:rsidRDefault="00631563" w:rsidP="00BE72DB">
      <w:pPr>
        <w:rPr>
          <w:rStyle w:val="AERtextsize8"/>
        </w:rPr>
      </w:pPr>
    </w:p>
    <w:tbl>
      <w:tblPr>
        <w:tblStyle w:val="ACCCTable3"/>
        <w:tblW w:w="0" w:type="auto"/>
        <w:tblLook w:val="04A0" w:firstRow="1" w:lastRow="0" w:firstColumn="1" w:lastColumn="0" w:noHBand="0" w:noVBand="1"/>
      </w:tblPr>
      <w:tblGrid>
        <w:gridCol w:w="817"/>
        <w:gridCol w:w="341"/>
        <w:gridCol w:w="8084"/>
      </w:tblGrid>
      <w:tr w:rsidR="00631563" w:rsidRPr="00795713" w:rsidTr="006315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631563" w:rsidRPr="00795713" w:rsidRDefault="00631563" w:rsidP="00795713">
            <w:pPr>
              <w:rPr>
                <w:rStyle w:val="AERtextsize8"/>
              </w:rPr>
            </w:pPr>
            <w:r w:rsidRPr="00795713">
              <w:rPr>
                <w:rStyle w:val="AERtextsize8"/>
              </w:rPr>
              <w:t>Notes:</w:t>
            </w:r>
          </w:p>
        </w:tc>
        <w:tc>
          <w:tcPr>
            <w:tcW w:w="341" w:type="dxa"/>
          </w:tcPr>
          <w:p w:rsidR="00631563" w:rsidRPr="00795713" w:rsidRDefault="00631563" w:rsidP="00631563">
            <w:pPr>
              <w:cnfStyle w:val="100000000000" w:firstRow="1" w:lastRow="0" w:firstColumn="0" w:lastColumn="0" w:oddVBand="0" w:evenVBand="0" w:oddHBand="0" w:evenHBand="0" w:firstRowFirstColumn="0" w:firstRowLastColumn="0" w:lastRowFirstColumn="0" w:lastRowLastColumn="0"/>
              <w:rPr>
                <w:rStyle w:val="AERtextsize8"/>
              </w:rPr>
            </w:pPr>
          </w:p>
        </w:tc>
        <w:tc>
          <w:tcPr>
            <w:tcW w:w="8084" w:type="dxa"/>
          </w:tcPr>
          <w:p w:rsidR="00631563" w:rsidRPr="00795713" w:rsidRDefault="00631563" w:rsidP="00631563">
            <w:pPr>
              <w:cnfStyle w:val="100000000000" w:firstRow="1" w:lastRow="0" w:firstColumn="0" w:lastColumn="0" w:oddVBand="0" w:evenVBand="0" w:oddHBand="0" w:evenHBand="0" w:firstRowFirstColumn="0" w:firstRowLastColumn="0" w:lastRowFirstColumn="0" w:lastRowLastColumn="0"/>
              <w:rPr>
                <w:rStyle w:val="AERtextsize8"/>
              </w:rPr>
            </w:pPr>
          </w:p>
        </w:tc>
      </w:tr>
      <w:tr w:rsidR="00795713" w:rsidRPr="00795713" w:rsidTr="00631563">
        <w:tc>
          <w:tcPr>
            <w:cnfStyle w:val="001000000000" w:firstRow="0" w:lastRow="0" w:firstColumn="1" w:lastColumn="0" w:oddVBand="0" w:evenVBand="0" w:oddHBand="0" w:evenHBand="0" w:firstRowFirstColumn="0" w:firstRowLastColumn="0" w:lastRowFirstColumn="0" w:lastRowLastColumn="0"/>
            <w:tcW w:w="817" w:type="dxa"/>
          </w:tcPr>
          <w:p w:rsidR="00795713" w:rsidRPr="00795713" w:rsidRDefault="00795713" w:rsidP="00795713">
            <w:pPr>
              <w:rPr>
                <w:rStyle w:val="AERtextsize8"/>
              </w:rPr>
            </w:pPr>
          </w:p>
        </w:tc>
        <w:tc>
          <w:tcPr>
            <w:tcW w:w="341" w:type="dxa"/>
          </w:tcPr>
          <w:p w:rsidR="00795713" w:rsidRPr="00795713" w:rsidRDefault="00795713" w:rsidP="00795713">
            <w:pPr>
              <w:cnfStyle w:val="000000000000" w:firstRow="0" w:lastRow="0" w:firstColumn="0" w:lastColumn="0" w:oddVBand="0" w:evenVBand="0" w:oddHBand="0" w:evenHBand="0" w:firstRowFirstColumn="0" w:firstRowLastColumn="0" w:lastRowFirstColumn="0" w:lastRowLastColumn="0"/>
              <w:rPr>
                <w:rStyle w:val="AERtextsize8"/>
              </w:rPr>
            </w:pPr>
            <w:r w:rsidRPr="00795713">
              <w:rPr>
                <w:rStyle w:val="AERtextsize8"/>
              </w:rPr>
              <w:t>*</w:t>
            </w:r>
          </w:p>
        </w:tc>
        <w:tc>
          <w:tcPr>
            <w:tcW w:w="8084" w:type="dxa"/>
          </w:tcPr>
          <w:p w:rsidR="00795713" w:rsidRPr="00795713" w:rsidRDefault="00795713" w:rsidP="00795713">
            <w:pPr>
              <w:cnfStyle w:val="000000000000" w:firstRow="0" w:lastRow="0" w:firstColumn="0" w:lastColumn="0" w:oddVBand="0" w:evenVBand="0" w:oddHBand="0" w:evenHBand="0" w:firstRowFirstColumn="0" w:firstRowLastColumn="0" w:lastRowFirstColumn="0" w:lastRowLastColumn="0"/>
              <w:rPr>
                <w:rStyle w:val="AERtextsize8"/>
              </w:rPr>
            </w:pPr>
            <w:r w:rsidRPr="00795713">
              <w:rPr>
                <w:rStyle w:val="AERtextsize8"/>
              </w:rPr>
              <w:t xml:space="preserve">The dates provided for submissions and the public </w:t>
            </w:r>
            <w:r w:rsidR="00FE673F" w:rsidRPr="00795713">
              <w:rPr>
                <w:rStyle w:val="AERtextsize8"/>
              </w:rPr>
              <w:t>forum is</w:t>
            </w:r>
            <w:r w:rsidRPr="00795713">
              <w:rPr>
                <w:rStyle w:val="AERtextsize8"/>
              </w:rPr>
              <w:t xml:space="preserve"> based on the AER receiving compliant proposals. These dates may alter if the AER receives non-compliant proposals</w:t>
            </w:r>
            <w:r>
              <w:rPr>
                <w:rStyle w:val="AERtextsize8"/>
              </w:rPr>
              <w:t>.</w:t>
            </w:r>
          </w:p>
        </w:tc>
      </w:tr>
      <w:tr w:rsidR="00795713" w:rsidTr="00631563">
        <w:tc>
          <w:tcPr>
            <w:cnfStyle w:val="001000000000" w:firstRow="0" w:lastRow="0" w:firstColumn="1" w:lastColumn="0" w:oddVBand="0" w:evenVBand="0" w:oddHBand="0" w:evenHBand="0" w:firstRowFirstColumn="0" w:firstRowLastColumn="0" w:lastRowFirstColumn="0" w:lastRowLastColumn="0"/>
            <w:tcW w:w="817" w:type="dxa"/>
          </w:tcPr>
          <w:p w:rsidR="00795713" w:rsidRDefault="00795713" w:rsidP="00795713">
            <w:pPr>
              <w:rPr>
                <w:rStyle w:val="AERtextsize8"/>
              </w:rPr>
            </w:pPr>
          </w:p>
        </w:tc>
        <w:tc>
          <w:tcPr>
            <w:tcW w:w="341" w:type="dxa"/>
          </w:tcPr>
          <w:p w:rsidR="00795713" w:rsidRPr="00795713" w:rsidRDefault="00795713" w:rsidP="00795713">
            <w:pPr>
              <w:cnfStyle w:val="000000000000" w:firstRow="0" w:lastRow="0" w:firstColumn="0" w:lastColumn="0" w:oddVBand="0" w:evenVBand="0" w:oddHBand="0" w:evenHBand="0" w:firstRowFirstColumn="0" w:firstRowLastColumn="0" w:lastRowFirstColumn="0" w:lastRowLastColumn="0"/>
              <w:rPr>
                <w:rStyle w:val="AERtextsize8"/>
              </w:rPr>
            </w:pPr>
            <w:r w:rsidRPr="00795713">
              <w:rPr>
                <w:rStyle w:val="AERtextsize8"/>
              </w:rPr>
              <w:t>**</w:t>
            </w:r>
          </w:p>
        </w:tc>
        <w:tc>
          <w:tcPr>
            <w:tcW w:w="8084" w:type="dxa"/>
          </w:tcPr>
          <w:p w:rsidR="00795713" w:rsidRPr="00795713" w:rsidRDefault="00795713" w:rsidP="00795713">
            <w:pPr>
              <w:cnfStyle w:val="000000000000" w:firstRow="0" w:lastRow="0" w:firstColumn="0" w:lastColumn="0" w:oddVBand="0" w:evenVBand="0" w:oddHBand="0" w:evenHBand="0" w:firstRowFirstColumn="0" w:firstRowLastColumn="0" w:lastRowFirstColumn="0" w:lastRowLastColumn="0"/>
              <w:rPr>
                <w:rStyle w:val="AERtextsize8"/>
              </w:rPr>
            </w:pPr>
            <w:r w:rsidRPr="00795713">
              <w:rPr>
                <w:rStyle w:val="AERtextsize8"/>
              </w:rPr>
              <w:t>The NER does not provide specific timeframes in relation to publishing draft decisions. Accordingly, this date is indicative only</w:t>
            </w:r>
            <w:r>
              <w:rPr>
                <w:rStyle w:val="AERtextsize8"/>
              </w:rPr>
              <w:t>.</w:t>
            </w:r>
          </w:p>
        </w:tc>
      </w:tr>
    </w:tbl>
    <w:p w:rsidR="00795713" w:rsidRPr="00795713" w:rsidRDefault="00795713" w:rsidP="00795713">
      <w:pPr>
        <w:pStyle w:val="Heading1notnumber"/>
      </w:pPr>
      <w:bookmarkStart w:id="7" w:name="_Toc405905884"/>
      <w:bookmarkStart w:id="8" w:name="_Toc409535891"/>
      <w:r w:rsidRPr="00795713">
        <w:t xml:space="preserve">Part A: </w:t>
      </w:r>
      <w:r w:rsidRPr="00795713">
        <w:tab/>
        <w:t>Overview</w:t>
      </w:r>
      <w:bookmarkEnd w:id="7"/>
      <w:bookmarkEnd w:id="8"/>
    </w:p>
    <w:p w:rsidR="00795713" w:rsidRPr="00795713" w:rsidRDefault="00795713" w:rsidP="00795713">
      <w:r w:rsidRPr="00795713">
        <w:t xml:space="preserve">This F&amp;A covers how we propose to apply a range of incentive schemes and other guidelines to </w:t>
      </w:r>
      <w:r w:rsidR="00E465F3">
        <w:t>Powerlink</w:t>
      </w:r>
      <w:r w:rsidRPr="00795713">
        <w:t>, as well as our approach to calculating depreciation.</w:t>
      </w:r>
      <w:r w:rsidRPr="00795713">
        <w:rPr>
          <w:rStyle w:val="FootnoteReference"/>
        </w:rPr>
        <w:footnoteReference w:id="2"/>
      </w:r>
      <w:r w:rsidRPr="00795713">
        <w:t xml:space="preserve"> The positions we set out in this F&amp;A paper in relation to the regulatory control period are not binding on the AER or </w:t>
      </w:r>
      <w:r w:rsidR="00E465F3">
        <w:t>Powerlink</w:t>
      </w:r>
      <w:r w:rsidRPr="00795713">
        <w:t>.</w:t>
      </w:r>
      <w:r w:rsidRPr="00795713">
        <w:rPr>
          <w:rStyle w:val="FootnoteReference"/>
        </w:rPr>
        <w:footnoteReference w:id="3"/>
      </w:r>
      <w:r w:rsidRPr="00795713">
        <w:t xml:space="preserve"> This means it is open to the AER to change its position on matters set out in this F&amp;A for the regulatory control period where there is reason to change, for example, because of changed circumstances. </w:t>
      </w:r>
    </w:p>
    <w:p w:rsidR="00795713" w:rsidRPr="00795713" w:rsidRDefault="00795713" w:rsidP="00795713">
      <w:r w:rsidRPr="00795713">
        <w:t>Incentive schemes encourage TNSPs to manage their businesses in a safe, reliable manner that benefits the long term interests of consumers. The schemes also provide TNSPs with incentives to spend efficiently and to meet or exceed service quality/reliability targets. In some instances, TNSPs may incur a financial penalty if they fail to meet set targets. The overall objectives of the schemes are to:</w:t>
      </w:r>
    </w:p>
    <w:p w:rsidR="00795713" w:rsidRPr="00795713" w:rsidRDefault="00795713" w:rsidP="00E465F3">
      <w:pPr>
        <w:pStyle w:val="Bulletpoint"/>
      </w:pPr>
      <w:r w:rsidRPr="00795713">
        <w:t>encourage appropriate levels of service quality</w:t>
      </w:r>
    </w:p>
    <w:p w:rsidR="00795713" w:rsidRPr="00795713" w:rsidRDefault="00795713" w:rsidP="00E465F3">
      <w:pPr>
        <w:pStyle w:val="Bulletpoint"/>
      </w:pPr>
      <w:r w:rsidRPr="00795713">
        <w:t>maintain network reliability as appropriate</w:t>
      </w:r>
    </w:p>
    <w:p w:rsidR="00795713" w:rsidRPr="00795713" w:rsidRDefault="00795713" w:rsidP="00E465F3">
      <w:pPr>
        <w:pStyle w:val="Bulletpoint"/>
      </w:pPr>
      <w:r w:rsidRPr="00795713">
        <w:t>incentivise TNSPs to spend efficiently on capital expenditure (capex) and operating expenditure (opex)</w:t>
      </w:r>
    </w:p>
    <w:p w:rsidR="00795713" w:rsidRPr="00795713" w:rsidRDefault="00795713" w:rsidP="00E465F3">
      <w:pPr>
        <w:pStyle w:val="Bulletpoint"/>
      </w:pPr>
      <w:r w:rsidRPr="00795713">
        <w:t>share efficiency gains and losses between TNSPs and consumers</w:t>
      </w:r>
    </w:p>
    <w:p w:rsidR="00795713" w:rsidRPr="00795713" w:rsidRDefault="00795713" w:rsidP="00E465F3">
      <w:pPr>
        <w:pStyle w:val="Bulletpoint"/>
      </w:pPr>
      <w:proofErr w:type="gramStart"/>
      <w:r w:rsidRPr="00795713">
        <w:t>incentivise</w:t>
      </w:r>
      <w:proofErr w:type="gramEnd"/>
      <w:r w:rsidRPr="00795713">
        <w:t xml:space="preserve"> TNSPs to consider economically efficient alternatives to augmenting their networks.</w:t>
      </w:r>
    </w:p>
    <w:p w:rsidR="00795713" w:rsidRPr="00795713" w:rsidRDefault="00795713" w:rsidP="00795713">
      <w:r w:rsidRPr="00795713">
        <w:t>We summarise the specific schemes below and provide an overview of our expenditure forecast assessment guideline and approach to calculating depreciation. We have based our preliminary positions on a five year regulatory control period. Please note that should we determine a longer regulatory control period is to apply we may need to adjust the operation of the schemes described herein to apply to the longer regulatory control period.</w:t>
      </w:r>
    </w:p>
    <w:p w:rsidR="00795713" w:rsidRPr="00795713" w:rsidRDefault="00795713" w:rsidP="00E465F3">
      <w:pPr>
        <w:pStyle w:val="Heading4notnumbered"/>
      </w:pPr>
      <w:r w:rsidRPr="00795713">
        <w:t>Service target performance incentive scheme</w:t>
      </w:r>
    </w:p>
    <w:p w:rsidR="00795713" w:rsidRPr="00795713" w:rsidRDefault="00795713" w:rsidP="00795713">
      <w:r w:rsidRPr="00795713">
        <w:t xml:space="preserve">Our national service target performance incentive scheme (STPIS) provides a financial incentive to TNSPs to maintain and improve service performance. The STPIS aims to safeguard service quality for customers that may otherwise be affected as TNSPs seek out cost efficiencies. </w:t>
      </w:r>
    </w:p>
    <w:p w:rsidR="00795713" w:rsidRDefault="00795713" w:rsidP="00795713">
      <w:r w:rsidRPr="00795713">
        <w:t>For the next regulatory control period we propose to apply version 4</w:t>
      </w:r>
      <w:r w:rsidR="00E465F3">
        <w:t>.1</w:t>
      </w:r>
      <w:r w:rsidRPr="00795713">
        <w:t xml:space="preserve"> of the STPIS.</w:t>
      </w:r>
      <w:r w:rsidR="00676A27" w:rsidRPr="00676A27">
        <w:t xml:space="preserve"> Note that the AER will review the transmission STPIS in 2015. If the AER further revises version 4.1 of the STPIS before the commencement of the next regulatory control period, subject to the submissions received in consultation, we intend to apply that revision to</w:t>
      </w:r>
      <w:r w:rsidR="00676A27">
        <w:t xml:space="preserve"> Powerlink</w:t>
      </w:r>
      <w:r w:rsidR="00676A27" w:rsidRPr="00676A27">
        <w:t>.</w:t>
      </w:r>
    </w:p>
    <w:p w:rsidR="00676A27" w:rsidRPr="00795713" w:rsidRDefault="00676A27" w:rsidP="00795713"/>
    <w:p w:rsidR="00795713" w:rsidRPr="00795713" w:rsidRDefault="00795713" w:rsidP="00E465F3">
      <w:pPr>
        <w:pStyle w:val="Heading4notnumbered"/>
      </w:pPr>
      <w:r w:rsidRPr="00795713">
        <w:t>Efficiency benefit sharing scheme</w:t>
      </w:r>
    </w:p>
    <w:p w:rsidR="00795713" w:rsidRPr="00795713" w:rsidRDefault="00795713" w:rsidP="00795713">
      <w:r w:rsidRPr="00795713">
        <w:t xml:space="preserve">The operating expenditure efficiency benefit sharing scheme (EBSS) aims to provide a continuous incentive for TNSPs to pursue efficiency improvements in opex, and provide for a fair sharing of these between TNSPs and network users. Consumers benefit from improved efficiencies through lower regulated prices in the future. </w:t>
      </w:r>
    </w:p>
    <w:p w:rsidR="00795713" w:rsidRPr="00795713" w:rsidRDefault="00795713" w:rsidP="00795713">
      <w:r w:rsidRPr="00795713">
        <w:t xml:space="preserve">As part of our Better Regulation program we consulted on and published version 2 of the EBSS. We propose to apply this new EBSS to </w:t>
      </w:r>
      <w:r w:rsidR="00E465F3">
        <w:t>Powerlink</w:t>
      </w:r>
      <w:r w:rsidRPr="00795713">
        <w:t xml:space="preserve">. </w:t>
      </w:r>
    </w:p>
    <w:p w:rsidR="00795713" w:rsidRPr="00795713" w:rsidRDefault="00795713" w:rsidP="00E465F3">
      <w:pPr>
        <w:pStyle w:val="Heading4notnumbered"/>
      </w:pPr>
      <w:r w:rsidRPr="00795713">
        <w:t xml:space="preserve">Capital expenditure sharing scheme  </w:t>
      </w:r>
    </w:p>
    <w:p w:rsidR="00795713" w:rsidRPr="00795713" w:rsidRDefault="00795713" w:rsidP="00795713">
      <w:r w:rsidRPr="00795713">
        <w:t xml:space="preserve">The capital expenditure sharing scheme (CESS) provides financial rewards for TNSPs whose capex becomes more efficient and financial penalties for those that become less efficient. Consumers benefit from improved efficiency through lower regulated prices in the future. </w:t>
      </w:r>
    </w:p>
    <w:p w:rsidR="00795713" w:rsidRPr="006C52CF" w:rsidRDefault="00795713" w:rsidP="006C52CF">
      <w:pPr>
        <w:pStyle w:val="BodyText"/>
      </w:pPr>
      <w:r w:rsidRPr="006C52CF">
        <w:t xml:space="preserve">As part of our Better Regulation program we consulted on and published version 1 of the capital expenditure incentive guideline for electricity network service providers (capex incentive guideline) which sets out the CESS. We propose to apply the CESS to </w:t>
      </w:r>
      <w:r w:rsidR="00E465F3" w:rsidRPr="006C52CF">
        <w:t>Powerlink</w:t>
      </w:r>
      <w:r w:rsidRPr="006C52CF">
        <w:t xml:space="preserve"> in the next regulatory period. This guideline also outlines our approach to ex post reviews of any over-spends in the next regulatory period. Under amendments to the NER in 2012, </w:t>
      </w:r>
      <w:r w:rsidR="00E465F3" w:rsidRPr="006C52CF">
        <w:t>Powerlink</w:t>
      </w:r>
      <w:r w:rsidRPr="006C52CF">
        <w:t xml:space="preserve"> will be subject to these ex post prudency reviews for any expenditure over-spends in their next period. The assessment will be undertaken as part of the AER’s revenue determination process for the subsequent period. </w:t>
      </w:r>
    </w:p>
    <w:p w:rsidR="00795713" w:rsidRPr="00795713" w:rsidRDefault="00795713" w:rsidP="00E465F3">
      <w:pPr>
        <w:pStyle w:val="Heading4notnumbered"/>
      </w:pPr>
      <w:r w:rsidRPr="00795713">
        <w:t>Expenditure forecast assessment guidelines</w:t>
      </w:r>
    </w:p>
    <w:p w:rsidR="00795713" w:rsidRPr="00795713" w:rsidRDefault="00795713" w:rsidP="00795713">
      <w:r w:rsidRPr="00795713">
        <w:t xml:space="preserve">As part of our Better Regulation program we consulted on and published our expenditure forecast assessment guideline for electricity transmission (expenditure assessment guideline). The expenditure assessment guideline is based on a nationally consistent reporting framework allowing us to compare the relative efficiencies of TNSPs and decide on efficient expenditure allowances. Our proposed approach is to apply the expenditure assessment guideline, including the information requirements to the TNSPs in the next regulatory control period. </w:t>
      </w:r>
      <w:r w:rsidR="00DD0710">
        <w:t>However, Powerlink proposed a different approach. W</w:t>
      </w:r>
      <w:r w:rsidR="00C70C5E">
        <w:t>e</w:t>
      </w:r>
      <w:r w:rsidR="00DD0710">
        <w:t xml:space="preserve"> discuss this further in attachment </w:t>
      </w:r>
      <w:r w:rsidR="00FF4A53">
        <w:t>4</w:t>
      </w:r>
      <w:r w:rsidR="00DD0710">
        <w:t>.</w:t>
      </w:r>
    </w:p>
    <w:p w:rsidR="00795713" w:rsidRPr="00795713" w:rsidRDefault="00795713" w:rsidP="00795713">
      <w:r w:rsidRPr="00795713">
        <w:t xml:space="preserve">The guideline outlines a suite of assessment/analytical tools and techniques to assist our review of </w:t>
      </w:r>
      <w:r w:rsidR="00E465F3">
        <w:t>Powerlink</w:t>
      </w:r>
      <w:r w:rsidRPr="00795713">
        <w:t>’</w:t>
      </w:r>
      <w:r w:rsidR="00D56D32">
        <w:t>s</w:t>
      </w:r>
      <w:r w:rsidRPr="00795713">
        <w:t xml:space="preserve"> revenue proposal. We intend to apply the assessment techniques set out in the guideline relating to TNSPs.</w:t>
      </w:r>
    </w:p>
    <w:p w:rsidR="00795713" w:rsidRPr="00795713" w:rsidRDefault="00795713" w:rsidP="00E465F3">
      <w:pPr>
        <w:pStyle w:val="Heading4notnumbered"/>
      </w:pPr>
      <w:r w:rsidRPr="00795713">
        <w:t>Depreciation</w:t>
      </w:r>
    </w:p>
    <w:p w:rsidR="00795713" w:rsidRPr="00795713" w:rsidRDefault="00795713" w:rsidP="00795713">
      <w:r w:rsidRPr="00795713">
        <w:t xml:space="preserve">As part of the roll forward methodology, when a TNSPs regulatory asset base (RAB) is updated from forecast capex to actual capex at the end of a regulatory period, it is also adjusted for depreciation. The depreciation we use to roll forward the RAB can be based on either actual capex incurred during the regulatory control period, or the capex allowance forecast at the start of the regulatory control period. The choice of depreciation approach is one part of the overall capex incentive framework. The incentive based regulatory framework provides benefits to consumers from improved efficiencies through lower regulated prices. </w:t>
      </w:r>
    </w:p>
    <w:p w:rsidR="00795713" w:rsidRPr="00795713" w:rsidRDefault="00795713" w:rsidP="00795713">
      <w:r w:rsidRPr="00795713">
        <w:t xml:space="preserve">We propose to use forecast depreciation to establish the RAB at the commencement of the 2022–27 regulatory control period for </w:t>
      </w:r>
      <w:r w:rsidR="00E465F3">
        <w:t>Powerlink</w:t>
      </w:r>
      <w:r w:rsidRPr="00795713">
        <w:t>.</w:t>
      </w:r>
    </w:p>
    <w:p w:rsidR="00795713" w:rsidRPr="00795713" w:rsidRDefault="00795713" w:rsidP="00E465F3">
      <w:pPr>
        <w:pStyle w:val="Heading4notnumbered"/>
      </w:pPr>
      <w:r w:rsidRPr="00795713">
        <w:t>Small-scale incentive scheme</w:t>
      </w:r>
    </w:p>
    <w:p w:rsidR="00795713" w:rsidRPr="00795713" w:rsidRDefault="00795713" w:rsidP="00795713">
      <w:r w:rsidRPr="00795713">
        <w:t>The rules provide that we may develop small-scale incentive schemes.</w:t>
      </w:r>
      <w:r w:rsidRPr="00795713">
        <w:rPr>
          <w:rStyle w:val="FootnoteReference"/>
        </w:rPr>
        <w:footnoteReference w:id="4"/>
      </w:r>
      <w:r w:rsidRPr="00795713">
        <w:t xml:space="preserve"> At this stage, we have not developed any such schemes to encourage more efficient investment or operation of networks, as may be envisaged under this provision of the NER. For this reason, we do not propose to apply a small-scale incentive scheme to </w:t>
      </w:r>
      <w:r w:rsidR="00E465F3">
        <w:t>Powerlink</w:t>
      </w:r>
      <w:r w:rsidRPr="00795713">
        <w:t xml:space="preserve"> in the next regulatory control period. </w:t>
      </w:r>
    </w:p>
    <w:p w:rsidR="00795713" w:rsidRPr="00795713" w:rsidRDefault="00795713" w:rsidP="00795713">
      <w:r w:rsidRPr="00795713">
        <w:t>We note, however, changes to the STPIS (</w:t>
      </w:r>
      <w:r w:rsidR="006C1693">
        <w:t xml:space="preserve">since </w:t>
      </w:r>
      <w:r w:rsidRPr="00795713">
        <w:t>version 4) introduce new incentives for TNSPs to improve the capability of existing assets to provide greater value to generators and consumers and avoid the need for asset augmentation.</w:t>
      </w:r>
    </w:p>
    <w:p w:rsidR="00795713" w:rsidRPr="00795713" w:rsidRDefault="00795713" w:rsidP="00795713">
      <w:pPr>
        <w:sectPr w:rsidR="00795713" w:rsidRPr="00795713" w:rsidSect="00AC3D18">
          <w:footerReference w:type="default" r:id="rId13"/>
          <w:pgSz w:w="11906" w:h="16838" w:code="9"/>
          <w:pgMar w:top="1440" w:right="1440" w:bottom="1440" w:left="1440" w:header="709" w:footer="709" w:gutter="0"/>
          <w:pgNumType w:start="1"/>
          <w:cols w:space="708"/>
          <w:docGrid w:linePitch="360"/>
        </w:sectPr>
      </w:pPr>
    </w:p>
    <w:p w:rsidR="00D90DF7" w:rsidRDefault="00D90DF7" w:rsidP="00D90DF7">
      <w:pPr>
        <w:pStyle w:val="Heading1notnumber"/>
      </w:pPr>
      <w:bookmarkStart w:id="9" w:name="_Toc405905885"/>
      <w:bookmarkStart w:id="10" w:name="_Toc409535892"/>
      <w:r w:rsidRPr="00D90DF7">
        <w:t xml:space="preserve">Part B: </w:t>
      </w:r>
      <w:r w:rsidRPr="00D90DF7">
        <w:tab/>
        <w:t>Attachments</w:t>
      </w:r>
      <w:bookmarkEnd w:id="9"/>
      <w:bookmarkEnd w:id="10"/>
    </w:p>
    <w:p w:rsidR="0020492C" w:rsidRDefault="000657C3" w:rsidP="00562632">
      <w:pPr>
        <w:pStyle w:val="Heading1"/>
      </w:pPr>
      <w:bookmarkStart w:id="11" w:name="_Toc409535893"/>
      <w:r>
        <w:t>STPIS</w:t>
      </w:r>
      <w:bookmarkEnd w:id="11"/>
    </w:p>
    <w:p w:rsidR="00C70C5E" w:rsidRPr="00C70C5E" w:rsidRDefault="00C70C5E" w:rsidP="00C70C5E">
      <w:r w:rsidRPr="00C70C5E">
        <w:t xml:space="preserve">This attachment sets out our proposed approach and reasons on how we intend to apply the STPIS to </w:t>
      </w:r>
      <w:r w:rsidR="00D03C48">
        <w:t>Powerlink</w:t>
      </w:r>
      <w:r w:rsidRPr="00C70C5E">
        <w:t xml:space="preserve"> in the </w:t>
      </w:r>
      <w:r w:rsidR="00AC6752">
        <w:t>next regulatory control period</w:t>
      </w:r>
      <w:r w:rsidRPr="00C70C5E">
        <w:t xml:space="preserve">. </w:t>
      </w:r>
    </w:p>
    <w:p w:rsidR="00C70C5E" w:rsidRPr="00C70C5E" w:rsidRDefault="00C70C5E" w:rsidP="006C52CF">
      <w:pPr>
        <w:pStyle w:val="BodyText"/>
      </w:pPr>
      <w:r w:rsidRPr="00C70C5E">
        <w:t>The AER creates, administers and maintains the STPIS in accordance with the requirements of the National Electricity Rules (NER). The purpose of the STPIS is to provide incentives to TNSPs to provide greater transmission network reliability when network users place greatest value on reliability, and improve and maintain the reliability of the elements of the transmission network most important to determining spot prices.</w:t>
      </w:r>
      <w:r w:rsidRPr="00C70C5E">
        <w:rPr>
          <w:rStyle w:val="FootnoteReference"/>
        </w:rPr>
        <w:footnoteReference w:id="5"/>
      </w:r>
      <w:r w:rsidRPr="00C70C5E">
        <w:t xml:space="preserve"> The STPIS can result in a maximum revenue increment or decrement of up to five per </w:t>
      </w:r>
      <w:r w:rsidRPr="006C52CF">
        <w:t>cent of the TNSP’s MAR in a regulatory year</w:t>
      </w:r>
      <w:r w:rsidRPr="00C70C5E">
        <w:t>.</w:t>
      </w:r>
      <w:r w:rsidRPr="00C70C5E">
        <w:rPr>
          <w:rStyle w:val="FootnoteReference"/>
        </w:rPr>
        <w:footnoteReference w:id="6"/>
      </w:r>
      <w:r w:rsidRPr="00C70C5E">
        <w:t xml:space="preserve"> </w:t>
      </w:r>
    </w:p>
    <w:p w:rsidR="00C70C5E" w:rsidRPr="00C70C5E" w:rsidRDefault="00C70C5E" w:rsidP="006C52CF">
      <w:pPr>
        <w:pStyle w:val="BodyText"/>
      </w:pPr>
      <w:r w:rsidRPr="00C70C5E">
        <w:t>The STPIS works as part of the building block determination.</w:t>
      </w:r>
      <w:r w:rsidRPr="00C70C5E">
        <w:rPr>
          <w:rStyle w:val="FootnoteReference"/>
        </w:rPr>
        <w:footnoteReference w:id="7"/>
      </w:r>
      <w:r w:rsidRPr="00C70C5E">
        <w:t xml:space="preserve"> As part of the revenue determination, we make a decision on the application of the STPIS to a TNSP for the regulatory control period and the values associated with the applicable STPIS parameters.</w:t>
      </w:r>
      <w:r w:rsidRPr="00C70C5E">
        <w:rPr>
          <w:rStyle w:val="FootnoteReference"/>
        </w:rPr>
        <w:footnoteReference w:id="8"/>
      </w:r>
      <w:r w:rsidRPr="00C70C5E">
        <w:t xml:space="preserve"> In each </w:t>
      </w:r>
      <w:r w:rsidRPr="006C52CF">
        <w:t>regulatory year the TNSP’s MAR is adjusted based on its</w:t>
      </w:r>
      <w:r w:rsidRPr="00C70C5E">
        <w:t xml:space="preserve"> performance against the STPIS parameters in the previous calendar year. </w:t>
      </w:r>
    </w:p>
    <w:p w:rsidR="00C70C5E" w:rsidRPr="00C70C5E" w:rsidRDefault="00C70C5E" w:rsidP="00C70C5E">
      <w:pPr>
        <w:rPr>
          <w:highlight w:val="yellow"/>
        </w:rPr>
      </w:pPr>
      <w:r w:rsidRPr="00C70C5E">
        <w:t>The STPIS is part of incentive based regulation we use across all energy networks we regulate. The CESS and EBSS provide incentives to incur efficient capex and opex. The incentives provided by the CESS and EBSS for cost efficiencies are balanced with the incentive to improve service standards provided by the STPIS.</w:t>
      </w:r>
    </w:p>
    <w:p w:rsidR="00C70C5E" w:rsidRPr="00C70C5E" w:rsidRDefault="00C70C5E" w:rsidP="00C70C5E">
      <w:r w:rsidRPr="00C70C5E">
        <w:t xml:space="preserve">The STPIS must: </w:t>
      </w:r>
    </w:p>
    <w:p w:rsidR="00C70C5E" w:rsidRPr="00C70C5E" w:rsidRDefault="00C70C5E" w:rsidP="00C70C5E">
      <w:pPr>
        <w:pStyle w:val="Bulletpoint"/>
      </w:pPr>
      <w:r w:rsidRPr="00C70C5E">
        <w:t>provide incentives for each TNSP to:</w:t>
      </w:r>
      <w:r w:rsidRPr="00C70C5E">
        <w:rPr>
          <w:rStyle w:val="FootnoteReference"/>
        </w:rPr>
        <w:footnoteReference w:id="9"/>
      </w:r>
    </w:p>
    <w:p w:rsidR="00C70C5E" w:rsidRPr="00C70C5E" w:rsidRDefault="00C70C5E" w:rsidP="00C70C5E">
      <w:pPr>
        <w:pStyle w:val="Bulletpoint2"/>
      </w:pPr>
      <w:r w:rsidRPr="00C70C5E">
        <w:t xml:space="preserve">provide greater reliability of the transmission system that is owned, controlled or operated by it at all times when transmission network users place greatest value on the reliability of the transmission system </w:t>
      </w:r>
    </w:p>
    <w:p w:rsidR="00C70C5E" w:rsidRPr="00C70C5E" w:rsidRDefault="00C70C5E" w:rsidP="00C70C5E">
      <w:pPr>
        <w:pStyle w:val="Bulletpoint2"/>
      </w:pPr>
      <w:r w:rsidRPr="00C70C5E">
        <w:t>improve and maintain the reliability of those elements of the transmission system that are most important to determining spot prices</w:t>
      </w:r>
    </w:p>
    <w:p w:rsidR="00C70C5E" w:rsidRPr="00C70C5E" w:rsidRDefault="00C70C5E" w:rsidP="00C70C5E">
      <w:pPr>
        <w:pStyle w:val="Bulletpoint"/>
      </w:pPr>
      <w:r w:rsidRPr="00C70C5E">
        <w:t>result in a potential adjustment to the revenue TNSP may earn, from the provision of prescribed transmission services, in each regulatory year in respect of which the STPIS applies</w:t>
      </w:r>
    </w:p>
    <w:p w:rsidR="00C70C5E" w:rsidRPr="00C70C5E" w:rsidRDefault="00C70C5E" w:rsidP="00C70C5E">
      <w:pPr>
        <w:pStyle w:val="Bulletpoint"/>
      </w:pPr>
      <w:r w:rsidRPr="00C70C5E">
        <w:t>ensure that the maximum revenue increment or decrement as a result of the operation of the STPIS will fall within a range that is between 1 per cent and 5 per cent of the MAR for the relevant regulatory year</w:t>
      </w:r>
    </w:p>
    <w:p w:rsidR="00C70C5E" w:rsidRPr="00C70C5E" w:rsidRDefault="00C70C5E" w:rsidP="00C70C5E">
      <w:pPr>
        <w:pStyle w:val="Bulletpoint"/>
      </w:pPr>
      <w:r w:rsidRPr="00C70C5E">
        <w:t>take into account the regulatory obligations or requirements with which TNSPs must comply</w:t>
      </w:r>
    </w:p>
    <w:p w:rsidR="00C70C5E" w:rsidRPr="00C70C5E" w:rsidRDefault="00C70C5E" w:rsidP="00C70C5E">
      <w:pPr>
        <w:pStyle w:val="Bulletpoint"/>
      </w:pPr>
      <w:r w:rsidRPr="00C70C5E">
        <w:t>take into account any other incentives provided for in the rules that TNSPs have to minimise capital or operating expenditure; and</w:t>
      </w:r>
    </w:p>
    <w:p w:rsidR="00C70C5E" w:rsidRPr="00C70C5E" w:rsidRDefault="00C70C5E" w:rsidP="00C70C5E">
      <w:pPr>
        <w:pStyle w:val="Bulletpoint"/>
      </w:pPr>
      <w:proofErr w:type="gramStart"/>
      <w:r w:rsidRPr="00C70C5E">
        <w:t>take</w:t>
      </w:r>
      <w:proofErr w:type="gramEnd"/>
      <w:r w:rsidRPr="00C70C5E">
        <w:t xml:space="preserve"> into account the age and ratings of the assets comprising the relevant transmission system.</w:t>
      </w:r>
    </w:p>
    <w:p w:rsidR="00FF30EB" w:rsidRDefault="00C70C5E" w:rsidP="00C70C5E">
      <w:r w:rsidRPr="00C70C5E">
        <w:t xml:space="preserve">Version </w:t>
      </w:r>
      <w:r w:rsidR="00FE7331">
        <w:t>3</w:t>
      </w:r>
      <w:r w:rsidRPr="00C70C5E">
        <w:t xml:space="preserve"> of the STPIS currently applies to</w:t>
      </w:r>
      <w:r>
        <w:t xml:space="preserve"> Powerlink</w:t>
      </w:r>
      <w:r w:rsidRPr="00C70C5E">
        <w:t xml:space="preserve">. </w:t>
      </w:r>
      <w:r w:rsidR="00FE7331">
        <w:t xml:space="preserve">The AER </w:t>
      </w:r>
      <w:r w:rsidR="00FE7331" w:rsidRPr="00C70C5E">
        <w:t xml:space="preserve">published </w:t>
      </w:r>
      <w:r w:rsidR="00FE7331">
        <w:t xml:space="preserve">version 4 of the STPIS </w:t>
      </w:r>
      <w:r w:rsidRPr="00C70C5E">
        <w:t>on 20 December 2012</w:t>
      </w:r>
      <w:r w:rsidR="00FE7331">
        <w:t xml:space="preserve">, after the commencement of </w:t>
      </w:r>
      <w:r w:rsidR="00FF30EB">
        <w:t xml:space="preserve">Powerlink's </w:t>
      </w:r>
      <w:r w:rsidR="00FE7331">
        <w:t>current regulatory control period</w:t>
      </w:r>
      <w:r w:rsidRPr="00C70C5E">
        <w:t xml:space="preserve">. </w:t>
      </w:r>
      <w:r w:rsidR="00FE7331">
        <w:t xml:space="preserve">Version 4 introduced the </w:t>
      </w:r>
      <w:r w:rsidR="00FF30EB">
        <w:t xml:space="preserve">network capability component of the scheme and </w:t>
      </w:r>
      <w:r w:rsidR="00FE7331">
        <w:t xml:space="preserve">refined a number of the </w:t>
      </w:r>
      <w:r w:rsidR="00FF30EB">
        <w:t xml:space="preserve">existing parameters of the scheme. </w:t>
      </w:r>
      <w:r w:rsidRPr="00C70C5E">
        <w:t>In developing version 4 of the STPIS we had regard to the requirements of the rules, as set out in our final decision on the STPIS</w:t>
      </w:r>
      <w:r w:rsidR="00FF30EB">
        <w:t>, also</w:t>
      </w:r>
      <w:r w:rsidRPr="00C70C5E">
        <w:t xml:space="preserve"> published in December 2012.</w:t>
      </w:r>
      <w:r w:rsidRPr="00C70C5E">
        <w:rPr>
          <w:rStyle w:val="FootnoteReference"/>
        </w:rPr>
        <w:footnoteReference w:id="10"/>
      </w:r>
      <w:r w:rsidRPr="00C70C5E">
        <w:t xml:space="preserve"> </w:t>
      </w:r>
    </w:p>
    <w:p w:rsidR="00FF30EB" w:rsidRDefault="00C70C5E" w:rsidP="006C52CF">
      <w:pPr>
        <w:pStyle w:val="BodyText"/>
      </w:pPr>
      <w:r w:rsidRPr="00C70C5E">
        <w:t xml:space="preserve">Under an incentive based regulation framework, TNSPs have an incentive to reduce </w:t>
      </w:r>
      <w:r w:rsidRPr="006C52CF">
        <w:t>costs. Cost reductions are beneficial to TNSP’s and customers where service</w:t>
      </w:r>
      <w:r w:rsidRPr="00C70C5E">
        <w:t xml:space="preserve"> performance in maintained or improved. However, cost efficiencies achieved at the expense of service performance standards are not desirable. Version 4 of the STPIS seeks to ensure that increased financial efficiency does not result in deterioration of service performance for customers.</w:t>
      </w:r>
      <w:r w:rsidR="00FE7331">
        <w:t xml:space="preserve"> </w:t>
      </w:r>
    </w:p>
    <w:p w:rsidR="00C70C5E" w:rsidRPr="00C70C5E" w:rsidRDefault="00FE7331" w:rsidP="00C70C5E">
      <w:r>
        <w:t>An update to the STPIS, version 4.1</w:t>
      </w:r>
      <w:r w:rsidR="00FF30EB">
        <w:t>,</w:t>
      </w:r>
      <w:r>
        <w:t xml:space="preserve"> was published in September 2014.</w:t>
      </w:r>
      <w:r w:rsidRPr="00FE7331">
        <w:t xml:space="preserve"> </w:t>
      </w:r>
      <w:r w:rsidRPr="005B799C">
        <w:t xml:space="preserve">Compared to version 4, the </w:t>
      </w:r>
      <w:r w:rsidR="00FF30EB">
        <w:t xml:space="preserve">further </w:t>
      </w:r>
      <w:r w:rsidRPr="005B799C">
        <w:t xml:space="preserve">changes </w:t>
      </w:r>
      <w:r w:rsidR="00FF30EB" w:rsidRPr="005B799C">
        <w:t xml:space="preserve">made </w:t>
      </w:r>
      <w:r w:rsidR="00FF30EB">
        <w:t xml:space="preserve">to the scheme </w:t>
      </w:r>
      <w:r w:rsidRPr="005B799C">
        <w:t>in version 4.1 apply only to Directlink.</w:t>
      </w:r>
    </w:p>
    <w:p w:rsidR="005B799C" w:rsidRPr="005B799C" w:rsidRDefault="005B799C" w:rsidP="005B799C">
      <w:pPr>
        <w:pStyle w:val="Heading2"/>
      </w:pPr>
      <w:bookmarkStart w:id="12" w:name="_Toc374442407"/>
      <w:bookmarkStart w:id="13" w:name="_Toc376430653"/>
      <w:bookmarkStart w:id="14" w:name="_Toc408918473"/>
      <w:bookmarkStart w:id="15" w:name="_Toc409535894"/>
      <w:r w:rsidRPr="005B799C">
        <w:t>Proposed approach</w:t>
      </w:r>
      <w:bookmarkEnd w:id="12"/>
      <w:bookmarkEnd w:id="13"/>
      <w:bookmarkEnd w:id="14"/>
      <w:bookmarkEnd w:id="15"/>
    </w:p>
    <w:p w:rsidR="00FE7331" w:rsidRDefault="005B799C" w:rsidP="005B799C">
      <w:r w:rsidRPr="005B799C">
        <w:t>We propose to apply version 4.1 of the STPIS</w:t>
      </w:r>
      <w:r w:rsidR="00FE7331">
        <w:t xml:space="preserve"> </w:t>
      </w:r>
      <w:r w:rsidRPr="005B799C">
        <w:t xml:space="preserve">to </w:t>
      </w:r>
      <w:r w:rsidR="00D03C48">
        <w:t>Powerlink</w:t>
      </w:r>
      <w:r w:rsidRPr="005B799C">
        <w:t xml:space="preserve"> in the next regulatory control period.  </w:t>
      </w:r>
      <w:r w:rsidR="00FE7331">
        <w:t>F</w:t>
      </w:r>
      <w:r w:rsidRPr="005B799C">
        <w:t xml:space="preserve">or </w:t>
      </w:r>
      <w:r w:rsidR="00D03C48">
        <w:t>Powerlink</w:t>
      </w:r>
      <w:r w:rsidR="00FE7331">
        <w:t>,</w:t>
      </w:r>
      <w:r w:rsidRPr="005B799C">
        <w:t xml:space="preserve"> adopting version 4.1 of the STPIS </w:t>
      </w:r>
      <w:r w:rsidR="00FE7331">
        <w:t xml:space="preserve">will introduce the application of the network capability component of the scheme for the first time. </w:t>
      </w:r>
    </w:p>
    <w:p w:rsidR="005B799C" w:rsidRPr="005B799C" w:rsidRDefault="005B799C" w:rsidP="005B799C">
      <w:r w:rsidRPr="005B799C">
        <w:t>Please note that the following discussion is based on the application of version 4.1 of the STPIS. As noted in the Overview</w:t>
      </w:r>
      <w:r w:rsidR="00FF4A53">
        <w:t>,</w:t>
      </w:r>
      <w:r w:rsidRPr="005B799C">
        <w:t xml:space="preserve"> </w:t>
      </w:r>
      <w:r w:rsidR="00FF4A53" w:rsidRPr="005B799C">
        <w:t xml:space="preserve">a review </w:t>
      </w:r>
      <w:r w:rsidR="00FF4A53">
        <w:t>of the STPIS</w:t>
      </w:r>
      <w:r w:rsidR="00FF4A53" w:rsidRPr="005B799C">
        <w:t xml:space="preserve"> is planned for 2015</w:t>
      </w:r>
      <w:r w:rsidR="00FF4A53">
        <w:t>. I</w:t>
      </w:r>
      <w:r w:rsidRPr="005B799C">
        <w:t>f the AER revises the STPIS following</w:t>
      </w:r>
      <w:r w:rsidR="00FF4A53">
        <w:t xml:space="preserve"> that review</w:t>
      </w:r>
      <w:r w:rsidRPr="005B799C">
        <w:t xml:space="preserve">, we intend to apply that revision to </w:t>
      </w:r>
      <w:r w:rsidR="00D03C48">
        <w:t>Powerlink</w:t>
      </w:r>
      <w:r w:rsidRPr="005B799C">
        <w:t>.</w:t>
      </w:r>
      <w:r w:rsidR="00FF4A53" w:rsidRPr="00FF4A53">
        <w:t xml:space="preserve"> </w:t>
      </w:r>
    </w:p>
    <w:p w:rsidR="005B799C" w:rsidRPr="005B799C" w:rsidRDefault="005B799C" w:rsidP="005B799C">
      <w:r w:rsidRPr="005B799C">
        <w:t>In summary:</w:t>
      </w:r>
    </w:p>
    <w:p w:rsidR="005B799C" w:rsidRPr="005B799C" w:rsidRDefault="005B799C" w:rsidP="005B799C">
      <w:pPr>
        <w:pStyle w:val="Bulletpoint"/>
      </w:pPr>
      <w:r w:rsidRPr="005B799C">
        <w:t xml:space="preserve">For the next regulatory control period we will apply the STPIS as follows. </w:t>
      </w:r>
    </w:p>
    <w:p w:rsidR="005B799C" w:rsidRPr="005B799C" w:rsidRDefault="005B799C" w:rsidP="005B799C">
      <w:pPr>
        <w:pStyle w:val="Bulletpoint2"/>
      </w:pPr>
      <w:r w:rsidRPr="005B799C">
        <w:t xml:space="preserve">The parameters for each service component for </w:t>
      </w:r>
      <w:r w:rsidR="00D03C48">
        <w:t>Powerlink</w:t>
      </w:r>
      <w:r w:rsidRPr="005B799C">
        <w:t xml:space="preserve"> and the maximum revenue increment or decrement that </w:t>
      </w:r>
      <w:r w:rsidR="00D03C48">
        <w:t>Powerlink</w:t>
      </w:r>
      <w:r w:rsidRPr="005B799C">
        <w:t xml:space="preserve"> can receive for a given level of performance will be those prescribed in the latest version of the scheme. The applicable parameter values will be set out in </w:t>
      </w:r>
      <w:r w:rsidR="00D03C48">
        <w:t>Powerlink</w:t>
      </w:r>
      <w:r w:rsidRPr="005B799C">
        <w:t xml:space="preserve">’ transmission determination. </w:t>
      </w:r>
    </w:p>
    <w:p w:rsidR="005B799C" w:rsidRPr="005B799C" w:rsidRDefault="005B799C" w:rsidP="005B799C">
      <w:pPr>
        <w:pStyle w:val="Bulletpoint2"/>
      </w:pPr>
      <w:r w:rsidRPr="005B799C">
        <w:t>The MIC annual performance target will be the rolling average of performance history over the three previous calendar years. Actual performance will be measured as a rolling average of the most recent two years of actual performance.</w:t>
      </w:r>
      <w:r w:rsidRPr="005B799C">
        <w:rPr>
          <w:rStyle w:val="FootnoteReference"/>
        </w:rPr>
        <w:footnoteReference w:id="11"/>
      </w:r>
    </w:p>
    <w:p w:rsidR="005B799C" w:rsidRDefault="005B799C" w:rsidP="005B799C">
      <w:pPr>
        <w:pStyle w:val="Bulletpoint"/>
      </w:pPr>
      <w:r w:rsidRPr="005B799C">
        <w:t xml:space="preserve">The maximum allowed revenue that </w:t>
      </w:r>
      <w:r w:rsidR="00D03C48">
        <w:t>Powerlink</w:t>
      </w:r>
      <w:r w:rsidRPr="005B799C">
        <w:t xml:space="preserve"> can earn in each regulatory year will be adjusted according to its performance against the values included in its transmission determination, as assessed by us in accordance with the scheme.</w:t>
      </w:r>
    </w:p>
    <w:p w:rsidR="005B799C" w:rsidRPr="005B799C" w:rsidRDefault="005B799C" w:rsidP="005B799C">
      <w:pPr>
        <w:pStyle w:val="Heading2"/>
      </w:pPr>
      <w:bookmarkStart w:id="16" w:name="_Toc376770282"/>
      <w:bookmarkStart w:id="17" w:name="_Toc408918474"/>
      <w:bookmarkStart w:id="18" w:name="_Toc409535895"/>
      <w:r w:rsidRPr="005B799C">
        <w:t>Reasons for proposed approach</w:t>
      </w:r>
      <w:bookmarkEnd w:id="16"/>
      <w:bookmarkEnd w:id="17"/>
      <w:bookmarkEnd w:id="18"/>
    </w:p>
    <w:p w:rsidR="005B799C" w:rsidRPr="005B799C" w:rsidRDefault="005B799C" w:rsidP="006C52CF">
      <w:pPr>
        <w:pStyle w:val="BodyText"/>
      </w:pPr>
      <w:r w:rsidRPr="005B799C">
        <w:t>In general we consider the amendments to the STPIS as incorporated in version 4</w:t>
      </w:r>
      <w:r>
        <w:t>.1</w:t>
      </w:r>
      <w:r w:rsidRPr="005B799C">
        <w:t xml:space="preserve"> </w:t>
      </w:r>
      <w:r w:rsidRPr="006C52CF">
        <w:t>improve the scheme’s incentives for TNSPs to</w:t>
      </w:r>
      <w:r w:rsidRPr="005B799C">
        <w:t>:</w:t>
      </w:r>
    </w:p>
    <w:p w:rsidR="005B799C" w:rsidRPr="005B799C" w:rsidRDefault="005B799C" w:rsidP="005B799C">
      <w:pPr>
        <w:pStyle w:val="Bulletpoint"/>
      </w:pPr>
      <w:r w:rsidRPr="005B799C">
        <w:t xml:space="preserve">provide greater reliability of the transmission system that is owned, controlled or operated by it at all times when network users place greatest value on the reliability of the transmission system; and </w:t>
      </w:r>
    </w:p>
    <w:p w:rsidR="005B799C" w:rsidRPr="005B799C" w:rsidRDefault="005B799C" w:rsidP="005B799C">
      <w:pPr>
        <w:pStyle w:val="Bulletpoint"/>
      </w:pPr>
      <w:proofErr w:type="gramStart"/>
      <w:r w:rsidRPr="005B799C">
        <w:t>improve</w:t>
      </w:r>
      <w:proofErr w:type="gramEnd"/>
      <w:r w:rsidRPr="005B799C">
        <w:t xml:space="preserve"> and maintain the reliability of those elements of the transmission system that are most important to determining spot prices. </w:t>
      </w:r>
    </w:p>
    <w:p w:rsidR="005B799C" w:rsidRPr="005B799C" w:rsidRDefault="005B799C" w:rsidP="005B799C">
      <w:r w:rsidRPr="005B799C">
        <w:t xml:space="preserve">For these reasons, we consider that version 4.1 of the STPIS should apply to </w:t>
      </w:r>
      <w:r w:rsidR="00D03C48">
        <w:t>Powerlink</w:t>
      </w:r>
      <w:r w:rsidRPr="005B799C">
        <w:t xml:space="preserve"> in the next regulatory period. This will benefit both transmission network users and consumers of electricity, in line with the NEO. </w:t>
      </w:r>
    </w:p>
    <w:p w:rsidR="005B799C" w:rsidRPr="005B799C" w:rsidRDefault="005B799C" w:rsidP="005B799C">
      <w:pPr>
        <w:pStyle w:val="Heading3"/>
      </w:pPr>
      <w:bookmarkStart w:id="19" w:name="_Ref377994390"/>
      <w:bookmarkStart w:id="20" w:name="_Toc409535896"/>
      <w:bookmarkStart w:id="21" w:name="_Toc374442408"/>
      <w:r w:rsidRPr="005B799C">
        <w:t>Reasons for applying the STPIS in the next period</w:t>
      </w:r>
      <w:bookmarkEnd w:id="19"/>
      <w:bookmarkEnd w:id="20"/>
    </w:p>
    <w:p w:rsidR="005B799C" w:rsidRPr="005B799C" w:rsidRDefault="005B799C" w:rsidP="005B799C">
      <w:r w:rsidRPr="005B799C">
        <w:t xml:space="preserve">In this section we discuss each component of version 4.1 of the STPIS, and how each component will apply to </w:t>
      </w:r>
      <w:r w:rsidR="00D03C48">
        <w:t>Powerlink</w:t>
      </w:r>
      <w:r w:rsidRPr="005B799C">
        <w:t xml:space="preserve"> in the next regulatory control period. </w:t>
      </w:r>
    </w:p>
    <w:p w:rsidR="005B799C" w:rsidRPr="005B799C" w:rsidRDefault="005B799C" w:rsidP="00D15FE4">
      <w:pPr>
        <w:pStyle w:val="Heading4notnumbered"/>
      </w:pPr>
      <w:r w:rsidRPr="005B799C">
        <w:t>Service component</w:t>
      </w:r>
    </w:p>
    <w:p w:rsidR="005B799C" w:rsidRPr="005B799C" w:rsidRDefault="005B799C" w:rsidP="005B799C">
      <w:r w:rsidRPr="005B799C">
        <w:t xml:space="preserve">The service component of the STPIS incentivises TNSPs to maintain and improve network availability and reliability by measuring performance against certain parameters. Under this component of the scheme, a TNSP can receive a revenue increment or decrement of up to one per cent of its MAR for the regulatory year. </w:t>
      </w:r>
    </w:p>
    <w:p w:rsidR="005B799C" w:rsidRPr="005B799C" w:rsidRDefault="005B799C" w:rsidP="005B799C">
      <w:r w:rsidRPr="005B799C">
        <w:t>A TNSP receives a financial incentive (reward) in proportion to the extent its annual performance exceeds its performance target (calculated as the s-factor). If the TNSP fails to meet its performance target, it incurs a financial penalty in proportion to the extent its annual performance does not meet the performance target.</w:t>
      </w:r>
    </w:p>
    <w:p w:rsidR="005B799C" w:rsidRPr="005B799C" w:rsidRDefault="005B799C" w:rsidP="005B799C">
      <w:r w:rsidRPr="005B799C">
        <w:t>Version 4 of the STPIS amended the service component parameters to focus more on unplanned outages, including a new parameter focusing on proper operation of equipment. Performance against these parameters can be used as a lead indicator of a deterioration of network reliability.</w:t>
      </w:r>
      <w:r w:rsidRPr="005B799C">
        <w:rPr>
          <w:rStyle w:val="FootnoteReference"/>
        </w:rPr>
        <w:footnoteReference w:id="12"/>
      </w:r>
      <w:r w:rsidRPr="005B799C">
        <w:t xml:space="preserve"> </w:t>
      </w:r>
    </w:p>
    <w:p w:rsidR="005B799C" w:rsidRPr="005B799C" w:rsidRDefault="005B799C" w:rsidP="005B799C">
      <w:r w:rsidRPr="005B799C">
        <w:t>The scheme contains definitions for each parameter. The definitions specify the applicable sub-parameters, unit of measure, source of performance data, the formula for measuring performance, definitions of relevant terms, inclusions (which specify particular equipment or events which are to be measured) and exclusions.</w:t>
      </w:r>
    </w:p>
    <w:p w:rsidR="005B799C" w:rsidRPr="005B799C" w:rsidRDefault="005B799C" w:rsidP="006C52CF">
      <w:pPr>
        <w:pStyle w:val="BodyText"/>
      </w:pPr>
      <w:r w:rsidRPr="005B799C">
        <w:t xml:space="preserve">For the next regulatory control period we will assess whether </w:t>
      </w:r>
      <w:r w:rsidR="00D03C48">
        <w:t>Powerlink</w:t>
      </w:r>
      <w:r w:rsidRPr="005B799C">
        <w:t xml:space="preserve">’ </w:t>
      </w:r>
      <w:r w:rsidRPr="006C52CF">
        <w:t>proposed</w:t>
      </w:r>
      <w:r w:rsidRPr="005B799C">
        <w:t xml:space="preserve"> performance targets, caps, collars and weightings comply with the version 4.1 STPIS requirements for:</w:t>
      </w:r>
      <w:r w:rsidRPr="005B799C">
        <w:rPr>
          <w:rStyle w:val="FootnoteReference"/>
        </w:rPr>
        <w:footnoteReference w:id="13"/>
      </w:r>
    </w:p>
    <w:p w:rsidR="005B799C" w:rsidRPr="005B799C" w:rsidRDefault="005B799C" w:rsidP="005B799C">
      <w:pPr>
        <w:pStyle w:val="Bulletpoint"/>
      </w:pPr>
      <w:r w:rsidRPr="005B799C">
        <w:t>average circuit outage rate, with six sub-parameters:</w:t>
      </w:r>
    </w:p>
    <w:p w:rsidR="005B799C" w:rsidRPr="005B799C" w:rsidRDefault="005B799C" w:rsidP="005B799C">
      <w:pPr>
        <w:pStyle w:val="Bulletpoint2"/>
      </w:pPr>
      <w:r w:rsidRPr="005B799C">
        <w:t>line outage – fault</w:t>
      </w:r>
    </w:p>
    <w:p w:rsidR="005B799C" w:rsidRPr="005B799C" w:rsidRDefault="005B799C" w:rsidP="005B799C">
      <w:pPr>
        <w:pStyle w:val="Bulletpoint2"/>
      </w:pPr>
      <w:r w:rsidRPr="005B799C">
        <w:t>transformer outage – fault</w:t>
      </w:r>
    </w:p>
    <w:p w:rsidR="005B799C" w:rsidRPr="005B799C" w:rsidRDefault="005B799C" w:rsidP="005B799C">
      <w:pPr>
        <w:pStyle w:val="Bulletpoint2"/>
      </w:pPr>
      <w:r w:rsidRPr="005B799C">
        <w:t>reactive plant – fault</w:t>
      </w:r>
    </w:p>
    <w:p w:rsidR="005B799C" w:rsidRPr="005B799C" w:rsidRDefault="005B799C" w:rsidP="005B799C">
      <w:pPr>
        <w:pStyle w:val="Bulletpoint2"/>
      </w:pPr>
      <w:r w:rsidRPr="005B799C">
        <w:t>line outage – forced outage</w:t>
      </w:r>
    </w:p>
    <w:p w:rsidR="005B799C" w:rsidRPr="005B799C" w:rsidRDefault="005B799C" w:rsidP="005B799C">
      <w:pPr>
        <w:pStyle w:val="Bulletpoint2"/>
      </w:pPr>
      <w:r w:rsidRPr="005B799C">
        <w:t>transformer outage – forced outage</w:t>
      </w:r>
    </w:p>
    <w:p w:rsidR="005B799C" w:rsidRPr="005B799C" w:rsidRDefault="005B799C" w:rsidP="005B799C">
      <w:pPr>
        <w:pStyle w:val="Bulletpoint2"/>
      </w:pPr>
      <w:r w:rsidRPr="005B799C">
        <w:t>reactive plant – forced outage</w:t>
      </w:r>
    </w:p>
    <w:p w:rsidR="005B799C" w:rsidRPr="005B799C" w:rsidRDefault="005B799C" w:rsidP="005B799C">
      <w:pPr>
        <w:pStyle w:val="Bulletpoint"/>
      </w:pPr>
      <w:r w:rsidRPr="005B799C">
        <w:t>loss of supply event frequency, with two loss of supply event sub-parameters:</w:t>
      </w:r>
    </w:p>
    <w:p w:rsidR="005B799C" w:rsidRPr="005B799C" w:rsidRDefault="005B799C" w:rsidP="005B799C">
      <w:pPr>
        <w:pStyle w:val="Bulletpoint2"/>
      </w:pPr>
      <w:r w:rsidRPr="005B799C">
        <w:t>frequency of events when loss of supply exceeds 0.</w:t>
      </w:r>
      <w:r w:rsidR="004D1F0F">
        <w:t>1</w:t>
      </w:r>
      <w:r w:rsidRPr="005B799C">
        <w:t xml:space="preserve"> system minutes</w:t>
      </w:r>
    </w:p>
    <w:p w:rsidR="005B799C" w:rsidRPr="005B799C" w:rsidRDefault="005B799C" w:rsidP="005B799C">
      <w:pPr>
        <w:pStyle w:val="Bulletpoint2"/>
      </w:pPr>
      <w:r w:rsidRPr="005B799C">
        <w:t>frequency of events</w:t>
      </w:r>
      <w:r w:rsidR="004D1F0F">
        <w:t xml:space="preserve"> when loss of supply exceeds 0.7</w:t>
      </w:r>
      <w:r w:rsidRPr="005B799C">
        <w:t>5 system minutes</w:t>
      </w:r>
    </w:p>
    <w:p w:rsidR="005B799C" w:rsidRPr="005B799C" w:rsidRDefault="005B799C" w:rsidP="005B799C">
      <w:pPr>
        <w:pStyle w:val="Bulletpoint"/>
      </w:pPr>
      <w:r w:rsidRPr="005B799C">
        <w:t>average outage duration</w:t>
      </w:r>
    </w:p>
    <w:p w:rsidR="005B799C" w:rsidRPr="005B799C" w:rsidRDefault="005B799C" w:rsidP="005B799C">
      <w:pPr>
        <w:pStyle w:val="Bulletpoint"/>
      </w:pPr>
      <w:r w:rsidRPr="005B799C">
        <w:t>proper operation of equipment, with three sub-parameters:</w:t>
      </w:r>
    </w:p>
    <w:p w:rsidR="005B799C" w:rsidRPr="005B799C" w:rsidRDefault="005B799C" w:rsidP="005B799C">
      <w:pPr>
        <w:pStyle w:val="Bulletpoint2"/>
      </w:pPr>
      <w:r w:rsidRPr="005B799C">
        <w:t>failure of protection system</w:t>
      </w:r>
    </w:p>
    <w:p w:rsidR="005B799C" w:rsidRPr="005B799C" w:rsidRDefault="005B799C" w:rsidP="005B799C">
      <w:pPr>
        <w:pStyle w:val="Bulletpoint2"/>
      </w:pPr>
      <w:r w:rsidRPr="005B799C">
        <w:t>material failure of supervisory control and data acquisition (SCADA) system</w:t>
      </w:r>
    </w:p>
    <w:p w:rsidR="005B799C" w:rsidRPr="005B799C" w:rsidRDefault="005B799C" w:rsidP="005B799C">
      <w:pPr>
        <w:pStyle w:val="Bulletpoint2"/>
      </w:pPr>
      <w:proofErr w:type="gramStart"/>
      <w:r w:rsidRPr="005B799C">
        <w:t>incorrect</w:t>
      </w:r>
      <w:proofErr w:type="gramEnd"/>
      <w:r w:rsidRPr="005B799C">
        <w:t xml:space="preserve"> operational isolation of primary or secondary equipment. </w:t>
      </w:r>
    </w:p>
    <w:p w:rsidR="005B799C" w:rsidRPr="005B799C" w:rsidRDefault="005B799C" w:rsidP="005B799C">
      <w:r w:rsidRPr="005B799C">
        <w:t xml:space="preserve">We must accept </w:t>
      </w:r>
      <w:r w:rsidR="00D03C48">
        <w:t>Powerlink</w:t>
      </w:r>
      <w:r w:rsidRPr="005B799C">
        <w:t>’ proposed parameter values if they comply with the requirements of the STPIS.</w:t>
      </w:r>
      <w:r w:rsidRPr="005B799C">
        <w:rPr>
          <w:rStyle w:val="FootnoteReference"/>
        </w:rPr>
        <w:footnoteReference w:id="14"/>
      </w:r>
      <w:r w:rsidRPr="005B799C">
        <w:t xml:space="preserve"> We may reject them if they are inconsistent with the objectives of the STPIS.</w:t>
      </w:r>
      <w:r w:rsidRPr="005B799C">
        <w:rPr>
          <w:rStyle w:val="FootnoteReference"/>
        </w:rPr>
        <w:footnoteReference w:id="15"/>
      </w:r>
    </w:p>
    <w:p w:rsidR="005B799C" w:rsidRPr="005B799C" w:rsidRDefault="005B799C" w:rsidP="00D15FE4">
      <w:pPr>
        <w:pStyle w:val="Heading4notnumbered"/>
      </w:pPr>
      <w:r w:rsidRPr="005B799C">
        <w:t>Market impact component</w:t>
      </w:r>
    </w:p>
    <w:p w:rsidR="005B799C" w:rsidRPr="005B799C" w:rsidRDefault="005B799C" w:rsidP="005B799C">
      <w:r w:rsidRPr="005B799C">
        <w:t xml:space="preserve">The market impact component (MIC) provides financial rewards to TNSPs for improvements in their performance measured against a performance target. A TNSP may earn an additional revenue increment of up to 2 per cent of its MAR. Unlike the service and network capability components, the market impact component has no financial penalty. </w:t>
      </w:r>
    </w:p>
    <w:p w:rsidR="005B799C" w:rsidRPr="005B799C" w:rsidRDefault="005B799C" w:rsidP="006C52CF">
      <w:pPr>
        <w:pStyle w:val="BodyText"/>
      </w:pPr>
      <w:r w:rsidRPr="005B799C">
        <w:t xml:space="preserve">The MIC provides an incentive to TNSPs to minimise the impact of transmission outages that can affect the NEM spot price. It measures performance against the market impact </w:t>
      </w:r>
      <w:r w:rsidRPr="006C52CF">
        <w:t>parameter, which is number of dispatch intervals where an outage on the TNSP’s network</w:t>
      </w:r>
      <w:r w:rsidRPr="005B799C">
        <w:t xml:space="preserve"> results in a network outage constraint with a marginal value greater than $10/</w:t>
      </w:r>
      <w:proofErr w:type="spellStart"/>
      <w:r w:rsidRPr="005B799C">
        <w:t>MWh</w:t>
      </w:r>
      <w:proofErr w:type="spellEnd"/>
      <w:r w:rsidRPr="005B799C">
        <w:t>.</w:t>
      </w:r>
      <w:r w:rsidRPr="005B799C">
        <w:rPr>
          <w:rStyle w:val="FootnoteReference"/>
        </w:rPr>
        <w:footnoteReference w:id="16"/>
      </w:r>
      <w:r w:rsidRPr="005B799C">
        <w:t xml:space="preserve">  </w:t>
      </w:r>
    </w:p>
    <w:p w:rsidR="005B799C" w:rsidRPr="005B799C" w:rsidRDefault="005B799C" w:rsidP="005B799C">
      <w:r w:rsidRPr="005B799C">
        <w:t>In version 4 of the STPIS, we made significant amendments to the way the performance target and actual performance were determined. In version 4, the annual performance target is the rolling average of performance history over the three previous calendar years. Thus, unlike the MIC of version 2, the annual performance target is not fixed at the time of the revenue determination but is adjusted each year based on the most recent three years of performance. Actual performance is measured annually and is the rolling average of performance of the two most recent calendar years. This continues to apply in version 4.1.</w:t>
      </w:r>
    </w:p>
    <w:p w:rsidR="005B799C" w:rsidRPr="005B799C" w:rsidRDefault="005B799C" w:rsidP="005B799C">
      <w:r w:rsidRPr="005B799C">
        <w:t xml:space="preserve">A rolling target and actual performance measure provides a tighter incentive to ensure outages on prescribed assets have limited impact on wholesale spot market outcomes. Further, a rolling target ensures the target is relevant to the TNSP's current maintenance and construction activities and limits the incentive for TNSPs to engage in strategic behaviour to influence the outcomes of the scheme. </w:t>
      </w:r>
    </w:p>
    <w:p w:rsidR="005B799C" w:rsidRPr="005B799C" w:rsidRDefault="005B799C" w:rsidP="006C52CF">
      <w:pPr>
        <w:pStyle w:val="BodyText"/>
      </w:pPr>
      <w:r w:rsidRPr="005B799C">
        <w:t>Similarly, in version 4</w:t>
      </w:r>
      <w:r>
        <w:t>.1</w:t>
      </w:r>
      <w:r w:rsidRPr="005B799C">
        <w:t>, exclusion clause 3 strengthens the incentive for TNSPs to influence the timing of third party planned outages to reduce the likelihood of wholesale market impacts.</w:t>
      </w:r>
      <w:r w:rsidRPr="005B799C">
        <w:rPr>
          <w:rStyle w:val="FootnoteReference"/>
        </w:rPr>
        <w:footnoteReference w:id="17"/>
      </w:r>
      <w:r w:rsidRPr="005B799C">
        <w:t xml:space="preserve"> </w:t>
      </w:r>
      <w:r w:rsidRPr="006C52CF">
        <w:t>Exclusion clause 3 allows TNSP’s to exclude the impact of outages</w:t>
      </w:r>
      <w:r w:rsidRPr="005B799C">
        <w:t xml:space="preserve"> from the market impact parameter if they are caused by a third party system. Third party outages are outages taken or caused by third party owners of non-prescribed assets that are </w:t>
      </w:r>
      <w:r w:rsidRPr="006C52CF">
        <w:t>connected to a TNSP’s prescribed network. In version 4.1, planned outages</w:t>
      </w:r>
      <w:r w:rsidRPr="005B799C">
        <w:t xml:space="preserve"> caused by a third party are no longer excluded.</w:t>
      </w:r>
    </w:p>
    <w:p w:rsidR="005B799C" w:rsidRPr="005B799C" w:rsidRDefault="005B799C" w:rsidP="005B799C">
      <w:r w:rsidRPr="005B799C">
        <w:t xml:space="preserve">Non-prescribed assets owned by a third party connected to a TNSP’s prescribed network are usually governed by connection agreements between the parties. When undertaking maintenance of their non-prescribed asset, third parties frequently request connected prescribed assets </w:t>
      </w:r>
      <w:r w:rsidR="009F44F9" w:rsidRPr="005B799C">
        <w:t>are</w:t>
      </w:r>
      <w:r w:rsidRPr="005B799C">
        <w:t xml:space="preserve"> taken out of service. We consider that, where third parties request a TNSP to take a planned outage of its prescribed asset associated with the party's non-prescribed asset, the TNSP has significant influence over the timing of that outage. Accordingly, the MIC operates to ensure these outages occur during periods when there is less likely to be a market impact.</w:t>
      </w:r>
    </w:p>
    <w:p w:rsidR="005B799C" w:rsidRPr="005B799C" w:rsidRDefault="005B799C" w:rsidP="00D15FE4">
      <w:pPr>
        <w:pStyle w:val="Heading4notnumbered"/>
      </w:pPr>
      <w:r w:rsidRPr="005B799C">
        <w:t>Network capability component</w:t>
      </w:r>
    </w:p>
    <w:p w:rsidR="005B799C" w:rsidRPr="005B799C" w:rsidRDefault="005B799C" w:rsidP="005B799C">
      <w:r w:rsidRPr="005B799C">
        <w:t>The network capability component (NCC) was introduced in version 4 of the STPIS</w:t>
      </w:r>
      <w:r w:rsidR="00EE3CBD">
        <w:t xml:space="preserve">. </w:t>
      </w:r>
      <w:r w:rsidRPr="005B799C">
        <w:t>This continues to apply in version 4.1. It promotes the NEO by incentivising TNSPs to identify and implement low cost incremental changes to their networks that deliver substantial benefits to consumers. It does this by requiring TNSPs to reveal their existing network capability and identify low cost projects that will:</w:t>
      </w:r>
    </w:p>
    <w:p w:rsidR="005B799C" w:rsidRPr="005B799C" w:rsidRDefault="005B799C" w:rsidP="005B799C">
      <w:pPr>
        <w:pStyle w:val="Bulletpoint"/>
      </w:pPr>
      <w:r w:rsidRPr="005B799C">
        <w:t xml:space="preserve">improve network capability when most valued by customers or </w:t>
      </w:r>
    </w:p>
    <w:p w:rsidR="005B799C" w:rsidRPr="005B799C" w:rsidRDefault="005B799C" w:rsidP="005B799C">
      <w:pPr>
        <w:pStyle w:val="Bulletpoint"/>
      </w:pPr>
      <w:proofErr w:type="gramStart"/>
      <w:r w:rsidRPr="005B799C">
        <w:t>improve</w:t>
      </w:r>
      <w:proofErr w:type="gramEnd"/>
      <w:r w:rsidRPr="005B799C">
        <w:t xml:space="preserve"> wholesale market outcomes at least cost. </w:t>
      </w:r>
    </w:p>
    <w:p w:rsidR="005B799C" w:rsidRPr="005B799C" w:rsidRDefault="005B799C" w:rsidP="005B799C">
      <w:r w:rsidRPr="005B799C">
        <w:t xml:space="preserve">We recognise TNSPs are best placed to identify limitations in their networks and to implement low cost solutions to ameliorate those limitations. Prior to the introduction of the NCC, TNSPs were not incentivised to engage in this type of behaviour. </w:t>
      </w:r>
    </w:p>
    <w:p w:rsidR="005B799C" w:rsidRPr="005B799C" w:rsidRDefault="005B799C" w:rsidP="005B799C">
      <w:r w:rsidRPr="005B799C">
        <w:t>Improved wholesale market outcomes should ultimately be passed onto consumers through reduced wholesale energy costs. The NCC also promotes reliability, safety and security priorities in the NEO by incentivising increases in the capability of existing assets in the network when most needed while maintaining adequate levels of reliability.</w:t>
      </w:r>
      <w:r w:rsidRPr="005B799C">
        <w:rPr>
          <w:rStyle w:val="FootnoteReference"/>
        </w:rPr>
        <w:footnoteReference w:id="18"/>
      </w:r>
    </w:p>
    <w:p w:rsidR="005B799C" w:rsidRPr="005B799C" w:rsidRDefault="005B799C" w:rsidP="005B799C">
      <w:r w:rsidRPr="005B799C">
        <w:t xml:space="preserve">As part of its revenue proposal, </w:t>
      </w:r>
      <w:r w:rsidR="00D03C48">
        <w:t>Powerlink</w:t>
      </w:r>
      <w:r w:rsidRPr="005B799C">
        <w:t xml:space="preserve"> must submit a network capability incentive parameter action plan (NCIPAP).</w:t>
      </w:r>
      <w:r w:rsidRPr="005B799C">
        <w:rPr>
          <w:rStyle w:val="FootnoteReference"/>
        </w:rPr>
        <w:footnoteReference w:id="19"/>
      </w:r>
      <w:r w:rsidRPr="005B799C">
        <w:t xml:space="preserve"> The NCIPAP must identify the key network capability limitations on each transmission circuit or load injection point on the TNSPs network.</w:t>
      </w:r>
      <w:r w:rsidRPr="005B799C">
        <w:rPr>
          <w:rStyle w:val="FootnoteReference"/>
        </w:rPr>
        <w:footnoteReference w:id="20"/>
      </w:r>
      <w:r w:rsidRPr="005B799C">
        <w:t xml:space="preserve"> It must also include a ranked list of priority projects proposed by </w:t>
      </w:r>
      <w:r w:rsidR="00D03C48">
        <w:t>Powerlink</w:t>
      </w:r>
      <w:r w:rsidRPr="005B799C">
        <w:t xml:space="preserve"> to improve the network capability for some of the circuits or injection points.</w:t>
      </w:r>
      <w:r w:rsidRPr="005B799C">
        <w:rPr>
          <w:rStyle w:val="FootnoteReference"/>
        </w:rPr>
        <w:footnoteReference w:id="21"/>
      </w:r>
      <w:r w:rsidRPr="005B799C">
        <w:t xml:space="preserve"> These priority projects must be shown to result in material benefits for customers or on wholesale market outcomes. </w:t>
      </w:r>
      <w:r w:rsidR="00D03C48">
        <w:t>Powerlink</w:t>
      </w:r>
      <w:r w:rsidRPr="005B799C">
        <w:t xml:space="preserve"> must consult AEMO in developing the NCIPAP. The total annual average expenditure of the proposed priority projects may not exceed 1 per cent of the average MAR proposed by the TNSP in its revenue proposal. </w:t>
      </w:r>
    </w:p>
    <w:p w:rsidR="005B799C" w:rsidRPr="005B799C" w:rsidRDefault="005B799C" w:rsidP="005B799C">
      <w:r w:rsidRPr="005B799C">
        <w:t>We must approve a priority project if it is consistent with the NCC requirements of the STPIS.</w:t>
      </w:r>
      <w:r w:rsidRPr="005B799C">
        <w:rPr>
          <w:rStyle w:val="FootnoteReference"/>
        </w:rPr>
        <w:footnoteReference w:id="22"/>
      </w:r>
      <w:r w:rsidRPr="005B799C">
        <w:t xml:space="preserve"> Once we have approved a priority project, we may only amend the priority project improvement targets proposed by </w:t>
      </w:r>
      <w:r w:rsidR="00D03C48">
        <w:t>Powerlink</w:t>
      </w:r>
      <w:r w:rsidRPr="005B799C">
        <w:t xml:space="preserve"> in limited circumstances.</w:t>
      </w:r>
      <w:r w:rsidRPr="005B799C">
        <w:rPr>
          <w:rStyle w:val="FootnoteReference"/>
        </w:rPr>
        <w:footnoteReference w:id="23"/>
      </w:r>
    </w:p>
    <w:p w:rsidR="005B799C" w:rsidRPr="005B799C" w:rsidRDefault="005B799C" w:rsidP="005B799C">
      <w:r w:rsidRPr="005B799C">
        <w:t xml:space="preserve">In each annual STPIS compliance review, </w:t>
      </w:r>
      <w:r w:rsidR="00D03C48">
        <w:t>Powerlink</w:t>
      </w:r>
      <w:r w:rsidRPr="005B799C">
        <w:t xml:space="preserve"> is required to report on the steps it has taken towards reaching the priority project improvement target against each project in the NCIPAP approved by us for each year or part year of the regulatory control period. Under the NCC, </w:t>
      </w:r>
      <w:r w:rsidR="00D03C48">
        <w:t>Powerlink</w:t>
      </w:r>
      <w:r w:rsidRPr="005B799C">
        <w:t xml:space="preserve"> receives a financial payment equal to 1.5 per cent of its MAR as follows:</w:t>
      </w:r>
    </w:p>
    <w:p w:rsidR="005B799C" w:rsidRPr="005B799C" w:rsidRDefault="005B799C" w:rsidP="00D03C48">
      <w:pPr>
        <w:pStyle w:val="Bulletpoint"/>
      </w:pPr>
      <w:proofErr w:type="gramStart"/>
      <w:r w:rsidRPr="005B799C">
        <w:t>for</w:t>
      </w:r>
      <w:proofErr w:type="gramEnd"/>
      <w:r w:rsidRPr="005B799C">
        <w:t xml:space="preserve"> each regulatory year, except the final year in the next regulatory control period, </w:t>
      </w:r>
      <w:r w:rsidR="00D03C48">
        <w:t>Powerlink</w:t>
      </w:r>
      <w:r w:rsidRPr="005B799C">
        <w:t xml:space="preserve"> will receive an incentive payment equal to 1.5 per cent of its MAR. </w:t>
      </w:r>
    </w:p>
    <w:p w:rsidR="005B799C" w:rsidRPr="005B799C" w:rsidRDefault="005B799C" w:rsidP="00D03C48">
      <w:pPr>
        <w:pStyle w:val="Bulletpoint"/>
      </w:pPr>
      <w:proofErr w:type="gramStart"/>
      <w:r w:rsidRPr="005B799C">
        <w:t>for</w:t>
      </w:r>
      <w:proofErr w:type="gramEnd"/>
      <w:r w:rsidRPr="005B799C">
        <w:t xml:space="preserve"> the final year, </w:t>
      </w:r>
      <w:r w:rsidR="00D03C48">
        <w:t>Powerlink</w:t>
      </w:r>
      <w:r w:rsidRPr="005B799C">
        <w:t xml:space="preserve"> will receive an incentive payment of 1.5 per cent of its MAR but only if it achieves its priority project improvement target for each priority project.</w:t>
      </w:r>
    </w:p>
    <w:p w:rsidR="005B799C" w:rsidRDefault="005B799C" w:rsidP="005B799C">
      <w:r w:rsidRPr="005B799C">
        <w:t xml:space="preserve">In the final year, we will assess whether </w:t>
      </w:r>
      <w:r w:rsidR="00D03C48">
        <w:t>Powerlink</w:t>
      </w:r>
      <w:r w:rsidRPr="005B799C">
        <w:t xml:space="preserve"> has achieved each priority project target for each priority project. If it has not then we may reduce the incentive payment in the final year. We can reduce the final payment to – 2 per cent of MAR if </w:t>
      </w:r>
      <w:r w:rsidR="00D03C48">
        <w:t>Powerlink</w:t>
      </w:r>
      <w:r w:rsidRPr="005B799C">
        <w:t xml:space="preserve"> does not achieve any of its priority project improvement targets.</w:t>
      </w:r>
      <w:r w:rsidRPr="005B799C">
        <w:rPr>
          <w:rStyle w:val="FootnoteReference"/>
        </w:rPr>
        <w:footnoteReference w:id="24"/>
      </w:r>
      <w:r w:rsidRPr="005B799C">
        <w:t xml:space="preserve"> </w:t>
      </w:r>
    </w:p>
    <w:p w:rsidR="00AC3D18" w:rsidRDefault="00AC3D18" w:rsidP="005B799C"/>
    <w:p w:rsidR="00AC3D18" w:rsidRDefault="00AC3D18" w:rsidP="005B799C"/>
    <w:p w:rsidR="00AC3D18" w:rsidRPr="00AC3D18" w:rsidRDefault="00AC3D18" w:rsidP="00AC3D18">
      <w:pPr>
        <w:pStyle w:val="Heading1"/>
      </w:pPr>
      <w:bookmarkStart w:id="22" w:name="_Toc408918475"/>
      <w:bookmarkStart w:id="23" w:name="_Toc409535897"/>
      <w:r w:rsidRPr="00AC3D18">
        <w:t>Efficiency benefit sharing scheme</w:t>
      </w:r>
      <w:bookmarkEnd w:id="22"/>
      <w:bookmarkEnd w:id="23"/>
    </w:p>
    <w:p w:rsidR="00AC6752" w:rsidRPr="00AC3D18" w:rsidRDefault="00AC6752" w:rsidP="00AC6752">
      <w:r w:rsidRPr="00AC3D18">
        <w:t xml:space="preserve">This attachment sets out our proposed approach and reasons on how we intend to apply the EBSS to </w:t>
      </w:r>
      <w:r>
        <w:t xml:space="preserve">Powerlink </w:t>
      </w:r>
      <w:r w:rsidRPr="00AC3D18">
        <w:t>in the next regulatory control period.</w:t>
      </w:r>
    </w:p>
    <w:p w:rsidR="00AC3D18" w:rsidRPr="00AC3D18" w:rsidRDefault="00AC3D18" w:rsidP="00AC3D18">
      <w:r w:rsidRPr="00AC3D18">
        <w:t xml:space="preserve">The efficiency benefit sharing scheme (EBSS) aims to provide a continuous incentive for TNSPs to pursue efficiency improvements in opex, and provide for a fair sharing of these between TNSPs and network users. Consumers benefit from improved efficiencies through lower regulated prices in the future. </w:t>
      </w:r>
    </w:p>
    <w:p w:rsidR="00AC3D18" w:rsidRPr="00AC3D18" w:rsidRDefault="00AC3D18" w:rsidP="00AC3D18">
      <w:pPr>
        <w:pStyle w:val="Heading2"/>
      </w:pPr>
      <w:bookmarkStart w:id="24" w:name="_Toc374087094"/>
      <w:bookmarkStart w:id="25" w:name="_Toc408918476"/>
      <w:bookmarkStart w:id="26" w:name="_Toc409535898"/>
      <w:r w:rsidRPr="00AC3D18">
        <w:softHyphen/>
        <w:t>Proposed approach</w:t>
      </w:r>
      <w:bookmarkEnd w:id="24"/>
      <w:bookmarkEnd w:id="25"/>
      <w:bookmarkEnd w:id="26"/>
    </w:p>
    <w:p w:rsidR="00AC3D18" w:rsidRPr="00AC3D18" w:rsidRDefault="00AC3D18" w:rsidP="00AC3D18">
      <w:r w:rsidRPr="00AC3D18">
        <w:t xml:space="preserve">We propose to apply the new EBSS in the 2017–22 regulatory control </w:t>
      </w:r>
      <w:proofErr w:type="gramStart"/>
      <w:r w:rsidRPr="00AC3D18">
        <w:t>period</w:t>
      </w:r>
      <w:proofErr w:type="gramEnd"/>
      <w:r w:rsidRPr="00AC3D18">
        <w:t>.</w:t>
      </w:r>
    </w:p>
    <w:p w:rsidR="00AC3D18" w:rsidRPr="00AC3D18" w:rsidRDefault="00AC3D18" w:rsidP="00AC3D18">
      <w:r w:rsidRPr="00AC3D18">
        <w:t>The EBSS must provide for a fair sharing between TNSPs and network users of opex efficiency gains and efficiency losses.</w:t>
      </w:r>
      <w:r w:rsidRPr="00AC3D18">
        <w:rPr>
          <w:rStyle w:val="FootnoteReference"/>
        </w:rPr>
        <w:footnoteReference w:id="25"/>
      </w:r>
      <w:r w:rsidRPr="00AC3D18">
        <w:t xml:space="preserve"> We must also have regard to the following factors in developing and implementing the EBSS:</w:t>
      </w:r>
      <w:r w:rsidRPr="00414F2F">
        <w:rPr>
          <w:rStyle w:val="FootnoteReference"/>
        </w:rPr>
        <w:footnoteReference w:id="26"/>
      </w:r>
    </w:p>
    <w:p w:rsidR="00AC3D18" w:rsidRPr="00AC3D18" w:rsidRDefault="00AC3D18" w:rsidP="00AC3D18">
      <w:pPr>
        <w:pStyle w:val="Bulletpoint"/>
      </w:pPr>
      <w:r w:rsidRPr="00AC3D18">
        <w:t>the need to ensure that benefits to electricity consumers likely to result from the scheme are sufficient to warrant any reward or penalty under the scheme</w:t>
      </w:r>
    </w:p>
    <w:p w:rsidR="00AC3D18" w:rsidRPr="00AC3D18" w:rsidRDefault="00AC3D18" w:rsidP="00AC3D18">
      <w:pPr>
        <w:pStyle w:val="Bulletpoint"/>
      </w:pPr>
      <w:r w:rsidRPr="00AC3D18">
        <w:t>the need to provide service providers with a continuous incentive to reduce opex</w:t>
      </w:r>
    </w:p>
    <w:p w:rsidR="00AC3D18" w:rsidRPr="00AC3D18" w:rsidRDefault="00AC3D18" w:rsidP="00AC3D18">
      <w:pPr>
        <w:pStyle w:val="Bulletpoint"/>
      </w:pPr>
      <w:r w:rsidRPr="00AC3D18">
        <w:t>the desirability of both rewarding service providers for efficiency gains and penalising service providers for efficiency losses</w:t>
      </w:r>
    </w:p>
    <w:p w:rsidR="00AC3D18" w:rsidRPr="00AC3D18" w:rsidRDefault="00AC3D18" w:rsidP="00AC3D18">
      <w:pPr>
        <w:pStyle w:val="Bulletpoint"/>
      </w:pPr>
      <w:r w:rsidRPr="00AC3D18">
        <w:t>any incentives that service providers may have to capitalise expenditure</w:t>
      </w:r>
    </w:p>
    <w:p w:rsidR="00AC3D18" w:rsidRPr="00AC3D18" w:rsidRDefault="00AC3D18" w:rsidP="00AC3D18">
      <w:pPr>
        <w:pStyle w:val="Bulletpoint"/>
      </w:pPr>
      <w:proofErr w:type="gramStart"/>
      <w:r w:rsidRPr="00AC3D18">
        <w:t>the</w:t>
      </w:r>
      <w:proofErr w:type="gramEnd"/>
      <w:r w:rsidRPr="00AC3D18">
        <w:t xml:space="preserve"> possible effects of the scheme on incentives for the implementation of non-network alternatives.</w:t>
      </w:r>
    </w:p>
    <w:p w:rsidR="00AC3D18" w:rsidRPr="00AC3D18" w:rsidRDefault="00AC3D18" w:rsidP="00AC3D18">
      <w:pPr>
        <w:pStyle w:val="Heading2"/>
      </w:pPr>
      <w:bookmarkStart w:id="27" w:name="_Toc374087096"/>
      <w:bookmarkStart w:id="28" w:name="_Toc408918477"/>
      <w:bookmarkStart w:id="29" w:name="_Toc409535899"/>
      <w:r w:rsidRPr="00AC3D18">
        <w:t>Reasons for proposed approach</w:t>
      </w:r>
      <w:bookmarkEnd w:id="27"/>
      <w:bookmarkEnd w:id="28"/>
      <w:bookmarkEnd w:id="29"/>
    </w:p>
    <w:p w:rsidR="00AC3D18" w:rsidRPr="00AC3D18" w:rsidRDefault="00AC3D18" w:rsidP="00AC3D18">
      <w:r w:rsidRPr="00AC3D18">
        <w:t xml:space="preserve">The current EBSS applies to </w:t>
      </w:r>
      <w:r w:rsidR="007E5E1F">
        <w:t xml:space="preserve">Powerlink </w:t>
      </w:r>
      <w:r w:rsidRPr="00AC3D18">
        <w:t>in the current regulatory control period.</w:t>
      </w:r>
      <w:r w:rsidRPr="00AC3D18">
        <w:rPr>
          <w:rStyle w:val="FootnoteReference"/>
        </w:rPr>
        <w:footnoteReference w:id="27"/>
      </w:r>
      <w:r w:rsidRPr="00AC3D18">
        <w:t xml:space="preserve"> As part of our Better Regulation program we consulted on and published the new EBSS, taking into account the requirements of the rules. </w:t>
      </w:r>
    </w:p>
    <w:p w:rsidR="00AC3D18" w:rsidRPr="00AC3D18" w:rsidRDefault="00AC3D18" w:rsidP="00AC3D18">
      <w:r w:rsidRPr="00AC3D18">
        <w:t>The new EBSS retains the same form as the current EBSS, and merges the distribution and transmission schemes. Changes in the new EBSS relate to the criteria for adjustments and exclusions under the scheme.</w:t>
      </w:r>
      <w:r w:rsidRPr="00AC3D18">
        <w:rPr>
          <w:rStyle w:val="FootnoteReference"/>
        </w:rPr>
        <w:footnoteReference w:id="28"/>
      </w:r>
      <w:r w:rsidRPr="00AC3D18">
        <w:t xml:space="preserve"> We may also exclude categories of opex not forecast using a single year revealed cost approach from the scheme on an ex post basis if doing so better achieves the requirements of the rules. We also amended the scheme to provide flexibility to account for any adjustments made to base year opex to remove the impacts of one-off factors. The new EBSS also clarifies how we will determine the carryover period. These revisions affect how we will calculate carryover amounts for future regulatory control periods.</w:t>
      </w:r>
      <w:r w:rsidRPr="00AC3D18">
        <w:rPr>
          <w:rStyle w:val="FootnoteReference"/>
        </w:rPr>
        <w:footnoteReference w:id="29"/>
      </w:r>
    </w:p>
    <w:p w:rsidR="00AC3D18" w:rsidRPr="00AC3D18" w:rsidRDefault="00AC3D18" w:rsidP="00AC3D18">
      <w:r w:rsidRPr="00AC3D18">
        <w:t xml:space="preserve">In this attachment we set out why we propose to apply the new EBSS to the next period. </w:t>
      </w:r>
    </w:p>
    <w:p w:rsidR="00AC3D18" w:rsidRPr="00AC3D18" w:rsidRDefault="00AC3D18" w:rsidP="00AC3D18">
      <w:pPr>
        <w:pStyle w:val="Heading3"/>
      </w:pPr>
      <w:bookmarkStart w:id="30" w:name="_Ref373762108"/>
      <w:bookmarkStart w:id="31" w:name="_Toc409535900"/>
      <w:r w:rsidRPr="00AC3D18">
        <w:t>Reasons for applying the EBSS in the next period</w:t>
      </w:r>
      <w:bookmarkEnd w:id="30"/>
      <w:bookmarkEnd w:id="31"/>
    </w:p>
    <w:p w:rsidR="00AC3D18" w:rsidRPr="00AC3D18" w:rsidRDefault="00AC3D18" w:rsidP="00AC3D18">
      <w:r w:rsidRPr="00AC3D18">
        <w:t>We propose to apply the new EBSS to the next period. In developing the new EBSS we had regard to the requirements under the rules, as set out in the scheme and accompanying explanatory statement.</w:t>
      </w:r>
      <w:r w:rsidRPr="00AC3D18">
        <w:rPr>
          <w:rStyle w:val="FootnoteReference"/>
        </w:rPr>
        <w:footnoteReference w:id="30"/>
      </w:r>
      <w:r w:rsidRPr="00AC3D18">
        <w:t xml:space="preserve"> This reasoning extends to the factors we must have </w:t>
      </w:r>
      <w:proofErr w:type="gramStart"/>
      <w:r w:rsidRPr="00AC3D18">
        <w:t>regard</w:t>
      </w:r>
      <w:proofErr w:type="gramEnd"/>
      <w:r w:rsidRPr="00AC3D18">
        <w:t xml:space="preserve"> to in implementing the scheme.</w:t>
      </w:r>
    </w:p>
    <w:p w:rsidR="00AC3D18" w:rsidRPr="00AC3D18" w:rsidRDefault="00AC3D18" w:rsidP="00AC3D18">
      <w:r w:rsidRPr="00AC3D18">
        <w:t>The EBSS must provide for a fair sharing of efficiency gains and losses.</w:t>
      </w:r>
      <w:r w:rsidRPr="00AC3D18">
        <w:rPr>
          <w:rStyle w:val="FootnoteReference"/>
        </w:rPr>
        <w:footnoteReference w:id="31"/>
      </w:r>
      <w:r w:rsidRPr="00AC3D18">
        <w:t xml:space="preserve"> Under the scheme, TNSPs and consumers receive a benefit where a TNSP reduces its costs during a regulatory control period and both bear some of any increase in costs.</w:t>
      </w:r>
    </w:p>
    <w:p w:rsidR="00AC3D18" w:rsidRPr="00AC3D18" w:rsidRDefault="00AC3D18" w:rsidP="00AC3D18">
      <w:r w:rsidRPr="00AC3D18">
        <w:t>Under the EBSS, positive and negative carryovers reward and penalise TNSPs for efficiency gains and losses respectively.</w:t>
      </w:r>
      <w:r w:rsidRPr="00AC3D18">
        <w:rPr>
          <w:rStyle w:val="FootnoteReference"/>
        </w:rPr>
        <w:footnoteReference w:id="32"/>
      </w:r>
      <w:r w:rsidRPr="00AC3D18">
        <w:t xml:space="preserve"> The EBSS provides a continuous incentive for TNSPs to achieve opex efficiencies throughout the next period. This is because the TNSP receives carryover payments so it retains any efficiency gains or losses it makes within the regulatory period for the length of the carryover period. This is regardless of the year in which it makes the gain or loss.</w:t>
      </w:r>
      <w:r w:rsidRPr="00AC3D18">
        <w:rPr>
          <w:rStyle w:val="FootnoteReference"/>
        </w:rPr>
        <w:footnoteReference w:id="33"/>
      </w:r>
      <w:r w:rsidRPr="00AC3D18">
        <w:t xml:space="preserve"> </w:t>
      </w:r>
    </w:p>
    <w:p w:rsidR="00AC3D18" w:rsidRPr="00AC3D18" w:rsidRDefault="00AC3D18" w:rsidP="00AC3D18">
      <w:r w:rsidRPr="00AC3D18">
        <w:t xml:space="preserve">This continuous incentive to improve efficiency encourages efficient and timely opex throughout the regulatory control period, and reduces the incentive for a TNSP to inflate opex in the expected base year. This provides an incentive for TNSPs to reveal their efficient opex which, in turn, allows us to better determine efficient opex forecasts for future regulatory control periods. </w:t>
      </w:r>
    </w:p>
    <w:p w:rsidR="00AC3D18" w:rsidRPr="00AC3D18" w:rsidRDefault="00AC3D18" w:rsidP="00AC3D18">
      <w:r w:rsidRPr="00AC3D18">
        <w:t>The EBSS also leads to a fair sharing of efficiency gains and losses between TNSPs and consumers. For instance the combined effect of our forecasting approach and the EBSS is that opex efficiency gains or losses are shared approximately 30:70 between TNSPs and consumers. This means for a one dollar efficiency saving in opex the TNSP keeps 30 cents of the benefit while consumers keep 70 cents of the benefit.</w:t>
      </w:r>
    </w:p>
    <w:p w:rsidR="00AC3D18" w:rsidRPr="00AC3D18" w:rsidRDefault="00AC3D18" w:rsidP="00AC3D18">
      <w:r w:rsidRPr="00AC3D18">
        <w:rPr>
          <w:highlight w:val="yellow"/>
        </w:rPr>
        <w:fldChar w:fldCharType="begin"/>
      </w:r>
      <w:r w:rsidRPr="00AC3D18">
        <w:rPr>
          <w:highlight w:val="yellow"/>
        </w:rPr>
        <w:instrText xml:space="preserve"> REF _Ref373247500 \h  \* MERGEFORMAT </w:instrText>
      </w:r>
      <w:r w:rsidRPr="00AC3D18">
        <w:rPr>
          <w:highlight w:val="yellow"/>
        </w:rPr>
      </w:r>
      <w:r w:rsidRPr="00AC3D18">
        <w:rPr>
          <w:highlight w:val="yellow"/>
        </w:rPr>
        <w:fldChar w:fldCharType="separate"/>
      </w:r>
      <w:r w:rsidRPr="00AC3D18">
        <w:t>Example 2.1</w:t>
      </w:r>
      <w:r w:rsidRPr="00AC3D18">
        <w:rPr>
          <w:highlight w:val="yellow"/>
        </w:rPr>
        <w:fldChar w:fldCharType="end"/>
      </w:r>
      <w:r w:rsidRPr="00AC3D18">
        <w:t xml:space="preserve"> shows how the EBSS operates. It illustrates how the benefits of a permanent efficiency improvement are shared approximately 30:70 between a network service provider and consumers.</w:t>
      </w:r>
    </w:p>
    <w:p w:rsidR="00AC3D18" w:rsidRPr="00AC3D18" w:rsidRDefault="00AC3D18" w:rsidP="00AC3D18">
      <w:r w:rsidRPr="00AC3D18">
        <w:t>In implementing the EBSS we must also have regard to any incentives TNSPs may have to capitalise expenditure.</w:t>
      </w:r>
      <w:r w:rsidRPr="00AC3D18">
        <w:rPr>
          <w:rStyle w:val="FootnoteReference"/>
        </w:rPr>
        <w:footnoteReference w:id="34"/>
      </w:r>
      <w:r w:rsidRPr="00AC3D18">
        <w:t xml:space="preserve"> Where opex incentives are balanced with capex incentives, a TNSP does not have an incentive to favour opex over capex, or vice-versa. The CESS is a symmetric capex scheme with a 30 per cent incentive power. This is consistent with the incentive power for opex when we use an unadjusted base year approach in combination with an EBSS. During the next period when the CESS and EBSS are applied, incentives will be relatively balanced, and TNSPs should not have an incentive to favour opex over capex or vice versa. The CESS is discussed further in attachment 3.</w:t>
      </w:r>
    </w:p>
    <w:p w:rsidR="00AC3D18" w:rsidRPr="00AC3D18" w:rsidRDefault="00AC3D18" w:rsidP="00183864">
      <w:r w:rsidRPr="00AC3D18">
        <w:t>We must also consider the possible effects of implementing the EBSS on incentives for non-network alternatives:</w:t>
      </w:r>
      <w:r w:rsidRPr="00183864">
        <w:rPr>
          <w:rStyle w:val="FootnoteReference"/>
        </w:rPr>
        <w:footnoteReference w:id="35"/>
      </w:r>
    </w:p>
    <w:p w:rsidR="00AC3D18" w:rsidRPr="00AC3D18" w:rsidRDefault="00AC3D18" w:rsidP="00AC3D18">
      <w:r w:rsidRPr="00AC3D18">
        <w:t xml:space="preserve">Expenditure on non-network alternatives generally takes the form of opex rather than capex. Successful non-network alternatives should result in the TNSP spending less on capex than it otherwise would have. </w:t>
      </w:r>
    </w:p>
    <w:p w:rsidR="00AC3D18" w:rsidRPr="00AC3D18" w:rsidRDefault="00AC3D18" w:rsidP="00AC3D18">
      <w:r w:rsidRPr="00AC3D18">
        <w:t>It is proposed both the CESS and EBSS will apply in the next regulatory control period. As a result a TNSP has an incentive to implement a non-network alternative if the increase in opex is less than the corresponding decrease in capex. In this way, the TNSP will receive a net reward for implementing the non-network alternative.</w:t>
      </w:r>
      <w:r w:rsidRPr="00AC3D18">
        <w:rPr>
          <w:rStyle w:val="FootnoteReference"/>
        </w:rPr>
        <w:footnoteReference w:id="36"/>
      </w:r>
      <w:r w:rsidRPr="00AC3D18">
        <w:t xml:space="preserve"> This is because the rewards and penalties under the EBSS and CESS are balanced and symmetric. In the past where the EBSS operated without a CESS, we excluded expenditure on non-network alternatives when calculating rewards and penalties under the scheme. This was because TNSPs may otherwise receive a penalty for increasing opex without a corresponding reward for decreasing capex.</w:t>
      </w:r>
      <w:r w:rsidRPr="00AC3D18">
        <w:rPr>
          <w:rStyle w:val="FootnoteReference"/>
        </w:rPr>
        <w:footnoteReference w:id="37"/>
      </w:r>
      <w:r w:rsidRPr="00AC3D18">
        <w:t xml:space="preserve"> </w:t>
      </w:r>
    </w:p>
    <w:p w:rsidR="00AC3D18" w:rsidRPr="00AC3D18" w:rsidRDefault="00AC3D18" w:rsidP="00AC3D18">
      <w:r w:rsidRPr="00AC3D18">
        <w:rPr>
          <w:noProof/>
          <w:lang w:eastAsia="en-AU"/>
        </w:rPr>
        <mc:AlternateContent>
          <mc:Choice Requires="wps">
            <w:drawing>
              <wp:inline distT="0" distB="0" distL="0" distR="0" wp14:anchorId="0CFB05C6" wp14:editId="1519276B">
                <wp:extent cx="5709285" cy="6144322"/>
                <wp:effectExtent l="0" t="0" r="24765" b="2794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6144322"/>
                        </a:xfrm>
                        <a:prstGeom prst="rect">
                          <a:avLst/>
                        </a:prstGeom>
                        <a:solidFill>
                          <a:srgbClr val="FFFFFF"/>
                        </a:solidFill>
                        <a:ln w="9525">
                          <a:solidFill>
                            <a:srgbClr val="000000"/>
                          </a:solidFill>
                          <a:miter lim="800000"/>
                          <a:headEnd/>
                          <a:tailEnd/>
                        </a:ln>
                      </wps:spPr>
                      <wps:txbx>
                        <w:txbxContent>
                          <w:p w:rsidR="00356B73" w:rsidRPr="00E05C99" w:rsidRDefault="00356B73" w:rsidP="00AC3D18">
                            <w:pPr>
                              <w:pStyle w:val="Caption"/>
                              <w:rPr>
                                <w:rFonts w:cs="Arial"/>
                              </w:rPr>
                            </w:pPr>
                            <w:bookmarkStart w:id="32" w:name="_Ref373247500"/>
                            <w:proofErr w:type="gramStart"/>
                            <w:r w:rsidRPr="00E05C99">
                              <w:rPr>
                                <w:rFonts w:cs="Arial"/>
                              </w:rPr>
                              <w:t xml:space="preserve">Example </w:t>
                            </w:r>
                            <w:r w:rsidRPr="00E05C99">
                              <w:rPr>
                                <w:rFonts w:cs="Arial"/>
                              </w:rPr>
                              <w:fldChar w:fldCharType="begin"/>
                            </w:r>
                            <w:r w:rsidRPr="00E05C99">
                              <w:rPr>
                                <w:rFonts w:cs="Arial"/>
                              </w:rPr>
                              <w:instrText xml:space="preserve"> STYLEREF 1 \s </w:instrText>
                            </w:r>
                            <w:r w:rsidRPr="00E05C99">
                              <w:rPr>
                                <w:rFonts w:cs="Arial"/>
                              </w:rPr>
                              <w:fldChar w:fldCharType="separate"/>
                            </w:r>
                            <w:r w:rsidRPr="00E05C99">
                              <w:rPr>
                                <w:rFonts w:cs="Arial"/>
                                <w:noProof/>
                              </w:rPr>
                              <w:t>2</w:t>
                            </w:r>
                            <w:r w:rsidRPr="00E05C99">
                              <w:rPr>
                                <w:rFonts w:cs="Arial"/>
                                <w:noProof/>
                              </w:rPr>
                              <w:fldChar w:fldCharType="end"/>
                            </w:r>
                            <w:r w:rsidRPr="00E05C99">
                              <w:rPr>
                                <w:rFonts w:cs="Arial"/>
                              </w:rPr>
                              <w:t>.</w:t>
                            </w:r>
                            <w:proofErr w:type="gramEnd"/>
                            <w:r w:rsidRPr="00E05C99">
                              <w:rPr>
                                <w:rFonts w:cs="Arial"/>
                              </w:rPr>
                              <w:fldChar w:fldCharType="begin"/>
                            </w:r>
                            <w:r w:rsidRPr="00E05C99">
                              <w:rPr>
                                <w:rFonts w:cs="Arial"/>
                              </w:rPr>
                              <w:instrText xml:space="preserve"> SEQ Example \* ARABIC \s 1 </w:instrText>
                            </w:r>
                            <w:r w:rsidRPr="00E05C99">
                              <w:rPr>
                                <w:rFonts w:cs="Arial"/>
                              </w:rPr>
                              <w:fldChar w:fldCharType="separate"/>
                            </w:r>
                            <w:r w:rsidRPr="00E05C99">
                              <w:rPr>
                                <w:rFonts w:cs="Arial"/>
                                <w:noProof/>
                              </w:rPr>
                              <w:t>1</w:t>
                            </w:r>
                            <w:r w:rsidRPr="00E05C99">
                              <w:rPr>
                                <w:rFonts w:cs="Arial"/>
                                <w:noProof/>
                              </w:rPr>
                              <w:fldChar w:fldCharType="end"/>
                            </w:r>
                            <w:bookmarkEnd w:id="32"/>
                            <w:r w:rsidRPr="00E05C99">
                              <w:rPr>
                                <w:rFonts w:cs="Arial"/>
                              </w:rPr>
                              <w:tab/>
                              <w:t>How the EBSS operates</w:t>
                            </w:r>
                          </w:p>
                          <w:p w:rsidR="00356B73" w:rsidRPr="00E05C99" w:rsidRDefault="00356B73" w:rsidP="00414F2F">
                            <w:r w:rsidRPr="00E05C99">
                              <w:t xml:space="preserve">Assume that in the first regulatory period, a network service provider's forecast opex is $100 million per annum (p.a.). </w:t>
                            </w:r>
                          </w:p>
                          <w:p w:rsidR="00356B73" w:rsidRPr="00E05C99" w:rsidRDefault="00356B73" w:rsidP="00414F2F">
                            <w:pPr>
                              <w:rPr>
                                <w:rFonts w:cs="Arial"/>
                              </w:rPr>
                            </w:pPr>
                            <w:r w:rsidRPr="00E05C99">
                              <w:rPr>
                                <w:rFonts w:cs="Arial"/>
                              </w:rPr>
                              <w:t xml:space="preserve">Assume that during this period the service provider delivers opex equal to the forecast for the first three years. Then, in the fourth year of the regulatory period, the service provider implements a more efficient business practice for maintaining its assets. As a result, the service provider will be able to deliver opex at $95 million p.a. for the foreseeable future. </w:t>
                            </w:r>
                          </w:p>
                          <w:p w:rsidR="00356B73" w:rsidRDefault="00356B73" w:rsidP="00414F2F">
                            <w:r w:rsidRPr="00E05C99">
                              <w:t>This efficiency improvement affects regulated revenues in two ways:</w:t>
                            </w:r>
                          </w:p>
                          <w:p w:rsidR="00356B73" w:rsidRPr="00E05C99" w:rsidRDefault="00356B73" w:rsidP="00414F2F">
                            <w:pPr>
                              <w:pStyle w:val="ListNumber"/>
                            </w:pPr>
                            <w:r w:rsidRPr="00E05C99">
                              <w:t xml:space="preserve">Through forecast opex. If we use the penultimate year of the regulatory period to forecast opex in the second regulatory period, the new forecast will be $95 million p.a. If the efficiency improvement is permanent, all else being </w:t>
                            </w:r>
                            <w:proofErr w:type="gramStart"/>
                            <w:r w:rsidRPr="00E05C99">
                              <w:t>equal,</w:t>
                            </w:r>
                            <w:proofErr w:type="gramEnd"/>
                            <w:r w:rsidRPr="00E05C99">
                              <w:t xml:space="preserve"> forecast opex will also be expected to be $95 million p.a. in future regulatory periods.</w:t>
                            </w:r>
                          </w:p>
                          <w:p w:rsidR="00356B73" w:rsidRPr="00E05C99" w:rsidRDefault="00356B73" w:rsidP="00414F2F">
                            <w:pPr>
                              <w:pStyle w:val="ListNumber"/>
                            </w:pPr>
                            <w:r w:rsidRPr="00E05C99">
                              <w:t>Through EBSS carryover amounts. The service provider receives additional carryover amounts so that it receives exactly six years of benefits from an efficiency improvement. Because the service provider has made an efficiency improvement of $5 million p.a. in Year 4, to ensure it receives exactly six years of benefits, it will receive annual EBSS carryover amounts of $5 million in the first four years (Years 6 to 9) of the second regulatory period.</w:t>
                            </w:r>
                          </w:p>
                          <w:p w:rsidR="00356B73" w:rsidRPr="00E05C99" w:rsidRDefault="00356B73" w:rsidP="00414F2F">
                            <w:r w:rsidRPr="00E05C99">
                              <w:t xml:space="preserve">As a result of these effects, the service provider will benefit from the efficiency improvement in Years 4 to 9. This is because the annual amount the service provider receives through the forecast opex and EBSS building blocks ($100 million) is more than what it pays for opex ($95 million) in each of these years. </w:t>
                            </w:r>
                          </w:p>
                          <w:p w:rsidR="00356B73" w:rsidRPr="00E05C99" w:rsidRDefault="00356B73" w:rsidP="00414F2F">
                            <w:r w:rsidRPr="00E05C99">
                              <w:t>Consumers benefit from Year 10 onwards after the EBSS carryover period has expired. This is because what consumers pay through the forecast opex and EBSS building blocks ($95 million) is lower from Year 10 onwards.</w:t>
                            </w:r>
                          </w:p>
                          <w:p w:rsidR="00356B73" w:rsidRPr="00E05C99" w:rsidRDefault="00356B73" w:rsidP="00414F2F">
                            <w:r w:rsidRPr="00E05C99">
                              <w:t>Table 2 provides a more detailed illustration of how the benefits are shared between service providers and consumers over time.</w:t>
                            </w:r>
                          </w:p>
                          <w:p w:rsidR="00356B73" w:rsidRPr="00E05C99" w:rsidRDefault="00356B73" w:rsidP="00AC3D18">
                            <w:pPr>
                              <w:rPr>
                                <w:rFonts w:cs="Arial"/>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6" type="#_x0000_t202" style="width:449.55pt;height:4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wkpKwIAAFEEAAAOAAAAZHJzL2Uyb0RvYy54bWysVNtu2zAMfR+wfxD0vtjxkjQx4hRdugwD&#10;ugvQ7gNkWbaFyaImKbG7ry8lu1l2exnmB4EUqUPykPT2eugUOQnrJOiCzmcpJUJzqKRuCvrl4fBq&#10;TYnzTFdMgRYFfRSOXu9evtj2JhcZtKAqYQmCaJf3pqCt9yZPEsdb0TE3AyM0GmuwHfOo2iapLOsR&#10;vVNJlqarpAdbGQtcOIe3t6OR7iJ+XQvuP9W1E56ogmJuPp42nmU4k92W5Y1lppV8SoP9QxYdkxqD&#10;nqFumWfkaOVvUJ3kFhzUfsahS6CuJRexBqxmnv5SzX3LjIi1IDnOnGly/w+Wfzx9tkRWBV1RolmH&#10;LXoQgydvYCCrwE5vXI5O9wbd/IDX2OVYqTN3wL86omHfMt2IG2uhbwWrMLt5eJlcPB1xXAAp+w9Q&#10;YRh29BCBhtp2gTokgyA6dunx3JmQCsfL5VW6ydZLSjjaVvPF4nWWxRgsf35urPPvBHQkCAW12PoI&#10;z053zod0WP7sEqI5ULI6SKWiYptyryw5MRyTQ/wm9J/clCZ9QTfLbDky8FeINH5/guikx3lXsivo&#10;+uzE8sDbW13FafRMqlHGlJWeiAzcjSz6oRymxpRQPSKlFsa5xj1EoQX7nZIeZ7qg7tuRWUGJeq+x&#10;LRskLixBVBbLqwwVe2kpLy1Mc4QqqKdkFPd+XJyjsbJpMdI4CBpusJW1jCSHno9ZTXnj3Ebupx0L&#10;i3GpR68ff4LdEwAAAP//AwBQSwMEFAAGAAgAAAAhAJxl9qrcAAAABQEAAA8AAABkcnMvZG93bnJl&#10;di54bWxMj0FLxDAQhe+C/yGM4EXcdFW6bW26iKDoTVfRa7aZbYvJpCaz3frvjV70MvB4j/e+qdez&#10;s2LCEAdPCpaLDARS681AnYLXl7vzAkRkTUZbT6jgCyOsm+OjWlfGH+gZpw13IpVQrLSCnnmspIxt&#10;j07HhR+RkrfzwWlOMnTSBH1I5c7KiyzLpdMDpYVej3jbY/ux2TsFxdXD9B4fL5/e2nxnSz5bTfef&#10;QanTk/nmGgTjzH9h+MFP6NAkpq3fk4nCKkiP8O9NXlGWSxBbBWW+ykE2tfxP33wDAAD//wMAUEsB&#10;Ai0AFAAGAAgAAAAhALaDOJL+AAAA4QEAABMAAAAAAAAAAAAAAAAAAAAAAFtDb250ZW50X1R5cGVz&#10;XS54bWxQSwECLQAUAAYACAAAACEAOP0h/9YAAACUAQAACwAAAAAAAAAAAAAAAAAvAQAAX3JlbHMv&#10;LnJlbHNQSwECLQAUAAYACAAAACEAc3cJKSsCAABRBAAADgAAAAAAAAAAAAAAAAAuAgAAZHJzL2Uy&#10;b0RvYy54bWxQSwECLQAUAAYACAAAACEAnGX2qtwAAAAFAQAADwAAAAAAAAAAAAAAAACFBAAAZHJz&#10;L2Rvd25yZXYueG1sUEsFBgAAAAAEAAQA8wAAAI4FAAAAAA==&#10;">
                <v:textbox>
                  <w:txbxContent>
                    <w:p w:rsidR="00356B73" w:rsidRPr="00E05C99" w:rsidRDefault="00356B73" w:rsidP="00AC3D18">
                      <w:pPr>
                        <w:pStyle w:val="Caption"/>
                        <w:rPr>
                          <w:rFonts w:cs="Arial"/>
                        </w:rPr>
                      </w:pPr>
                      <w:bookmarkStart w:id="33" w:name="_Ref373247500"/>
                      <w:proofErr w:type="gramStart"/>
                      <w:r w:rsidRPr="00E05C99">
                        <w:rPr>
                          <w:rFonts w:cs="Arial"/>
                        </w:rPr>
                        <w:t xml:space="preserve">Example </w:t>
                      </w:r>
                      <w:r w:rsidRPr="00E05C99">
                        <w:rPr>
                          <w:rFonts w:cs="Arial"/>
                        </w:rPr>
                        <w:fldChar w:fldCharType="begin"/>
                      </w:r>
                      <w:r w:rsidRPr="00E05C99">
                        <w:rPr>
                          <w:rFonts w:cs="Arial"/>
                        </w:rPr>
                        <w:instrText xml:space="preserve"> STYLEREF 1 \s </w:instrText>
                      </w:r>
                      <w:r w:rsidRPr="00E05C99">
                        <w:rPr>
                          <w:rFonts w:cs="Arial"/>
                        </w:rPr>
                        <w:fldChar w:fldCharType="separate"/>
                      </w:r>
                      <w:r w:rsidRPr="00E05C99">
                        <w:rPr>
                          <w:rFonts w:cs="Arial"/>
                          <w:noProof/>
                        </w:rPr>
                        <w:t>2</w:t>
                      </w:r>
                      <w:r w:rsidRPr="00E05C99">
                        <w:rPr>
                          <w:rFonts w:cs="Arial"/>
                          <w:noProof/>
                        </w:rPr>
                        <w:fldChar w:fldCharType="end"/>
                      </w:r>
                      <w:r w:rsidRPr="00E05C99">
                        <w:rPr>
                          <w:rFonts w:cs="Arial"/>
                        </w:rPr>
                        <w:t>.</w:t>
                      </w:r>
                      <w:proofErr w:type="gramEnd"/>
                      <w:r w:rsidRPr="00E05C99">
                        <w:rPr>
                          <w:rFonts w:cs="Arial"/>
                        </w:rPr>
                        <w:fldChar w:fldCharType="begin"/>
                      </w:r>
                      <w:r w:rsidRPr="00E05C99">
                        <w:rPr>
                          <w:rFonts w:cs="Arial"/>
                        </w:rPr>
                        <w:instrText xml:space="preserve"> SEQ Example \* ARABIC \s 1 </w:instrText>
                      </w:r>
                      <w:r w:rsidRPr="00E05C99">
                        <w:rPr>
                          <w:rFonts w:cs="Arial"/>
                        </w:rPr>
                        <w:fldChar w:fldCharType="separate"/>
                      </w:r>
                      <w:r w:rsidRPr="00E05C99">
                        <w:rPr>
                          <w:rFonts w:cs="Arial"/>
                          <w:noProof/>
                        </w:rPr>
                        <w:t>1</w:t>
                      </w:r>
                      <w:r w:rsidRPr="00E05C99">
                        <w:rPr>
                          <w:rFonts w:cs="Arial"/>
                          <w:noProof/>
                        </w:rPr>
                        <w:fldChar w:fldCharType="end"/>
                      </w:r>
                      <w:bookmarkEnd w:id="33"/>
                      <w:r w:rsidRPr="00E05C99">
                        <w:rPr>
                          <w:rFonts w:cs="Arial"/>
                        </w:rPr>
                        <w:tab/>
                        <w:t>How the EBSS operates</w:t>
                      </w:r>
                    </w:p>
                    <w:p w:rsidR="00356B73" w:rsidRPr="00E05C99" w:rsidRDefault="00356B73" w:rsidP="00414F2F">
                      <w:r w:rsidRPr="00E05C99">
                        <w:t xml:space="preserve">Assume that in the first regulatory period, a network service provider's forecast opex is $100 million per annum (p.a.). </w:t>
                      </w:r>
                    </w:p>
                    <w:p w:rsidR="00356B73" w:rsidRPr="00E05C99" w:rsidRDefault="00356B73" w:rsidP="00414F2F">
                      <w:pPr>
                        <w:rPr>
                          <w:rFonts w:cs="Arial"/>
                        </w:rPr>
                      </w:pPr>
                      <w:r w:rsidRPr="00E05C99">
                        <w:rPr>
                          <w:rFonts w:cs="Arial"/>
                        </w:rPr>
                        <w:t xml:space="preserve">Assume that during this period the service provider delivers opex equal to the forecast for the first three years. Then, in the fourth year of the regulatory period, the service provider implements a more efficient business practice for maintaining its assets. As a result, the service provider will be able to deliver opex at $95 million p.a. for the foreseeable future. </w:t>
                      </w:r>
                    </w:p>
                    <w:p w:rsidR="00356B73" w:rsidRDefault="00356B73" w:rsidP="00414F2F">
                      <w:r w:rsidRPr="00E05C99">
                        <w:t>This efficiency improvement affects regulated revenues in two ways:</w:t>
                      </w:r>
                    </w:p>
                    <w:p w:rsidR="00356B73" w:rsidRPr="00E05C99" w:rsidRDefault="00356B73" w:rsidP="00414F2F">
                      <w:pPr>
                        <w:pStyle w:val="ListNumber"/>
                      </w:pPr>
                      <w:r w:rsidRPr="00E05C99">
                        <w:t xml:space="preserve">Through forecast opex. If we use the penultimate year of the regulatory period to forecast opex in the second regulatory period, the new forecast will be $95 million p.a. If the efficiency improvement is permanent, all else being </w:t>
                      </w:r>
                      <w:proofErr w:type="gramStart"/>
                      <w:r w:rsidRPr="00E05C99">
                        <w:t>equal,</w:t>
                      </w:r>
                      <w:proofErr w:type="gramEnd"/>
                      <w:r w:rsidRPr="00E05C99">
                        <w:t xml:space="preserve"> forecast opex will also be expected to be $95 million p.a. in future regulatory periods.</w:t>
                      </w:r>
                    </w:p>
                    <w:p w:rsidR="00356B73" w:rsidRPr="00E05C99" w:rsidRDefault="00356B73" w:rsidP="00414F2F">
                      <w:pPr>
                        <w:pStyle w:val="ListNumber"/>
                      </w:pPr>
                      <w:r w:rsidRPr="00E05C99">
                        <w:t>Through EBSS carryover amounts. The service provider receives additional carryover amounts so that it receives exactly six years of benefits from an efficiency improvement. Because the service provider has made an efficiency improvement of $5 million p.a. in Year 4, to ensure it receives exactly six years of benefits, it will receive annual EBSS carryover amounts of $5 million in the first four years (Years 6 to 9) of the second regulatory period.</w:t>
                      </w:r>
                    </w:p>
                    <w:p w:rsidR="00356B73" w:rsidRPr="00E05C99" w:rsidRDefault="00356B73" w:rsidP="00414F2F">
                      <w:r w:rsidRPr="00E05C99">
                        <w:t xml:space="preserve">As a result of these effects, the service provider will benefit from the efficiency improvement in Years 4 to 9. This is because the annual amount the service provider receives through the forecast opex and EBSS building blocks ($100 million) is more than what it pays for opex ($95 million) in each of these years. </w:t>
                      </w:r>
                    </w:p>
                    <w:p w:rsidR="00356B73" w:rsidRPr="00E05C99" w:rsidRDefault="00356B73" w:rsidP="00414F2F">
                      <w:r w:rsidRPr="00E05C99">
                        <w:t>Consumers benefit from Year 10 onwards after the EBSS carryover period has expired. This is because what consumers pay through the forecast opex and EBSS building blocks ($95 million) is lower from Year 10 onwards.</w:t>
                      </w:r>
                    </w:p>
                    <w:p w:rsidR="00356B73" w:rsidRPr="00E05C99" w:rsidRDefault="00356B73" w:rsidP="00414F2F">
                      <w:r w:rsidRPr="00E05C99">
                        <w:t>Table 2 provides a more detailed illustration of how the benefits are shared between service providers and consumers over time.</w:t>
                      </w:r>
                    </w:p>
                    <w:p w:rsidR="00356B73" w:rsidRPr="00E05C99" w:rsidRDefault="00356B73" w:rsidP="00AC3D18">
                      <w:pPr>
                        <w:rPr>
                          <w:rFonts w:cs="Arial"/>
                        </w:rPr>
                      </w:pPr>
                    </w:p>
                  </w:txbxContent>
                </v:textbox>
                <w10:anchorlock/>
              </v:shape>
            </w:pict>
          </mc:Fallback>
        </mc:AlternateContent>
      </w:r>
    </w:p>
    <w:p w:rsidR="00AC3D18" w:rsidRPr="005B799C" w:rsidRDefault="00AC3D18" w:rsidP="005B799C"/>
    <w:p w:rsidR="005B799C" w:rsidRDefault="005B799C" w:rsidP="005B799C"/>
    <w:p w:rsidR="00AC3D18" w:rsidRDefault="00AC3D18" w:rsidP="005B799C">
      <w:r w:rsidRPr="00AC3D18">
        <w:rPr>
          <w:noProof/>
          <w:lang w:eastAsia="en-AU"/>
        </w:rPr>
        <mc:AlternateContent>
          <mc:Choice Requires="wps">
            <w:drawing>
              <wp:inline distT="0" distB="0" distL="0" distR="0" wp14:anchorId="0109E6FA" wp14:editId="73EEB3A6">
                <wp:extent cx="5566410" cy="8361379"/>
                <wp:effectExtent l="0" t="0" r="15240" b="2095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6410" cy="8361379"/>
                        </a:xfrm>
                        <a:prstGeom prst="rect">
                          <a:avLst/>
                        </a:prstGeom>
                        <a:solidFill>
                          <a:srgbClr val="FFFFFF"/>
                        </a:solidFill>
                        <a:ln w="9525">
                          <a:solidFill>
                            <a:srgbClr val="000000"/>
                          </a:solidFill>
                          <a:miter lim="800000"/>
                          <a:headEnd/>
                          <a:tailEnd/>
                        </a:ln>
                      </wps:spPr>
                      <wps:txbx>
                        <w:txbxContent>
                          <w:p w:rsidR="00356B73" w:rsidRPr="00414F2F" w:rsidRDefault="00356B73" w:rsidP="00414F2F">
                            <w:pPr>
                              <w:pStyle w:val="Heading6notnumbered"/>
                              <w:rPr>
                                <w:rStyle w:val="AERtextsize8"/>
                                <w:color w:val="076A92" w:themeColor="text1"/>
                                <w:sz w:val="22"/>
                              </w:rPr>
                            </w:pPr>
                            <w:r w:rsidRPr="00414F2F">
                              <w:rPr>
                                <w:rStyle w:val="AERtextsize8"/>
                                <w:color w:val="076A92" w:themeColor="text1"/>
                                <w:sz w:val="22"/>
                              </w:rPr>
                              <w:t>(Example 2.1</w:t>
                            </w:r>
                            <w:r w:rsidRPr="00414F2F">
                              <w:rPr>
                                <w:rStyle w:val="AERtextsize8"/>
                                <w:color w:val="076A92" w:themeColor="text1"/>
                                <w:sz w:val="22"/>
                              </w:rPr>
                              <w:tab/>
                              <w:t>continued)</w:t>
                            </w:r>
                          </w:p>
                          <w:p w:rsidR="00356B73" w:rsidRPr="00FF445C" w:rsidRDefault="00356B73" w:rsidP="00FF445C">
                            <w:pPr>
                              <w:pStyle w:val="Caption"/>
                            </w:pPr>
                            <w:bookmarkStart w:id="33" w:name="_Ref373937579"/>
                            <w:r w:rsidRPr="00FF445C">
                              <w:t>Table</w:t>
                            </w:r>
                            <w:bookmarkEnd w:id="33"/>
                            <w:r w:rsidRPr="00FF445C">
                              <w:t xml:space="preserve"> 2</w:t>
                            </w:r>
                            <w:r w:rsidRPr="00FF445C">
                              <w:tab/>
                              <w:t>Example of how the EBSS operates</w:t>
                            </w:r>
                          </w:p>
                          <w:tbl>
                            <w:tblPr>
                              <w:tblStyle w:val="AERTable-Text"/>
                              <w:tblW w:w="5000" w:type="pct"/>
                              <w:tblLook w:val="04A0" w:firstRow="1" w:lastRow="0" w:firstColumn="1" w:lastColumn="0" w:noHBand="0" w:noVBand="1"/>
                            </w:tblPr>
                            <w:tblGrid>
                              <w:gridCol w:w="3122"/>
                              <w:gridCol w:w="483"/>
                              <w:gridCol w:w="483"/>
                              <w:gridCol w:w="483"/>
                              <w:gridCol w:w="483"/>
                              <w:gridCol w:w="483"/>
                              <w:gridCol w:w="439"/>
                              <w:gridCol w:w="439"/>
                              <w:gridCol w:w="439"/>
                              <w:gridCol w:w="439"/>
                              <w:gridCol w:w="439"/>
                              <w:gridCol w:w="963"/>
                            </w:tblGrid>
                            <w:tr w:rsidR="00356B73" w:rsidRPr="00E05C99" w:rsidTr="00414F2F">
                              <w:trPr>
                                <w:cnfStyle w:val="100000000000" w:firstRow="1" w:lastRow="0" w:firstColumn="0" w:lastColumn="0" w:oddVBand="0" w:evenVBand="0" w:oddHBand="0" w:evenHBand="0" w:firstRowFirstColumn="0" w:firstRowLastColumn="0" w:lastRowFirstColumn="0" w:lastRowLastColumn="0"/>
                              </w:trPr>
                              <w:tc>
                                <w:tcPr>
                                  <w:tcW w:w="1861" w:type="pct"/>
                                </w:tcPr>
                                <w:p w:rsidR="00356B73" w:rsidRPr="00E05C99" w:rsidRDefault="00356B73" w:rsidP="00AC3D18">
                                  <w:pPr>
                                    <w:rPr>
                                      <w:rFonts w:cs="Arial"/>
                                    </w:rPr>
                                  </w:pPr>
                                </w:p>
                              </w:tc>
                              <w:tc>
                                <w:tcPr>
                                  <w:tcW w:w="1401" w:type="pct"/>
                                  <w:gridSpan w:val="5"/>
                                </w:tcPr>
                                <w:p w:rsidR="00356B73" w:rsidRPr="00E05C99" w:rsidRDefault="00356B73" w:rsidP="000966FA">
                                  <w:r>
                                    <w:t>Reg.</w:t>
                                  </w:r>
                                  <w:r w:rsidRPr="00E05C99">
                                    <w:t xml:space="preserve"> period 1</w:t>
                                  </w:r>
                                </w:p>
                              </w:tc>
                              <w:tc>
                                <w:tcPr>
                                  <w:tcW w:w="1274" w:type="pct"/>
                                  <w:gridSpan w:val="5"/>
                                </w:tcPr>
                                <w:p w:rsidR="00356B73" w:rsidRPr="00E05C99" w:rsidRDefault="00356B73" w:rsidP="000966FA">
                                  <w:r w:rsidRPr="00E05C99">
                                    <w:t>Reg</w:t>
                                  </w:r>
                                  <w:r>
                                    <w:t>.</w:t>
                                  </w:r>
                                  <w:r w:rsidRPr="00E05C99">
                                    <w:t xml:space="preserve"> period 2</w:t>
                                  </w:r>
                                </w:p>
                              </w:tc>
                              <w:tc>
                                <w:tcPr>
                                  <w:tcW w:w="464" w:type="pct"/>
                                </w:tcPr>
                                <w:p w:rsidR="00356B73" w:rsidRPr="00E05C99" w:rsidRDefault="00356B73" w:rsidP="000966FA">
                                  <w:r w:rsidRPr="00E05C99">
                                    <w:t>Future</w:t>
                                  </w:r>
                                </w:p>
                              </w:tc>
                            </w:tr>
                            <w:tr w:rsidR="00356B73" w:rsidRPr="00E05C99" w:rsidTr="00414F2F">
                              <w:tc>
                                <w:tcPr>
                                  <w:tcW w:w="1861" w:type="pct"/>
                                </w:tcPr>
                                <w:p w:rsidR="00356B73" w:rsidRPr="00414F2F" w:rsidRDefault="00356B73" w:rsidP="00AC3D18">
                                  <w:pPr>
                                    <w:rPr>
                                      <w:rStyle w:val="AERtextsize8"/>
                                    </w:rPr>
                                  </w:pPr>
                                  <w:r w:rsidRPr="00414F2F">
                                    <w:rPr>
                                      <w:rStyle w:val="AERtextsize8"/>
                                    </w:rPr>
                                    <w:t>Year</w:t>
                                  </w:r>
                                </w:p>
                              </w:tc>
                              <w:tc>
                                <w:tcPr>
                                  <w:tcW w:w="280" w:type="pct"/>
                                </w:tcPr>
                                <w:p w:rsidR="00356B73" w:rsidRPr="00414F2F" w:rsidRDefault="00356B73" w:rsidP="00AC3D18">
                                  <w:pPr>
                                    <w:rPr>
                                      <w:rStyle w:val="AERtextsize8"/>
                                    </w:rPr>
                                  </w:pPr>
                                  <w:r w:rsidRPr="00414F2F">
                                    <w:rPr>
                                      <w:rStyle w:val="AERtextsize8"/>
                                    </w:rPr>
                                    <w:t>1</w:t>
                                  </w:r>
                                </w:p>
                              </w:tc>
                              <w:tc>
                                <w:tcPr>
                                  <w:tcW w:w="280" w:type="pct"/>
                                </w:tcPr>
                                <w:p w:rsidR="00356B73" w:rsidRPr="00414F2F" w:rsidRDefault="00356B73" w:rsidP="00AC3D18">
                                  <w:pPr>
                                    <w:rPr>
                                      <w:rStyle w:val="AERtextsize8"/>
                                    </w:rPr>
                                  </w:pPr>
                                  <w:r w:rsidRPr="00414F2F">
                                    <w:rPr>
                                      <w:rStyle w:val="AERtextsize8"/>
                                    </w:rPr>
                                    <w:t>2</w:t>
                                  </w:r>
                                </w:p>
                              </w:tc>
                              <w:tc>
                                <w:tcPr>
                                  <w:tcW w:w="280" w:type="pct"/>
                                </w:tcPr>
                                <w:p w:rsidR="00356B73" w:rsidRPr="00414F2F" w:rsidRDefault="00356B73" w:rsidP="00AC3D18">
                                  <w:pPr>
                                    <w:rPr>
                                      <w:rStyle w:val="AERtextsize8"/>
                                    </w:rPr>
                                  </w:pPr>
                                  <w:r w:rsidRPr="00414F2F">
                                    <w:rPr>
                                      <w:rStyle w:val="AERtextsize8"/>
                                    </w:rPr>
                                    <w:t>3</w:t>
                                  </w:r>
                                </w:p>
                              </w:tc>
                              <w:tc>
                                <w:tcPr>
                                  <w:tcW w:w="280" w:type="pct"/>
                                </w:tcPr>
                                <w:p w:rsidR="00356B73" w:rsidRPr="00414F2F" w:rsidRDefault="00356B73" w:rsidP="00AC3D18">
                                  <w:pPr>
                                    <w:rPr>
                                      <w:rStyle w:val="AERtextsize8"/>
                                    </w:rPr>
                                  </w:pPr>
                                  <w:r w:rsidRPr="00414F2F">
                                    <w:rPr>
                                      <w:rStyle w:val="AERtextsize8"/>
                                    </w:rPr>
                                    <w:t>4</w:t>
                                  </w:r>
                                </w:p>
                              </w:tc>
                              <w:tc>
                                <w:tcPr>
                                  <w:tcW w:w="280" w:type="pct"/>
                                </w:tcPr>
                                <w:p w:rsidR="00356B73" w:rsidRPr="00414F2F" w:rsidRDefault="00356B73" w:rsidP="00AC3D18">
                                  <w:pPr>
                                    <w:rPr>
                                      <w:rStyle w:val="AERtextsize8"/>
                                    </w:rPr>
                                  </w:pPr>
                                  <w:r w:rsidRPr="00414F2F">
                                    <w:rPr>
                                      <w:rStyle w:val="AERtextsize8"/>
                                    </w:rPr>
                                    <w:t>5</w:t>
                                  </w:r>
                                </w:p>
                              </w:tc>
                              <w:tc>
                                <w:tcPr>
                                  <w:tcW w:w="255" w:type="pct"/>
                                </w:tcPr>
                                <w:p w:rsidR="00356B73" w:rsidRPr="00414F2F" w:rsidRDefault="00356B73" w:rsidP="00AC3D18">
                                  <w:pPr>
                                    <w:rPr>
                                      <w:rStyle w:val="AERtextsize8"/>
                                    </w:rPr>
                                  </w:pPr>
                                  <w:r w:rsidRPr="00414F2F">
                                    <w:rPr>
                                      <w:rStyle w:val="AERtextsize8"/>
                                    </w:rPr>
                                    <w:t>6</w:t>
                                  </w:r>
                                </w:p>
                              </w:tc>
                              <w:tc>
                                <w:tcPr>
                                  <w:tcW w:w="255" w:type="pct"/>
                                </w:tcPr>
                                <w:p w:rsidR="00356B73" w:rsidRPr="00414F2F" w:rsidRDefault="00356B73" w:rsidP="00AC3D18">
                                  <w:pPr>
                                    <w:rPr>
                                      <w:rStyle w:val="AERtextsize8"/>
                                    </w:rPr>
                                  </w:pPr>
                                  <w:r w:rsidRPr="00414F2F">
                                    <w:rPr>
                                      <w:rStyle w:val="AERtextsize8"/>
                                    </w:rPr>
                                    <w:t>7</w:t>
                                  </w:r>
                                </w:p>
                              </w:tc>
                              <w:tc>
                                <w:tcPr>
                                  <w:tcW w:w="255" w:type="pct"/>
                                </w:tcPr>
                                <w:p w:rsidR="00356B73" w:rsidRPr="00414F2F" w:rsidRDefault="00356B73" w:rsidP="00AC3D18">
                                  <w:pPr>
                                    <w:rPr>
                                      <w:rStyle w:val="AERtextsize8"/>
                                    </w:rPr>
                                  </w:pPr>
                                  <w:r w:rsidRPr="00414F2F">
                                    <w:rPr>
                                      <w:rStyle w:val="AERtextsize8"/>
                                    </w:rPr>
                                    <w:t>8</w:t>
                                  </w:r>
                                </w:p>
                              </w:tc>
                              <w:tc>
                                <w:tcPr>
                                  <w:tcW w:w="255" w:type="pct"/>
                                </w:tcPr>
                                <w:p w:rsidR="00356B73" w:rsidRPr="00414F2F" w:rsidRDefault="00356B73" w:rsidP="00AC3D18">
                                  <w:pPr>
                                    <w:rPr>
                                      <w:rStyle w:val="AERtextsize8"/>
                                    </w:rPr>
                                  </w:pPr>
                                  <w:r w:rsidRPr="00414F2F">
                                    <w:rPr>
                                      <w:rStyle w:val="AERtextsize8"/>
                                    </w:rPr>
                                    <w:t>9</w:t>
                                  </w:r>
                                </w:p>
                              </w:tc>
                              <w:tc>
                                <w:tcPr>
                                  <w:tcW w:w="255" w:type="pct"/>
                                </w:tcPr>
                                <w:p w:rsidR="00356B73" w:rsidRPr="00414F2F" w:rsidRDefault="00356B73" w:rsidP="00AC3D18">
                                  <w:pPr>
                                    <w:rPr>
                                      <w:rStyle w:val="AERtextsize8"/>
                                    </w:rPr>
                                  </w:pPr>
                                  <w:r w:rsidRPr="00414F2F">
                                    <w:rPr>
                                      <w:rStyle w:val="AERtextsize8"/>
                                    </w:rPr>
                                    <w:t>10</w:t>
                                  </w:r>
                                </w:p>
                              </w:tc>
                              <w:tc>
                                <w:tcPr>
                                  <w:tcW w:w="464" w:type="pct"/>
                                </w:tcPr>
                                <w:p w:rsidR="00356B73" w:rsidRPr="00414F2F" w:rsidRDefault="00356B73" w:rsidP="00AC3D18">
                                  <w:pPr>
                                    <w:rPr>
                                      <w:rStyle w:val="AERtextsize8"/>
                                    </w:rPr>
                                  </w:pPr>
                                </w:p>
                              </w:tc>
                            </w:tr>
                            <w:tr w:rsidR="00356B73" w:rsidRPr="00E05C99" w:rsidTr="00414F2F">
                              <w:trPr>
                                <w:cnfStyle w:val="000000010000" w:firstRow="0" w:lastRow="0" w:firstColumn="0" w:lastColumn="0" w:oddVBand="0" w:evenVBand="0" w:oddHBand="0" w:evenHBand="1" w:firstRowFirstColumn="0" w:firstRowLastColumn="0" w:lastRowFirstColumn="0" w:lastRowLastColumn="0"/>
                              </w:trPr>
                              <w:tc>
                                <w:tcPr>
                                  <w:tcW w:w="1861" w:type="pct"/>
                                </w:tcPr>
                                <w:p w:rsidR="00356B73" w:rsidRPr="00414F2F" w:rsidRDefault="00356B73" w:rsidP="00AC3D18">
                                  <w:pPr>
                                    <w:rPr>
                                      <w:rStyle w:val="AERtextsize8"/>
                                    </w:rPr>
                                  </w:pPr>
                                  <w:r w:rsidRPr="00414F2F">
                                    <w:rPr>
                                      <w:rStyle w:val="AERtextsize8"/>
                                    </w:rPr>
                                    <w:t>Forecast (Ft)</w:t>
                                  </w:r>
                                </w:p>
                              </w:tc>
                              <w:tc>
                                <w:tcPr>
                                  <w:tcW w:w="280" w:type="pct"/>
                                </w:tcPr>
                                <w:p w:rsidR="00356B73" w:rsidRPr="00414F2F" w:rsidRDefault="00356B73" w:rsidP="00AC3D18">
                                  <w:pPr>
                                    <w:rPr>
                                      <w:rStyle w:val="AERtextsize8"/>
                                    </w:rPr>
                                  </w:pPr>
                                  <w:r w:rsidRPr="00414F2F">
                                    <w:rPr>
                                      <w:rStyle w:val="AERtextsize8"/>
                                    </w:rPr>
                                    <w:t>100</w:t>
                                  </w:r>
                                </w:p>
                              </w:tc>
                              <w:tc>
                                <w:tcPr>
                                  <w:tcW w:w="280" w:type="pct"/>
                                </w:tcPr>
                                <w:p w:rsidR="00356B73" w:rsidRPr="00414F2F" w:rsidRDefault="00356B73" w:rsidP="00AC3D18">
                                  <w:pPr>
                                    <w:rPr>
                                      <w:rStyle w:val="AERtextsize8"/>
                                    </w:rPr>
                                  </w:pPr>
                                  <w:r w:rsidRPr="00414F2F">
                                    <w:rPr>
                                      <w:rStyle w:val="AERtextsize8"/>
                                    </w:rPr>
                                    <w:t>100</w:t>
                                  </w:r>
                                </w:p>
                              </w:tc>
                              <w:tc>
                                <w:tcPr>
                                  <w:tcW w:w="280" w:type="pct"/>
                                </w:tcPr>
                                <w:p w:rsidR="00356B73" w:rsidRPr="00414F2F" w:rsidRDefault="00356B73" w:rsidP="00AC3D18">
                                  <w:pPr>
                                    <w:rPr>
                                      <w:rStyle w:val="AERtextsize8"/>
                                    </w:rPr>
                                  </w:pPr>
                                  <w:r w:rsidRPr="00414F2F">
                                    <w:rPr>
                                      <w:rStyle w:val="AERtextsize8"/>
                                    </w:rPr>
                                    <w:t>100</w:t>
                                  </w:r>
                                </w:p>
                              </w:tc>
                              <w:tc>
                                <w:tcPr>
                                  <w:tcW w:w="280" w:type="pct"/>
                                </w:tcPr>
                                <w:p w:rsidR="00356B73" w:rsidRPr="00414F2F" w:rsidRDefault="00356B73" w:rsidP="00AC3D18">
                                  <w:pPr>
                                    <w:rPr>
                                      <w:rStyle w:val="AERtextsize8"/>
                                    </w:rPr>
                                  </w:pPr>
                                  <w:r w:rsidRPr="00414F2F">
                                    <w:rPr>
                                      <w:rStyle w:val="AERtextsize8"/>
                                    </w:rPr>
                                    <w:t>100</w:t>
                                  </w:r>
                                </w:p>
                              </w:tc>
                              <w:tc>
                                <w:tcPr>
                                  <w:tcW w:w="280" w:type="pct"/>
                                </w:tcPr>
                                <w:p w:rsidR="00356B73" w:rsidRPr="00414F2F" w:rsidRDefault="00356B73" w:rsidP="00AC3D18">
                                  <w:pPr>
                                    <w:rPr>
                                      <w:rStyle w:val="AERtextsize8"/>
                                    </w:rPr>
                                  </w:pPr>
                                  <w:r w:rsidRPr="00414F2F">
                                    <w:rPr>
                                      <w:rStyle w:val="AERtextsize8"/>
                                    </w:rPr>
                                    <w:t>100</w:t>
                                  </w:r>
                                </w:p>
                              </w:tc>
                              <w:tc>
                                <w:tcPr>
                                  <w:tcW w:w="255" w:type="pct"/>
                                </w:tcPr>
                                <w:p w:rsidR="00356B73" w:rsidRPr="00414F2F" w:rsidRDefault="00356B73" w:rsidP="00AC3D18">
                                  <w:pPr>
                                    <w:rPr>
                                      <w:rStyle w:val="AERtextsize8"/>
                                    </w:rPr>
                                  </w:pPr>
                                  <w:r w:rsidRPr="00414F2F">
                                    <w:rPr>
                                      <w:rStyle w:val="AERtextsize8"/>
                                    </w:rPr>
                                    <w:t>95</w:t>
                                  </w:r>
                                </w:p>
                              </w:tc>
                              <w:tc>
                                <w:tcPr>
                                  <w:tcW w:w="255" w:type="pct"/>
                                </w:tcPr>
                                <w:p w:rsidR="00356B73" w:rsidRPr="00414F2F" w:rsidRDefault="00356B73" w:rsidP="00AC3D18">
                                  <w:pPr>
                                    <w:rPr>
                                      <w:rStyle w:val="AERtextsize8"/>
                                    </w:rPr>
                                  </w:pPr>
                                  <w:r w:rsidRPr="00414F2F">
                                    <w:rPr>
                                      <w:rStyle w:val="AERtextsize8"/>
                                    </w:rPr>
                                    <w:t>95</w:t>
                                  </w:r>
                                </w:p>
                              </w:tc>
                              <w:tc>
                                <w:tcPr>
                                  <w:tcW w:w="255" w:type="pct"/>
                                </w:tcPr>
                                <w:p w:rsidR="00356B73" w:rsidRPr="00414F2F" w:rsidRDefault="00356B73" w:rsidP="00AC3D18">
                                  <w:pPr>
                                    <w:rPr>
                                      <w:rStyle w:val="AERtextsize8"/>
                                    </w:rPr>
                                  </w:pPr>
                                  <w:r w:rsidRPr="00414F2F">
                                    <w:rPr>
                                      <w:rStyle w:val="AERtextsize8"/>
                                    </w:rPr>
                                    <w:t>95</w:t>
                                  </w:r>
                                </w:p>
                              </w:tc>
                              <w:tc>
                                <w:tcPr>
                                  <w:tcW w:w="255" w:type="pct"/>
                                </w:tcPr>
                                <w:p w:rsidR="00356B73" w:rsidRPr="00414F2F" w:rsidRDefault="00356B73" w:rsidP="00AC3D18">
                                  <w:pPr>
                                    <w:rPr>
                                      <w:rStyle w:val="AERtextsize8"/>
                                    </w:rPr>
                                  </w:pPr>
                                  <w:r w:rsidRPr="00414F2F">
                                    <w:rPr>
                                      <w:rStyle w:val="AERtextsize8"/>
                                    </w:rPr>
                                    <w:t>95</w:t>
                                  </w:r>
                                </w:p>
                              </w:tc>
                              <w:tc>
                                <w:tcPr>
                                  <w:tcW w:w="255" w:type="pct"/>
                                </w:tcPr>
                                <w:p w:rsidR="00356B73" w:rsidRPr="00414F2F" w:rsidRDefault="00356B73" w:rsidP="00AC3D18">
                                  <w:pPr>
                                    <w:rPr>
                                      <w:rStyle w:val="AERtextsize8"/>
                                    </w:rPr>
                                  </w:pPr>
                                  <w:r w:rsidRPr="00414F2F">
                                    <w:rPr>
                                      <w:rStyle w:val="AERtextsize8"/>
                                    </w:rPr>
                                    <w:t>95</w:t>
                                  </w:r>
                                </w:p>
                              </w:tc>
                              <w:tc>
                                <w:tcPr>
                                  <w:tcW w:w="464" w:type="pct"/>
                                </w:tcPr>
                                <w:p w:rsidR="00356B73" w:rsidRPr="00414F2F" w:rsidRDefault="00356B73" w:rsidP="00AC3D18">
                                  <w:pPr>
                                    <w:rPr>
                                      <w:rStyle w:val="AERtextsize8"/>
                                    </w:rPr>
                                  </w:pPr>
                                  <w:r w:rsidRPr="00414F2F">
                                    <w:rPr>
                                      <w:rStyle w:val="AERtextsize8"/>
                                    </w:rPr>
                                    <w:t>95 p.a.</w:t>
                                  </w:r>
                                </w:p>
                              </w:tc>
                            </w:tr>
                            <w:tr w:rsidR="00356B73" w:rsidRPr="00E05C99" w:rsidTr="00414F2F">
                              <w:tc>
                                <w:tcPr>
                                  <w:tcW w:w="1861" w:type="pct"/>
                                </w:tcPr>
                                <w:p w:rsidR="00356B73" w:rsidRPr="00414F2F" w:rsidRDefault="00356B73" w:rsidP="00AC3D18">
                                  <w:pPr>
                                    <w:rPr>
                                      <w:rStyle w:val="AERtextsize8"/>
                                    </w:rPr>
                                  </w:pPr>
                                  <w:r w:rsidRPr="00414F2F">
                                    <w:rPr>
                                      <w:rStyle w:val="AERtextsize8"/>
                                    </w:rPr>
                                    <w:t>Actual (At)</w:t>
                                  </w:r>
                                </w:p>
                              </w:tc>
                              <w:tc>
                                <w:tcPr>
                                  <w:tcW w:w="280" w:type="pct"/>
                                </w:tcPr>
                                <w:p w:rsidR="00356B73" w:rsidRPr="00414F2F" w:rsidRDefault="00356B73" w:rsidP="00AC3D18">
                                  <w:pPr>
                                    <w:rPr>
                                      <w:rStyle w:val="AERtextsize8"/>
                                    </w:rPr>
                                  </w:pPr>
                                  <w:r w:rsidRPr="00414F2F">
                                    <w:rPr>
                                      <w:rStyle w:val="AERtextsize8"/>
                                    </w:rPr>
                                    <w:t>100</w:t>
                                  </w:r>
                                </w:p>
                              </w:tc>
                              <w:tc>
                                <w:tcPr>
                                  <w:tcW w:w="280" w:type="pct"/>
                                </w:tcPr>
                                <w:p w:rsidR="00356B73" w:rsidRPr="00414F2F" w:rsidRDefault="00356B73" w:rsidP="00AC3D18">
                                  <w:pPr>
                                    <w:rPr>
                                      <w:rStyle w:val="AERtextsize8"/>
                                    </w:rPr>
                                  </w:pPr>
                                  <w:r w:rsidRPr="00414F2F">
                                    <w:rPr>
                                      <w:rStyle w:val="AERtextsize8"/>
                                    </w:rPr>
                                    <w:t>100</w:t>
                                  </w:r>
                                </w:p>
                              </w:tc>
                              <w:tc>
                                <w:tcPr>
                                  <w:tcW w:w="280" w:type="pct"/>
                                </w:tcPr>
                                <w:p w:rsidR="00356B73" w:rsidRPr="00414F2F" w:rsidRDefault="00356B73" w:rsidP="00AC3D18">
                                  <w:pPr>
                                    <w:rPr>
                                      <w:rStyle w:val="AERtextsize8"/>
                                    </w:rPr>
                                  </w:pPr>
                                  <w:r w:rsidRPr="00414F2F">
                                    <w:rPr>
                                      <w:rStyle w:val="AERtextsize8"/>
                                    </w:rPr>
                                    <w:t>100</w:t>
                                  </w:r>
                                </w:p>
                              </w:tc>
                              <w:tc>
                                <w:tcPr>
                                  <w:tcW w:w="280" w:type="pct"/>
                                </w:tcPr>
                                <w:p w:rsidR="00356B73" w:rsidRPr="00414F2F" w:rsidRDefault="00356B73" w:rsidP="00AC3D18">
                                  <w:pPr>
                                    <w:rPr>
                                      <w:rStyle w:val="AERtextsize8"/>
                                    </w:rPr>
                                  </w:pPr>
                                  <w:r w:rsidRPr="00414F2F">
                                    <w:rPr>
                                      <w:rStyle w:val="AERtextsize8"/>
                                    </w:rPr>
                                    <w:t>95</w:t>
                                  </w:r>
                                </w:p>
                              </w:tc>
                              <w:tc>
                                <w:tcPr>
                                  <w:tcW w:w="280" w:type="pct"/>
                                </w:tcPr>
                                <w:p w:rsidR="00356B73" w:rsidRPr="00414F2F" w:rsidRDefault="00356B73" w:rsidP="00AC3D18">
                                  <w:pPr>
                                    <w:rPr>
                                      <w:rStyle w:val="AERtextsize8"/>
                                    </w:rPr>
                                  </w:pPr>
                                  <w:r w:rsidRPr="00414F2F">
                                    <w:rPr>
                                      <w:rStyle w:val="AERtextsize8"/>
                                    </w:rPr>
                                    <w:t>95</w:t>
                                  </w:r>
                                </w:p>
                              </w:tc>
                              <w:tc>
                                <w:tcPr>
                                  <w:tcW w:w="255" w:type="pct"/>
                                </w:tcPr>
                                <w:p w:rsidR="00356B73" w:rsidRPr="00414F2F" w:rsidRDefault="00356B73" w:rsidP="00AC3D18">
                                  <w:pPr>
                                    <w:rPr>
                                      <w:rStyle w:val="AERtextsize8"/>
                                    </w:rPr>
                                  </w:pPr>
                                  <w:r w:rsidRPr="00414F2F">
                                    <w:rPr>
                                      <w:rStyle w:val="AERtextsize8"/>
                                    </w:rPr>
                                    <w:t>95</w:t>
                                  </w:r>
                                </w:p>
                              </w:tc>
                              <w:tc>
                                <w:tcPr>
                                  <w:tcW w:w="255" w:type="pct"/>
                                </w:tcPr>
                                <w:p w:rsidR="00356B73" w:rsidRPr="00414F2F" w:rsidRDefault="00356B73" w:rsidP="00AC3D18">
                                  <w:pPr>
                                    <w:rPr>
                                      <w:rStyle w:val="AERtextsize8"/>
                                    </w:rPr>
                                  </w:pPr>
                                  <w:r w:rsidRPr="00414F2F">
                                    <w:rPr>
                                      <w:rStyle w:val="AERtextsize8"/>
                                    </w:rPr>
                                    <w:t>95</w:t>
                                  </w:r>
                                </w:p>
                              </w:tc>
                              <w:tc>
                                <w:tcPr>
                                  <w:tcW w:w="255" w:type="pct"/>
                                </w:tcPr>
                                <w:p w:rsidR="00356B73" w:rsidRPr="00414F2F" w:rsidRDefault="00356B73" w:rsidP="00AC3D18">
                                  <w:pPr>
                                    <w:rPr>
                                      <w:rStyle w:val="AERtextsize8"/>
                                    </w:rPr>
                                  </w:pPr>
                                  <w:r w:rsidRPr="00414F2F">
                                    <w:rPr>
                                      <w:rStyle w:val="AERtextsize8"/>
                                    </w:rPr>
                                    <w:t>95</w:t>
                                  </w:r>
                                </w:p>
                              </w:tc>
                              <w:tc>
                                <w:tcPr>
                                  <w:tcW w:w="255" w:type="pct"/>
                                </w:tcPr>
                                <w:p w:rsidR="00356B73" w:rsidRPr="00414F2F" w:rsidRDefault="00356B73" w:rsidP="00AC3D18">
                                  <w:pPr>
                                    <w:rPr>
                                      <w:rStyle w:val="AERtextsize8"/>
                                    </w:rPr>
                                  </w:pPr>
                                  <w:r w:rsidRPr="00414F2F">
                                    <w:rPr>
                                      <w:rStyle w:val="AERtextsize8"/>
                                    </w:rPr>
                                    <w:t>95</w:t>
                                  </w:r>
                                </w:p>
                              </w:tc>
                              <w:tc>
                                <w:tcPr>
                                  <w:tcW w:w="255" w:type="pct"/>
                                </w:tcPr>
                                <w:p w:rsidR="00356B73" w:rsidRPr="00414F2F" w:rsidRDefault="00356B73" w:rsidP="00AC3D18">
                                  <w:pPr>
                                    <w:rPr>
                                      <w:rStyle w:val="AERtextsize8"/>
                                    </w:rPr>
                                  </w:pPr>
                                  <w:r w:rsidRPr="00414F2F">
                                    <w:rPr>
                                      <w:rStyle w:val="AERtextsize8"/>
                                    </w:rPr>
                                    <w:t>95</w:t>
                                  </w:r>
                                </w:p>
                              </w:tc>
                              <w:tc>
                                <w:tcPr>
                                  <w:tcW w:w="464" w:type="pct"/>
                                </w:tcPr>
                                <w:p w:rsidR="00356B73" w:rsidRPr="00414F2F" w:rsidRDefault="00356B73" w:rsidP="00AC3D18">
                                  <w:pPr>
                                    <w:rPr>
                                      <w:rStyle w:val="AERtextsize8"/>
                                    </w:rPr>
                                  </w:pPr>
                                  <w:r w:rsidRPr="00414F2F">
                                    <w:rPr>
                                      <w:rStyle w:val="AERtextsize8"/>
                                    </w:rPr>
                                    <w:t>95 p.a.</w:t>
                                  </w:r>
                                </w:p>
                              </w:tc>
                            </w:tr>
                            <w:tr w:rsidR="00356B73" w:rsidRPr="00E05C99" w:rsidTr="00414F2F">
                              <w:trPr>
                                <w:cnfStyle w:val="000000010000" w:firstRow="0" w:lastRow="0" w:firstColumn="0" w:lastColumn="0" w:oddVBand="0" w:evenVBand="0" w:oddHBand="0" w:evenHBand="1" w:firstRowFirstColumn="0" w:firstRowLastColumn="0" w:lastRowFirstColumn="0" w:lastRowLastColumn="0"/>
                              </w:trPr>
                              <w:tc>
                                <w:tcPr>
                                  <w:tcW w:w="1861" w:type="pct"/>
                                </w:tcPr>
                                <w:p w:rsidR="00356B73" w:rsidRPr="00414F2F" w:rsidRDefault="00356B73" w:rsidP="00AC3D18">
                                  <w:pPr>
                                    <w:rPr>
                                      <w:rStyle w:val="AERtextsize8"/>
                                    </w:rPr>
                                  </w:pPr>
                                  <w:r w:rsidRPr="00414F2F">
                                    <w:rPr>
                                      <w:rStyle w:val="AERtextsize8"/>
                                    </w:rPr>
                                    <w:t xml:space="preserve">Underspend (Ft – At = </w:t>
                                  </w:r>
                                  <w:proofErr w:type="spellStart"/>
                                  <w:r w:rsidRPr="00414F2F">
                                    <w:rPr>
                                      <w:rStyle w:val="AERtextsize8"/>
                                    </w:rPr>
                                    <w:t>Ut</w:t>
                                  </w:r>
                                  <w:proofErr w:type="spellEnd"/>
                                  <w:r w:rsidRPr="00414F2F">
                                    <w:rPr>
                                      <w:rStyle w:val="AERtextsize8"/>
                                    </w:rPr>
                                    <w:t>)</w:t>
                                  </w:r>
                                </w:p>
                              </w:tc>
                              <w:tc>
                                <w:tcPr>
                                  <w:tcW w:w="280" w:type="pct"/>
                                </w:tcPr>
                                <w:p w:rsidR="00356B73" w:rsidRPr="00414F2F" w:rsidRDefault="00356B73" w:rsidP="00AC3D18">
                                  <w:pPr>
                                    <w:rPr>
                                      <w:rStyle w:val="AERtextsize8"/>
                                    </w:rPr>
                                  </w:pPr>
                                  <w:r w:rsidRPr="00414F2F">
                                    <w:rPr>
                                      <w:rStyle w:val="AERtextsize8"/>
                                    </w:rPr>
                                    <w:t>0</w:t>
                                  </w:r>
                                </w:p>
                              </w:tc>
                              <w:tc>
                                <w:tcPr>
                                  <w:tcW w:w="280" w:type="pct"/>
                                </w:tcPr>
                                <w:p w:rsidR="00356B73" w:rsidRPr="00414F2F" w:rsidRDefault="00356B73" w:rsidP="00AC3D18">
                                  <w:pPr>
                                    <w:rPr>
                                      <w:rStyle w:val="AERtextsize8"/>
                                    </w:rPr>
                                  </w:pPr>
                                  <w:r w:rsidRPr="00414F2F">
                                    <w:rPr>
                                      <w:rStyle w:val="AERtextsize8"/>
                                    </w:rPr>
                                    <w:t>0</w:t>
                                  </w:r>
                                </w:p>
                              </w:tc>
                              <w:tc>
                                <w:tcPr>
                                  <w:tcW w:w="280" w:type="pct"/>
                                </w:tcPr>
                                <w:p w:rsidR="00356B73" w:rsidRPr="00414F2F" w:rsidRDefault="00356B73" w:rsidP="00AC3D18">
                                  <w:pPr>
                                    <w:rPr>
                                      <w:rStyle w:val="AERtextsize8"/>
                                    </w:rPr>
                                  </w:pPr>
                                  <w:r w:rsidRPr="00414F2F">
                                    <w:rPr>
                                      <w:rStyle w:val="AERtextsize8"/>
                                    </w:rPr>
                                    <w:t>0</w:t>
                                  </w:r>
                                </w:p>
                              </w:tc>
                              <w:tc>
                                <w:tcPr>
                                  <w:tcW w:w="280" w:type="pct"/>
                                </w:tcPr>
                                <w:p w:rsidR="00356B73" w:rsidRPr="00414F2F" w:rsidRDefault="00356B73" w:rsidP="00AC3D18">
                                  <w:pPr>
                                    <w:rPr>
                                      <w:rStyle w:val="AERtextsize8"/>
                                    </w:rPr>
                                  </w:pPr>
                                  <w:r w:rsidRPr="00414F2F">
                                    <w:rPr>
                                      <w:rStyle w:val="AERtextsize8"/>
                                    </w:rPr>
                                    <w:t>5</w:t>
                                  </w:r>
                                </w:p>
                              </w:tc>
                              <w:tc>
                                <w:tcPr>
                                  <w:tcW w:w="280" w:type="pct"/>
                                </w:tcPr>
                                <w:p w:rsidR="00356B73" w:rsidRPr="00414F2F" w:rsidRDefault="00356B73" w:rsidP="00AC3D18">
                                  <w:pPr>
                                    <w:rPr>
                                      <w:rStyle w:val="AERtextsize8"/>
                                    </w:rPr>
                                  </w:pPr>
                                  <w:r w:rsidRPr="00414F2F">
                                    <w:rPr>
                                      <w:rStyle w:val="AERtextsize8"/>
                                    </w:rPr>
                                    <w:t>5</w:t>
                                  </w:r>
                                </w:p>
                              </w:tc>
                              <w:tc>
                                <w:tcPr>
                                  <w:tcW w:w="255" w:type="pct"/>
                                </w:tcPr>
                                <w:p w:rsidR="00356B73" w:rsidRPr="00414F2F" w:rsidRDefault="00356B73" w:rsidP="00AC3D18">
                                  <w:pPr>
                                    <w:rPr>
                                      <w:rStyle w:val="AERtextsize8"/>
                                    </w:rPr>
                                  </w:pPr>
                                  <w:r w:rsidRPr="00414F2F">
                                    <w:rPr>
                                      <w:rStyle w:val="AERtextsize8"/>
                                    </w:rPr>
                                    <w:t>0</w:t>
                                  </w:r>
                                </w:p>
                              </w:tc>
                              <w:tc>
                                <w:tcPr>
                                  <w:tcW w:w="255" w:type="pct"/>
                                </w:tcPr>
                                <w:p w:rsidR="00356B73" w:rsidRPr="00414F2F" w:rsidRDefault="00356B73" w:rsidP="00AC3D18">
                                  <w:pPr>
                                    <w:rPr>
                                      <w:rStyle w:val="AERtextsize8"/>
                                    </w:rPr>
                                  </w:pPr>
                                  <w:r w:rsidRPr="00414F2F">
                                    <w:rPr>
                                      <w:rStyle w:val="AERtextsize8"/>
                                    </w:rPr>
                                    <w:t>0</w:t>
                                  </w:r>
                                </w:p>
                              </w:tc>
                              <w:tc>
                                <w:tcPr>
                                  <w:tcW w:w="255" w:type="pct"/>
                                </w:tcPr>
                                <w:p w:rsidR="00356B73" w:rsidRPr="00414F2F" w:rsidRDefault="00356B73" w:rsidP="00AC3D18">
                                  <w:pPr>
                                    <w:rPr>
                                      <w:rStyle w:val="AERtextsize8"/>
                                    </w:rPr>
                                  </w:pPr>
                                  <w:r w:rsidRPr="00414F2F">
                                    <w:rPr>
                                      <w:rStyle w:val="AERtextsize8"/>
                                    </w:rPr>
                                    <w:t>0</w:t>
                                  </w:r>
                                </w:p>
                              </w:tc>
                              <w:tc>
                                <w:tcPr>
                                  <w:tcW w:w="255" w:type="pct"/>
                                </w:tcPr>
                                <w:p w:rsidR="00356B73" w:rsidRPr="00414F2F" w:rsidRDefault="00356B73" w:rsidP="00AC3D18">
                                  <w:pPr>
                                    <w:rPr>
                                      <w:rStyle w:val="AERtextsize8"/>
                                    </w:rPr>
                                  </w:pPr>
                                  <w:r w:rsidRPr="00414F2F">
                                    <w:rPr>
                                      <w:rStyle w:val="AERtextsize8"/>
                                    </w:rPr>
                                    <w:t>0</w:t>
                                  </w:r>
                                </w:p>
                              </w:tc>
                              <w:tc>
                                <w:tcPr>
                                  <w:tcW w:w="255" w:type="pct"/>
                                </w:tcPr>
                                <w:p w:rsidR="00356B73" w:rsidRPr="00414F2F" w:rsidRDefault="00356B73" w:rsidP="00AC3D18">
                                  <w:pPr>
                                    <w:rPr>
                                      <w:rStyle w:val="AERtextsize8"/>
                                    </w:rPr>
                                  </w:pPr>
                                  <w:r w:rsidRPr="00414F2F">
                                    <w:rPr>
                                      <w:rStyle w:val="AERtextsize8"/>
                                    </w:rPr>
                                    <w:t>0</w:t>
                                  </w:r>
                                </w:p>
                              </w:tc>
                              <w:tc>
                                <w:tcPr>
                                  <w:tcW w:w="464" w:type="pct"/>
                                </w:tcPr>
                                <w:p w:rsidR="00356B73" w:rsidRPr="00414F2F" w:rsidRDefault="00356B73" w:rsidP="00AC3D18">
                                  <w:pPr>
                                    <w:rPr>
                                      <w:rStyle w:val="AERtextsize8"/>
                                    </w:rPr>
                                  </w:pPr>
                                  <w:r w:rsidRPr="00414F2F">
                                    <w:rPr>
                                      <w:rStyle w:val="AERtextsize8"/>
                                    </w:rPr>
                                    <w:t>0 p.a.</w:t>
                                  </w:r>
                                </w:p>
                              </w:tc>
                            </w:tr>
                            <w:tr w:rsidR="00356B73" w:rsidRPr="00E05C99" w:rsidTr="00414F2F">
                              <w:tc>
                                <w:tcPr>
                                  <w:tcW w:w="1861" w:type="pct"/>
                                </w:tcPr>
                                <w:p w:rsidR="00356B73" w:rsidRPr="00414F2F" w:rsidRDefault="00356B73" w:rsidP="00AC3D18">
                                  <w:pPr>
                                    <w:rPr>
                                      <w:rStyle w:val="AERtextsize8"/>
                                    </w:rPr>
                                  </w:pPr>
                                  <w:r w:rsidRPr="00414F2F">
                                    <w:rPr>
                                      <w:rStyle w:val="AERtextsize8"/>
                                    </w:rPr>
                                    <w:t xml:space="preserve">Incremental efficiency gain (It = </w:t>
                                  </w:r>
                                  <w:proofErr w:type="spellStart"/>
                                  <w:r w:rsidRPr="00414F2F">
                                    <w:rPr>
                                      <w:rStyle w:val="AERtextsize8"/>
                                    </w:rPr>
                                    <w:t>Ut</w:t>
                                  </w:r>
                                  <w:proofErr w:type="spellEnd"/>
                                  <w:r w:rsidRPr="00414F2F">
                                    <w:rPr>
                                      <w:rStyle w:val="AERtextsize8"/>
                                    </w:rPr>
                                    <w:t xml:space="preserve"> – </w:t>
                                  </w:r>
                                  <w:proofErr w:type="spellStart"/>
                                  <w:r w:rsidRPr="00414F2F">
                                    <w:rPr>
                                      <w:rStyle w:val="AERtextsize8"/>
                                    </w:rPr>
                                    <w:t>Ut</w:t>
                                  </w:r>
                                  <w:proofErr w:type="spellEnd"/>
                                  <w:r w:rsidRPr="00414F2F">
                                    <w:rPr>
                                      <w:rStyle w:val="AERtextsize8"/>
                                    </w:rPr>
                                    <w:t>–1)</w:t>
                                  </w:r>
                                </w:p>
                              </w:tc>
                              <w:tc>
                                <w:tcPr>
                                  <w:tcW w:w="280" w:type="pct"/>
                                </w:tcPr>
                                <w:p w:rsidR="00356B73" w:rsidRPr="00414F2F" w:rsidRDefault="00356B73" w:rsidP="00AC3D18">
                                  <w:pPr>
                                    <w:rPr>
                                      <w:rStyle w:val="AERtextsize8"/>
                                    </w:rPr>
                                  </w:pPr>
                                  <w:r w:rsidRPr="00414F2F">
                                    <w:rPr>
                                      <w:rStyle w:val="AERtextsize8"/>
                                    </w:rPr>
                                    <w:t>0</w:t>
                                  </w:r>
                                </w:p>
                              </w:tc>
                              <w:tc>
                                <w:tcPr>
                                  <w:tcW w:w="280" w:type="pct"/>
                                </w:tcPr>
                                <w:p w:rsidR="00356B73" w:rsidRPr="00414F2F" w:rsidRDefault="00356B73" w:rsidP="00AC3D18">
                                  <w:pPr>
                                    <w:rPr>
                                      <w:rStyle w:val="AERtextsize8"/>
                                    </w:rPr>
                                  </w:pPr>
                                  <w:r w:rsidRPr="00414F2F">
                                    <w:rPr>
                                      <w:rStyle w:val="AERtextsize8"/>
                                    </w:rPr>
                                    <w:t>0</w:t>
                                  </w:r>
                                </w:p>
                              </w:tc>
                              <w:tc>
                                <w:tcPr>
                                  <w:tcW w:w="280" w:type="pct"/>
                                </w:tcPr>
                                <w:p w:rsidR="00356B73" w:rsidRPr="00414F2F" w:rsidRDefault="00356B73" w:rsidP="00AC3D18">
                                  <w:pPr>
                                    <w:rPr>
                                      <w:rStyle w:val="AERtextsize8"/>
                                    </w:rPr>
                                  </w:pPr>
                                  <w:r w:rsidRPr="00414F2F">
                                    <w:rPr>
                                      <w:rStyle w:val="AERtextsize8"/>
                                    </w:rPr>
                                    <w:t>0</w:t>
                                  </w:r>
                                </w:p>
                              </w:tc>
                              <w:tc>
                                <w:tcPr>
                                  <w:tcW w:w="280" w:type="pct"/>
                                </w:tcPr>
                                <w:p w:rsidR="00356B73" w:rsidRPr="00414F2F" w:rsidRDefault="00356B73" w:rsidP="00AC3D18">
                                  <w:pPr>
                                    <w:rPr>
                                      <w:rStyle w:val="AERtextsize8"/>
                                    </w:rPr>
                                  </w:pPr>
                                  <w:r w:rsidRPr="00414F2F">
                                    <w:rPr>
                                      <w:rStyle w:val="AERtextsize8"/>
                                    </w:rPr>
                                    <w:t>5</w:t>
                                  </w:r>
                                </w:p>
                              </w:tc>
                              <w:tc>
                                <w:tcPr>
                                  <w:tcW w:w="280" w:type="pct"/>
                                </w:tcPr>
                                <w:p w:rsidR="00356B73" w:rsidRPr="00414F2F" w:rsidRDefault="00356B73" w:rsidP="00AC3D18">
                                  <w:pPr>
                                    <w:rPr>
                                      <w:rStyle w:val="AERtextsize8"/>
                                    </w:rPr>
                                  </w:pPr>
                                  <w:r w:rsidRPr="00414F2F">
                                    <w:rPr>
                                      <w:rStyle w:val="AERtextsize8"/>
                                    </w:rPr>
                                    <w:t>0</w:t>
                                  </w:r>
                                </w:p>
                              </w:tc>
                              <w:tc>
                                <w:tcPr>
                                  <w:tcW w:w="255" w:type="pct"/>
                                </w:tcPr>
                                <w:p w:rsidR="00356B73" w:rsidRPr="00414F2F" w:rsidRDefault="00356B73" w:rsidP="00AC3D18">
                                  <w:pPr>
                                    <w:rPr>
                                      <w:rStyle w:val="AERtextsize8"/>
                                    </w:rPr>
                                  </w:pPr>
                                  <w:r w:rsidRPr="00414F2F">
                                    <w:rPr>
                                      <w:rStyle w:val="AERtextsize8"/>
                                    </w:rPr>
                                    <w:t>0*</w:t>
                                  </w:r>
                                </w:p>
                              </w:tc>
                              <w:tc>
                                <w:tcPr>
                                  <w:tcW w:w="255" w:type="pct"/>
                                </w:tcPr>
                                <w:p w:rsidR="00356B73" w:rsidRPr="00414F2F" w:rsidRDefault="00356B73" w:rsidP="00AC3D18">
                                  <w:pPr>
                                    <w:rPr>
                                      <w:rStyle w:val="AERtextsize8"/>
                                    </w:rPr>
                                  </w:pPr>
                                  <w:r w:rsidRPr="00414F2F">
                                    <w:rPr>
                                      <w:rStyle w:val="AERtextsize8"/>
                                    </w:rPr>
                                    <w:t>0</w:t>
                                  </w:r>
                                </w:p>
                              </w:tc>
                              <w:tc>
                                <w:tcPr>
                                  <w:tcW w:w="255" w:type="pct"/>
                                </w:tcPr>
                                <w:p w:rsidR="00356B73" w:rsidRPr="00414F2F" w:rsidRDefault="00356B73" w:rsidP="00AC3D18">
                                  <w:pPr>
                                    <w:rPr>
                                      <w:rStyle w:val="AERtextsize8"/>
                                    </w:rPr>
                                  </w:pPr>
                                  <w:r w:rsidRPr="00414F2F">
                                    <w:rPr>
                                      <w:rStyle w:val="AERtextsize8"/>
                                    </w:rPr>
                                    <w:t>0</w:t>
                                  </w:r>
                                </w:p>
                              </w:tc>
                              <w:tc>
                                <w:tcPr>
                                  <w:tcW w:w="255" w:type="pct"/>
                                </w:tcPr>
                                <w:p w:rsidR="00356B73" w:rsidRPr="00414F2F" w:rsidRDefault="00356B73" w:rsidP="00AC3D18">
                                  <w:pPr>
                                    <w:rPr>
                                      <w:rStyle w:val="AERtextsize8"/>
                                    </w:rPr>
                                  </w:pPr>
                                  <w:r w:rsidRPr="00414F2F">
                                    <w:rPr>
                                      <w:rStyle w:val="AERtextsize8"/>
                                    </w:rPr>
                                    <w:t>0</w:t>
                                  </w:r>
                                </w:p>
                              </w:tc>
                              <w:tc>
                                <w:tcPr>
                                  <w:tcW w:w="255" w:type="pct"/>
                                </w:tcPr>
                                <w:p w:rsidR="00356B73" w:rsidRPr="00414F2F" w:rsidRDefault="00356B73" w:rsidP="00AC3D18">
                                  <w:pPr>
                                    <w:rPr>
                                      <w:rStyle w:val="AERtextsize8"/>
                                    </w:rPr>
                                  </w:pPr>
                                  <w:r w:rsidRPr="00414F2F">
                                    <w:rPr>
                                      <w:rStyle w:val="AERtextsize8"/>
                                    </w:rPr>
                                    <w:t>0</w:t>
                                  </w:r>
                                </w:p>
                              </w:tc>
                              <w:tc>
                                <w:tcPr>
                                  <w:tcW w:w="464" w:type="pct"/>
                                </w:tcPr>
                                <w:p w:rsidR="00356B73" w:rsidRPr="00414F2F" w:rsidRDefault="00356B73" w:rsidP="00AC3D18">
                                  <w:pPr>
                                    <w:rPr>
                                      <w:rStyle w:val="AERtextsize8"/>
                                    </w:rPr>
                                  </w:pPr>
                                  <w:r w:rsidRPr="00414F2F">
                                    <w:rPr>
                                      <w:rStyle w:val="AERtextsize8"/>
                                    </w:rPr>
                                    <w:t>0 p.a.</w:t>
                                  </w:r>
                                </w:p>
                              </w:tc>
                            </w:tr>
                            <w:tr w:rsidR="00356B73" w:rsidRPr="00E05C99" w:rsidTr="00414F2F">
                              <w:trPr>
                                <w:cnfStyle w:val="000000010000" w:firstRow="0" w:lastRow="0" w:firstColumn="0" w:lastColumn="0" w:oddVBand="0" w:evenVBand="0" w:oddHBand="0" w:evenHBand="1" w:firstRowFirstColumn="0" w:firstRowLastColumn="0" w:lastRowFirstColumn="0" w:lastRowLastColumn="0"/>
                              </w:trPr>
                              <w:tc>
                                <w:tcPr>
                                  <w:tcW w:w="1861" w:type="pct"/>
                                </w:tcPr>
                                <w:p w:rsidR="00356B73" w:rsidRPr="00414F2F" w:rsidRDefault="00356B73" w:rsidP="00AC3D18">
                                  <w:pPr>
                                    <w:rPr>
                                      <w:rStyle w:val="AERtextsize8"/>
                                    </w:rPr>
                                  </w:pPr>
                                </w:p>
                              </w:tc>
                              <w:tc>
                                <w:tcPr>
                                  <w:tcW w:w="280" w:type="pct"/>
                                </w:tcPr>
                                <w:p w:rsidR="00356B73" w:rsidRPr="00414F2F" w:rsidRDefault="00356B73" w:rsidP="00AC3D18">
                                  <w:pPr>
                                    <w:rPr>
                                      <w:rStyle w:val="AERtextsize8"/>
                                    </w:rPr>
                                  </w:pPr>
                                </w:p>
                              </w:tc>
                              <w:tc>
                                <w:tcPr>
                                  <w:tcW w:w="280" w:type="pct"/>
                                </w:tcPr>
                                <w:p w:rsidR="00356B73" w:rsidRPr="00414F2F" w:rsidRDefault="00356B73" w:rsidP="00AC3D18">
                                  <w:pPr>
                                    <w:rPr>
                                      <w:rStyle w:val="AERtextsize8"/>
                                    </w:rPr>
                                  </w:pPr>
                                </w:p>
                              </w:tc>
                              <w:tc>
                                <w:tcPr>
                                  <w:tcW w:w="280" w:type="pct"/>
                                </w:tcPr>
                                <w:p w:rsidR="00356B73" w:rsidRPr="00414F2F" w:rsidRDefault="00356B73" w:rsidP="00AC3D18">
                                  <w:pPr>
                                    <w:rPr>
                                      <w:rStyle w:val="AERtextsize8"/>
                                    </w:rPr>
                                  </w:pPr>
                                </w:p>
                              </w:tc>
                              <w:tc>
                                <w:tcPr>
                                  <w:tcW w:w="280" w:type="pct"/>
                                </w:tcPr>
                                <w:p w:rsidR="00356B73" w:rsidRPr="00414F2F" w:rsidRDefault="00356B73" w:rsidP="00AC3D18">
                                  <w:pPr>
                                    <w:rPr>
                                      <w:rStyle w:val="AERtextsize8"/>
                                    </w:rPr>
                                  </w:pPr>
                                </w:p>
                              </w:tc>
                              <w:tc>
                                <w:tcPr>
                                  <w:tcW w:w="280" w:type="pct"/>
                                </w:tcPr>
                                <w:p w:rsidR="00356B73" w:rsidRPr="00414F2F" w:rsidRDefault="00356B73" w:rsidP="00AC3D18">
                                  <w:pPr>
                                    <w:rPr>
                                      <w:rStyle w:val="AERtextsize8"/>
                                    </w:rPr>
                                  </w:pPr>
                                </w:p>
                              </w:tc>
                              <w:tc>
                                <w:tcPr>
                                  <w:tcW w:w="255" w:type="pct"/>
                                </w:tcPr>
                                <w:p w:rsidR="00356B73" w:rsidRPr="00414F2F" w:rsidRDefault="00356B73" w:rsidP="00AC3D18">
                                  <w:pPr>
                                    <w:rPr>
                                      <w:rStyle w:val="AERtextsize8"/>
                                    </w:rPr>
                                  </w:pPr>
                                </w:p>
                              </w:tc>
                              <w:tc>
                                <w:tcPr>
                                  <w:tcW w:w="255" w:type="pct"/>
                                </w:tcPr>
                                <w:p w:rsidR="00356B73" w:rsidRPr="00414F2F" w:rsidRDefault="00356B73" w:rsidP="00AC3D18">
                                  <w:pPr>
                                    <w:rPr>
                                      <w:rStyle w:val="AERtextsize8"/>
                                    </w:rPr>
                                  </w:pPr>
                                </w:p>
                              </w:tc>
                              <w:tc>
                                <w:tcPr>
                                  <w:tcW w:w="255" w:type="pct"/>
                                </w:tcPr>
                                <w:p w:rsidR="00356B73" w:rsidRPr="00414F2F" w:rsidRDefault="00356B73" w:rsidP="00AC3D18">
                                  <w:pPr>
                                    <w:rPr>
                                      <w:rStyle w:val="AERtextsize8"/>
                                    </w:rPr>
                                  </w:pPr>
                                </w:p>
                              </w:tc>
                              <w:tc>
                                <w:tcPr>
                                  <w:tcW w:w="255" w:type="pct"/>
                                </w:tcPr>
                                <w:p w:rsidR="00356B73" w:rsidRPr="00414F2F" w:rsidRDefault="00356B73" w:rsidP="00AC3D18">
                                  <w:pPr>
                                    <w:rPr>
                                      <w:rStyle w:val="AERtextsize8"/>
                                    </w:rPr>
                                  </w:pPr>
                                </w:p>
                              </w:tc>
                              <w:tc>
                                <w:tcPr>
                                  <w:tcW w:w="255" w:type="pct"/>
                                </w:tcPr>
                                <w:p w:rsidR="00356B73" w:rsidRPr="00414F2F" w:rsidRDefault="00356B73" w:rsidP="00AC3D18">
                                  <w:pPr>
                                    <w:rPr>
                                      <w:rStyle w:val="AERtextsize8"/>
                                    </w:rPr>
                                  </w:pPr>
                                </w:p>
                              </w:tc>
                              <w:tc>
                                <w:tcPr>
                                  <w:tcW w:w="464" w:type="pct"/>
                                </w:tcPr>
                                <w:p w:rsidR="00356B73" w:rsidRPr="00414F2F" w:rsidRDefault="00356B73" w:rsidP="00AC3D18">
                                  <w:pPr>
                                    <w:rPr>
                                      <w:rStyle w:val="AERtextsize8"/>
                                    </w:rPr>
                                  </w:pPr>
                                </w:p>
                              </w:tc>
                            </w:tr>
                            <w:tr w:rsidR="00356B73" w:rsidRPr="00E05C99" w:rsidTr="00414F2F">
                              <w:tc>
                                <w:tcPr>
                                  <w:tcW w:w="1861" w:type="pct"/>
                                </w:tcPr>
                                <w:p w:rsidR="00356B73" w:rsidRPr="00414F2F" w:rsidRDefault="00356B73" w:rsidP="00AC3D18">
                                  <w:pPr>
                                    <w:rPr>
                                      <w:rStyle w:val="AERtextsize8"/>
                                    </w:rPr>
                                  </w:pPr>
                                  <w:r w:rsidRPr="00414F2F">
                                    <w:rPr>
                                      <w:rStyle w:val="AERtextsize8"/>
                                    </w:rPr>
                                    <w:t>Carryover (I1)</w:t>
                                  </w:r>
                                </w:p>
                              </w:tc>
                              <w:tc>
                                <w:tcPr>
                                  <w:tcW w:w="280" w:type="pct"/>
                                </w:tcPr>
                                <w:p w:rsidR="00356B73" w:rsidRPr="00414F2F" w:rsidRDefault="00356B73" w:rsidP="00AC3D18">
                                  <w:pPr>
                                    <w:rPr>
                                      <w:rStyle w:val="AERtextsize8"/>
                                    </w:rPr>
                                  </w:pPr>
                                </w:p>
                              </w:tc>
                              <w:tc>
                                <w:tcPr>
                                  <w:tcW w:w="280" w:type="pct"/>
                                </w:tcPr>
                                <w:p w:rsidR="00356B73" w:rsidRPr="00414F2F" w:rsidRDefault="00356B73" w:rsidP="00AC3D18">
                                  <w:pPr>
                                    <w:rPr>
                                      <w:rStyle w:val="AERtextsize8"/>
                                    </w:rPr>
                                  </w:pPr>
                                  <w:r w:rsidRPr="00414F2F">
                                    <w:rPr>
                                      <w:rStyle w:val="AERtextsize8"/>
                                    </w:rPr>
                                    <w:t>0</w:t>
                                  </w:r>
                                </w:p>
                              </w:tc>
                              <w:tc>
                                <w:tcPr>
                                  <w:tcW w:w="280" w:type="pct"/>
                                </w:tcPr>
                                <w:p w:rsidR="00356B73" w:rsidRPr="00414F2F" w:rsidRDefault="00356B73" w:rsidP="00AC3D18">
                                  <w:pPr>
                                    <w:rPr>
                                      <w:rStyle w:val="AERtextsize8"/>
                                    </w:rPr>
                                  </w:pPr>
                                  <w:r w:rsidRPr="00414F2F">
                                    <w:rPr>
                                      <w:rStyle w:val="AERtextsize8"/>
                                    </w:rPr>
                                    <w:t>0</w:t>
                                  </w:r>
                                </w:p>
                              </w:tc>
                              <w:tc>
                                <w:tcPr>
                                  <w:tcW w:w="280" w:type="pct"/>
                                </w:tcPr>
                                <w:p w:rsidR="00356B73" w:rsidRPr="00414F2F" w:rsidRDefault="00356B73" w:rsidP="00AC3D18">
                                  <w:pPr>
                                    <w:rPr>
                                      <w:rStyle w:val="AERtextsize8"/>
                                    </w:rPr>
                                  </w:pPr>
                                  <w:r w:rsidRPr="00414F2F">
                                    <w:rPr>
                                      <w:rStyle w:val="AERtextsize8"/>
                                    </w:rPr>
                                    <w:t>0</w:t>
                                  </w:r>
                                </w:p>
                              </w:tc>
                              <w:tc>
                                <w:tcPr>
                                  <w:tcW w:w="280" w:type="pct"/>
                                </w:tcPr>
                                <w:p w:rsidR="00356B73" w:rsidRPr="00414F2F" w:rsidRDefault="00356B73" w:rsidP="00AC3D18">
                                  <w:pPr>
                                    <w:rPr>
                                      <w:rStyle w:val="AERtextsize8"/>
                                    </w:rPr>
                                  </w:pPr>
                                  <w:r w:rsidRPr="00414F2F">
                                    <w:rPr>
                                      <w:rStyle w:val="AERtextsize8"/>
                                    </w:rPr>
                                    <w:t>0</w:t>
                                  </w:r>
                                </w:p>
                              </w:tc>
                              <w:tc>
                                <w:tcPr>
                                  <w:tcW w:w="255" w:type="pct"/>
                                </w:tcPr>
                                <w:p w:rsidR="00356B73" w:rsidRPr="00414F2F" w:rsidRDefault="00356B73" w:rsidP="00AC3D18">
                                  <w:pPr>
                                    <w:rPr>
                                      <w:rStyle w:val="AERtextsize8"/>
                                    </w:rPr>
                                  </w:pPr>
                                  <w:r w:rsidRPr="00414F2F">
                                    <w:rPr>
                                      <w:rStyle w:val="AERtextsize8"/>
                                    </w:rPr>
                                    <w:t>0</w:t>
                                  </w:r>
                                </w:p>
                              </w:tc>
                              <w:tc>
                                <w:tcPr>
                                  <w:tcW w:w="255" w:type="pct"/>
                                </w:tcPr>
                                <w:p w:rsidR="00356B73" w:rsidRPr="00414F2F" w:rsidRDefault="00356B73" w:rsidP="00AC3D18">
                                  <w:pPr>
                                    <w:rPr>
                                      <w:rStyle w:val="AERtextsize8"/>
                                    </w:rPr>
                                  </w:pPr>
                                </w:p>
                              </w:tc>
                              <w:tc>
                                <w:tcPr>
                                  <w:tcW w:w="255" w:type="pct"/>
                                </w:tcPr>
                                <w:p w:rsidR="00356B73" w:rsidRPr="00414F2F" w:rsidRDefault="00356B73" w:rsidP="00AC3D18">
                                  <w:pPr>
                                    <w:rPr>
                                      <w:rStyle w:val="AERtextsize8"/>
                                    </w:rPr>
                                  </w:pPr>
                                </w:p>
                              </w:tc>
                              <w:tc>
                                <w:tcPr>
                                  <w:tcW w:w="255" w:type="pct"/>
                                </w:tcPr>
                                <w:p w:rsidR="00356B73" w:rsidRPr="00414F2F" w:rsidRDefault="00356B73" w:rsidP="00AC3D18">
                                  <w:pPr>
                                    <w:rPr>
                                      <w:rStyle w:val="AERtextsize8"/>
                                    </w:rPr>
                                  </w:pPr>
                                </w:p>
                              </w:tc>
                              <w:tc>
                                <w:tcPr>
                                  <w:tcW w:w="255" w:type="pct"/>
                                </w:tcPr>
                                <w:p w:rsidR="00356B73" w:rsidRPr="00414F2F" w:rsidRDefault="00356B73" w:rsidP="00AC3D18">
                                  <w:pPr>
                                    <w:rPr>
                                      <w:rStyle w:val="AERtextsize8"/>
                                    </w:rPr>
                                  </w:pPr>
                                </w:p>
                              </w:tc>
                              <w:tc>
                                <w:tcPr>
                                  <w:tcW w:w="464" w:type="pct"/>
                                </w:tcPr>
                                <w:p w:rsidR="00356B73" w:rsidRPr="00414F2F" w:rsidRDefault="00356B73" w:rsidP="00AC3D18">
                                  <w:pPr>
                                    <w:rPr>
                                      <w:rStyle w:val="AERtextsize8"/>
                                    </w:rPr>
                                  </w:pPr>
                                </w:p>
                              </w:tc>
                            </w:tr>
                            <w:tr w:rsidR="00356B73" w:rsidRPr="00E05C99" w:rsidTr="00414F2F">
                              <w:trPr>
                                <w:cnfStyle w:val="000000010000" w:firstRow="0" w:lastRow="0" w:firstColumn="0" w:lastColumn="0" w:oddVBand="0" w:evenVBand="0" w:oddHBand="0" w:evenHBand="1" w:firstRowFirstColumn="0" w:firstRowLastColumn="0" w:lastRowFirstColumn="0" w:lastRowLastColumn="0"/>
                              </w:trPr>
                              <w:tc>
                                <w:tcPr>
                                  <w:tcW w:w="1861" w:type="pct"/>
                                </w:tcPr>
                                <w:p w:rsidR="00356B73" w:rsidRPr="00414F2F" w:rsidRDefault="00356B73" w:rsidP="00AC3D18">
                                  <w:pPr>
                                    <w:rPr>
                                      <w:rStyle w:val="AERtextsize8"/>
                                    </w:rPr>
                                  </w:pPr>
                                  <w:r w:rsidRPr="00414F2F">
                                    <w:rPr>
                                      <w:rStyle w:val="AERtextsize8"/>
                                    </w:rPr>
                                    <w:t>Carryover (I2)</w:t>
                                  </w:r>
                                </w:p>
                              </w:tc>
                              <w:tc>
                                <w:tcPr>
                                  <w:tcW w:w="280" w:type="pct"/>
                                </w:tcPr>
                                <w:p w:rsidR="00356B73" w:rsidRPr="00414F2F" w:rsidRDefault="00356B73" w:rsidP="00AC3D18">
                                  <w:pPr>
                                    <w:rPr>
                                      <w:rStyle w:val="AERtextsize8"/>
                                    </w:rPr>
                                  </w:pPr>
                                </w:p>
                              </w:tc>
                              <w:tc>
                                <w:tcPr>
                                  <w:tcW w:w="280" w:type="pct"/>
                                </w:tcPr>
                                <w:p w:rsidR="00356B73" w:rsidRPr="00414F2F" w:rsidRDefault="00356B73" w:rsidP="00AC3D18">
                                  <w:pPr>
                                    <w:rPr>
                                      <w:rStyle w:val="AERtextsize8"/>
                                    </w:rPr>
                                  </w:pPr>
                                </w:p>
                              </w:tc>
                              <w:tc>
                                <w:tcPr>
                                  <w:tcW w:w="280" w:type="pct"/>
                                </w:tcPr>
                                <w:p w:rsidR="00356B73" w:rsidRPr="00414F2F" w:rsidRDefault="00356B73" w:rsidP="00AC3D18">
                                  <w:pPr>
                                    <w:rPr>
                                      <w:rStyle w:val="AERtextsize8"/>
                                    </w:rPr>
                                  </w:pPr>
                                  <w:r w:rsidRPr="00414F2F">
                                    <w:rPr>
                                      <w:rStyle w:val="AERtextsize8"/>
                                    </w:rPr>
                                    <w:t>0</w:t>
                                  </w:r>
                                </w:p>
                              </w:tc>
                              <w:tc>
                                <w:tcPr>
                                  <w:tcW w:w="280" w:type="pct"/>
                                </w:tcPr>
                                <w:p w:rsidR="00356B73" w:rsidRPr="00414F2F" w:rsidRDefault="00356B73" w:rsidP="00AC3D18">
                                  <w:pPr>
                                    <w:rPr>
                                      <w:rStyle w:val="AERtextsize8"/>
                                    </w:rPr>
                                  </w:pPr>
                                  <w:r w:rsidRPr="00414F2F">
                                    <w:rPr>
                                      <w:rStyle w:val="AERtextsize8"/>
                                    </w:rPr>
                                    <w:t>0</w:t>
                                  </w:r>
                                </w:p>
                              </w:tc>
                              <w:tc>
                                <w:tcPr>
                                  <w:tcW w:w="280" w:type="pct"/>
                                </w:tcPr>
                                <w:p w:rsidR="00356B73" w:rsidRPr="00414F2F" w:rsidRDefault="00356B73" w:rsidP="00AC3D18">
                                  <w:pPr>
                                    <w:rPr>
                                      <w:rStyle w:val="AERtextsize8"/>
                                    </w:rPr>
                                  </w:pPr>
                                  <w:r w:rsidRPr="00414F2F">
                                    <w:rPr>
                                      <w:rStyle w:val="AERtextsize8"/>
                                    </w:rPr>
                                    <w:t>0</w:t>
                                  </w:r>
                                </w:p>
                              </w:tc>
                              <w:tc>
                                <w:tcPr>
                                  <w:tcW w:w="255" w:type="pct"/>
                                </w:tcPr>
                                <w:p w:rsidR="00356B73" w:rsidRPr="00414F2F" w:rsidRDefault="00356B73" w:rsidP="00AC3D18">
                                  <w:pPr>
                                    <w:rPr>
                                      <w:rStyle w:val="AERtextsize8"/>
                                    </w:rPr>
                                  </w:pPr>
                                  <w:r w:rsidRPr="00414F2F">
                                    <w:rPr>
                                      <w:rStyle w:val="AERtextsize8"/>
                                    </w:rPr>
                                    <w:t>0</w:t>
                                  </w:r>
                                </w:p>
                              </w:tc>
                              <w:tc>
                                <w:tcPr>
                                  <w:tcW w:w="255" w:type="pct"/>
                                </w:tcPr>
                                <w:p w:rsidR="00356B73" w:rsidRPr="00414F2F" w:rsidRDefault="00356B73" w:rsidP="00AC3D18">
                                  <w:pPr>
                                    <w:rPr>
                                      <w:rStyle w:val="AERtextsize8"/>
                                    </w:rPr>
                                  </w:pPr>
                                  <w:r w:rsidRPr="00414F2F">
                                    <w:rPr>
                                      <w:rStyle w:val="AERtextsize8"/>
                                    </w:rPr>
                                    <w:t>0</w:t>
                                  </w:r>
                                </w:p>
                              </w:tc>
                              <w:tc>
                                <w:tcPr>
                                  <w:tcW w:w="255" w:type="pct"/>
                                </w:tcPr>
                                <w:p w:rsidR="00356B73" w:rsidRPr="00414F2F" w:rsidRDefault="00356B73" w:rsidP="00AC3D18">
                                  <w:pPr>
                                    <w:rPr>
                                      <w:rStyle w:val="AERtextsize8"/>
                                    </w:rPr>
                                  </w:pPr>
                                </w:p>
                              </w:tc>
                              <w:tc>
                                <w:tcPr>
                                  <w:tcW w:w="255" w:type="pct"/>
                                </w:tcPr>
                                <w:p w:rsidR="00356B73" w:rsidRPr="00414F2F" w:rsidRDefault="00356B73" w:rsidP="00AC3D18">
                                  <w:pPr>
                                    <w:rPr>
                                      <w:rStyle w:val="AERtextsize8"/>
                                    </w:rPr>
                                  </w:pPr>
                                </w:p>
                              </w:tc>
                              <w:tc>
                                <w:tcPr>
                                  <w:tcW w:w="255" w:type="pct"/>
                                </w:tcPr>
                                <w:p w:rsidR="00356B73" w:rsidRPr="00414F2F" w:rsidRDefault="00356B73" w:rsidP="00AC3D18">
                                  <w:pPr>
                                    <w:rPr>
                                      <w:rStyle w:val="AERtextsize8"/>
                                    </w:rPr>
                                  </w:pPr>
                                </w:p>
                              </w:tc>
                              <w:tc>
                                <w:tcPr>
                                  <w:tcW w:w="464" w:type="pct"/>
                                </w:tcPr>
                                <w:p w:rsidR="00356B73" w:rsidRPr="00414F2F" w:rsidRDefault="00356B73" w:rsidP="00AC3D18">
                                  <w:pPr>
                                    <w:rPr>
                                      <w:rStyle w:val="AERtextsize8"/>
                                    </w:rPr>
                                  </w:pPr>
                                </w:p>
                              </w:tc>
                            </w:tr>
                            <w:tr w:rsidR="00356B73" w:rsidRPr="00E05C99" w:rsidTr="00414F2F">
                              <w:tc>
                                <w:tcPr>
                                  <w:tcW w:w="1861" w:type="pct"/>
                                </w:tcPr>
                                <w:p w:rsidR="00356B73" w:rsidRPr="00414F2F" w:rsidRDefault="00356B73" w:rsidP="00AC3D18">
                                  <w:pPr>
                                    <w:rPr>
                                      <w:rStyle w:val="AERtextsize8"/>
                                    </w:rPr>
                                  </w:pPr>
                                  <w:r w:rsidRPr="00414F2F">
                                    <w:rPr>
                                      <w:rStyle w:val="AERtextsize8"/>
                                    </w:rPr>
                                    <w:t>Carryover (I3)</w:t>
                                  </w:r>
                                </w:p>
                              </w:tc>
                              <w:tc>
                                <w:tcPr>
                                  <w:tcW w:w="280" w:type="pct"/>
                                </w:tcPr>
                                <w:p w:rsidR="00356B73" w:rsidRPr="00414F2F" w:rsidRDefault="00356B73" w:rsidP="00AC3D18">
                                  <w:pPr>
                                    <w:rPr>
                                      <w:rStyle w:val="AERtextsize8"/>
                                    </w:rPr>
                                  </w:pPr>
                                </w:p>
                              </w:tc>
                              <w:tc>
                                <w:tcPr>
                                  <w:tcW w:w="280" w:type="pct"/>
                                </w:tcPr>
                                <w:p w:rsidR="00356B73" w:rsidRPr="00414F2F" w:rsidRDefault="00356B73" w:rsidP="00AC3D18">
                                  <w:pPr>
                                    <w:rPr>
                                      <w:rStyle w:val="AERtextsize8"/>
                                    </w:rPr>
                                  </w:pPr>
                                </w:p>
                              </w:tc>
                              <w:tc>
                                <w:tcPr>
                                  <w:tcW w:w="280" w:type="pct"/>
                                </w:tcPr>
                                <w:p w:rsidR="00356B73" w:rsidRPr="00414F2F" w:rsidRDefault="00356B73" w:rsidP="00AC3D18">
                                  <w:pPr>
                                    <w:rPr>
                                      <w:rStyle w:val="AERtextsize8"/>
                                    </w:rPr>
                                  </w:pPr>
                                </w:p>
                              </w:tc>
                              <w:tc>
                                <w:tcPr>
                                  <w:tcW w:w="280" w:type="pct"/>
                                </w:tcPr>
                                <w:p w:rsidR="00356B73" w:rsidRPr="00414F2F" w:rsidRDefault="00356B73" w:rsidP="00AC3D18">
                                  <w:pPr>
                                    <w:rPr>
                                      <w:rStyle w:val="AERtextsize8"/>
                                    </w:rPr>
                                  </w:pPr>
                                  <w:r w:rsidRPr="00414F2F">
                                    <w:rPr>
                                      <w:rStyle w:val="AERtextsize8"/>
                                    </w:rPr>
                                    <w:t>0</w:t>
                                  </w:r>
                                </w:p>
                              </w:tc>
                              <w:tc>
                                <w:tcPr>
                                  <w:tcW w:w="280" w:type="pct"/>
                                </w:tcPr>
                                <w:p w:rsidR="00356B73" w:rsidRPr="00414F2F" w:rsidRDefault="00356B73" w:rsidP="00AC3D18">
                                  <w:pPr>
                                    <w:rPr>
                                      <w:rStyle w:val="AERtextsize8"/>
                                    </w:rPr>
                                  </w:pPr>
                                  <w:r w:rsidRPr="00414F2F">
                                    <w:rPr>
                                      <w:rStyle w:val="AERtextsize8"/>
                                    </w:rPr>
                                    <w:t>0</w:t>
                                  </w:r>
                                </w:p>
                              </w:tc>
                              <w:tc>
                                <w:tcPr>
                                  <w:tcW w:w="255" w:type="pct"/>
                                </w:tcPr>
                                <w:p w:rsidR="00356B73" w:rsidRPr="00414F2F" w:rsidRDefault="00356B73" w:rsidP="00AC3D18">
                                  <w:pPr>
                                    <w:rPr>
                                      <w:rStyle w:val="AERtextsize8"/>
                                    </w:rPr>
                                  </w:pPr>
                                  <w:r w:rsidRPr="00414F2F">
                                    <w:rPr>
                                      <w:rStyle w:val="AERtextsize8"/>
                                    </w:rPr>
                                    <w:t>0</w:t>
                                  </w:r>
                                </w:p>
                              </w:tc>
                              <w:tc>
                                <w:tcPr>
                                  <w:tcW w:w="255" w:type="pct"/>
                                </w:tcPr>
                                <w:p w:rsidR="00356B73" w:rsidRPr="00414F2F" w:rsidRDefault="00356B73" w:rsidP="00AC3D18">
                                  <w:pPr>
                                    <w:rPr>
                                      <w:rStyle w:val="AERtextsize8"/>
                                    </w:rPr>
                                  </w:pPr>
                                  <w:r w:rsidRPr="00414F2F">
                                    <w:rPr>
                                      <w:rStyle w:val="AERtextsize8"/>
                                    </w:rPr>
                                    <w:t>0</w:t>
                                  </w:r>
                                </w:p>
                              </w:tc>
                              <w:tc>
                                <w:tcPr>
                                  <w:tcW w:w="255" w:type="pct"/>
                                </w:tcPr>
                                <w:p w:rsidR="00356B73" w:rsidRPr="00414F2F" w:rsidRDefault="00356B73" w:rsidP="00AC3D18">
                                  <w:pPr>
                                    <w:rPr>
                                      <w:rStyle w:val="AERtextsize8"/>
                                    </w:rPr>
                                  </w:pPr>
                                  <w:r w:rsidRPr="00414F2F">
                                    <w:rPr>
                                      <w:rStyle w:val="AERtextsize8"/>
                                    </w:rPr>
                                    <w:t>0</w:t>
                                  </w:r>
                                </w:p>
                              </w:tc>
                              <w:tc>
                                <w:tcPr>
                                  <w:tcW w:w="255" w:type="pct"/>
                                </w:tcPr>
                                <w:p w:rsidR="00356B73" w:rsidRPr="00414F2F" w:rsidRDefault="00356B73" w:rsidP="00AC3D18">
                                  <w:pPr>
                                    <w:rPr>
                                      <w:rStyle w:val="AERtextsize8"/>
                                    </w:rPr>
                                  </w:pPr>
                                </w:p>
                              </w:tc>
                              <w:tc>
                                <w:tcPr>
                                  <w:tcW w:w="255" w:type="pct"/>
                                </w:tcPr>
                                <w:p w:rsidR="00356B73" w:rsidRPr="00414F2F" w:rsidRDefault="00356B73" w:rsidP="00AC3D18">
                                  <w:pPr>
                                    <w:rPr>
                                      <w:rStyle w:val="AERtextsize8"/>
                                    </w:rPr>
                                  </w:pPr>
                                </w:p>
                              </w:tc>
                              <w:tc>
                                <w:tcPr>
                                  <w:tcW w:w="464" w:type="pct"/>
                                </w:tcPr>
                                <w:p w:rsidR="00356B73" w:rsidRPr="00414F2F" w:rsidRDefault="00356B73" w:rsidP="00AC3D18">
                                  <w:pPr>
                                    <w:rPr>
                                      <w:rStyle w:val="AERtextsize8"/>
                                    </w:rPr>
                                  </w:pPr>
                                </w:p>
                              </w:tc>
                            </w:tr>
                            <w:tr w:rsidR="00356B73" w:rsidRPr="00E05C99" w:rsidTr="00414F2F">
                              <w:trPr>
                                <w:cnfStyle w:val="000000010000" w:firstRow="0" w:lastRow="0" w:firstColumn="0" w:lastColumn="0" w:oddVBand="0" w:evenVBand="0" w:oddHBand="0" w:evenHBand="1" w:firstRowFirstColumn="0" w:firstRowLastColumn="0" w:lastRowFirstColumn="0" w:lastRowLastColumn="0"/>
                              </w:trPr>
                              <w:tc>
                                <w:tcPr>
                                  <w:tcW w:w="1861" w:type="pct"/>
                                </w:tcPr>
                                <w:p w:rsidR="00356B73" w:rsidRPr="00414F2F" w:rsidRDefault="00356B73" w:rsidP="00AC3D18">
                                  <w:pPr>
                                    <w:rPr>
                                      <w:rStyle w:val="AERtextsize8"/>
                                    </w:rPr>
                                  </w:pPr>
                                  <w:r w:rsidRPr="00414F2F">
                                    <w:rPr>
                                      <w:rStyle w:val="AERtextsize8"/>
                                    </w:rPr>
                                    <w:t>Carryover (I4)</w:t>
                                  </w:r>
                                </w:p>
                              </w:tc>
                              <w:tc>
                                <w:tcPr>
                                  <w:tcW w:w="280" w:type="pct"/>
                                </w:tcPr>
                                <w:p w:rsidR="00356B73" w:rsidRPr="00414F2F" w:rsidRDefault="00356B73" w:rsidP="00AC3D18">
                                  <w:pPr>
                                    <w:rPr>
                                      <w:rStyle w:val="AERtextsize8"/>
                                    </w:rPr>
                                  </w:pPr>
                                </w:p>
                              </w:tc>
                              <w:tc>
                                <w:tcPr>
                                  <w:tcW w:w="280" w:type="pct"/>
                                </w:tcPr>
                                <w:p w:rsidR="00356B73" w:rsidRPr="00414F2F" w:rsidRDefault="00356B73" w:rsidP="00AC3D18">
                                  <w:pPr>
                                    <w:rPr>
                                      <w:rStyle w:val="AERtextsize8"/>
                                    </w:rPr>
                                  </w:pPr>
                                </w:p>
                              </w:tc>
                              <w:tc>
                                <w:tcPr>
                                  <w:tcW w:w="280" w:type="pct"/>
                                </w:tcPr>
                                <w:p w:rsidR="00356B73" w:rsidRPr="00414F2F" w:rsidRDefault="00356B73" w:rsidP="00AC3D18">
                                  <w:pPr>
                                    <w:rPr>
                                      <w:rStyle w:val="AERtextsize8"/>
                                    </w:rPr>
                                  </w:pPr>
                                </w:p>
                              </w:tc>
                              <w:tc>
                                <w:tcPr>
                                  <w:tcW w:w="280" w:type="pct"/>
                                </w:tcPr>
                                <w:p w:rsidR="00356B73" w:rsidRPr="00414F2F" w:rsidRDefault="00356B73" w:rsidP="00AC3D18">
                                  <w:pPr>
                                    <w:rPr>
                                      <w:rStyle w:val="AERtextsize8"/>
                                    </w:rPr>
                                  </w:pPr>
                                </w:p>
                              </w:tc>
                              <w:tc>
                                <w:tcPr>
                                  <w:tcW w:w="280" w:type="pct"/>
                                </w:tcPr>
                                <w:p w:rsidR="00356B73" w:rsidRPr="00414F2F" w:rsidRDefault="00356B73" w:rsidP="00AC3D18">
                                  <w:pPr>
                                    <w:rPr>
                                      <w:rStyle w:val="AERtextsize8"/>
                                    </w:rPr>
                                  </w:pPr>
                                  <w:r w:rsidRPr="00414F2F">
                                    <w:rPr>
                                      <w:rStyle w:val="AERtextsize8"/>
                                    </w:rPr>
                                    <w:t>5</w:t>
                                  </w:r>
                                </w:p>
                              </w:tc>
                              <w:tc>
                                <w:tcPr>
                                  <w:tcW w:w="255" w:type="pct"/>
                                </w:tcPr>
                                <w:p w:rsidR="00356B73" w:rsidRPr="00414F2F" w:rsidRDefault="00356B73" w:rsidP="00AC3D18">
                                  <w:pPr>
                                    <w:rPr>
                                      <w:rStyle w:val="AERtextsize8"/>
                                    </w:rPr>
                                  </w:pPr>
                                  <w:r w:rsidRPr="00414F2F">
                                    <w:rPr>
                                      <w:rStyle w:val="AERtextsize8"/>
                                    </w:rPr>
                                    <w:t>5</w:t>
                                  </w:r>
                                </w:p>
                              </w:tc>
                              <w:tc>
                                <w:tcPr>
                                  <w:tcW w:w="255" w:type="pct"/>
                                </w:tcPr>
                                <w:p w:rsidR="00356B73" w:rsidRPr="00414F2F" w:rsidRDefault="00356B73" w:rsidP="00AC3D18">
                                  <w:pPr>
                                    <w:rPr>
                                      <w:rStyle w:val="AERtextsize8"/>
                                    </w:rPr>
                                  </w:pPr>
                                  <w:r w:rsidRPr="00414F2F">
                                    <w:rPr>
                                      <w:rStyle w:val="AERtextsize8"/>
                                    </w:rPr>
                                    <w:t>5</w:t>
                                  </w:r>
                                </w:p>
                              </w:tc>
                              <w:tc>
                                <w:tcPr>
                                  <w:tcW w:w="255" w:type="pct"/>
                                </w:tcPr>
                                <w:p w:rsidR="00356B73" w:rsidRPr="00414F2F" w:rsidRDefault="00356B73" w:rsidP="00AC3D18">
                                  <w:pPr>
                                    <w:rPr>
                                      <w:rStyle w:val="AERtextsize8"/>
                                    </w:rPr>
                                  </w:pPr>
                                  <w:r w:rsidRPr="00414F2F">
                                    <w:rPr>
                                      <w:rStyle w:val="AERtextsize8"/>
                                    </w:rPr>
                                    <w:t>5</w:t>
                                  </w:r>
                                </w:p>
                              </w:tc>
                              <w:tc>
                                <w:tcPr>
                                  <w:tcW w:w="255" w:type="pct"/>
                                </w:tcPr>
                                <w:p w:rsidR="00356B73" w:rsidRPr="00414F2F" w:rsidRDefault="00356B73" w:rsidP="00AC3D18">
                                  <w:pPr>
                                    <w:rPr>
                                      <w:rStyle w:val="AERtextsize8"/>
                                    </w:rPr>
                                  </w:pPr>
                                  <w:r w:rsidRPr="00414F2F">
                                    <w:rPr>
                                      <w:rStyle w:val="AERtextsize8"/>
                                    </w:rPr>
                                    <w:t>5</w:t>
                                  </w:r>
                                </w:p>
                              </w:tc>
                              <w:tc>
                                <w:tcPr>
                                  <w:tcW w:w="255" w:type="pct"/>
                                </w:tcPr>
                                <w:p w:rsidR="00356B73" w:rsidRPr="00414F2F" w:rsidRDefault="00356B73" w:rsidP="00AC3D18">
                                  <w:pPr>
                                    <w:rPr>
                                      <w:rStyle w:val="AERtextsize8"/>
                                    </w:rPr>
                                  </w:pPr>
                                </w:p>
                              </w:tc>
                              <w:tc>
                                <w:tcPr>
                                  <w:tcW w:w="464" w:type="pct"/>
                                </w:tcPr>
                                <w:p w:rsidR="00356B73" w:rsidRPr="00414F2F" w:rsidRDefault="00356B73" w:rsidP="00AC3D18">
                                  <w:pPr>
                                    <w:rPr>
                                      <w:rStyle w:val="AERtextsize8"/>
                                    </w:rPr>
                                  </w:pPr>
                                </w:p>
                              </w:tc>
                            </w:tr>
                            <w:tr w:rsidR="00356B73" w:rsidRPr="00E05C99" w:rsidTr="00414F2F">
                              <w:tc>
                                <w:tcPr>
                                  <w:tcW w:w="1861" w:type="pct"/>
                                </w:tcPr>
                                <w:p w:rsidR="00356B73" w:rsidRPr="00414F2F" w:rsidRDefault="00356B73" w:rsidP="00AC3D18">
                                  <w:pPr>
                                    <w:rPr>
                                      <w:rStyle w:val="AERtextsize8"/>
                                    </w:rPr>
                                  </w:pPr>
                                  <w:r w:rsidRPr="00414F2F">
                                    <w:rPr>
                                      <w:rStyle w:val="AERtextsize8"/>
                                    </w:rPr>
                                    <w:t>Carryover (I5)</w:t>
                                  </w:r>
                                </w:p>
                              </w:tc>
                              <w:tc>
                                <w:tcPr>
                                  <w:tcW w:w="280" w:type="pct"/>
                                </w:tcPr>
                                <w:p w:rsidR="00356B73" w:rsidRPr="00414F2F" w:rsidRDefault="00356B73" w:rsidP="00AC3D18">
                                  <w:pPr>
                                    <w:rPr>
                                      <w:rStyle w:val="AERtextsize8"/>
                                    </w:rPr>
                                  </w:pPr>
                                </w:p>
                              </w:tc>
                              <w:tc>
                                <w:tcPr>
                                  <w:tcW w:w="280" w:type="pct"/>
                                </w:tcPr>
                                <w:p w:rsidR="00356B73" w:rsidRPr="00414F2F" w:rsidRDefault="00356B73" w:rsidP="00AC3D18">
                                  <w:pPr>
                                    <w:rPr>
                                      <w:rStyle w:val="AERtextsize8"/>
                                    </w:rPr>
                                  </w:pPr>
                                </w:p>
                              </w:tc>
                              <w:tc>
                                <w:tcPr>
                                  <w:tcW w:w="280" w:type="pct"/>
                                </w:tcPr>
                                <w:p w:rsidR="00356B73" w:rsidRPr="00414F2F" w:rsidRDefault="00356B73" w:rsidP="00AC3D18">
                                  <w:pPr>
                                    <w:rPr>
                                      <w:rStyle w:val="AERtextsize8"/>
                                    </w:rPr>
                                  </w:pPr>
                                </w:p>
                              </w:tc>
                              <w:tc>
                                <w:tcPr>
                                  <w:tcW w:w="280" w:type="pct"/>
                                </w:tcPr>
                                <w:p w:rsidR="00356B73" w:rsidRPr="00414F2F" w:rsidRDefault="00356B73" w:rsidP="00AC3D18">
                                  <w:pPr>
                                    <w:rPr>
                                      <w:rStyle w:val="AERtextsize8"/>
                                    </w:rPr>
                                  </w:pPr>
                                </w:p>
                              </w:tc>
                              <w:tc>
                                <w:tcPr>
                                  <w:tcW w:w="280" w:type="pct"/>
                                </w:tcPr>
                                <w:p w:rsidR="00356B73" w:rsidRPr="00414F2F" w:rsidRDefault="00356B73" w:rsidP="00AC3D18">
                                  <w:pPr>
                                    <w:rPr>
                                      <w:rStyle w:val="AERtextsize8"/>
                                    </w:rPr>
                                  </w:pPr>
                                </w:p>
                              </w:tc>
                              <w:tc>
                                <w:tcPr>
                                  <w:tcW w:w="255" w:type="pct"/>
                                </w:tcPr>
                                <w:p w:rsidR="00356B73" w:rsidRPr="00414F2F" w:rsidRDefault="00356B73" w:rsidP="00AC3D18">
                                  <w:pPr>
                                    <w:rPr>
                                      <w:rStyle w:val="AERtextsize8"/>
                                    </w:rPr>
                                  </w:pPr>
                                  <w:r w:rsidRPr="00414F2F">
                                    <w:rPr>
                                      <w:rStyle w:val="AERtextsize8"/>
                                    </w:rPr>
                                    <w:t>0</w:t>
                                  </w:r>
                                </w:p>
                              </w:tc>
                              <w:tc>
                                <w:tcPr>
                                  <w:tcW w:w="255" w:type="pct"/>
                                </w:tcPr>
                                <w:p w:rsidR="00356B73" w:rsidRPr="00414F2F" w:rsidRDefault="00356B73" w:rsidP="00AC3D18">
                                  <w:pPr>
                                    <w:rPr>
                                      <w:rStyle w:val="AERtextsize8"/>
                                    </w:rPr>
                                  </w:pPr>
                                  <w:r w:rsidRPr="00414F2F">
                                    <w:rPr>
                                      <w:rStyle w:val="AERtextsize8"/>
                                    </w:rPr>
                                    <w:t>0</w:t>
                                  </w:r>
                                </w:p>
                              </w:tc>
                              <w:tc>
                                <w:tcPr>
                                  <w:tcW w:w="255" w:type="pct"/>
                                </w:tcPr>
                                <w:p w:rsidR="00356B73" w:rsidRPr="00414F2F" w:rsidRDefault="00356B73" w:rsidP="00AC3D18">
                                  <w:pPr>
                                    <w:rPr>
                                      <w:rStyle w:val="AERtextsize8"/>
                                    </w:rPr>
                                  </w:pPr>
                                  <w:r w:rsidRPr="00414F2F">
                                    <w:rPr>
                                      <w:rStyle w:val="AERtextsize8"/>
                                    </w:rPr>
                                    <w:t>0</w:t>
                                  </w:r>
                                </w:p>
                              </w:tc>
                              <w:tc>
                                <w:tcPr>
                                  <w:tcW w:w="255" w:type="pct"/>
                                </w:tcPr>
                                <w:p w:rsidR="00356B73" w:rsidRPr="00414F2F" w:rsidRDefault="00356B73" w:rsidP="00AC3D18">
                                  <w:pPr>
                                    <w:rPr>
                                      <w:rStyle w:val="AERtextsize8"/>
                                    </w:rPr>
                                  </w:pPr>
                                  <w:r w:rsidRPr="00414F2F">
                                    <w:rPr>
                                      <w:rStyle w:val="AERtextsize8"/>
                                    </w:rPr>
                                    <w:t>0</w:t>
                                  </w:r>
                                </w:p>
                              </w:tc>
                              <w:tc>
                                <w:tcPr>
                                  <w:tcW w:w="255" w:type="pct"/>
                                </w:tcPr>
                                <w:p w:rsidR="00356B73" w:rsidRPr="00414F2F" w:rsidRDefault="00356B73" w:rsidP="00AC3D18">
                                  <w:pPr>
                                    <w:rPr>
                                      <w:rStyle w:val="AERtextsize8"/>
                                    </w:rPr>
                                  </w:pPr>
                                  <w:r w:rsidRPr="00414F2F">
                                    <w:rPr>
                                      <w:rStyle w:val="AERtextsize8"/>
                                    </w:rPr>
                                    <w:t>0</w:t>
                                  </w:r>
                                </w:p>
                              </w:tc>
                              <w:tc>
                                <w:tcPr>
                                  <w:tcW w:w="464" w:type="pct"/>
                                </w:tcPr>
                                <w:p w:rsidR="00356B73" w:rsidRPr="00414F2F" w:rsidRDefault="00356B73" w:rsidP="00AC3D18">
                                  <w:pPr>
                                    <w:rPr>
                                      <w:rStyle w:val="AERtextsize8"/>
                                    </w:rPr>
                                  </w:pPr>
                                </w:p>
                              </w:tc>
                            </w:tr>
                            <w:tr w:rsidR="00356B73" w:rsidRPr="00E05C99" w:rsidTr="00414F2F">
                              <w:trPr>
                                <w:cnfStyle w:val="000000010000" w:firstRow="0" w:lastRow="0" w:firstColumn="0" w:lastColumn="0" w:oddVBand="0" w:evenVBand="0" w:oddHBand="0" w:evenHBand="1" w:firstRowFirstColumn="0" w:firstRowLastColumn="0" w:lastRowFirstColumn="0" w:lastRowLastColumn="0"/>
                              </w:trPr>
                              <w:tc>
                                <w:tcPr>
                                  <w:tcW w:w="1861" w:type="pct"/>
                                </w:tcPr>
                                <w:p w:rsidR="00356B73" w:rsidRPr="00414F2F" w:rsidRDefault="00356B73" w:rsidP="00AC3D18">
                                  <w:pPr>
                                    <w:rPr>
                                      <w:rStyle w:val="AERtextsize8"/>
                                    </w:rPr>
                                  </w:pPr>
                                  <w:r w:rsidRPr="00414F2F">
                                    <w:rPr>
                                      <w:rStyle w:val="AERtextsize8"/>
                                    </w:rPr>
                                    <w:t>Carryover amount (Ct)</w:t>
                                  </w:r>
                                </w:p>
                              </w:tc>
                              <w:tc>
                                <w:tcPr>
                                  <w:tcW w:w="280" w:type="pct"/>
                                </w:tcPr>
                                <w:p w:rsidR="00356B73" w:rsidRPr="00414F2F" w:rsidRDefault="00356B73" w:rsidP="00AC3D18">
                                  <w:pPr>
                                    <w:rPr>
                                      <w:rStyle w:val="AERtextsize8"/>
                                    </w:rPr>
                                  </w:pPr>
                                </w:p>
                              </w:tc>
                              <w:tc>
                                <w:tcPr>
                                  <w:tcW w:w="280" w:type="pct"/>
                                </w:tcPr>
                                <w:p w:rsidR="00356B73" w:rsidRPr="00414F2F" w:rsidRDefault="00356B73" w:rsidP="00AC3D18">
                                  <w:pPr>
                                    <w:rPr>
                                      <w:rStyle w:val="AERtextsize8"/>
                                    </w:rPr>
                                  </w:pPr>
                                </w:p>
                              </w:tc>
                              <w:tc>
                                <w:tcPr>
                                  <w:tcW w:w="280" w:type="pct"/>
                                </w:tcPr>
                                <w:p w:rsidR="00356B73" w:rsidRPr="00414F2F" w:rsidRDefault="00356B73" w:rsidP="00AC3D18">
                                  <w:pPr>
                                    <w:rPr>
                                      <w:rStyle w:val="AERtextsize8"/>
                                    </w:rPr>
                                  </w:pPr>
                                </w:p>
                              </w:tc>
                              <w:tc>
                                <w:tcPr>
                                  <w:tcW w:w="280" w:type="pct"/>
                                </w:tcPr>
                                <w:p w:rsidR="00356B73" w:rsidRPr="00414F2F" w:rsidRDefault="00356B73" w:rsidP="00AC3D18">
                                  <w:pPr>
                                    <w:rPr>
                                      <w:rStyle w:val="AERtextsize8"/>
                                    </w:rPr>
                                  </w:pPr>
                                </w:p>
                              </w:tc>
                              <w:tc>
                                <w:tcPr>
                                  <w:tcW w:w="280" w:type="pct"/>
                                </w:tcPr>
                                <w:p w:rsidR="00356B73" w:rsidRPr="00414F2F" w:rsidRDefault="00356B73" w:rsidP="00AC3D18">
                                  <w:pPr>
                                    <w:rPr>
                                      <w:rStyle w:val="AERtextsize8"/>
                                    </w:rPr>
                                  </w:pPr>
                                </w:p>
                              </w:tc>
                              <w:tc>
                                <w:tcPr>
                                  <w:tcW w:w="255" w:type="pct"/>
                                </w:tcPr>
                                <w:p w:rsidR="00356B73" w:rsidRPr="00414F2F" w:rsidRDefault="00356B73" w:rsidP="00AC3D18">
                                  <w:pPr>
                                    <w:rPr>
                                      <w:rStyle w:val="AERtextsize8"/>
                                    </w:rPr>
                                  </w:pPr>
                                  <w:r w:rsidRPr="00414F2F">
                                    <w:rPr>
                                      <w:rStyle w:val="AERtextsize8"/>
                                    </w:rPr>
                                    <w:t>5</w:t>
                                  </w:r>
                                </w:p>
                              </w:tc>
                              <w:tc>
                                <w:tcPr>
                                  <w:tcW w:w="255" w:type="pct"/>
                                </w:tcPr>
                                <w:p w:rsidR="00356B73" w:rsidRPr="00414F2F" w:rsidRDefault="00356B73" w:rsidP="00AC3D18">
                                  <w:pPr>
                                    <w:rPr>
                                      <w:rStyle w:val="AERtextsize8"/>
                                    </w:rPr>
                                  </w:pPr>
                                  <w:r w:rsidRPr="00414F2F">
                                    <w:rPr>
                                      <w:rStyle w:val="AERtextsize8"/>
                                    </w:rPr>
                                    <w:t>5</w:t>
                                  </w:r>
                                </w:p>
                              </w:tc>
                              <w:tc>
                                <w:tcPr>
                                  <w:tcW w:w="255" w:type="pct"/>
                                </w:tcPr>
                                <w:p w:rsidR="00356B73" w:rsidRPr="00414F2F" w:rsidRDefault="00356B73" w:rsidP="00AC3D18">
                                  <w:pPr>
                                    <w:rPr>
                                      <w:rStyle w:val="AERtextsize8"/>
                                    </w:rPr>
                                  </w:pPr>
                                  <w:r w:rsidRPr="00414F2F">
                                    <w:rPr>
                                      <w:rStyle w:val="AERtextsize8"/>
                                    </w:rPr>
                                    <w:t>5</w:t>
                                  </w:r>
                                </w:p>
                              </w:tc>
                              <w:tc>
                                <w:tcPr>
                                  <w:tcW w:w="255" w:type="pct"/>
                                </w:tcPr>
                                <w:p w:rsidR="00356B73" w:rsidRPr="00414F2F" w:rsidRDefault="00356B73" w:rsidP="00AC3D18">
                                  <w:pPr>
                                    <w:rPr>
                                      <w:rStyle w:val="AERtextsize8"/>
                                    </w:rPr>
                                  </w:pPr>
                                  <w:r w:rsidRPr="00414F2F">
                                    <w:rPr>
                                      <w:rStyle w:val="AERtextsize8"/>
                                    </w:rPr>
                                    <w:t>5</w:t>
                                  </w:r>
                                </w:p>
                              </w:tc>
                              <w:tc>
                                <w:tcPr>
                                  <w:tcW w:w="255" w:type="pct"/>
                                </w:tcPr>
                                <w:p w:rsidR="00356B73" w:rsidRPr="00414F2F" w:rsidRDefault="00356B73" w:rsidP="00AC3D18">
                                  <w:pPr>
                                    <w:rPr>
                                      <w:rStyle w:val="AERtextsize8"/>
                                    </w:rPr>
                                  </w:pPr>
                                  <w:r w:rsidRPr="00414F2F">
                                    <w:rPr>
                                      <w:rStyle w:val="AERtextsize8"/>
                                    </w:rPr>
                                    <w:t>0</w:t>
                                  </w:r>
                                </w:p>
                              </w:tc>
                              <w:tc>
                                <w:tcPr>
                                  <w:tcW w:w="464" w:type="pct"/>
                                </w:tcPr>
                                <w:p w:rsidR="00356B73" w:rsidRPr="00414F2F" w:rsidRDefault="00356B73" w:rsidP="00AC3D18">
                                  <w:pPr>
                                    <w:rPr>
                                      <w:rStyle w:val="AERtextsize8"/>
                                    </w:rPr>
                                  </w:pPr>
                                  <w:r w:rsidRPr="00414F2F">
                                    <w:rPr>
                                      <w:rStyle w:val="AERtextsize8"/>
                                    </w:rPr>
                                    <w:t>0 p.a.</w:t>
                                  </w:r>
                                </w:p>
                              </w:tc>
                            </w:tr>
                            <w:tr w:rsidR="00356B73" w:rsidRPr="00E05C99" w:rsidTr="00414F2F">
                              <w:tc>
                                <w:tcPr>
                                  <w:tcW w:w="1861" w:type="pct"/>
                                </w:tcPr>
                                <w:p w:rsidR="00356B73" w:rsidRPr="00414F2F" w:rsidRDefault="00356B73" w:rsidP="00AC3D18">
                                  <w:pPr>
                                    <w:rPr>
                                      <w:rStyle w:val="AERtextsize8"/>
                                    </w:rPr>
                                  </w:pPr>
                                  <w:r w:rsidRPr="00414F2F">
                                    <w:rPr>
                                      <w:rStyle w:val="AERtextsize8"/>
                                    </w:rPr>
                                    <w:t>Benefits to NSP (Ft – At +Ct)</w:t>
                                  </w:r>
                                </w:p>
                              </w:tc>
                              <w:tc>
                                <w:tcPr>
                                  <w:tcW w:w="280" w:type="pct"/>
                                </w:tcPr>
                                <w:p w:rsidR="00356B73" w:rsidRPr="00414F2F" w:rsidRDefault="00356B73" w:rsidP="00AC3D18">
                                  <w:pPr>
                                    <w:rPr>
                                      <w:rStyle w:val="AERtextsize8"/>
                                    </w:rPr>
                                  </w:pPr>
                                  <w:r w:rsidRPr="00414F2F">
                                    <w:rPr>
                                      <w:rStyle w:val="AERtextsize8"/>
                                    </w:rPr>
                                    <w:t>0</w:t>
                                  </w:r>
                                </w:p>
                              </w:tc>
                              <w:tc>
                                <w:tcPr>
                                  <w:tcW w:w="280" w:type="pct"/>
                                </w:tcPr>
                                <w:p w:rsidR="00356B73" w:rsidRPr="00414F2F" w:rsidRDefault="00356B73" w:rsidP="00AC3D18">
                                  <w:pPr>
                                    <w:rPr>
                                      <w:rStyle w:val="AERtextsize8"/>
                                    </w:rPr>
                                  </w:pPr>
                                  <w:r w:rsidRPr="00414F2F">
                                    <w:rPr>
                                      <w:rStyle w:val="AERtextsize8"/>
                                    </w:rPr>
                                    <w:t>0</w:t>
                                  </w:r>
                                </w:p>
                              </w:tc>
                              <w:tc>
                                <w:tcPr>
                                  <w:tcW w:w="280" w:type="pct"/>
                                </w:tcPr>
                                <w:p w:rsidR="00356B73" w:rsidRPr="00414F2F" w:rsidRDefault="00356B73" w:rsidP="00AC3D18">
                                  <w:pPr>
                                    <w:rPr>
                                      <w:rStyle w:val="AERtextsize8"/>
                                    </w:rPr>
                                  </w:pPr>
                                  <w:r w:rsidRPr="00414F2F">
                                    <w:rPr>
                                      <w:rStyle w:val="AERtextsize8"/>
                                    </w:rPr>
                                    <w:t>0</w:t>
                                  </w:r>
                                </w:p>
                              </w:tc>
                              <w:tc>
                                <w:tcPr>
                                  <w:tcW w:w="280" w:type="pct"/>
                                </w:tcPr>
                                <w:p w:rsidR="00356B73" w:rsidRPr="00414F2F" w:rsidRDefault="00356B73" w:rsidP="00AC3D18">
                                  <w:pPr>
                                    <w:rPr>
                                      <w:rStyle w:val="AERtextsize8"/>
                                    </w:rPr>
                                  </w:pPr>
                                  <w:r w:rsidRPr="00414F2F">
                                    <w:rPr>
                                      <w:rStyle w:val="AERtextsize8"/>
                                    </w:rPr>
                                    <w:t>5</w:t>
                                  </w:r>
                                </w:p>
                              </w:tc>
                              <w:tc>
                                <w:tcPr>
                                  <w:tcW w:w="280" w:type="pct"/>
                                </w:tcPr>
                                <w:p w:rsidR="00356B73" w:rsidRPr="00414F2F" w:rsidRDefault="00356B73" w:rsidP="00AC3D18">
                                  <w:pPr>
                                    <w:rPr>
                                      <w:rStyle w:val="AERtextsize8"/>
                                    </w:rPr>
                                  </w:pPr>
                                  <w:r w:rsidRPr="00414F2F">
                                    <w:rPr>
                                      <w:rStyle w:val="AERtextsize8"/>
                                    </w:rPr>
                                    <w:t>5</w:t>
                                  </w:r>
                                </w:p>
                              </w:tc>
                              <w:tc>
                                <w:tcPr>
                                  <w:tcW w:w="255" w:type="pct"/>
                                </w:tcPr>
                                <w:p w:rsidR="00356B73" w:rsidRPr="00414F2F" w:rsidRDefault="00356B73" w:rsidP="00AC3D18">
                                  <w:pPr>
                                    <w:rPr>
                                      <w:rStyle w:val="AERtextsize8"/>
                                    </w:rPr>
                                  </w:pPr>
                                  <w:r w:rsidRPr="00414F2F">
                                    <w:rPr>
                                      <w:rStyle w:val="AERtextsize8"/>
                                    </w:rPr>
                                    <w:t>5</w:t>
                                  </w:r>
                                </w:p>
                              </w:tc>
                              <w:tc>
                                <w:tcPr>
                                  <w:tcW w:w="255" w:type="pct"/>
                                </w:tcPr>
                                <w:p w:rsidR="00356B73" w:rsidRPr="00414F2F" w:rsidRDefault="00356B73" w:rsidP="00AC3D18">
                                  <w:pPr>
                                    <w:rPr>
                                      <w:rStyle w:val="AERtextsize8"/>
                                    </w:rPr>
                                  </w:pPr>
                                  <w:r w:rsidRPr="00414F2F">
                                    <w:rPr>
                                      <w:rStyle w:val="AERtextsize8"/>
                                    </w:rPr>
                                    <w:t>5</w:t>
                                  </w:r>
                                </w:p>
                              </w:tc>
                              <w:tc>
                                <w:tcPr>
                                  <w:tcW w:w="255" w:type="pct"/>
                                </w:tcPr>
                                <w:p w:rsidR="00356B73" w:rsidRPr="00414F2F" w:rsidRDefault="00356B73" w:rsidP="00AC3D18">
                                  <w:pPr>
                                    <w:rPr>
                                      <w:rStyle w:val="AERtextsize8"/>
                                    </w:rPr>
                                  </w:pPr>
                                  <w:r w:rsidRPr="00414F2F">
                                    <w:rPr>
                                      <w:rStyle w:val="AERtextsize8"/>
                                    </w:rPr>
                                    <w:t>5</w:t>
                                  </w:r>
                                </w:p>
                              </w:tc>
                              <w:tc>
                                <w:tcPr>
                                  <w:tcW w:w="255" w:type="pct"/>
                                </w:tcPr>
                                <w:p w:rsidR="00356B73" w:rsidRPr="00414F2F" w:rsidRDefault="00356B73" w:rsidP="00AC3D18">
                                  <w:pPr>
                                    <w:rPr>
                                      <w:rStyle w:val="AERtextsize8"/>
                                    </w:rPr>
                                  </w:pPr>
                                  <w:r w:rsidRPr="00414F2F">
                                    <w:rPr>
                                      <w:rStyle w:val="AERtextsize8"/>
                                    </w:rPr>
                                    <w:t>5</w:t>
                                  </w:r>
                                </w:p>
                              </w:tc>
                              <w:tc>
                                <w:tcPr>
                                  <w:tcW w:w="255" w:type="pct"/>
                                </w:tcPr>
                                <w:p w:rsidR="00356B73" w:rsidRPr="00414F2F" w:rsidRDefault="00356B73" w:rsidP="00AC3D18">
                                  <w:pPr>
                                    <w:rPr>
                                      <w:rStyle w:val="AERtextsize8"/>
                                    </w:rPr>
                                  </w:pPr>
                                  <w:r w:rsidRPr="00414F2F">
                                    <w:rPr>
                                      <w:rStyle w:val="AERtextsize8"/>
                                    </w:rPr>
                                    <w:t>0</w:t>
                                  </w:r>
                                </w:p>
                              </w:tc>
                              <w:tc>
                                <w:tcPr>
                                  <w:tcW w:w="464" w:type="pct"/>
                                </w:tcPr>
                                <w:p w:rsidR="00356B73" w:rsidRPr="00414F2F" w:rsidRDefault="00356B73" w:rsidP="00AC3D18">
                                  <w:pPr>
                                    <w:rPr>
                                      <w:rStyle w:val="AERtextsize8"/>
                                    </w:rPr>
                                  </w:pPr>
                                  <w:r w:rsidRPr="00414F2F">
                                    <w:rPr>
                                      <w:rStyle w:val="AERtextsize8"/>
                                    </w:rPr>
                                    <w:t>0 p.a.</w:t>
                                  </w:r>
                                </w:p>
                              </w:tc>
                            </w:tr>
                            <w:tr w:rsidR="00356B73" w:rsidRPr="00E05C99" w:rsidTr="00414F2F">
                              <w:trPr>
                                <w:cnfStyle w:val="000000010000" w:firstRow="0" w:lastRow="0" w:firstColumn="0" w:lastColumn="0" w:oddVBand="0" w:evenVBand="0" w:oddHBand="0" w:evenHBand="1" w:firstRowFirstColumn="0" w:firstRowLastColumn="0" w:lastRowFirstColumn="0" w:lastRowLastColumn="0"/>
                              </w:trPr>
                              <w:tc>
                                <w:tcPr>
                                  <w:tcW w:w="1861" w:type="pct"/>
                                </w:tcPr>
                                <w:p w:rsidR="00356B73" w:rsidRPr="00414F2F" w:rsidRDefault="00356B73" w:rsidP="00AC3D18">
                                  <w:pPr>
                                    <w:rPr>
                                      <w:rStyle w:val="AERtextsize8"/>
                                    </w:rPr>
                                  </w:pPr>
                                  <w:r w:rsidRPr="00414F2F">
                                    <w:rPr>
                                      <w:rStyle w:val="AERtextsize8"/>
                                    </w:rPr>
                                    <w:t>Benefits to consumers (F1 – (Ft +Ct))</w:t>
                                  </w:r>
                                </w:p>
                              </w:tc>
                              <w:tc>
                                <w:tcPr>
                                  <w:tcW w:w="280" w:type="pct"/>
                                </w:tcPr>
                                <w:p w:rsidR="00356B73" w:rsidRPr="00414F2F" w:rsidRDefault="00356B73" w:rsidP="00AC3D18">
                                  <w:pPr>
                                    <w:rPr>
                                      <w:rStyle w:val="AERtextsize8"/>
                                    </w:rPr>
                                  </w:pPr>
                                  <w:r w:rsidRPr="00414F2F">
                                    <w:rPr>
                                      <w:rStyle w:val="AERtextsize8"/>
                                    </w:rPr>
                                    <w:t>0</w:t>
                                  </w:r>
                                </w:p>
                              </w:tc>
                              <w:tc>
                                <w:tcPr>
                                  <w:tcW w:w="280" w:type="pct"/>
                                </w:tcPr>
                                <w:p w:rsidR="00356B73" w:rsidRPr="00414F2F" w:rsidRDefault="00356B73" w:rsidP="00AC3D18">
                                  <w:pPr>
                                    <w:rPr>
                                      <w:rStyle w:val="AERtextsize8"/>
                                    </w:rPr>
                                  </w:pPr>
                                  <w:r w:rsidRPr="00414F2F">
                                    <w:rPr>
                                      <w:rStyle w:val="AERtextsize8"/>
                                    </w:rPr>
                                    <w:t>0</w:t>
                                  </w:r>
                                </w:p>
                              </w:tc>
                              <w:tc>
                                <w:tcPr>
                                  <w:tcW w:w="280" w:type="pct"/>
                                </w:tcPr>
                                <w:p w:rsidR="00356B73" w:rsidRPr="00414F2F" w:rsidRDefault="00356B73" w:rsidP="00AC3D18">
                                  <w:pPr>
                                    <w:rPr>
                                      <w:rStyle w:val="AERtextsize8"/>
                                    </w:rPr>
                                  </w:pPr>
                                  <w:r w:rsidRPr="00414F2F">
                                    <w:rPr>
                                      <w:rStyle w:val="AERtextsize8"/>
                                    </w:rPr>
                                    <w:t>0</w:t>
                                  </w:r>
                                </w:p>
                              </w:tc>
                              <w:tc>
                                <w:tcPr>
                                  <w:tcW w:w="280" w:type="pct"/>
                                </w:tcPr>
                                <w:p w:rsidR="00356B73" w:rsidRPr="00414F2F" w:rsidRDefault="00356B73" w:rsidP="00AC3D18">
                                  <w:pPr>
                                    <w:rPr>
                                      <w:rStyle w:val="AERtextsize8"/>
                                    </w:rPr>
                                  </w:pPr>
                                  <w:r w:rsidRPr="00414F2F">
                                    <w:rPr>
                                      <w:rStyle w:val="AERtextsize8"/>
                                    </w:rPr>
                                    <w:t>0</w:t>
                                  </w:r>
                                </w:p>
                              </w:tc>
                              <w:tc>
                                <w:tcPr>
                                  <w:tcW w:w="280" w:type="pct"/>
                                </w:tcPr>
                                <w:p w:rsidR="00356B73" w:rsidRPr="00414F2F" w:rsidRDefault="00356B73" w:rsidP="00AC3D18">
                                  <w:pPr>
                                    <w:rPr>
                                      <w:rStyle w:val="AERtextsize8"/>
                                    </w:rPr>
                                  </w:pPr>
                                  <w:r w:rsidRPr="00414F2F">
                                    <w:rPr>
                                      <w:rStyle w:val="AERtextsize8"/>
                                    </w:rPr>
                                    <w:t>0</w:t>
                                  </w:r>
                                </w:p>
                              </w:tc>
                              <w:tc>
                                <w:tcPr>
                                  <w:tcW w:w="255" w:type="pct"/>
                                </w:tcPr>
                                <w:p w:rsidR="00356B73" w:rsidRPr="00414F2F" w:rsidRDefault="00356B73" w:rsidP="00AC3D18">
                                  <w:pPr>
                                    <w:rPr>
                                      <w:rStyle w:val="AERtextsize8"/>
                                    </w:rPr>
                                  </w:pPr>
                                  <w:r w:rsidRPr="00414F2F">
                                    <w:rPr>
                                      <w:rStyle w:val="AERtextsize8"/>
                                    </w:rPr>
                                    <w:t>0</w:t>
                                  </w:r>
                                </w:p>
                              </w:tc>
                              <w:tc>
                                <w:tcPr>
                                  <w:tcW w:w="255" w:type="pct"/>
                                </w:tcPr>
                                <w:p w:rsidR="00356B73" w:rsidRPr="00414F2F" w:rsidRDefault="00356B73" w:rsidP="00AC3D18">
                                  <w:pPr>
                                    <w:rPr>
                                      <w:rStyle w:val="AERtextsize8"/>
                                    </w:rPr>
                                  </w:pPr>
                                  <w:r w:rsidRPr="00414F2F">
                                    <w:rPr>
                                      <w:rStyle w:val="AERtextsize8"/>
                                    </w:rPr>
                                    <w:t>0</w:t>
                                  </w:r>
                                </w:p>
                              </w:tc>
                              <w:tc>
                                <w:tcPr>
                                  <w:tcW w:w="255" w:type="pct"/>
                                </w:tcPr>
                                <w:p w:rsidR="00356B73" w:rsidRPr="00414F2F" w:rsidRDefault="00356B73" w:rsidP="00AC3D18">
                                  <w:pPr>
                                    <w:rPr>
                                      <w:rStyle w:val="AERtextsize8"/>
                                    </w:rPr>
                                  </w:pPr>
                                  <w:r w:rsidRPr="00414F2F">
                                    <w:rPr>
                                      <w:rStyle w:val="AERtextsize8"/>
                                    </w:rPr>
                                    <w:t>0</w:t>
                                  </w:r>
                                </w:p>
                              </w:tc>
                              <w:tc>
                                <w:tcPr>
                                  <w:tcW w:w="255" w:type="pct"/>
                                </w:tcPr>
                                <w:p w:rsidR="00356B73" w:rsidRPr="00414F2F" w:rsidRDefault="00356B73" w:rsidP="00AC3D18">
                                  <w:pPr>
                                    <w:rPr>
                                      <w:rStyle w:val="AERtextsize8"/>
                                    </w:rPr>
                                  </w:pPr>
                                  <w:r w:rsidRPr="00414F2F">
                                    <w:rPr>
                                      <w:rStyle w:val="AERtextsize8"/>
                                    </w:rPr>
                                    <w:t>0</w:t>
                                  </w:r>
                                </w:p>
                              </w:tc>
                              <w:tc>
                                <w:tcPr>
                                  <w:tcW w:w="255" w:type="pct"/>
                                </w:tcPr>
                                <w:p w:rsidR="00356B73" w:rsidRPr="00414F2F" w:rsidRDefault="00356B73" w:rsidP="00AC3D18">
                                  <w:pPr>
                                    <w:rPr>
                                      <w:rStyle w:val="AERtextsize8"/>
                                    </w:rPr>
                                  </w:pPr>
                                  <w:r w:rsidRPr="00414F2F">
                                    <w:rPr>
                                      <w:rStyle w:val="AERtextsize8"/>
                                    </w:rPr>
                                    <w:t>5</w:t>
                                  </w:r>
                                </w:p>
                              </w:tc>
                              <w:tc>
                                <w:tcPr>
                                  <w:tcW w:w="464" w:type="pct"/>
                                </w:tcPr>
                                <w:p w:rsidR="00356B73" w:rsidRPr="00414F2F" w:rsidRDefault="00356B73" w:rsidP="00AC3D18">
                                  <w:pPr>
                                    <w:rPr>
                                      <w:rStyle w:val="AERtextsize8"/>
                                    </w:rPr>
                                  </w:pPr>
                                  <w:r w:rsidRPr="00414F2F">
                                    <w:rPr>
                                      <w:rStyle w:val="AERtextsize8"/>
                                    </w:rPr>
                                    <w:t>5 p.a.</w:t>
                                  </w:r>
                                </w:p>
                              </w:tc>
                            </w:tr>
                            <w:tr w:rsidR="00356B73" w:rsidRPr="00E05C99" w:rsidTr="00414F2F">
                              <w:tc>
                                <w:tcPr>
                                  <w:tcW w:w="1861" w:type="pct"/>
                                </w:tcPr>
                                <w:p w:rsidR="00356B73" w:rsidRPr="00414F2F" w:rsidRDefault="00356B73" w:rsidP="00AC3D18">
                                  <w:pPr>
                                    <w:rPr>
                                      <w:rStyle w:val="AERtextsize8"/>
                                    </w:rPr>
                                  </w:pPr>
                                  <w:r w:rsidRPr="00414F2F">
                                    <w:rPr>
                                      <w:rStyle w:val="AERtextsize8"/>
                                    </w:rPr>
                                    <w:t>Discounted benefits to NSP**</w:t>
                                  </w:r>
                                </w:p>
                              </w:tc>
                              <w:tc>
                                <w:tcPr>
                                  <w:tcW w:w="280" w:type="pct"/>
                                </w:tcPr>
                                <w:p w:rsidR="00356B73" w:rsidRPr="00414F2F" w:rsidRDefault="00356B73" w:rsidP="00AC3D18">
                                  <w:pPr>
                                    <w:rPr>
                                      <w:rStyle w:val="AERtextsize8"/>
                                    </w:rPr>
                                  </w:pPr>
                                  <w:r w:rsidRPr="00414F2F">
                                    <w:rPr>
                                      <w:rStyle w:val="AERtextsize8"/>
                                    </w:rPr>
                                    <w:t>0</w:t>
                                  </w:r>
                                </w:p>
                              </w:tc>
                              <w:tc>
                                <w:tcPr>
                                  <w:tcW w:w="280" w:type="pct"/>
                                </w:tcPr>
                                <w:p w:rsidR="00356B73" w:rsidRPr="00414F2F" w:rsidRDefault="00356B73" w:rsidP="00AC3D18">
                                  <w:pPr>
                                    <w:rPr>
                                      <w:rStyle w:val="AERtextsize8"/>
                                    </w:rPr>
                                  </w:pPr>
                                  <w:r w:rsidRPr="00414F2F">
                                    <w:rPr>
                                      <w:rStyle w:val="AERtextsize8"/>
                                    </w:rPr>
                                    <w:t>0</w:t>
                                  </w:r>
                                </w:p>
                              </w:tc>
                              <w:tc>
                                <w:tcPr>
                                  <w:tcW w:w="280" w:type="pct"/>
                                </w:tcPr>
                                <w:p w:rsidR="00356B73" w:rsidRPr="00414F2F" w:rsidRDefault="00356B73" w:rsidP="00AC3D18">
                                  <w:pPr>
                                    <w:rPr>
                                      <w:rStyle w:val="AERtextsize8"/>
                                    </w:rPr>
                                  </w:pPr>
                                  <w:r w:rsidRPr="00414F2F">
                                    <w:rPr>
                                      <w:rStyle w:val="AERtextsize8"/>
                                    </w:rPr>
                                    <w:t>0</w:t>
                                  </w:r>
                                </w:p>
                              </w:tc>
                              <w:tc>
                                <w:tcPr>
                                  <w:tcW w:w="280" w:type="pct"/>
                                </w:tcPr>
                                <w:p w:rsidR="00356B73" w:rsidRPr="00414F2F" w:rsidRDefault="00356B73" w:rsidP="00AC3D18">
                                  <w:pPr>
                                    <w:rPr>
                                      <w:rStyle w:val="AERtextsize8"/>
                                    </w:rPr>
                                  </w:pPr>
                                  <w:r w:rsidRPr="00414F2F">
                                    <w:rPr>
                                      <w:rStyle w:val="AERtextsize8"/>
                                    </w:rPr>
                                    <w:t>5</w:t>
                                  </w:r>
                                </w:p>
                              </w:tc>
                              <w:tc>
                                <w:tcPr>
                                  <w:tcW w:w="280" w:type="pct"/>
                                </w:tcPr>
                                <w:p w:rsidR="00356B73" w:rsidRPr="00414F2F" w:rsidRDefault="00356B73" w:rsidP="00AC3D18">
                                  <w:pPr>
                                    <w:rPr>
                                      <w:rStyle w:val="AERtextsize8"/>
                                    </w:rPr>
                                  </w:pPr>
                                  <w:r w:rsidRPr="00414F2F">
                                    <w:rPr>
                                      <w:rStyle w:val="AERtextsize8"/>
                                    </w:rPr>
                                    <w:t>4.7</w:t>
                                  </w:r>
                                </w:p>
                              </w:tc>
                              <w:tc>
                                <w:tcPr>
                                  <w:tcW w:w="255" w:type="pct"/>
                                </w:tcPr>
                                <w:p w:rsidR="00356B73" w:rsidRPr="00414F2F" w:rsidRDefault="00356B73" w:rsidP="00AC3D18">
                                  <w:pPr>
                                    <w:rPr>
                                      <w:rStyle w:val="AERtextsize8"/>
                                    </w:rPr>
                                  </w:pPr>
                                  <w:r w:rsidRPr="00414F2F">
                                    <w:rPr>
                                      <w:rStyle w:val="AERtextsize8"/>
                                    </w:rPr>
                                    <w:t>4.5</w:t>
                                  </w:r>
                                </w:p>
                              </w:tc>
                              <w:tc>
                                <w:tcPr>
                                  <w:tcW w:w="255" w:type="pct"/>
                                </w:tcPr>
                                <w:p w:rsidR="00356B73" w:rsidRPr="00414F2F" w:rsidRDefault="00356B73" w:rsidP="00AC3D18">
                                  <w:pPr>
                                    <w:rPr>
                                      <w:rStyle w:val="AERtextsize8"/>
                                    </w:rPr>
                                  </w:pPr>
                                  <w:r w:rsidRPr="00414F2F">
                                    <w:rPr>
                                      <w:rStyle w:val="AERtextsize8"/>
                                    </w:rPr>
                                    <w:t>4.2</w:t>
                                  </w:r>
                                </w:p>
                              </w:tc>
                              <w:tc>
                                <w:tcPr>
                                  <w:tcW w:w="255" w:type="pct"/>
                                </w:tcPr>
                                <w:p w:rsidR="00356B73" w:rsidRPr="00414F2F" w:rsidRDefault="00356B73" w:rsidP="00AC3D18">
                                  <w:pPr>
                                    <w:rPr>
                                      <w:rStyle w:val="AERtextsize8"/>
                                    </w:rPr>
                                  </w:pPr>
                                  <w:r w:rsidRPr="00414F2F">
                                    <w:rPr>
                                      <w:rStyle w:val="AERtextsize8"/>
                                    </w:rPr>
                                    <w:t>4.0</w:t>
                                  </w:r>
                                </w:p>
                              </w:tc>
                              <w:tc>
                                <w:tcPr>
                                  <w:tcW w:w="255" w:type="pct"/>
                                </w:tcPr>
                                <w:p w:rsidR="00356B73" w:rsidRPr="00414F2F" w:rsidRDefault="00356B73" w:rsidP="00AC3D18">
                                  <w:pPr>
                                    <w:rPr>
                                      <w:rStyle w:val="AERtextsize8"/>
                                    </w:rPr>
                                  </w:pPr>
                                  <w:r w:rsidRPr="00414F2F">
                                    <w:rPr>
                                      <w:rStyle w:val="AERtextsize8"/>
                                    </w:rPr>
                                    <w:t>3.7</w:t>
                                  </w:r>
                                </w:p>
                              </w:tc>
                              <w:tc>
                                <w:tcPr>
                                  <w:tcW w:w="255" w:type="pct"/>
                                </w:tcPr>
                                <w:p w:rsidR="00356B73" w:rsidRPr="00414F2F" w:rsidRDefault="00356B73" w:rsidP="00AC3D18">
                                  <w:pPr>
                                    <w:rPr>
                                      <w:rStyle w:val="AERtextsize8"/>
                                    </w:rPr>
                                  </w:pPr>
                                  <w:r w:rsidRPr="00414F2F">
                                    <w:rPr>
                                      <w:rStyle w:val="AERtextsize8"/>
                                    </w:rPr>
                                    <w:t>0</w:t>
                                  </w:r>
                                </w:p>
                              </w:tc>
                              <w:tc>
                                <w:tcPr>
                                  <w:tcW w:w="464" w:type="pct"/>
                                </w:tcPr>
                                <w:p w:rsidR="00356B73" w:rsidRPr="00414F2F" w:rsidRDefault="00356B73" w:rsidP="00AC3D18">
                                  <w:pPr>
                                    <w:rPr>
                                      <w:rStyle w:val="AERtextsize8"/>
                                    </w:rPr>
                                  </w:pPr>
                                  <w:r w:rsidRPr="00414F2F">
                                    <w:rPr>
                                      <w:rStyle w:val="AERtextsize8"/>
                                    </w:rPr>
                                    <w:t xml:space="preserve">0 </w:t>
                                  </w:r>
                                </w:p>
                              </w:tc>
                            </w:tr>
                            <w:tr w:rsidR="00356B73" w:rsidRPr="00E05C99" w:rsidTr="00414F2F">
                              <w:trPr>
                                <w:cnfStyle w:val="000000010000" w:firstRow="0" w:lastRow="0" w:firstColumn="0" w:lastColumn="0" w:oddVBand="0" w:evenVBand="0" w:oddHBand="0" w:evenHBand="1" w:firstRowFirstColumn="0" w:firstRowLastColumn="0" w:lastRowFirstColumn="0" w:lastRowLastColumn="0"/>
                              </w:trPr>
                              <w:tc>
                                <w:tcPr>
                                  <w:tcW w:w="1861" w:type="pct"/>
                                </w:tcPr>
                                <w:p w:rsidR="00356B73" w:rsidRPr="00414F2F" w:rsidRDefault="00356B73" w:rsidP="00AC3D18">
                                  <w:pPr>
                                    <w:rPr>
                                      <w:rStyle w:val="AERtextsize8"/>
                                    </w:rPr>
                                  </w:pPr>
                                  <w:r w:rsidRPr="00414F2F">
                                    <w:rPr>
                                      <w:rStyle w:val="AERtextsize8"/>
                                    </w:rPr>
                                    <w:t>Discounted benefits to consumers**</w:t>
                                  </w:r>
                                </w:p>
                              </w:tc>
                              <w:tc>
                                <w:tcPr>
                                  <w:tcW w:w="280" w:type="pct"/>
                                </w:tcPr>
                                <w:p w:rsidR="00356B73" w:rsidRPr="00414F2F" w:rsidRDefault="00356B73" w:rsidP="00AC3D18">
                                  <w:pPr>
                                    <w:rPr>
                                      <w:rStyle w:val="AERtextsize8"/>
                                    </w:rPr>
                                  </w:pPr>
                                  <w:r w:rsidRPr="00414F2F">
                                    <w:rPr>
                                      <w:rStyle w:val="AERtextsize8"/>
                                    </w:rPr>
                                    <w:t>0</w:t>
                                  </w:r>
                                </w:p>
                              </w:tc>
                              <w:tc>
                                <w:tcPr>
                                  <w:tcW w:w="280" w:type="pct"/>
                                </w:tcPr>
                                <w:p w:rsidR="00356B73" w:rsidRPr="00414F2F" w:rsidRDefault="00356B73" w:rsidP="00AC3D18">
                                  <w:pPr>
                                    <w:rPr>
                                      <w:rStyle w:val="AERtextsize8"/>
                                    </w:rPr>
                                  </w:pPr>
                                  <w:r w:rsidRPr="00414F2F">
                                    <w:rPr>
                                      <w:rStyle w:val="AERtextsize8"/>
                                    </w:rPr>
                                    <w:t>0</w:t>
                                  </w:r>
                                </w:p>
                              </w:tc>
                              <w:tc>
                                <w:tcPr>
                                  <w:tcW w:w="280" w:type="pct"/>
                                </w:tcPr>
                                <w:p w:rsidR="00356B73" w:rsidRPr="00414F2F" w:rsidRDefault="00356B73" w:rsidP="00AC3D18">
                                  <w:pPr>
                                    <w:rPr>
                                      <w:rStyle w:val="AERtextsize8"/>
                                    </w:rPr>
                                  </w:pPr>
                                  <w:r w:rsidRPr="00414F2F">
                                    <w:rPr>
                                      <w:rStyle w:val="AERtextsize8"/>
                                    </w:rPr>
                                    <w:t>0</w:t>
                                  </w:r>
                                </w:p>
                              </w:tc>
                              <w:tc>
                                <w:tcPr>
                                  <w:tcW w:w="280" w:type="pct"/>
                                </w:tcPr>
                                <w:p w:rsidR="00356B73" w:rsidRPr="00414F2F" w:rsidRDefault="00356B73" w:rsidP="00AC3D18">
                                  <w:pPr>
                                    <w:rPr>
                                      <w:rStyle w:val="AERtextsize8"/>
                                    </w:rPr>
                                  </w:pPr>
                                  <w:r w:rsidRPr="00414F2F">
                                    <w:rPr>
                                      <w:rStyle w:val="AERtextsize8"/>
                                    </w:rPr>
                                    <w:t>0</w:t>
                                  </w:r>
                                </w:p>
                              </w:tc>
                              <w:tc>
                                <w:tcPr>
                                  <w:tcW w:w="280" w:type="pct"/>
                                </w:tcPr>
                                <w:p w:rsidR="00356B73" w:rsidRPr="00414F2F" w:rsidRDefault="00356B73" w:rsidP="00AC3D18">
                                  <w:pPr>
                                    <w:rPr>
                                      <w:rStyle w:val="AERtextsize8"/>
                                    </w:rPr>
                                  </w:pPr>
                                  <w:r w:rsidRPr="00414F2F">
                                    <w:rPr>
                                      <w:rStyle w:val="AERtextsize8"/>
                                    </w:rPr>
                                    <w:t>0</w:t>
                                  </w:r>
                                </w:p>
                              </w:tc>
                              <w:tc>
                                <w:tcPr>
                                  <w:tcW w:w="255" w:type="pct"/>
                                </w:tcPr>
                                <w:p w:rsidR="00356B73" w:rsidRPr="00414F2F" w:rsidRDefault="00356B73" w:rsidP="00AC3D18">
                                  <w:pPr>
                                    <w:rPr>
                                      <w:rStyle w:val="AERtextsize8"/>
                                    </w:rPr>
                                  </w:pPr>
                                  <w:r w:rsidRPr="00414F2F">
                                    <w:rPr>
                                      <w:rStyle w:val="AERtextsize8"/>
                                    </w:rPr>
                                    <w:t>0</w:t>
                                  </w:r>
                                </w:p>
                              </w:tc>
                              <w:tc>
                                <w:tcPr>
                                  <w:tcW w:w="255" w:type="pct"/>
                                </w:tcPr>
                                <w:p w:rsidR="00356B73" w:rsidRPr="00414F2F" w:rsidRDefault="00356B73" w:rsidP="00AC3D18">
                                  <w:pPr>
                                    <w:rPr>
                                      <w:rStyle w:val="AERtextsize8"/>
                                    </w:rPr>
                                  </w:pPr>
                                  <w:r w:rsidRPr="00414F2F">
                                    <w:rPr>
                                      <w:rStyle w:val="AERtextsize8"/>
                                    </w:rPr>
                                    <w:t>0</w:t>
                                  </w:r>
                                </w:p>
                              </w:tc>
                              <w:tc>
                                <w:tcPr>
                                  <w:tcW w:w="255" w:type="pct"/>
                                </w:tcPr>
                                <w:p w:rsidR="00356B73" w:rsidRPr="00414F2F" w:rsidRDefault="00356B73" w:rsidP="00AC3D18">
                                  <w:pPr>
                                    <w:rPr>
                                      <w:rStyle w:val="AERtextsize8"/>
                                    </w:rPr>
                                  </w:pPr>
                                  <w:r w:rsidRPr="00414F2F">
                                    <w:rPr>
                                      <w:rStyle w:val="AERtextsize8"/>
                                    </w:rPr>
                                    <w:t>0</w:t>
                                  </w:r>
                                </w:p>
                              </w:tc>
                              <w:tc>
                                <w:tcPr>
                                  <w:tcW w:w="255" w:type="pct"/>
                                </w:tcPr>
                                <w:p w:rsidR="00356B73" w:rsidRPr="00414F2F" w:rsidRDefault="00356B73" w:rsidP="00AC3D18">
                                  <w:pPr>
                                    <w:rPr>
                                      <w:rStyle w:val="AERtextsize8"/>
                                    </w:rPr>
                                  </w:pPr>
                                  <w:r w:rsidRPr="00414F2F">
                                    <w:rPr>
                                      <w:rStyle w:val="AERtextsize8"/>
                                    </w:rPr>
                                    <w:t>0</w:t>
                                  </w:r>
                                </w:p>
                              </w:tc>
                              <w:tc>
                                <w:tcPr>
                                  <w:tcW w:w="255" w:type="pct"/>
                                </w:tcPr>
                                <w:p w:rsidR="00356B73" w:rsidRPr="00414F2F" w:rsidRDefault="00356B73" w:rsidP="00AC3D18">
                                  <w:pPr>
                                    <w:rPr>
                                      <w:rStyle w:val="AERtextsize8"/>
                                    </w:rPr>
                                  </w:pPr>
                                  <w:r w:rsidRPr="00414F2F">
                                    <w:rPr>
                                      <w:rStyle w:val="AERtextsize8"/>
                                    </w:rPr>
                                    <w:t>3.5</w:t>
                                  </w:r>
                                </w:p>
                              </w:tc>
                              <w:tc>
                                <w:tcPr>
                                  <w:tcW w:w="464" w:type="pct"/>
                                </w:tcPr>
                                <w:p w:rsidR="00356B73" w:rsidRPr="00414F2F" w:rsidRDefault="00356B73" w:rsidP="00AC3D18">
                                  <w:pPr>
                                    <w:rPr>
                                      <w:rStyle w:val="AERtextsize8"/>
                                    </w:rPr>
                                  </w:pPr>
                                  <w:r w:rsidRPr="00414F2F">
                                    <w:rPr>
                                      <w:rStyle w:val="AERtextsize8"/>
                                    </w:rPr>
                                    <w:t>58.8***</w:t>
                                  </w:r>
                                </w:p>
                              </w:tc>
                            </w:tr>
                          </w:tbl>
                          <w:p w:rsidR="00356B73" w:rsidRDefault="00356B73" w:rsidP="00AC3D18">
                            <w:pPr>
                              <w:rPr>
                                <w:rStyle w:val="AERtextsize8"/>
                              </w:rPr>
                            </w:pPr>
                          </w:p>
                          <w:tbl>
                            <w:tblPr>
                              <w:tblStyle w:val="ACCCTable3"/>
                              <w:tblW w:w="0" w:type="auto"/>
                              <w:tblLook w:val="04A0" w:firstRow="1" w:lastRow="0" w:firstColumn="1" w:lastColumn="0" w:noHBand="0" w:noVBand="1"/>
                            </w:tblPr>
                            <w:tblGrid>
                              <w:gridCol w:w="714"/>
                              <w:gridCol w:w="426"/>
                              <w:gridCol w:w="7378"/>
                            </w:tblGrid>
                            <w:tr w:rsidR="00356B73" w:rsidTr="00FF44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356B73" w:rsidRDefault="00356B73" w:rsidP="00AC3D18">
                                  <w:pPr>
                                    <w:rPr>
                                      <w:rStyle w:val="AERtextsize8"/>
                                    </w:rPr>
                                  </w:pPr>
                                  <w:r w:rsidRPr="00414F2F">
                                    <w:rPr>
                                      <w:rStyle w:val="AERtextsize8"/>
                                    </w:rPr>
                                    <w:t>Notes</w:t>
                                  </w:r>
                                  <w:r>
                                    <w:rPr>
                                      <w:rStyle w:val="AERtextsize8"/>
                                    </w:rPr>
                                    <w:t>:</w:t>
                                  </w:r>
                                </w:p>
                              </w:tc>
                              <w:tc>
                                <w:tcPr>
                                  <w:tcW w:w="426" w:type="dxa"/>
                                </w:tcPr>
                                <w:p w:rsidR="00356B73" w:rsidRDefault="00356B73" w:rsidP="00AC3D18">
                                  <w:pPr>
                                    <w:cnfStyle w:val="100000000000" w:firstRow="1" w:lastRow="0" w:firstColumn="0" w:lastColumn="0" w:oddVBand="0" w:evenVBand="0" w:oddHBand="0" w:evenHBand="0" w:firstRowFirstColumn="0" w:firstRowLastColumn="0" w:lastRowFirstColumn="0" w:lastRowLastColumn="0"/>
                                    <w:rPr>
                                      <w:rStyle w:val="AERtextsize8"/>
                                    </w:rPr>
                                  </w:pPr>
                                </w:p>
                              </w:tc>
                              <w:tc>
                                <w:tcPr>
                                  <w:tcW w:w="7378" w:type="dxa"/>
                                </w:tcPr>
                                <w:p w:rsidR="00356B73" w:rsidRDefault="00356B73" w:rsidP="00AC3D18">
                                  <w:pPr>
                                    <w:cnfStyle w:val="100000000000" w:firstRow="1" w:lastRow="0" w:firstColumn="0" w:lastColumn="0" w:oddVBand="0" w:evenVBand="0" w:oddHBand="0" w:evenHBand="0" w:firstRowFirstColumn="0" w:firstRowLastColumn="0" w:lastRowFirstColumn="0" w:lastRowLastColumn="0"/>
                                    <w:rPr>
                                      <w:rStyle w:val="AERtextsize8"/>
                                    </w:rPr>
                                  </w:pPr>
                                </w:p>
                              </w:tc>
                            </w:tr>
                            <w:tr w:rsidR="00356B73" w:rsidTr="00FF445C">
                              <w:tc>
                                <w:tcPr>
                                  <w:cnfStyle w:val="001000000000" w:firstRow="0" w:lastRow="0" w:firstColumn="1" w:lastColumn="0" w:oddVBand="0" w:evenVBand="0" w:oddHBand="0" w:evenHBand="0" w:firstRowFirstColumn="0" w:firstRowLastColumn="0" w:lastRowFirstColumn="0" w:lastRowLastColumn="0"/>
                                  <w:tcW w:w="675" w:type="dxa"/>
                                </w:tcPr>
                                <w:p w:rsidR="00356B73" w:rsidRDefault="00356B73" w:rsidP="00AC3D18">
                                  <w:pPr>
                                    <w:rPr>
                                      <w:rStyle w:val="AERtextsize8"/>
                                    </w:rPr>
                                  </w:pPr>
                                </w:p>
                              </w:tc>
                              <w:tc>
                                <w:tcPr>
                                  <w:tcW w:w="426" w:type="dxa"/>
                                </w:tcPr>
                                <w:p w:rsidR="00356B73" w:rsidRDefault="00356B73" w:rsidP="00AC3D18">
                                  <w:pPr>
                                    <w:cnfStyle w:val="000000000000" w:firstRow="0" w:lastRow="0" w:firstColumn="0" w:lastColumn="0" w:oddVBand="0" w:evenVBand="0" w:oddHBand="0" w:evenHBand="0" w:firstRowFirstColumn="0" w:firstRowLastColumn="0" w:lastRowFirstColumn="0" w:lastRowLastColumn="0"/>
                                    <w:rPr>
                                      <w:rStyle w:val="AERtextsize8"/>
                                    </w:rPr>
                                  </w:pPr>
                                  <w:r w:rsidRPr="00414F2F">
                                    <w:rPr>
                                      <w:rStyle w:val="AERtextsize8"/>
                                    </w:rPr>
                                    <w:t>*</w:t>
                                  </w:r>
                                </w:p>
                              </w:tc>
                              <w:tc>
                                <w:tcPr>
                                  <w:tcW w:w="7378" w:type="dxa"/>
                                </w:tcPr>
                                <w:p w:rsidR="00356B73" w:rsidRDefault="00356B73" w:rsidP="00905444">
                                  <w:pPr>
                                    <w:cnfStyle w:val="000000000000" w:firstRow="0" w:lastRow="0" w:firstColumn="0" w:lastColumn="0" w:oddVBand="0" w:evenVBand="0" w:oddHBand="0" w:evenHBand="0" w:firstRowFirstColumn="0" w:firstRowLastColumn="0" w:lastRowFirstColumn="0" w:lastRowLastColumn="0"/>
                                    <w:rPr>
                                      <w:rStyle w:val="AERtextsize8"/>
                                    </w:rPr>
                                  </w:pPr>
                                  <w:r w:rsidRPr="00905444">
                                    <w:rPr>
                                      <w:rStyle w:val="AERtextsize8"/>
                                    </w:rPr>
                                    <w:t xml:space="preserve">At the time of forecasting opex for the second regulatory period we don’t know actual opex for year 5. </w:t>
                                  </w:r>
                                  <w:r w:rsidRPr="00414F2F">
                                    <w:rPr>
                                      <w:rStyle w:val="AERtextsize8"/>
                                    </w:rPr>
                                    <w:t xml:space="preserve">Consequently this is not reflected in forecast opex for the second period. That means </w:t>
                                  </w:r>
                                  <w:proofErr w:type="gramStart"/>
                                  <w:r w:rsidRPr="00414F2F">
                                    <w:rPr>
                                      <w:rStyle w:val="AERtextsize8"/>
                                    </w:rPr>
                                    <w:t>an underspend</w:t>
                                  </w:r>
                                  <w:proofErr w:type="gramEnd"/>
                                  <w:r w:rsidRPr="00414F2F">
                                    <w:rPr>
                                      <w:rStyle w:val="AERtextsize8"/>
                                    </w:rPr>
                                    <w:t xml:space="preserve"> in year 6 will reflect any efficiency gains made in both year 5 and year 6. To ensure the carryover rewards for year 6 only reflect incremental efficiency gains for that year we subtract the incremental efficiency gain in year 5 from the total underspend. In the example above, I6 = U6 – (U5 – U4).</w:t>
                                  </w:r>
                                </w:p>
                                <w:p w:rsidR="00356B73" w:rsidRDefault="00356B73" w:rsidP="00AC3D18">
                                  <w:pPr>
                                    <w:cnfStyle w:val="000000000000" w:firstRow="0" w:lastRow="0" w:firstColumn="0" w:lastColumn="0" w:oddVBand="0" w:evenVBand="0" w:oddHBand="0" w:evenHBand="0" w:firstRowFirstColumn="0" w:firstRowLastColumn="0" w:lastRowFirstColumn="0" w:lastRowLastColumn="0"/>
                                    <w:rPr>
                                      <w:rStyle w:val="AERtextsize8"/>
                                    </w:rPr>
                                  </w:pPr>
                                </w:p>
                              </w:tc>
                            </w:tr>
                            <w:tr w:rsidR="00356B73" w:rsidTr="00FF445C">
                              <w:tc>
                                <w:tcPr>
                                  <w:cnfStyle w:val="001000000000" w:firstRow="0" w:lastRow="0" w:firstColumn="1" w:lastColumn="0" w:oddVBand="0" w:evenVBand="0" w:oddHBand="0" w:evenHBand="0" w:firstRowFirstColumn="0" w:firstRowLastColumn="0" w:lastRowFirstColumn="0" w:lastRowLastColumn="0"/>
                                  <w:tcW w:w="675" w:type="dxa"/>
                                </w:tcPr>
                                <w:p w:rsidR="00356B73" w:rsidRDefault="00356B73" w:rsidP="00AC3D18">
                                  <w:pPr>
                                    <w:rPr>
                                      <w:rStyle w:val="AERtextsize8"/>
                                    </w:rPr>
                                  </w:pPr>
                                </w:p>
                              </w:tc>
                              <w:tc>
                                <w:tcPr>
                                  <w:tcW w:w="426" w:type="dxa"/>
                                </w:tcPr>
                                <w:p w:rsidR="00356B73" w:rsidRDefault="00356B73" w:rsidP="00AC3D18">
                                  <w:pPr>
                                    <w:cnfStyle w:val="000000000000" w:firstRow="0" w:lastRow="0" w:firstColumn="0" w:lastColumn="0" w:oddVBand="0" w:evenVBand="0" w:oddHBand="0" w:evenHBand="0" w:firstRowFirstColumn="0" w:firstRowLastColumn="0" w:lastRowFirstColumn="0" w:lastRowLastColumn="0"/>
                                    <w:rPr>
                                      <w:rStyle w:val="AERtextsize8"/>
                                    </w:rPr>
                                  </w:pPr>
                                  <w:r w:rsidRPr="00414F2F">
                                    <w:rPr>
                                      <w:rStyle w:val="AERtextsize8"/>
                                    </w:rPr>
                                    <w:t>**</w:t>
                                  </w:r>
                                </w:p>
                              </w:tc>
                              <w:tc>
                                <w:tcPr>
                                  <w:tcW w:w="7378" w:type="dxa"/>
                                </w:tcPr>
                                <w:p w:rsidR="00356B73" w:rsidRDefault="00356B73" w:rsidP="00AC3D18">
                                  <w:pPr>
                                    <w:cnfStyle w:val="000000000000" w:firstRow="0" w:lastRow="0" w:firstColumn="0" w:lastColumn="0" w:oddVBand="0" w:evenVBand="0" w:oddHBand="0" w:evenHBand="0" w:firstRowFirstColumn="0" w:firstRowLastColumn="0" w:lastRowFirstColumn="0" w:lastRowLastColumn="0"/>
                                    <w:rPr>
                                      <w:rStyle w:val="AERtextsize8"/>
                                    </w:rPr>
                                  </w:pPr>
                                  <w:r w:rsidRPr="00414F2F">
                                    <w:rPr>
                                      <w:rStyle w:val="AERtextsize8"/>
                                    </w:rPr>
                                    <w:t>Assumes a real discount rate of 6 per cent.</w:t>
                                  </w:r>
                                </w:p>
                                <w:p w:rsidR="00356B73" w:rsidRDefault="00356B73" w:rsidP="00AC3D18">
                                  <w:pPr>
                                    <w:cnfStyle w:val="000000000000" w:firstRow="0" w:lastRow="0" w:firstColumn="0" w:lastColumn="0" w:oddVBand="0" w:evenVBand="0" w:oddHBand="0" w:evenHBand="0" w:firstRowFirstColumn="0" w:firstRowLastColumn="0" w:lastRowFirstColumn="0" w:lastRowLastColumn="0"/>
                                    <w:rPr>
                                      <w:rStyle w:val="AERtextsize8"/>
                                    </w:rPr>
                                  </w:pPr>
                                </w:p>
                              </w:tc>
                            </w:tr>
                            <w:tr w:rsidR="00356B73" w:rsidTr="00FF445C">
                              <w:tc>
                                <w:tcPr>
                                  <w:cnfStyle w:val="001000000000" w:firstRow="0" w:lastRow="0" w:firstColumn="1" w:lastColumn="0" w:oddVBand="0" w:evenVBand="0" w:oddHBand="0" w:evenHBand="0" w:firstRowFirstColumn="0" w:firstRowLastColumn="0" w:lastRowFirstColumn="0" w:lastRowLastColumn="0"/>
                                  <w:tcW w:w="675" w:type="dxa"/>
                                </w:tcPr>
                                <w:p w:rsidR="00356B73" w:rsidRDefault="00356B73" w:rsidP="00AC3D18">
                                  <w:pPr>
                                    <w:rPr>
                                      <w:rStyle w:val="AERtextsize8"/>
                                    </w:rPr>
                                  </w:pPr>
                                </w:p>
                              </w:tc>
                              <w:tc>
                                <w:tcPr>
                                  <w:tcW w:w="426" w:type="dxa"/>
                                </w:tcPr>
                                <w:p w:rsidR="00356B73" w:rsidRDefault="00356B73" w:rsidP="00AC3D18">
                                  <w:pPr>
                                    <w:cnfStyle w:val="000000000000" w:firstRow="0" w:lastRow="0" w:firstColumn="0" w:lastColumn="0" w:oddVBand="0" w:evenVBand="0" w:oddHBand="0" w:evenHBand="0" w:firstRowFirstColumn="0" w:firstRowLastColumn="0" w:lastRowFirstColumn="0" w:lastRowLastColumn="0"/>
                                    <w:rPr>
                                      <w:rStyle w:val="AERtextsize8"/>
                                    </w:rPr>
                                  </w:pPr>
                                  <w:r w:rsidRPr="00414F2F">
                                    <w:rPr>
                                      <w:rStyle w:val="AERtextsize8"/>
                                    </w:rPr>
                                    <w:t>***</w:t>
                                  </w:r>
                                </w:p>
                              </w:tc>
                              <w:tc>
                                <w:tcPr>
                                  <w:tcW w:w="7378" w:type="dxa"/>
                                </w:tcPr>
                                <w:p w:rsidR="00356B73" w:rsidRDefault="00356B73" w:rsidP="00AC3D18">
                                  <w:pPr>
                                    <w:cnfStyle w:val="000000000000" w:firstRow="0" w:lastRow="0" w:firstColumn="0" w:lastColumn="0" w:oddVBand="0" w:evenVBand="0" w:oddHBand="0" w:evenHBand="0" w:firstRowFirstColumn="0" w:firstRowLastColumn="0" w:lastRowFirstColumn="0" w:lastRowLastColumn="0"/>
                                    <w:rPr>
                                      <w:rStyle w:val="AERtextsize8"/>
                                    </w:rPr>
                                  </w:pPr>
                                  <w:r w:rsidRPr="00414F2F">
                                    <w:rPr>
                                      <w:rStyle w:val="AERtextsize8"/>
                                    </w:rPr>
                                    <w:t>As a result of the efficiency improvement, forecast opex is $5 million p.a. lower in nominal terms. The estimate of $58.7m is the net present value of $5 million p.a. delivered to consumers annually from year 11 onwards.</w:t>
                                  </w:r>
                                </w:p>
                              </w:tc>
                            </w:tr>
                          </w:tbl>
                          <w:p w:rsidR="00356B73" w:rsidRPr="00E05C99" w:rsidRDefault="00356B73" w:rsidP="00AC3D18">
                            <w:pPr>
                              <w:rPr>
                                <w:rFonts w:cs="Arial"/>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7" type="#_x0000_t202" style="width:438.3pt;height:6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JgLLAIAAFgEAAAOAAAAZHJzL2Uyb0RvYy54bWysVNtu2zAMfR+wfxD0vjhJ47Qx4hRdugwD&#10;ugvQ7gNkWbaFSaImKbG7ry8lp2l2exnmB4EUqUPykPT6etCKHITzEkxJZ5MpJcJwqKVpS/r1Yffm&#10;ihIfmKmZAiNK+ig8vd68frXubSHm0IGqhSMIYnzR25J2IdgiyzzvhGZ+AlYYNDbgNAuoujarHesR&#10;XatsPp0usx5cbR1w4T3e3o5Gukn4TSN4+Nw0XgSiSoq5hXS6dFbxzDZrVrSO2U7yYxrsH7LQTBoM&#10;eoK6ZYGRvZO/QWnJHXhowoSDzqBpJBepBqxmNv2lmvuOWZFqQXK8PdHk/x8s/3T44oisS5pTYpjG&#10;Fj2IIZC3MJA8stNbX6DTvUW3MOA1djlV6u0d8G+eGNh2zLTixjnoO8FqzG4WX2ZnT0ccH0Gq/iPU&#10;GIbtAySgoXE6UodkEETHLj2eOhNT4XiZ58vlYoYmjrari+Xs4nKVYrDi+bl1PrwXoEkUSuqw9Qme&#10;He58iOmw4tklRvOgZL2TSiXFtdVWOXJgOCa79B3Rf3JThvQlXeXzfGTgrxDT9P0JQsuA866kxjJO&#10;TqyIvL0zdZrGwKQaZUxZmSORkbuRxTBUQ+pYYjmSXEH9iMw6GMcb1xGFDtwPSnoc7ZL673vmBCXq&#10;g8HurGaLRdyFpCzyyzkq7txSnVuY4QhV0kDJKG7DuD9762TbYaRxHgzcYEcbmbh+yeqYPo5vasFx&#10;1eJ+nOvJ6+WHsHkCAAD//wMAUEsDBBQABgAIAAAAIQDH/b173QAAAAYBAAAPAAAAZHJzL2Rvd25y&#10;ZXYueG1sTI/BTsMwEETvSPyDtUhcEHVKkRtCnAohgeAGpSpXN94mEfE62G4a/p6FC1xGWs1o5m25&#10;mlwvRgyx86RhPstAINXedtRo2Lw9XOYgYjJkTe8JNXxhhFV1elKawvojveK4To3gEoqF0dCmNBRS&#10;xrpFZ+LMD0js7X1wJvEZGmmDOXK56+VVlinpTEe80JoB71usP9YHpyG/fhrf4/PiZVurfX+TLpbj&#10;42fQ+vxsursFkXBKf2H4wWd0qJhp5w9ko+g18CPpV9nLl0qB2HFoMVc5yKqU//GrbwAAAP//AwBQ&#10;SwECLQAUAAYACAAAACEAtoM4kv4AAADhAQAAEwAAAAAAAAAAAAAAAAAAAAAAW0NvbnRlbnRfVHlw&#10;ZXNdLnhtbFBLAQItABQABgAIAAAAIQA4/SH/1gAAAJQBAAALAAAAAAAAAAAAAAAAAC8BAABfcmVs&#10;cy8ucmVsc1BLAQItABQABgAIAAAAIQBcpJgLLAIAAFgEAAAOAAAAAAAAAAAAAAAAAC4CAABkcnMv&#10;ZTJvRG9jLnhtbFBLAQItABQABgAIAAAAIQDH/b173QAAAAYBAAAPAAAAAAAAAAAAAAAAAIYEAABk&#10;cnMvZG93bnJldi54bWxQSwUGAAAAAAQABADzAAAAkAUAAAAA&#10;">
                <v:textbox>
                  <w:txbxContent>
                    <w:p w:rsidR="00356B73" w:rsidRPr="00414F2F" w:rsidRDefault="00356B73" w:rsidP="00414F2F">
                      <w:pPr>
                        <w:pStyle w:val="Heading6notnumbered"/>
                        <w:rPr>
                          <w:rStyle w:val="AERtextsize8"/>
                          <w:color w:val="076A92" w:themeColor="text1"/>
                          <w:sz w:val="22"/>
                        </w:rPr>
                      </w:pPr>
                      <w:r w:rsidRPr="00414F2F">
                        <w:rPr>
                          <w:rStyle w:val="AERtextsize8"/>
                          <w:color w:val="076A92" w:themeColor="text1"/>
                          <w:sz w:val="22"/>
                        </w:rPr>
                        <w:t>(Example 2.1</w:t>
                      </w:r>
                      <w:r w:rsidRPr="00414F2F">
                        <w:rPr>
                          <w:rStyle w:val="AERtextsize8"/>
                          <w:color w:val="076A92" w:themeColor="text1"/>
                          <w:sz w:val="22"/>
                        </w:rPr>
                        <w:tab/>
                        <w:t>continued)</w:t>
                      </w:r>
                    </w:p>
                    <w:p w:rsidR="00356B73" w:rsidRPr="00FF445C" w:rsidRDefault="00356B73" w:rsidP="00FF445C">
                      <w:pPr>
                        <w:pStyle w:val="Caption"/>
                      </w:pPr>
                      <w:bookmarkStart w:id="34" w:name="_Ref373937579"/>
                      <w:r w:rsidRPr="00FF445C">
                        <w:t>Table</w:t>
                      </w:r>
                      <w:bookmarkEnd w:id="34"/>
                      <w:r w:rsidRPr="00FF445C">
                        <w:t xml:space="preserve"> 2</w:t>
                      </w:r>
                      <w:r w:rsidRPr="00FF445C">
                        <w:tab/>
                        <w:t>Example of how the EBSS operates</w:t>
                      </w:r>
                    </w:p>
                    <w:tbl>
                      <w:tblPr>
                        <w:tblStyle w:val="AERTable-Text"/>
                        <w:tblW w:w="5000" w:type="pct"/>
                        <w:tblLook w:val="04A0" w:firstRow="1" w:lastRow="0" w:firstColumn="1" w:lastColumn="0" w:noHBand="0" w:noVBand="1"/>
                      </w:tblPr>
                      <w:tblGrid>
                        <w:gridCol w:w="3122"/>
                        <w:gridCol w:w="483"/>
                        <w:gridCol w:w="483"/>
                        <w:gridCol w:w="483"/>
                        <w:gridCol w:w="483"/>
                        <w:gridCol w:w="483"/>
                        <w:gridCol w:w="439"/>
                        <w:gridCol w:w="439"/>
                        <w:gridCol w:w="439"/>
                        <w:gridCol w:w="439"/>
                        <w:gridCol w:w="439"/>
                        <w:gridCol w:w="963"/>
                      </w:tblGrid>
                      <w:tr w:rsidR="00356B73" w:rsidRPr="00E05C99" w:rsidTr="00414F2F">
                        <w:trPr>
                          <w:cnfStyle w:val="100000000000" w:firstRow="1" w:lastRow="0" w:firstColumn="0" w:lastColumn="0" w:oddVBand="0" w:evenVBand="0" w:oddHBand="0" w:evenHBand="0" w:firstRowFirstColumn="0" w:firstRowLastColumn="0" w:lastRowFirstColumn="0" w:lastRowLastColumn="0"/>
                        </w:trPr>
                        <w:tc>
                          <w:tcPr>
                            <w:tcW w:w="1861" w:type="pct"/>
                          </w:tcPr>
                          <w:p w:rsidR="00356B73" w:rsidRPr="00E05C99" w:rsidRDefault="00356B73" w:rsidP="00AC3D18">
                            <w:pPr>
                              <w:rPr>
                                <w:rFonts w:cs="Arial"/>
                              </w:rPr>
                            </w:pPr>
                          </w:p>
                        </w:tc>
                        <w:tc>
                          <w:tcPr>
                            <w:tcW w:w="1401" w:type="pct"/>
                            <w:gridSpan w:val="5"/>
                          </w:tcPr>
                          <w:p w:rsidR="00356B73" w:rsidRPr="00E05C99" w:rsidRDefault="00356B73" w:rsidP="000966FA">
                            <w:r>
                              <w:t>Reg.</w:t>
                            </w:r>
                            <w:r w:rsidRPr="00E05C99">
                              <w:t xml:space="preserve"> period 1</w:t>
                            </w:r>
                          </w:p>
                        </w:tc>
                        <w:tc>
                          <w:tcPr>
                            <w:tcW w:w="1274" w:type="pct"/>
                            <w:gridSpan w:val="5"/>
                          </w:tcPr>
                          <w:p w:rsidR="00356B73" w:rsidRPr="00E05C99" w:rsidRDefault="00356B73" w:rsidP="000966FA">
                            <w:r w:rsidRPr="00E05C99">
                              <w:t>Reg</w:t>
                            </w:r>
                            <w:r>
                              <w:t>.</w:t>
                            </w:r>
                            <w:r w:rsidRPr="00E05C99">
                              <w:t xml:space="preserve"> period 2</w:t>
                            </w:r>
                          </w:p>
                        </w:tc>
                        <w:tc>
                          <w:tcPr>
                            <w:tcW w:w="464" w:type="pct"/>
                          </w:tcPr>
                          <w:p w:rsidR="00356B73" w:rsidRPr="00E05C99" w:rsidRDefault="00356B73" w:rsidP="000966FA">
                            <w:r w:rsidRPr="00E05C99">
                              <w:t>Future</w:t>
                            </w:r>
                          </w:p>
                        </w:tc>
                      </w:tr>
                      <w:tr w:rsidR="00356B73" w:rsidRPr="00E05C99" w:rsidTr="00414F2F">
                        <w:tc>
                          <w:tcPr>
                            <w:tcW w:w="1861" w:type="pct"/>
                          </w:tcPr>
                          <w:p w:rsidR="00356B73" w:rsidRPr="00414F2F" w:rsidRDefault="00356B73" w:rsidP="00AC3D18">
                            <w:pPr>
                              <w:rPr>
                                <w:rStyle w:val="AERtextsize8"/>
                              </w:rPr>
                            </w:pPr>
                            <w:r w:rsidRPr="00414F2F">
                              <w:rPr>
                                <w:rStyle w:val="AERtextsize8"/>
                              </w:rPr>
                              <w:t>Year</w:t>
                            </w:r>
                          </w:p>
                        </w:tc>
                        <w:tc>
                          <w:tcPr>
                            <w:tcW w:w="280" w:type="pct"/>
                          </w:tcPr>
                          <w:p w:rsidR="00356B73" w:rsidRPr="00414F2F" w:rsidRDefault="00356B73" w:rsidP="00AC3D18">
                            <w:pPr>
                              <w:rPr>
                                <w:rStyle w:val="AERtextsize8"/>
                              </w:rPr>
                            </w:pPr>
                            <w:r w:rsidRPr="00414F2F">
                              <w:rPr>
                                <w:rStyle w:val="AERtextsize8"/>
                              </w:rPr>
                              <w:t>1</w:t>
                            </w:r>
                          </w:p>
                        </w:tc>
                        <w:tc>
                          <w:tcPr>
                            <w:tcW w:w="280" w:type="pct"/>
                          </w:tcPr>
                          <w:p w:rsidR="00356B73" w:rsidRPr="00414F2F" w:rsidRDefault="00356B73" w:rsidP="00AC3D18">
                            <w:pPr>
                              <w:rPr>
                                <w:rStyle w:val="AERtextsize8"/>
                              </w:rPr>
                            </w:pPr>
                            <w:r w:rsidRPr="00414F2F">
                              <w:rPr>
                                <w:rStyle w:val="AERtextsize8"/>
                              </w:rPr>
                              <w:t>2</w:t>
                            </w:r>
                          </w:p>
                        </w:tc>
                        <w:tc>
                          <w:tcPr>
                            <w:tcW w:w="280" w:type="pct"/>
                          </w:tcPr>
                          <w:p w:rsidR="00356B73" w:rsidRPr="00414F2F" w:rsidRDefault="00356B73" w:rsidP="00AC3D18">
                            <w:pPr>
                              <w:rPr>
                                <w:rStyle w:val="AERtextsize8"/>
                              </w:rPr>
                            </w:pPr>
                            <w:r w:rsidRPr="00414F2F">
                              <w:rPr>
                                <w:rStyle w:val="AERtextsize8"/>
                              </w:rPr>
                              <w:t>3</w:t>
                            </w:r>
                          </w:p>
                        </w:tc>
                        <w:tc>
                          <w:tcPr>
                            <w:tcW w:w="280" w:type="pct"/>
                          </w:tcPr>
                          <w:p w:rsidR="00356B73" w:rsidRPr="00414F2F" w:rsidRDefault="00356B73" w:rsidP="00AC3D18">
                            <w:pPr>
                              <w:rPr>
                                <w:rStyle w:val="AERtextsize8"/>
                              </w:rPr>
                            </w:pPr>
                            <w:r w:rsidRPr="00414F2F">
                              <w:rPr>
                                <w:rStyle w:val="AERtextsize8"/>
                              </w:rPr>
                              <w:t>4</w:t>
                            </w:r>
                          </w:p>
                        </w:tc>
                        <w:tc>
                          <w:tcPr>
                            <w:tcW w:w="280" w:type="pct"/>
                          </w:tcPr>
                          <w:p w:rsidR="00356B73" w:rsidRPr="00414F2F" w:rsidRDefault="00356B73" w:rsidP="00AC3D18">
                            <w:pPr>
                              <w:rPr>
                                <w:rStyle w:val="AERtextsize8"/>
                              </w:rPr>
                            </w:pPr>
                            <w:r w:rsidRPr="00414F2F">
                              <w:rPr>
                                <w:rStyle w:val="AERtextsize8"/>
                              </w:rPr>
                              <w:t>5</w:t>
                            </w:r>
                          </w:p>
                        </w:tc>
                        <w:tc>
                          <w:tcPr>
                            <w:tcW w:w="255" w:type="pct"/>
                          </w:tcPr>
                          <w:p w:rsidR="00356B73" w:rsidRPr="00414F2F" w:rsidRDefault="00356B73" w:rsidP="00AC3D18">
                            <w:pPr>
                              <w:rPr>
                                <w:rStyle w:val="AERtextsize8"/>
                              </w:rPr>
                            </w:pPr>
                            <w:r w:rsidRPr="00414F2F">
                              <w:rPr>
                                <w:rStyle w:val="AERtextsize8"/>
                              </w:rPr>
                              <w:t>6</w:t>
                            </w:r>
                          </w:p>
                        </w:tc>
                        <w:tc>
                          <w:tcPr>
                            <w:tcW w:w="255" w:type="pct"/>
                          </w:tcPr>
                          <w:p w:rsidR="00356B73" w:rsidRPr="00414F2F" w:rsidRDefault="00356B73" w:rsidP="00AC3D18">
                            <w:pPr>
                              <w:rPr>
                                <w:rStyle w:val="AERtextsize8"/>
                              </w:rPr>
                            </w:pPr>
                            <w:r w:rsidRPr="00414F2F">
                              <w:rPr>
                                <w:rStyle w:val="AERtextsize8"/>
                              </w:rPr>
                              <w:t>7</w:t>
                            </w:r>
                          </w:p>
                        </w:tc>
                        <w:tc>
                          <w:tcPr>
                            <w:tcW w:w="255" w:type="pct"/>
                          </w:tcPr>
                          <w:p w:rsidR="00356B73" w:rsidRPr="00414F2F" w:rsidRDefault="00356B73" w:rsidP="00AC3D18">
                            <w:pPr>
                              <w:rPr>
                                <w:rStyle w:val="AERtextsize8"/>
                              </w:rPr>
                            </w:pPr>
                            <w:r w:rsidRPr="00414F2F">
                              <w:rPr>
                                <w:rStyle w:val="AERtextsize8"/>
                              </w:rPr>
                              <w:t>8</w:t>
                            </w:r>
                          </w:p>
                        </w:tc>
                        <w:tc>
                          <w:tcPr>
                            <w:tcW w:w="255" w:type="pct"/>
                          </w:tcPr>
                          <w:p w:rsidR="00356B73" w:rsidRPr="00414F2F" w:rsidRDefault="00356B73" w:rsidP="00AC3D18">
                            <w:pPr>
                              <w:rPr>
                                <w:rStyle w:val="AERtextsize8"/>
                              </w:rPr>
                            </w:pPr>
                            <w:r w:rsidRPr="00414F2F">
                              <w:rPr>
                                <w:rStyle w:val="AERtextsize8"/>
                              </w:rPr>
                              <w:t>9</w:t>
                            </w:r>
                          </w:p>
                        </w:tc>
                        <w:tc>
                          <w:tcPr>
                            <w:tcW w:w="255" w:type="pct"/>
                          </w:tcPr>
                          <w:p w:rsidR="00356B73" w:rsidRPr="00414F2F" w:rsidRDefault="00356B73" w:rsidP="00AC3D18">
                            <w:pPr>
                              <w:rPr>
                                <w:rStyle w:val="AERtextsize8"/>
                              </w:rPr>
                            </w:pPr>
                            <w:r w:rsidRPr="00414F2F">
                              <w:rPr>
                                <w:rStyle w:val="AERtextsize8"/>
                              </w:rPr>
                              <w:t>10</w:t>
                            </w:r>
                          </w:p>
                        </w:tc>
                        <w:tc>
                          <w:tcPr>
                            <w:tcW w:w="464" w:type="pct"/>
                          </w:tcPr>
                          <w:p w:rsidR="00356B73" w:rsidRPr="00414F2F" w:rsidRDefault="00356B73" w:rsidP="00AC3D18">
                            <w:pPr>
                              <w:rPr>
                                <w:rStyle w:val="AERtextsize8"/>
                              </w:rPr>
                            </w:pPr>
                          </w:p>
                        </w:tc>
                      </w:tr>
                      <w:tr w:rsidR="00356B73" w:rsidRPr="00E05C99" w:rsidTr="00414F2F">
                        <w:trPr>
                          <w:cnfStyle w:val="000000010000" w:firstRow="0" w:lastRow="0" w:firstColumn="0" w:lastColumn="0" w:oddVBand="0" w:evenVBand="0" w:oddHBand="0" w:evenHBand="1" w:firstRowFirstColumn="0" w:firstRowLastColumn="0" w:lastRowFirstColumn="0" w:lastRowLastColumn="0"/>
                        </w:trPr>
                        <w:tc>
                          <w:tcPr>
                            <w:tcW w:w="1861" w:type="pct"/>
                          </w:tcPr>
                          <w:p w:rsidR="00356B73" w:rsidRPr="00414F2F" w:rsidRDefault="00356B73" w:rsidP="00AC3D18">
                            <w:pPr>
                              <w:rPr>
                                <w:rStyle w:val="AERtextsize8"/>
                              </w:rPr>
                            </w:pPr>
                            <w:r w:rsidRPr="00414F2F">
                              <w:rPr>
                                <w:rStyle w:val="AERtextsize8"/>
                              </w:rPr>
                              <w:t>Forecast (Ft)</w:t>
                            </w:r>
                          </w:p>
                        </w:tc>
                        <w:tc>
                          <w:tcPr>
                            <w:tcW w:w="280" w:type="pct"/>
                          </w:tcPr>
                          <w:p w:rsidR="00356B73" w:rsidRPr="00414F2F" w:rsidRDefault="00356B73" w:rsidP="00AC3D18">
                            <w:pPr>
                              <w:rPr>
                                <w:rStyle w:val="AERtextsize8"/>
                              </w:rPr>
                            </w:pPr>
                            <w:r w:rsidRPr="00414F2F">
                              <w:rPr>
                                <w:rStyle w:val="AERtextsize8"/>
                              </w:rPr>
                              <w:t>100</w:t>
                            </w:r>
                          </w:p>
                        </w:tc>
                        <w:tc>
                          <w:tcPr>
                            <w:tcW w:w="280" w:type="pct"/>
                          </w:tcPr>
                          <w:p w:rsidR="00356B73" w:rsidRPr="00414F2F" w:rsidRDefault="00356B73" w:rsidP="00AC3D18">
                            <w:pPr>
                              <w:rPr>
                                <w:rStyle w:val="AERtextsize8"/>
                              </w:rPr>
                            </w:pPr>
                            <w:r w:rsidRPr="00414F2F">
                              <w:rPr>
                                <w:rStyle w:val="AERtextsize8"/>
                              </w:rPr>
                              <w:t>100</w:t>
                            </w:r>
                          </w:p>
                        </w:tc>
                        <w:tc>
                          <w:tcPr>
                            <w:tcW w:w="280" w:type="pct"/>
                          </w:tcPr>
                          <w:p w:rsidR="00356B73" w:rsidRPr="00414F2F" w:rsidRDefault="00356B73" w:rsidP="00AC3D18">
                            <w:pPr>
                              <w:rPr>
                                <w:rStyle w:val="AERtextsize8"/>
                              </w:rPr>
                            </w:pPr>
                            <w:r w:rsidRPr="00414F2F">
                              <w:rPr>
                                <w:rStyle w:val="AERtextsize8"/>
                              </w:rPr>
                              <w:t>100</w:t>
                            </w:r>
                          </w:p>
                        </w:tc>
                        <w:tc>
                          <w:tcPr>
                            <w:tcW w:w="280" w:type="pct"/>
                          </w:tcPr>
                          <w:p w:rsidR="00356B73" w:rsidRPr="00414F2F" w:rsidRDefault="00356B73" w:rsidP="00AC3D18">
                            <w:pPr>
                              <w:rPr>
                                <w:rStyle w:val="AERtextsize8"/>
                              </w:rPr>
                            </w:pPr>
                            <w:r w:rsidRPr="00414F2F">
                              <w:rPr>
                                <w:rStyle w:val="AERtextsize8"/>
                              </w:rPr>
                              <w:t>100</w:t>
                            </w:r>
                          </w:p>
                        </w:tc>
                        <w:tc>
                          <w:tcPr>
                            <w:tcW w:w="280" w:type="pct"/>
                          </w:tcPr>
                          <w:p w:rsidR="00356B73" w:rsidRPr="00414F2F" w:rsidRDefault="00356B73" w:rsidP="00AC3D18">
                            <w:pPr>
                              <w:rPr>
                                <w:rStyle w:val="AERtextsize8"/>
                              </w:rPr>
                            </w:pPr>
                            <w:r w:rsidRPr="00414F2F">
                              <w:rPr>
                                <w:rStyle w:val="AERtextsize8"/>
                              </w:rPr>
                              <w:t>100</w:t>
                            </w:r>
                          </w:p>
                        </w:tc>
                        <w:tc>
                          <w:tcPr>
                            <w:tcW w:w="255" w:type="pct"/>
                          </w:tcPr>
                          <w:p w:rsidR="00356B73" w:rsidRPr="00414F2F" w:rsidRDefault="00356B73" w:rsidP="00AC3D18">
                            <w:pPr>
                              <w:rPr>
                                <w:rStyle w:val="AERtextsize8"/>
                              </w:rPr>
                            </w:pPr>
                            <w:r w:rsidRPr="00414F2F">
                              <w:rPr>
                                <w:rStyle w:val="AERtextsize8"/>
                              </w:rPr>
                              <w:t>95</w:t>
                            </w:r>
                          </w:p>
                        </w:tc>
                        <w:tc>
                          <w:tcPr>
                            <w:tcW w:w="255" w:type="pct"/>
                          </w:tcPr>
                          <w:p w:rsidR="00356B73" w:rsidRPr="00414F2F" w:rsidRDefault="00356B73" w:rsidP="00AC3D18">
                            <w:pPr>
                              <w:rPr>
                                <w:rStyle w:val="AERtextsize8"/>
                              </w:rPr>
                            </w:pPr>
                            <w:r w:rsidRPr="00414F2F">
                              <w:rPr>
                                <w:rStyle w:val="AERtextsize8"/>
                              </w:rPr>
                              <w:t>95</w:t>
                            </w:r>
                          </w:p>
                        </w:tc>
                        <w:tc>
                          <w:tcPr>
                            <w:tcW w:w="255" w:type="pct"/>
                          </w:tcPr>
                          <w:p w:rsidR="00356B73" w:rsidRPr="00414F2F" w:rsidRDefault="00356B73" w:rsidP="00AC3D18">
                            <w:pPr>
                              <w:rPr>
                                <w:rStyle w:val="AERtextsize8"/>
                              </w:rPr>
                            </w:pPr>
                            <w:r w:rsidRPr="00414F2F">
                              <w:rPr>
                                <w:rStyle w:val="AERtextsize8"/>
                              </w:rPr>
                              <w:t>95</w:t>
                            </w:r>
                          </w:p>
                        </w:tc>
                        <w:tc>
                          <w:tcPr>
                            <w:tcW w:w="255" w:type="pct"/>
                          </w:tcPr>
                          <w:p w:rsidR="00356B73" w:rsidRPr="00414F2F" w:rsidRDefault="00356B73" w:rsidP="00AC3D18">
                            <w:pPr>
                              <w:rPr>
                                <w:rStyle w:val="AERtextsize8"/>
                              </w:rPr>
                            </w:pPr>
                            <w:r w:rsidRPr="00414F2F">
                              <w:rPr>
                                <w:rStyle w:val="AERtextsize8"/>
                              </w:rPr>
                              <w:t>95</w:t>
                            </w:r>
                          </w:p>
                        </w:tc>
                        <w:tc>
                          <w:tcPr>
                            <w:tcW w:w="255" w:type="pct"/>
                          </w:tcPr>
                          <w:p w:rsidR="00356B73" w:rsidRPr="00414F2F" w:rsidRDefault="00356B73" w:rsidP="00AC3D18">
                            <w:pPr>
                              <w:rPr>
                                <w:rStyle w:val="AERtextsize8"/>
                              </w:rPr>
                            </w:pPr>
                            <w:r w:rsidRPr="00414F2F">
                              <w:rPr>
                                <w:rStyle w:val="AERtextsize8"/>
                              </w:rPr>
                              <w:t>95</w:t>
                            </w:r>
                          </w:p>
                        </w:tc>
                        <w:tc>
                          <w:tcPr>
                            <w:tcW w:w="464" w:type="pct"/>
                          </w:tcPr>
                          <w:p w:rsidR="00356B73" w:rsidRPr="00414F2F" w:rsidRDefault="00356B73" w:rsidP="00AC3D18">
                            <w:pPr>
                              <w:rPr>
                                <w:rStyle w:val="AERtextsize8"/>
                              </w:rPr>
                            </w:pPr>
                            <w:r w:rsidRPr="00414F2F">
                              <w:rPr>
                                <w:rStyle w:val="AERtextsize8"/>
                              </w:rPr>
                              <w:t>95 p.a.</w:t>
                            </w:r>
                          </w:p>
                        </w:tc>
                      </w:tr>
                      <w:tr w:rsidR="00356B73" w:rsidRPr="00E05C99" w:rsidTr="00414F2F">
                        <w:tc>
                          <w:tcPr>
                            <w:tcW w:w="1861" w:type="pct"/>
                          </w:tcPr>
                          <w:p w:rsidR="00356B73" w:rsidRPr="00414F2F" w:rsidRDefault="00356B73" w:rsidP="00AC3D18">
                            <w:pPr>
                              <w:rPr>
                                <w:rStyle w:val="AERtextsize8"/>
                              </w:rPr>
                            </w:pPr>
                            <w:r w:rsidRPr="00414F2F">
                              <w:rPr>
                                <w:rStyle w:val="AERtextsize8"/>
                              </w:rPr>
                              <w:t>Actual (At)</w:t>
                            </w:r>
                          </w:p>
                        </w:tc>
                        <w:tc>
                          <w:tcPr>
                            <w:tcW w:w="280" w:type="pct"/>
                          </w:tcPr>
                          <w:p w:rsidR="00356B73" w:rsidRPr="00414F2F" w:rsidRDefault="00356B73" w:rsidP="00AC3D18">
                            <w:pPr>
                              <w:rPr>
                                <w:rStyle w:val="AERtextsize8"/>
                              </w:rPr>
                            </w:pPr>
                            <w:r w:rsidRPr="00414F2F">
                              <w:rPr>
                                <w:rStyle w:val="AERtextsize8"/>
                              </w:rPr>
                              <w:t>100</w:t>
                            </w:r>
                          </w:p>
                        </w:tc>
                        <w:tc>
                          <w:tcPr>
                            <w:tcW w:w="280" w:type="pct"/>
                          </w:tcPr>
                          <w:p w:rsidR="00356B73" w:rsidRPr="00414F2F" w:rsidRDefault="00356B73" w:rsidP="00AC3D18">
                            <w:pPr>
                              <w:rPr>
                                <w:rStyle w:val="AERtextsize8"/>
                              </w:rPr>
                            </w:pPr>
                            <w:r w:rsidRPr="00414F2F">
                              <w:rPr>
                                <w:rStyle w:val="AERtextsize8"/>
                              </w:rPr>
                              <w:t>100</w:t>
                            </w:r>
                          </w:p>
                        </w:tc>
                        <w:tc>
                          <w:tcPr>
                            <w:tcW w:w="280" w:type="pct"/>
                          </w:tcPr>
                          <w:p w:rsidR="00356B73" w:rsidRPr="00414F2F" w:rsidRDefault="00356B73" w:rsidP="00AC3D18">
                            <w:pPr>
                              <w:rPr>
                                <w:rStyle w:val="AERtextsize8"/>
                              </w:rPr>
                            </w:pPr>
                            <w:r w:rsidRPr="00414F2F">
                              <w:rPr>
                                <w:rStyle w:val="AERtextsize8"/>
                              </w:rPr>
                              <w:t>100</w:t>
                            </w:r>
                          </w:p>
                        </w:tc>
                        <w:tc>
                          <w:tcPr>
                            <w:tcW w:w="280" w:type="pct"/>
                          </w:tcPr>
                          <w:p w:rsidR="00356B73" w:rsidRPr="00414F2F" w:rsidRDefault="00356B73" w:rsidP="00AC3D18">
                            <w:pPr>
                              <w:rPr>
                                <w:rStyle w:val="AERtextsize8"/>
                              </w:rPr>
                            </w:pPr>
                            <w:r w:rsidRPr="00414F2F">
                              <w:rPr>
                                <w:rStyle w:val="AERtextsize8"/>
                              </w:rPr>
                              <w:t>95</w:t>
                            </w:r>
                          </w:p>
                        </w:tc>
                        <w:tc>
                          <w:tcPr>
                            <w:tcW w:w="280" w:type="pct"/>
                          </w:tcPr>
                          <w:p w:rsidR="00356B73" w:rsidRPr="00414F2F" w:rsidRDefault="00356B73" w:rsidP="00AC3D18">
                            <w:pPr>
                              <w:rPr>
                                <w:rStyle w:val="AERtextsize8"/>
                              </w:rPr>
                            </w:pPr>
                            <w:r w:rsidRPr="00414F2F">
                              <w:rPr>
                                <w:rStyle w:val="AERtextsize8"/>
                              </w:rPr>
                              <w:t>95</w:t>
                            </w:r>
                          </w:p>
                        </w:tc>
                        <w:tc>
                          <w:tcPr>
                            <w:tcW w:w="255" w:type="pct"/>
                          </w:tcPr>
                          <w:p w:rsidR="00356B73" w:rsidRPr="00414F2F" w:rsidRDefault="00356B73" w:rsidP="00AC3D18">
                            <w:pPr>
                              <w:rPr>
                                <w:rStyle w:val="AERtextsize8"/>
                              </w:rPr>
                            </w:pPr>
                            <w:r w:rsidRPr="00414F2F">
                              <w:rPr>
                                <w:rStyle w:val="AERtextsize8"/>
                              </w:rPr>
                              <w:t>95</w:t>
                            </w:r>
                          </w:p>
                        </w:tc>
                        <w:tc>
                          <w:tcPr>
                            <w:tcW w:w="255" w:type="pct"/>
                          </w:tcPr>
                          <w:p w:rsidR="00356B73" w:rsidRPr="00414F2F" w:rsidRDefault="00356B73" w:rsidP="00AC3D18">
                            <w:pPr>
                              <w:rPr>
                                <w:rStyle w:val="AERtextsize8"/>
                              </w:rPr>
                            </w:pPr>
                            <w:r w:rsidRPr="00414F2F">
                              <w:rPr>
                                <w:rStyle w:val="AERtextsize8"/>
                              </w:rPr>
                              <w:t>95</w:t>
                            </w:r>
                          </w:p>
                        </w:tc>
                        <w:tc>
                          <w:tcPr>
                            <w:tcW w:w="255" w:type="pct"/>
                          </w:tcPr>
                          <w:p w:rsidR="00356B73" w:rsidRPr="00414F2F" w:rsidRDefault="00356B73" w:rsidP="00AC3D18">
                            <w:pPr>
                              <w:rPr>
                                <w:rStyle w:val="AERtextsize8"/>
                              </w:rPr>
                            </w:pPr>
                            <w:r w:rsidRPr="00414F2F">
                              <w:rPr>
                                <w:rStyle w:val="AERtextsize8"/>
                              </w:rPr>
                              <w:t>95</w:t>
                            </w:r>
                          </w:p>
                        </w:tc>
                        <w:tc>
                          <w:tcPr>
                            <w:tcW w:w="255" w:type="pct"/>
                          </w:tcPr>
                          <w:p w:rsidR="00356B73" w:rsidRPr="00414F2F" w:rsidRDefault="00356B73" w:rsidP="00AC3D18">
                            <w:pPr>
                              <w:rPr>
                                <w:rStyle w:val="AERtextsize8"/>
                              </w:rPr>
                            </w:pPr>
                            <w:r w:rsidRPr="00414F2F">
                              <w:rPr>
                                <w:rStyle w:val="AERtextsize8"/>
                              </w:rPr>
                              <w:t>95</w:t>
                            </w:r>
                          </w:p>
                        </w:tc>
                        <w:tc>
                          <w:tcPr>
                            <w:tcW w:w="255" w:type="pct"/>
                          </w:tcPr>
                          <w:p w:rsidR="00356B73" w:rsidRPr="00414F2F" w:rsidRDefault="00356B73" w:rsidP="00AC3D18">
                            <w:pPr>
                              <w:rPr>
                                <w:rStyle w:val="AERtextsize8"/>
                              </w:rPr>
                            </w:pPr>
                            <w:r w:rsidRPr="00414F2F">
                              <w:rPr>
                                <w:rStyle w:val="AERtextsize8"/>
                              </w:rPr>
                              <w:t>95</w:t>
                            </w:r>
                          </w:p>
                        </w:tc>
                        <w:tc>
                          <w:tcPr>
                            <w:tcW w:w="464" w:type="pct"/>
                          </w:tcPr>
                          <w:p w:rsidR="00356B73" w:rsidRPr="00414F2F" w:rsidRDefault="00356B73" w:rsidP="00AC3D18">
                            <w:pPr>
                              <w:rPr>
                                <w:rStyle w:val="AERtextsize8"/>
                              </w:rPr>
                            </w:pPr>
                            <w:r w:rsidRPr="00414F2F">
                              <w:rPr>
                                <w:rStyle w:val="AERtextsize8"/>
                              </w:rPr>
                              <w:t>95 p.a.</w:t>
                            </w:r>
                          </w:p>
                        </w:tc>
                      </w:tr>
                      <w:tr w:rsidR="00356B73" w:rsidRPr="00E05C99" w:rsidTr="00414F2F">
                        <w:trPr>
                          <w:cnfStyle w:val="000000010000" w:firstRow="0" w:lastRow="0" w:firstColumn="0" w:lastColumn="0" w:oddVBand="0" w:evenVBand="0" w:oddHBand="0" w:evenHBand="1" w:firstRowFirstColumn="0" w:firstRowLastColumn="0" w:lastRowFirstColumn="0" w:lastRowLastColumn="0"/>
                        </w:trPr>
                        <w:tc>
                          <w:tcPr>
                            <w:tcW w:w="1861" w:type="pct"/>
                          </w:tcPr>
                          <w:p w:rsidR="00356B73" w:rsidRPr="00414F2F" w:rsidRDefault="00356B73" w:rsidP="00AC3D18">
                            <w:pPr>
                              <w:rPr>
                                <w:rStyle w:val="AERtextsize8"/>
                              </w:rPr>
                            </w:pPr>
                            <w:r w:rsidRPr="00414F2F">
                              <w:rPr>
                                <w:rStyle w:val="AERtextsize8"/>
                              </w:rPr>
                              <w:t xml:space="preserve">Underspend (Ft – At = </w:t>
                            </w:r>
                            <w:proofErr w:type="spellStart"/>
                            <w:r w:rsidRPr="00414F2F">
                              <w:rPr>
                                <w:rStyle w:val="AERtextsize8"/>
                              </w:rPr>
                              <w:t>Ut</w:t>
                            </w:r>
                            <w:proofErr w:type="spellEnd"/>
                            <w:r w:rsidRPr="00414F2F">
                              <w:rPr>
                                <w:rStyle w:val="AERtextsize8"/>
                              </w:rPr>
                              <w:t>)</w:t>
                            </w:r>
                          </w:p>
                        </w:tc>
                        <w:tc>
                          <w:tcPr>
                            <w:tcW w:w="280" w:type="pct"/>
                          </w:tcPr>
                          <w:p w:rsidR="00356B73" w:rsidRPr="00414F2F" w:rsidRDefault="00356B73" w:rsidP="00AC3D18">
                            <w:pPr>
                              <w:rPr>
                                <w:rStyle w:val="AERtextsize8"/>
                              </w:rPr>
                            </w:pPr>
                            <w:r w:rsidRPr="00414F2F">
                              <w:rPr>
                                <w:rStyle w:val="AERtextsize8"/>
                              </w:rPr>
                              <w:t>0</w:t>
                            </w:r>
                          </w:p>
                        </w:tc>
                        <w:tc>
                          <w:tcPr>
                            <w:tcW w:w="280" w:type="pct"/>
                          </w:tcPr>
                          <w:p w:rsidR="00356B73" w:rsidRPr="00414F2F" w:rsidRDefault="00356B73" w:rsidP="00AC3D18">
                            <w:pPr>
                              <w:rPr>
                                <w:rStyle w:val="AERtextsize8"/>
                              </w:rPr>
                            </w:pPr>
                            <w:r w:rsidRPr="00414F2F">
                              <w:rPr>
                                <w:rStyle w:val="AERtextsize8"/>
                              </w:rPr>
                              <w:t>0</w:t>
                            </w:r>
                          </w:p>
                        </w:tc>
                        <w:tc>
                          <w:tcPr>
                            <w:tcW w:w="280" w:type="pct"/>
                          </w:tcPr>
                          <w:p w:rsidR="00356B73" w:rsidRPr="00414F2F" w:rsidRDefault="00356B73" w:rsidP="00AC3D18">
                            <w:pPr>
                              <w:rPr>
                                <w:rStyle w:val="AERtextsize8"/>
                              </w:rPr>
                            </w:pPr>
                            <w:r w:rsidRPr="00414F2F">
                              <w:rPr>
                                <w:rStyle w:val="AERtextsize8"/>
                              </w:rPr>
                              <w:t>0</w:t>
                            </w:r>
                          </w:p>
                        </w:tc>
                        <w:tc>
                          <w:tcPr>
                            <w:tcW w:w="280" w:type="pct"/>
                          </w:tcPr>
                          <w:p w:rsidR="00356B73" w:rsidRPr="00414F2F" w:rsidRDefault="00356B73" w:rsidP="00AC3D18">
                            <w:pPr>
                              <w:rPr>
                                <w:rStyle w:val="AERtextsize8"/>
                              </w:rPr>
                            </w:pPr>
                            <w:r w:rsidRPr="00414F2F">
                              <w:rPr>
                                <w:rStyle w:val="AERtextsize8"/>
                              </w:rPr>
                              <w:t>5</w:t>
                            </w:r>
                          </w:p>
                        </w:tc>
                        <w:tc>
                          <w:tcPr>
                            <w:tcW w:w="280" w:type="pct"/>
                          </w:tcPr>
                          <w:p w:rsidR="00356B73" w:rsidRPr="00414F2F" w:rsidRDefault="00356B73" w:rsidP="00AC3D18">
                            <w:pPr>
                              <w:rPr>
                                <w:rStyle w:val="AERtextsize8"/>
                              </w:rPr>
                            </w:pPr>
                            <w:r w:rsidRPr="00414F2F">
                              <w:rPr>
                                <w:rStyle w:val="AERtextsize8"/>
                              </w:rPr>
                              <w:t>5</w:t>
                            </w:r>
                          </w:p>
                        </w:tc>
                        <w:tc>
                          <w:tcPr>
                            <w:tcW w:w="255" w:type="pct"/>
                          </w:tcPr>
                          <w:p w:rsidR="00356B73" w:rsidRPr="00414F2F" w:rsidRDefault="00356B73" w:rsidP="00AC3D18">
                            <w:pPr>
                              <w:rPr>
                                <w:rStyle w:val="AERtextsize8"/>
                              </w:rPr>
                            </w:pPr>
                            <w:r w:rsidRPr="00414F2F">
                              <w:rPr>
                                <w:rStyle w:val="AERtextsize8"/>
                              </w:rPr>
                              <w:t>0</w:t>
                            </w:r>
                          </w:p>
                        </w:tc>
                        <w:tc>
                          <w:tcPr>
                            <w:tcW w:w="255" w:type="pct"/>
                          </w:tcPr>
                          <w:p w:rsidR="00356B73" w:rsidRPr="00414F2F" w:rsidRDefault="00356B73" w:rsidP="00AC3D18">
                            <w:pPr>
                              <w:rPr>
                                <w:rStyle w:val="AERtextsize8"/>
                              </w:rPr>
                            </w:pPr>
                            <w:r w:rsidRPr="00414F2F">
                              <w:rPr>
                                <w:rStyle w:val="AERtextsize8"/>
                              </w:rPr>
                              <w:t>0</w:t>
                            </w:r>
                          </w:p>
                        </w:tc>
                        <w:tc>
                          <w:tcPr>
                            <w:tcW w:w="255" w:type="pct"/>
                          </w:tcPr>
                          <w:p w:rsidR="00356B73" w:rsidRPr="00414F2F" w:rsidRDefault="00356B73" w:rsidP="00AC3D18">
                            <w:pPr>
                              <w:rPr>
                                <w:rStyle w:val="AERtextsize8"/>
                              </w:rPr>
                            </w:pPr>
                            <w:r w:rsidRPr="00414F2F">
                              <w:rPr>
                                <w:rStyle w:val="AERtextsize8"/>
                              </w:rPr>
                              <w:t>0</w:t>
                            </w:r>
                          </w:p>
                        </w:tc>
                        <w:tc>
                          <w:tcPr>
                            <w:tcW w:w="255" w:type="pct"/>
                          </w:tcPr>
                          <w:p w:rsidR="00356B73" w:rsidRPr="00414F2F" w:rsidRDefault="00356B73" w:rsidP="00AC3D18">
                            <w:pPr>
                              <w:rPr>
                                <w:rStyle w:val="AERtextsize8"/>
                              </w:rPr>
                            </w:pPr>
                            <w:r w:rsidRPr="00414F2F">
                              <w:rPr>
                                <w:rStyle w:val="AERtextsize8"/>
                              </w:rPr>
                              <w:t>0</w:t>
                            </w:r>
                          </w:p>
                        </w:tc>
                        <w:tc>
                          <w:tcPr>
                            <w:tcW w:w="255" w:type="pct"/>
                          </w:tcPr>
                          <w:p w:rsidR="00356B73" w:rsidRPr="00414F2F" w:rsidRDefault="00356B73" w:rsidP="00AC3D18">
                            <w:pPr>
                              <w:rPr>
                                <w:rStyle w:val="AERtextsize8"/>
                              </w:rPr>
                            </w:pPr>
                            <w:r w:rsidRPr="00414F2F">
                              <w:rPr>
                                <w:rStyle w:val="AERtextsize8"/>
                              </w:rPr>
                              <w:t>0</w:t>
                            </w:r>
                          </w:p>
                        </w:tc>
                        <w:tc>
                          <w:tcPr>
                            <w:tcW w:w="464" w:type="pct"/>
                          </w:tcPr>
                          <w:p w:rsidR="00356B73" w:rsidRPr="00414F2F" w:rsidRDefault="00356B73" w:rsidP="00AC3D18">
                            <w:pPr>
                              <w:rPr>
                                <w:rStyle w:val="AERtextsize8"/>
                              </w:rPr>
                            </w:pPr>
                            <w:r w:rsidRPr="00414F2F">
                              <w:rPr>
                                <w:rStyle w:val="AERtextsize8"/>
                              </w:rPr>
                              <w:t>0 p.a.</w:t>
                            </w:r>
                          </w:p>
                        </w:tc>
                      </w:tr>
                      <w:tr w:rsidR="00356B73" w:rsidRPr="00E05C99" w:rsidTr="00414F2F">
                        <w:tc>
                          <w:tcPr>
                            <w:tcW w:w="1861" w:type="pct"/>
                          </w:tcPr>
                          <w:p w:rsidR="00356B73" w:rsidRPr="00414F2F" w:rsidRDefault="00356B73" w:rsidP="00AC3D18">
                            <w:pPr>
                              <w:rPr>
                                <w:rStyle w:val="AERtextsize8"/>
                              </w:rPr>
                            </w:pPr>
                            <w:r w:rsidRPr="00414F2F">
                              <w:rPr>
                                <w:rStyle w:val="AERtextsize8"/>
                              </w:rPr>
                              <w:t xml:space="preserve">Incremental efficiency gain (It = </w:t>
                            </w:r>
                            <w:proofErr w:type="spellStart"/>
                            <w:r w:rsidRPr="00414F2F">
                              <w:rPr>
                                <w:rStyle w:val="AERtextsize8"/>
                              </w:rPr>
                              <w:t>Ut</w:t>
                            </w:r>
                            <w:proofErr w:type="spellEnd"/>
                            <w:r w:rsidRPr="00414F2F">
                              <w:rPr>
                                <w:rStyle w:val="AERtextsize8"/>
                              </w:rPr>
                              <w:t xml:space="preserve"> – </w:t>
                            </w:r>
                            <w:proofErr w:type="spellStart"/>
                            <w:r w:rsidRPr="00414F2F">
                              <w:rPr>
                                <w:rStyle w:val="AERtextsize8"/>
                              </w:rPr>
                              <w:t>Ut</w:t>
                            </w:r>
                            <w:proofErr w:type="spellEnd"/>
                            <w:r w:rsidRPr="00414F2F">
                              <w:rPr>
                                <w:rStyle w:val="AERtextsize8"/>
                              </w:rPr>
                              <w:t>–1)</w:t>
                            </w:r>
                          </w:p>
                        </w:tc>
                        <w:tc>
                          <w:tcPr>
                            <w:tcW w:w="280" w:type="pct"/>
                          </w:tcPr>
                          <w:p w:rsidR="00356B73" w:rsidRPr="00414F2F" w:rsidRDefault="00356B73" w:rsidP="00AC3D18">
                            <w:pPr>
                              <w:rPr>
                                <w:rStyle w:val="AERtextsize8"/>
                              </w:rPr>
                            </w:pPr>
                            <w:r w:rsidRPr="00414F2F">
                              <w:rPr>
                                <w:rStyle w:val="AERtextsize8"/>
                              </w:rPr>
                              <w:t>0</w:t>
                            </w:r>
                          </w:p>
                        </w:tc>
                        <w:tc>
                          <w:tcPr>
                            <w:tcW w:w="280" w:type="pct"/>
                          </w:tcPr>
                          <w:p w:rsidR="00356B73" w:rsidRPr="00414F2F" w:rsidRDefault="00356B73" w:rsidP="00AC3D18">
                            <w:pPr>
                              <w:rPr>
                                <w:rStyle w:val="AERtextsize8"/>
                              </w:rPr>
                            </w:pPr>
                            <w:r w:rsidRPr="00414F2F">
                              <w:rPr>
                                <w:rStyle w:val="AERtextsize8"/>
                              </w:rPr>
                              <w:t>0</w:t>
                            </w:r>
                          </w:p>
                        </w:tc>
                        <w:tc>
                          <w:tcPr>
                            <w:tcW w:w="280" w:type="pct"/>
                          </w:tcPr>
                          <w:p w:rsidR="00356B73" w:rsidRPr="00414F2F" w:rsidRDefault="00356B73" w:rsidP="00AC3D18">
                            <w:pPr>
                              <w:rPr>
                                <w:rStyle w:val="AERtextsize8"/>
                              </w:rPr>
                            </w:pPr>
                            <w:r w:rsidRPr="00414F2F">
                              <w:rPr>
                                <w:rStyle w:val="AERtextsize8"/>
                              </w:rPr>
                              <w:t>0</w:t>
                            </w:r>
                          </w:p>
                        </w:tc>
                        <w:tc>
                          <w:tcPr>
                            <w:tcW w:w="280" w:type="pct"/>
                          </w:tcPr>
                          <w:p w:rsidR="00356B73" w:rsidRPr="00414F2F" w:rsidRDefault="00356B73" w:rsidP="00AC3D18">
                            <w:pPr>
                              <w:rPr>
                                <w:rStyle w:val="AERtextsize8"/>
                              </w:rPr>
                            </w:pPr>
                            <w:r w:rsidRPr="00414F2F">
                              <w:rPr>
                                <w:rStyle w:val="AERtextsize8"/>
                              </w:rPr>
                              <w:t>5</w:t>
                            </w:r>
                          </w:p>
                        </w:tc>
                        <w:tc>
                          <w:tcPr>
                            <w:tcW w:w="280" w:type="pct"/>
                          </w:tcPr>
                          <w:p w:rsidR="00356B73" w:rsidRPr="00414F2F" w:rsidRDefault="00356B73" w:rsidP="00AC3D18">
                            <w:pPr>
                              <w:rPr>
                                <w:rStyle w:val="AERtextsize8"/>
                              </w:rPr>
                            </w:pPr>
                            <w:r w:rsidRPr="00414F2F">
                              <w:rPr>
                                <w:rStyle w:val="AERtextsize8"/>
                              </w:rPr>
                              <w:t>0</w:t>
                            </w:r>
                          </w:p>
                        </w:tc>
                        <w:tc>
                          <w:tcPr>
                            <w:tcW w:w="255" w:type="pct"/>
                          </w:tcPr>
                          <w:p w:rsidR="00356B73" w:rsidRPr="00414F2F" w:rsidRDefault="00356B73" w:rsidP="00AC3D18">
                            <w:pPr>
                              <w:rPr>
                                <w:rStyle w:val="AERtextsize8"/>
                              </w:rPr>
                            </w:pPr>
                            <w:r w:rsidRPr="00414F2F">
                              <w:rPr>
                                <w:rStyle w:val="AERtextsize8"/>
                              </w:rPr>
                              <w:t>0*</w:t>
                            </w:r>
                          </w:p>
                        </w:tc>
                        <w:tc>
                          <w:tcPr>
                            <w:tcW w:w="255" w:type="pct"/>
                          </w:tcPr>
                          <w:p w:rsidR="00356B73" w:rsidRPr="00414F2F" w:rsidRDefault="00356B73" w:rsidP="00AC3D18">
                            <w:pPr>
                              <w:rPr>
                                <w:rStyle w:val="AERtextsize8"/>
                              </w:rPr>
                            </w:pPr>
                            <w:r w:rsidRPr="00414F2F">
                              <w:rPr>
                                <w:rStyle w:val="AERtextsize8"/>
                              </w:rPr>
                              <w:t>0</w:t>
                            </w:r>
                          </w:p>
                        </w:tc>
                        <w:tc>
                          <w:tcPr>
                            <w:tcW w:w="255" w:type="pct"/>
                          </w:tcPr>
                          <w:p w:rsidR="00356B73" w:rsidRPr="00414F2F" w:rsidRDefault="00356B73" w:rsidP="00AC3D18">
                            <w:pPr>
                              <w:rPr>
                                <w:rStyle w:val="AERtextsize8"/>
                              </w:rPr>
                            </w:pPr>
                            <w:r w:rsidRPr="00414F2F">
                              <w:rPr>
                                <w:rStyle w:val="AERtextsize8"/>
                              </w:rPr>
                              <w:t>0</w:t>
                            </w:r>
                          </w:p>
                        </w:tc>
                        <w:tc>
                          <w:tcPr>
                            <w:tcW w:w="255" w:type="pct"/>
                          </w:tcPr>
                          <w:p w:rsidR="00356B73" w:rsidRPr="00414F2F" w:rsidRDefault="00356B73" w:rsidP="00AC3D18">
                            <w:pPr>
                              <w:rPr>
                                <w:rStyle w:val="AERtextsize8"/>
                              </w:rPr>
                            </w:pPr>
                            <w:r w:rsidRPr="00414F2F">
                              <w:rPr>
                                <w:rStyle w:val="AERtextsize8"/>
                              </w:rPr>
                              <w:t>0</w:t>
                            </w:r>
                          </w:p>
                        </w:tc>
                        <w:tc>
                          <w:tcPr>
                            <w:tcW w:w="255" w:type="pct"/>
                          </w:tcPr>
                          <w:p w:rsidR="00356B73" w:rsidRPr="00414F2F" w:rsidRDefault="00356B73" w:rsidP="00AC3D18">
                            <w:pPr>
                              <w:rPr>
                                <w:rStyle w:val="AERtextsize8"/>
                              </w:rPr>
                            </w:pPr>
                            <w:r w:rsidRPr="00414F2F">
                              <w:rPr>
                                <w:rStyle w:val="AERtextsize8"/>
                              </w:rPr>
                              <w:t>0</w:t>
                            </w:r>
                          </w:p>
                        </w:tc>
                        <w:tc>
                          <w:tcPr>
                            <w:tcW w:w="464" w:type="pct"/>
                          </w:tcPr>
                          <w:p w:rsidR="00356B73" w:rsidRPr="00414F2F" w:rsidRDefault="00356B73" w:rsidP="00AC3D18">
                            <w:pPr>
                              <w:rPr>
                                <w:rStyle w:val="AERtextsize8"/>
                              </w:rPr>
                            </w:pPr>
                            <w:r w:rsidRPr="00414F2F">
                              <w:rPr>
                                <w:rStyle w:val="AERtextsize8"/>
                              </w:rPr>
                              <w:t>0 p.a.</w:t>
                            </w:r>
                          </w:p>
                        </w:tc>
                      </w:tr>
                      <w:tr w:rsidR="00356B73" w:rsidRPr="00E05C99" w:rsidTr="00414F2F">
                        <w:trPr>
                          <w:cnfStyle w:val="000000010000" w:firstRow="0" w:lastRow="0" w:firstColumn="0" w:lastColumn="0" w:oddVBand="0" w:evenVBand="0" w:oddHBand="0" w:evenHBand="1" w:firstRowFirstColumn="0" w:firstRowLastColumn="0" w:lastRowFirstColumn="0" w:lastRowLastColumn="0"/>
                        </w:trPr>
                        <w:tc>
                          <w:tcPr>
                            <w:tcW w:w="1861" w:type="pct"/>
                          </w:tcPr>
                          <w:p w:rsidR="00356B73" w:rsidRPr="00414F2F" w:rsidRDefault="00356B73" w:rsidP="00AC3D18">
                            <w:pPr>
                              <w:rPr>
                                <w:rStyle w:val="AERtextsize8"/>
                              </w:rPr>
                            </w:pPr>
                          </w:p>
                        </w:tc>
                        <w:tc>
                          <w:tcPr>
                            <w:tcW w:w="280" w:type="pct"/>
                          </w:tcPr>
                          <w:p w:rsidR="00356B73" w:rsidRPr="00414F2F" w:rsidRDefault="00356B73" w:rsidP="00AC3D18">
                            <w:pPr>
                              <w:rPr>
                                <w:rStyle w:val="AERtextsize8"/>
                              </w:rPr>
                            </w:pPr>
                          </w:p>
                        </w:tc>
                        <w:tc>
                          <w:tcPr>
                            <w:tcW w:w="280" w:type="pct"/>
                          </w:tcPr>
                          <w:p w:rsidR="00356B73" w:rsidRPr="00414F2F" w:rsidRDefault="00356B73" w:rsidP="00AC3D18">
                            <w:pPr>
                              <w:rPr>
                                <w:rStyle w:val="AERtextsize8"/>
                              </w:rPr>
                            </w:pPr>
                          </w:p>
                        </w:tc>
                        <w:tc>
                          <w:tcPr>
                            <w:tcW w:w="280" w:type="pct"/>
                          </w:tcPr>
                          <w:p w:rsidR="00356B73" w:rsidRPr="00414F2F" w:rsidRDefault="00356B73" w:rsidP="00AC3D18">
                            <w:pPr>
                              <w:rPr>
                                <w:rStyle w:val="AERtextsize8"/>
                              </w:rPr>
                            </w:pPr>
                          </w:p>
                        </w:tc>
                        <w:tc>
                          <w:tcPr>
                            <w:tcW w:w="280" w:type="pct"/>
                          </w:tcPr>
                          <w:p w:rsidR="00356B73" w:rsidRPr="00414F2F" w:rsidRDefault="00356B73" w:rsidP="00AC3D18">
                            <w:pPr>
                              <w:rPr>
                                <w:rStyle w:val="AERtextsize8"/>
                              </w:rPr>
                            </w:pPr>
                          </w:p>
                        </w:tc>
                        <w:tc>
                          <w:tcPr>
                            <w:tcW w:w="280" w:type="pct"/>
                          </w:tcPr>
                          <w:p w:rsidR="00356B73" w:rsidRPr="00414F2F" w:rsidRDefault="00356B73" w:rsidP="00AC3D18">
                            <w:pPr>
                              <w:rPr>
                                <w:rStyle w:val="AERtextsize8"/>
                              </w:rPr>
                            </w:pPr>
                          </w:p>
                        </w:tc>
                        <w:tc>
                          <w:tcPr>
                            <w:tcW w:w="255" w:type="pct"/>
                          </w:tcPr>
                          <w:p w:rsidR="00356B73" w:rsidRPr="00414F2F" w:rsidRDefault="00356B73" w:rsidP="00AC3D18">
                            <w:pPr>
                              <w:rPr>
                                <w:rStyle w:val="AERtextsize8"/>
                              </w:rPr>
                            </w:pPr>
                          </w:p>
                        </w:tc>
                        <w:tc>
                          <w:tcPr>
                            <w:tcW w:w="255" w:type="pct"/>
                          </w:tcPr>
                          <w:p w:rsidR="00356B73" w:rsidRPr="00414F2F" w:rsidRDefault="00356B73" w:rsidP="00AC3D18">
                            <w:pPr>
                              <w:rPr>
                                <w:rStyle w:val="AERtextsize8"/>
                              </w:rPr>
                            </w:pPr>
                          </w:p>
                        </w:tc>
                        <w:tc>
                          <w:tcPr>
                            <w:tcW w:w="255" w:type="pct"/>
                          </w:tcPr>
                          <w:p w:rsidR="00356B73" w:rsidRPr="00414F2F" w:rsidRDefault="00356B73" w:rsidP="00AC3D18">
                            <w:pPr>
                              <w:rPr>
                                <w:rStyle w:val="AERtextsize8"/>
                              </w:rPr>
                            </w:pPr>
                          </w:p>
                        </w:tc>
                        <w:tc>
                          <w:tcPr>
                            <w:tcW w:w="255" w:type="pct"/>
                          </w:tcPr>
                          <w:p w:rsidR="00356B73" w:rsidRPr="00414F2F" w:rsidRDefault="00356B73" w:rsidP="00AC3D18">
                            <w:pPr>
                              <w:rPr>
                                <w:rStyle w:val="AERtextsize8"/>
                              </w:rPr>
                            </w:pPr>
                          </w:p>
                        </w:tc>
                        <w:tc>
                          <w:tcPr>
                            <w:tcW w:w="255" w:type="pct"/>
                          </w:tcPr>
                          <w:p w:rsidR="00356B73" w:rsidRPr="00414F2F" w:rsidRDefault="00356B73" w:rsidP="00AC3D18">
                            <w:pPr>
                              <w:rPr>
                                <w:rStyle w:val="AERtextsize8"/>
                              </w:rPr>
                            </w:pPr>
                          </w:p>
                        </w:tc>
                        <w:tc>
                          <w:tcPr>
                            <w:tcW w:w="464" w:type="pct"/>
                          </w:tcPr>
                          <w:p w:rsidR="00356B73" w:rsidRPr="00414F2F" w:rsidRDefault="00356B73" w:rsidP="00AC3D18">
                            <w:pPr>
                              <w:rPr>
                                <w:rStyle w:val="AERtextsize8"/>
                              </w:rPr>
                            </w:pPr>
                          </w:p>
                        </w:tc>
                      </w:tr>
                      <w:tr w:rsidR="00356B73" w:rsidRPr="00E05C99" w:rsidTr="00414F2F">
                        <w:tc>
                          <w:tcPr>
                            <w:tcW w:w="1861" w:type="pct"/>
                          </w:tcPr>
                          <w:p w:rsidR="00356B73" w:rsidRPr="00414F2F" w:rsidRDefault="00356B73" w:rsidP="00AC3D18">
                            <w:pPr>
                              <w:rPr>
                                <w:rStyle w:val="AERtextsize8"/>
                              </w:rPr>
                            </w:pPr>
                            <w:r w:rsidRPr="00414F2F">
                              <w:rPr>
                                <w:rStyle w:val="AERtextsize8"/>
                              </w:rPr>
                              <w:t>Carryover (I1)</w:t>
                            </w:r>
                          </w:p>
                        </w:tc>
                        <w:tc>
                          <w:tcPr>
                            <w:tcW w:w="280" w:type="pct"/>
                          </w:tcPr>
                          <w:p w:rsidR="00356B73" w:rsidRPr="00414F2F" w:rsidRDefault="00356B73" w:rsidP="00AC3D18">
                            <w:pPr>
                              <w:rPr>
                                <w:rStyle w:val="AERtextsize8"/>
                              </w:rPr>
                            </w:pPr>
                          </w:p>
                        </w:tc>
                        <w:tc>
                          <w:tcPr>
                            <w:tcW w:w="280" w:type="pct"/>
                          </w:tcPr>
                          <w:p w:rsidR="00356B73" w:rsidRPr="00414F2F" w:rsidRDefault="00356B73" w:rsidP="00AC3D18">
                            <w:pPr>
                              <w:rPr>
                                <w:rStyle w:val="AERtextsize8"/>
                              </w:rPr>
                            </w:pPr>
                            <w:r w:rsidRPr="00414F2F">
                              <w:rPr>
                                <w:rStyle w:val="AERtextsize8"/>
                              </w:rPr>
                              <w:t>0</w:t>
                            </w:r>
                          </w:p>
                        </w:tc>
                        <w:tc>
                          <w:tcPr>
                            <w:tcW w:w="280" w:type="pct"/>
                          </w:tcPr>
                          <w:p w:rsidR="00356B73" w:rsidRPr="00414F2F" w:rsidRDefault="00356B73" w:rsidP="00AC3D18">
                            <w:pPr>
                              <w:rPr>
                                <w:rStyle w:val="AERtextsize8"/>
                              </w:rPr>
                            </w:pPr>
                            <w:r w:rsidRPr="00414F2F">
                              <w:rPr>
                                <w:rStyle w:val="AERtextsize8"/>
                              </w:rPr>
                              <w:t>0</w:t>
                            </w:r>
                          </w:p>
                        </w:tc>
                        <w:tc>
                          <w:tcPr>
                            <w:tcW w:w="280" w:type="pct"/>
                          </w:tcPr>
                          <w:p w:rsidR="00356B73" w:rsidRPr="00414F2F" w:rsidRDefault="00356B73" w:rsidP="00AC3D18">
                            <w:pPr>
                              <w:rPr>
                                <w:rStyle w:val="AERtextsize8"/>
                              </w:rPr>
                            </w:pPr>
                            <w:r w:rsidRPr="00414F2F">
                              <w:rPr>
                                <w:rStyle w:val="AERtextsize8"/>
                              </w:rPr>
                              <w:t>0</w:t>
                            </w:r>
                          </w:p>
                        </w:tc>
                        <w:tc>
                          <w:tcPr>
                            <w:tcW w:w="280" w:type="pct"/>
                          </w:tcPr>
                          <w:p w:rsidR="00356B73" w:rsidRPr="00414F2F" w:rsidRDefault="00356B73" w:rsidP="00AC3D18">
                            <w:pPr>
                              <w:rPr>
                                <w:rStyle w:val="AERtextsize8"/>
                              </w:rPr>
                            </w:pPr>
                            <w:r w:rsidRPr="00414F2F">
                              <w:rPr>
                                <w:rStyle w:val="AERtextsize8"/>
                              </w:rPr>
                              <w:t>0</w:t>
                            </w:r>
                          </w:p>
                        </w:tc>
                        <w:tc>
                          <w:tcPr>
                            <w:tcW w:w="255" w:type="pct"/>
                          </w:tcPr>
                          <w:p w:rsidR="00356B73" w:rsidRPr="00414F2F" w:rsidRDefault="00356B73" w:rsidP="00AC3D18">
                            <w:pPr>
                              <w:rPr>
                                <w:rStyle w:val="AERtextsize8"/>
                              </w:rPr>
                            </w:pPr>
                            <w:r w:rsidRPr="00414F2F">
                              <w:rPr>
                                <w:rStyle w:val="AERtextsize8"/>
                              </w:rPr>
                              <w:t>0</w:t>
                            </w:r>
                          </w:p>
                        </w:tc>
                        <w:tc>
                          <w:tcPr>
                            <w:tcW w:w="255" w:type="pct"/>
                          </w:tcPr>
                          <w:p w:rsidR="00356B73" w:rsidRPr="00414F2F" w:rsidRDefault="00356B73" w:rsidP="00AC3D18">
                            <w:pPr>
                              <w:rPr>
                                <w:rStyle w:val="AERtextsize8"/>
                              </w:rPr>
                            </w:pPr>
                          </w:p>
                        </w:tc>
                        <w:tc>
                          <w:tcPr>
                            <w:tcW w:w="255" w:type="pct"/>
                          </w:tcPr>
                          <w:p w:rsidR="00356B73" w:rsidRPr="00414F2F" w:rsidRDefault="00356B73" w:rsidP="00AC3D18">
                            <w:pPr>
                              <w:rPr>
                                <w:rStyle w:val="AERtextsize8"/>
                              </w:rPr>
                            </w:pPr>
                          </w:p>
                        </w:tc>
                        <w:tc>
                          <w:tcPr>
                            <w:tcW w:w="255" w:type="pct"/>
                          </w:tcPr>
                          <w:p w:rsidR="00356B73" w:rsidRPr="00414F2F" w:rsidRDefault="00356B73" w:rsidP="00AC3D18">
                            <w:pPr>
                              <w:rPr>
                                <w:rStyle w:val="AERtextsize8"/>
                              </w:rPr>
                            </w:pPr>
                          </w:p>
                        </w:tc>
                        <w:tc>
                          <w:tcPr>
                            <w:tcW w:w="255" w:type="pct"/>
                          </w:tcPr>
                          <w:p w:rsidR="00356B73" w:rsidRPr="00414F2F" w:rsidRDefault="00356B73" w:rsidP="00AC3D18">
                            <w:pPr>
                              <w:rPr>
                                <w:rStyle w:val="AERtextsize8"/>
                              </w:rPr>
                            </w:pPr>
                          </w:p>
                        </w:tc>
                        <w:tc>
                          <w:tcPr>
                            <w:tcW w:w="464" w:type="pct"/>
                          </w:tcPr>
                          <w:p w:rsidR="00356B73" w:rsidRPr="00414F2F" w:rsidRDefault="00356B73" w:rsidP="00AC3D18">
                            <w:pPr>
                              <w:rPr>
                                <w:rStyle w:val="AERtextsize8"/>
                              </w:rPr>
                            </w:pPr>
                          </w:p>
                        </w:tc>
                      </w:tr>
                      <w:tr w:rsidR="00356B73" w:rsidRPr="00E05C99" w:rsidTr="00414F2F">
                        <w:trPr>
                          <w:cnfStyle w:val="000000010000" w:firstRow="0" w:lastRow="0" w:firstColumn="0" w:lastColumn="0" w:oddVBand="0" w:evenVBand="0" w:oddHBand="0" w:evenHBand="1" w:firstRowFirstColumn="0" w:firstRowLastColumn="0" w:lastRowFirstColumn="0" w:lastRowLastColumn="0"/>
                        </w:trPr>
                        <w:tc>
                          <w:tcPr>
                            <w:tcW w:w="1861" w:type="pct"/>
                          </w:tcPr>
                          <w:p w:rsidR="00356B73" w:rsidRPr="00414F2F" w:rsidRDefault="00356B73" w:rsidP="00AC3D18">
                            <w:pPr>
                              <w:rPr>
                                <w:rStyle w:val="AERtextsize8"/>
                              </w:rPr>
                            </w:pPr>
                            <w:r w:rsidRPr="00414F2F">
                              <w:rPr>
                                <w:rStyle w:val="AERtextsize8"/>
                              </w:rPr>
                              <w:t>Carryover (I2)</w:t>
                            </w:r>
                          </w:p>
                        </w:tc>
                        <w:tc>
                          <w:tcPr>
                            <w:tcW w:w="280" w:type="pct"/>
                          </w:tcPr>
                          <w:p w:rsidR="00356B73" w:rsidRPr="00414F2F" w:rsidRDefault="00356B73" w:rsidP="00AC3D18">
                            <w:pPr>
                              <w:rPr>
                                <w:rStyle w:val="AERtextsize8"/>
                              </w:rPr>
                            </w:pPr>
                          </w:p>
                        </w:tc>
                        <w:tc>
                          <w:tcPr>
                            <w:tcW w:w="280" w:type="pct"/>
                          </w:tcPr>
                          <w:p w:rsidR="00356B73" w:rsidRPr="00414F2F" w:rsidRDefault="00356B73" w:rsidP="00AC3D18">
                            <w:pPr>
                              <w:rPr>
                                <w:rStyle w:val="AERtextsize8"/>
                              </w:rPr>
                            </w:pPr>
                          </w:p>
                        </w:tc>
                        <w:tc>
                          <w:tcPr>
                            <w:tcW w:w="280" w:type="pct"/>
                          </w:tcPr>
                          <w:p w:rsidR="00356B73" w:rsidRPr="00414F2F" w:rsidRDefault="00356B73" w:rsidP="00AC3D18">
                            <w:pPr>
                              <w:rPr>
                                <w:rStyle w:val="AERtextsize8"/>
                              </w:rPr>
                            </w:pPr>
                            <w:r w:rsidRPr="00414F2F">
                              <w:rPr>
                                <w:rStyle w:val="AERtextsize8"/>
                              </w:rPr>
                              <w:t>0</w:t>
                            </w:r>
                          </w:p>
                        </w:tc>
                        <w:tc>
                          <w:tcPr>
                            <w:tcW w:w="280" w:type="pct"/>
                          </w:tcPr>
                          <w:p w:rsidR="00356B73" w:rsidRPr="00414F2F" w:rsidRDefault="00356B73" w:rsidP="00AC3D18">
                            <w:pPr>
                              <w:rPr>
                                <w:rStyle w:val="AERtextsize8"/>
                              </w:rPr>
                            </w:pPr>
                            <w:r w:rsidRPr="00414F2F">
                              <w:rPr>
                                <w:rStyle w:val="AERtextsize8"/>
                              </w:rPr>
                              <w:t>0</w:t>
                            </w:r>
                          </w:p>
                        </w:tc>
                        <w:tc>
                          <w:tcPr>
                            <w:tcW w:w="280" w:type="pct"/>
                          </w:tcPr>
                          <w:p w:rsidR="00356B73" w:rsidRPr="00414F2F" w:rsidRDefault="00356B73" w:rsidP="00AC3D18">
                            <w:pPr>
                              <w:rPr>
                                <w:rStyle w:val="AERtextsize8"/>
                              </w:rPr>
                            </w:pPr>
                            <w:r w:rsidRPr="00414F2F">
                              <w:rPr>
                                <w:rStyle w:val="AERtextsize8"/>
                              </w:rPr>
                              <w:t>0</w:t>
                            </w:r>
                          </w:p>
                        </w:tc>
                        <w:tc>
                          <w:tcPr>
                            <w:tcW w:w="255" w:type="pct"/>
                          </w:tcPr>
                          <w:p w:rsidR="00356B73" w:rsidRPr="00414F2F" w:rsidRDefault="00356B73" w:rsidP="00AC3D18">
                            <w:pPr>
                              <w:rPr>
                                <w:rStyle w:val="AERtextsize8"/>
                              </w:rPr>
                            </w:pPr>
                            <w:r w:rsidRPr="00414F2F">
                              <w:rPr>
                                <w:rStyle w:val="AERtextsize8"/>
                              </w:rPr>
                              <w:t>0</w:t>
                            </w:r>
                          </w:p>
                        </w:tc>
                        <w:tc>
                          <w:tcPr>
                            <w:tcW w:w="255" w:type="pct"/>
                          </w:tcPr>
                          <w:p w:rsidR="00356B73" w:rsidRPr="00414F2F" w:rsidRDefault="00356B73" w:rsidP="00AC3D18">
                            <w:pPr>
                              <w:rPr>
                                <w:rStyle w:val="AERtextsize8"/>
                              </w:rPr>
                            </w:pPr>
                            <w:r w:rsidRPr="00414F2F">
                              <w:rPr>
                                <w:rStyle w:val="AERtextsize8"/>
                              </w:rPr>
                              <w:t>0</w:t>
                            </w:r>
                          </w:p>
                        </w:tc>
                        <w:tc>
                          <w:tcPr>
                            <w:tcW w:w="255" w:type="pct"/>
                          </w:tcPr>
                          <w:p w:rsidR="00356B73" w:rsidRPr="00414F2F" w:rsidRDefault="00356B73" w:rsidP="00AC3D18">
                            <w:pPr>
                              <w:rPr>
                                <w:rStyle w:val="AERtextsize8"/>
                              </w:rPr>
                            </w:pPr>
                          </w:p>
                        </w:tc>
                        <w:tc>
                          <w:tcPr>
                            <w:tcW w:w="255" w:type="pct"/>
                          </w:tcPr>
                          <w:p w:rsidR="00356B73" w:rsidRPr="00414F2F" w:rsidRDefault="00356B73" w:rsidP="00AC3D18">
                            <w:pPr>
                              <w:rPr>
                                <w:rStyle w:val="AERtextsize8"/>
                              </w:rPr>
                            </w:pPr>
                          </w:p>
                        </w:tc>
                        <w:tc>
                          <w:tcPr>
                            <w:tcW w:w="255" w:type="pct"/>
                          </w:tcPr>
                          <w:p w:rsidR="00356B73" w:rsidRPr="00414F2F" w:rsidRDefault="00356B73" w:rsidP="00AC3D18">
                            <w:pPr>
                              <w:rPr>
                                <w:rStyle w:val="AERtextsize8"/>
                              </w:rPr>
                            </w:pPr>
                          </w:p>
                        </w:tc>
                        <w:tc>
                          <w:tcPr>
                            <w:tcW w:w="464" w:type="pct"/>
                          </w:tcPr>
                          <w:p w:rsidR="00356B73" w:rsidRPr="00414F2F" w:rsidRDefault="00356B73" w:rsidP="00AC3D18">
                            <w:pPr>
                              <w:rPr>
                                <w:rStyle w:val="AERtextsize8"/>
                              </w:rPr>
                            </w:pPr>
                          </w:p>
                        </w:tc>
                      </w:tr>
                      <w:tr w:rsidR="00356B73" w:rsidRPr="00E05C99" w:rsidTr="00414F2F">
                        <w:tc>
                          <w:tcPr>
                            <w:tcW w:w="1861" w:type="pct"/>
                          </w:tcPr>
                          <w:p w:rsidR="00356B73" w:rsidRPr="00414F2F" w:rsidRDefault="00356B73" w:rsidP="00AC3D18">
                            <w:pPr>
                              <w:rPr>
                                <w:rStyle w:val="AERtextsize8"/>
                              </w:rPr>
                            </w:pPr>
                            <w:r w:rsidRPr="00414F2F">
                              <w:rPr>
                                <w:rStyle w:val="AERtextsize8"/>
                              </w:rPr>
                              <w:t>Carryover (I3)</w:t>
                            </w:r>
                          </w:p>
                        </w:tc>
                        <w:tc>
                          <w:tcPr>
                            <w:tcW w:w="280" w:type="pct"/>
                          </w:tcPr>
                          <w:p w:rsidR="00356B73" w:rsidRPr="00414F2F" w:rsidRDefault="00356B73" w:rsidP="00AC3D18">
                            <w:pPr>
                              <w:rPr>
                                <w:rStyle w:val="AERtextsize8"/>
                              </w:rPr>
                            </w:pPr>
                          </w:p>
                        </w:tc>
                        <w:tc>
                          <w:tcPr>
                            <w:tcW w:w="280" w:type="pct"/>
                          </w:tcPr>
                          <w:p w:rsidR="00356B73" w:rsidRPr="00414F2F" w:rsidRDefault="00356B73" w:rsidP="00AC3D18">
                            <w:pPr>
                              <w:rPr>
                                <w:rStyle w:val="AERtextsize8"/>
                              </w:rPr>
                            </w:pPr>
                          </w:p>
                        </w:tc>
                        <w:tc>
                          <w:tcPr>
                            <w:tcW w:w="280" w:type="pct"/>
                          </w:tcPr>
                          <w:p w:rsidR="00356B73" w:rsidRPr="00414F2F" w:rsidRDefault="00356B73" w:rsidP="00AC3D18">
                            <w:pPr>
                              <w:rPr>
                                <w:rStyle w:val="AERtextsize8"/>
                              </w:rPr>
                            </w:pPr>
                          </w:p>
                        </w:tc>
                        <w:tc>
                          <w:tcPr>
                            <w:tcW w:w="280" w:type="pct"/>
                          </w:tcPr>
                          <w:p w:rsidR="00356B73" w:rsidRPr="00414F2F" w:rsidRDefault="00356B73" w:rsidP="00AC3D18">
                            <w:pPr>
                              <w:rPr>
                                <w:rStyle w:val="AERtextsize8"/>
                              </w:rPr>
                            </w:pPr>
                            <w:r w:rsidRPr="00414F2F">
                              <w:rPr>
                                <w:rStyle w:val="AERtextsize8"/>
                              </w:rPr>
                              <w:t>0</w:t>
                            </w:r>
                          </w:p>
                        </w:tc>
                        <w:tc>
                          <w:tcPr>
                            <w:tcW w:w="280" w:type="pct"/>
                          </w:tcPr>
                          <w:p w:rsidR="00356B73" w:rsidRPr="00414F2F" w:rsidRDefault="00356B73" w:rsidP="00AC3D18">
                            <w:pPr>
                              <w:rPr>
                                <w:rStyle w:val="AERtextsize8"/>
                              </w:rPr>
                            </w:pPr>
                            <w:r w:rsidRPr="00414F2F">
                              <w:rPr>
                                <w:rStyle w:val="AERtextsize8"/>
                              </w:rPr>
                              <w:t>0</w:t>
                            </w:r>
                          </w:p>
                        </w:tc>
                        <w:tc>
                          <w:tcPr>
                            <w:tcW w:w="255" w:type="pct"/>
                          </w:tcPr>
                          <w:p w:rsidR="00356B73" w:rsidRPr="00414F2F" w:rsidRDefault="00356B73" w:rsidP="00AC3D18">
                            <w:pPr>
                              <w:rPr>
                                <w:rStyle w:val="AERtextsize8"/>
                              </w:rPr>
                            </w:pPr>
                            <w:r w:rsidRPr="00414F2F">
                              <w:rPr>
                                <w:rStyle w:val="AERtextsize8"/>
                              </w:rPr>
                              <w:t>0</w:t>
                            </w:r>
                          </w:p>
                        </w:tc>
                        <w:tc>
                          <w:tcPr>
                            <w:tcW w:w="255" w:type="pct"/>
                          </w:tcPr>
                          <w:p w:rsidR="00356B73" w:rsidRPr="00414F2F" w:rsidRDefault="00356B73" w:rsidP="00AC3D18">
                            <w:pPr>
                              <w:rPr>
                                <w:rStyle w:val="AERtextsize8"/>
                              </w:rPr>
                            </w:pPr>
                            <w:r w:rsidRPr="00414F2F">
                              <w:rPr>
                                <w:rStyle w:val="AERtextsize8"/>
                              </w:rPr>
                              <w:t>0</w:t>
                            </w:r>
                          </w:p>
                        </w:tc>
                        <w:tc>
                          <w:tcPr>
                            <w:tcW w:w="255" w:type="pct"/>
                          </w:tcPr>
                          <w:p w:rsidR="00356B73" w:rsidRPr="00414F2F" w:rsidRDefault="00356B73" w:rsidP="00AC3D18">
                            <w:pPr>
                              <w:rPr>
                                <w:rStyle w:val="AERtextsize8"/>
                              </w:rPr>
                            </w:pPr>
                            <w:r w:rsidRPr="00414F2F">
                              <w:rPr>
                                <w:rStyle w:val="AERtextsize8"/>
                              </w:rPr>
                              <w:t>0</w:t>
                            </w:r>
                          </w:p>
                        </w:tc>
                        <w:tc>
                          <w:tcPr>
                            <w:tcW w:w="255" w:type="pct"/>
                          </w:tcPr>
                          <w:p w:rsidR="00356B73" w:rsidRPr="00414F2F" w:rsidRDefault="00356B73" w:rsidP="00AC3D18">
                            <w:pPr>
                              <w:rPr>
                                <w:rStyle w:val="AERtextsize8"/>
                              </w:rPr>
                            </w:pPr>
                          </w:p>
                        </w:tc>
                        <w:tc>
                          <w:tcPr>
                            <w:tcW w:w="255" w:type="pct"/>
                          </w:tcPr>
                          <w:p w:rsidR="00356B73" w:rsidRPr="00414F2F" w:rsidRDefault="00356B73" w:rsidP="00AC3D18">
                            <w:pPr>
                              <w:rPr>
                                <w:rStyle w:val="AERtextsize8"/>
                              </w:rPr>
                            </w:pPr>
                          </w:p>
                        </w:tc>
                        <w:tc>
                          <w:tcPr>
                            <w:tcW w:w="464" w:type="pct"/>
                          </w:tcPr>
                          <w:p w:rsidR="00356B73" w:rsidRPr="00414F2F" w:rsidRDefault="00356B73" w:rsidP="00AC3D18">
                            <w:pPr>
                              <w:rPr>
                                <w:rStyle w:val="AERtextsize8"/>
                              </w:rPr>
                            </w:pPr>
                          </w:p>
                        </w:tc>
                      </w:tr>
                      <w:tr w:rsidR="00356B73" w:rsidRPr="00E05C99" w:rsidTr="00414F2F">
                        <w:trPr>
                          <w:cnfStyle w:val="000000010000" w:firstRow="0" w:lastRow="0" w:firstColumn="0" w:lastColumn="0" w:oddVBand="0" w:evenVBand="0" w:oddHBand="0" w:evenHBand="1" w:firstRowFirstColumn="0" w:firstRowLastColumn="0" w:lastRowFirstColumn="0" w:lastRowLastColumn="0"/>
                        </w:trPr>
                        <w:tc>
                          <w:tcPr>
                            <w:tcW w:w="1861" w:type="pct"/>
                          </w:tcPr>
                          <w:p w:rsidR="00356B73" w:rsidRPr="00414F2F" w:rsidRDefault="00356B73" w:rsidP="00AC3D18">
                            <w:pPr>
                              <w:rPr>
                                <w:rStyle w:val="AERtextsize8"/>
                              </w:rPr>
                            </w:pPr>
                            <w:r w:rsidRPr="00414F2F">
                              <w:rPr>
                                <w:rStyle w:val="AERtextsize8"/>
                              </w:rPr>
                              <w:t>Carryover (I4)</w:t>
                            </w:r>
                          </w:p>
                        </w:tc>
                        <w:tc>
                          <w:tcPr>
                            <w:tcW w:w="280" w:type="pct"/>
                          </w:tcPr>
                          <w:p w:rsidR="00356B73" w:rsidRPr="00414F2F" w:rsidRDefault="00356B73" w:rsidP="00AC3D18">
                            <w:pPr>
                              <w:rPr>
                                <w:rStyle w:val="AERtextsize8"/>
                              </w:rPr>
                            </w:pPr>
                          </w:p>
                        </w:tc>
                        <w:tc>
                          <w:tcPr>
                            <w:tcW w:w="280" w:type="pct"/>
                          </w:tcPr>
                          <w:p w:rsidR="00356B73" w:rsidRPr="00414F2F" w:rsidRDefault="00356B73" w:rsidP="00AC3D18">
                            <w:pPr>
                              <w:rPr>
                                <w:rStyle w:val="AERtextsize8"/>
                              </w:rPr>
                            </w:pPr>
                          </w:p>
                        </w:tc>
                        <w:tc>
                          <w:tcPr>
                            <w:tcW w:w="280" w:type="pct"/>
                          </w:tcPr>
                          <w:p w:rsidR="00356B73" w:rsidRPr="00414F2F" w:rsidRDefault="00356B73" w:rsidP="00AC3D18">
                            <w:pPr>
                              <w:rPr>
                                <w:rStyle w:val="AERtextsize8"/>
                              </w:rPr>
                            </w:pPr>
                          </w:p>
                        </w:tc>
                        <w:tc>
                          <w:tcPr>
                            <w:tcW w:w="280" w:type="pct"/>
                          </w:tcPr>
                          <w:p w:rsidR="00356B73" w:rsidRPr="00414F2F" w:rsidRDefault="00356B73" w:rsidP="00AC3D18">
                            <w:pPr>
                              <w:rPr>
                                <w:rStyle w:val="AERtextsize8"/>
                              </w:rPr>
                            </w:pPr>
                          </w:p>
                        </w:tc>
                        <w:tc>
                          <w:tcPr>
                            <w:tcW w:w="280" w:type="pct"/>
                          </w:tcPr>
                          <w:p w:rsidR="00356B73" w:rsidRPr="00414F2F" w:rsidRDefault="00356B73" w:rsidP="00AC3D18">
                            <w:pPr>
                              <w:rPr>
                                <w:rStyle w:val="AERtextsize8"/>
                              </w:rPr>
                            </w:pPr>
                            <w:r w:rsidRPr="00414F2F">
                              <w:rPr>
                                <w:rStyle w:val="AERtextsize8"/>
                              </w:rPr>
                              <w:t>5</w:t>
                            </w:r>
                          </w:p>
                        </w:tc>
                        <w:tc>
                          <w:tcPr>
                            <w:tcW w:w="255" w:type="pct"/>
                          </w:tcPr>
                          <w:p w:rsidR="00356B73" w:rsidRPr="00414F2F" w:rsidRDefault="00356B73" w:rsidP="00AC3D18">
                            <w:pPr>
                              <w:rPr>
                                <w:rStyle w:val="AERtextsize8"/>
                              </w:rPr>
                            </w:pPr>
                            <w:r w:rsidRPr="00414F2F">
                              <w:rPr>
                                <w:rStyle w:val="AERtextsize8"/>
                              </w:rPr>
                              <w:t>5</w:t>
                            </w:r>
                          </w:p>
                        </w:tc>
                        <w:tc>
                          <w:tcPr>
                            <w:tcW w:w="255" w:type="pct"/>
                          </w:tcPr>
                          <w:p w:rsidR="00356B73" w:rsidRPr="00414F2F" w:rsidRDefault="00356B73" w:rsidP="00AC3D18">
                            <w:pPr>
                              <w:rPr>
                                <w:rStyle w:val="AERtextsize8"/>
                              </w:rPr>
                            </w:pPr>
                            <w:r w:rsidRPr="00414F2F">
                              <w:rPr>
                                <w:rStyle w:val="AERtextsize8"/>
                              </w:rPr>
                              <w:t>5</w:t>
                            </w:r>
                          </w:p>
                        </w:tc>
                        <w:tc>
                          <w:tcPr>
                            <w:tcW w:w="255" w:type="pct"/>
                          </w:tcPr>
                          <w:p w:rsidR="00356B73" w:rsidRPr="00414F2F" w:rsidRDefault="00356B73" w:rsidP="00AC3D18">
                            <w:pPr>
                              <w:rPr>
                                <w:rStyle w:val="AERtextsize8"/>
                              </w:rPr>
                            </w:pPr>
                            <w:r w:rsidRPr="00414F2F">
                              <w:rPr>
                                <w:rStyle w:val="AERtextsize8"/>
                              </w:rPr>
                              <w:t>5</w:t>
                            </w:r>
                          </w:p>
                        </w:tc>
                        <w:tc>
                          <w:tcPr>
                            <w:tcW w:w="255" w:type="pct"/>
                          </w:tcPr>
                          <w:p w:rsidR="00356B73" w:rsidRPr="00414F2F" w:rsidRDefault="00356B73" w:rsidP="00AC3D18">
                            <w:pPr>
                              <w:rPr>
                                <w:rStyle w:val="AERtextsize8"/>
                              </w:rPr>
                            </w:pPr>
                            <w:r w:rsidRPr="00414F2F">
                              <w:rPr>
                                <w:rStyle w:val="AERtextsize8"/>
                              </w:rPr>
                              <w:t>5</w:t>
                            </w:r>
                          </w:p>
                        </w:tc>
                        <w:tc>
                          <w:tcPr>
                            <w:tcW w:w="255" w:type="pct"/>
                          </w:tcPr>
                          <w:p w:rsidR="00356B73" w:rsidRPr="00414F2F" w:rsidRDefault="00356B73" w:rsidP="00AC3D18">
                            <w:pPr>
                              <w:rPr>
                                <w:rStyle w:val="AERtextsize8"/>
                              </w:rPr>
                            </w:pPr>
                          </w:p>
                        </w:tc>
                        <w:tc>
                          <w:tcPr>
                            <w:tcW w:w="464" w:type="pct"/>
                          </w:tcPr>
                          <w:p w:rsidR="00356B73" w:rsidRPr="00414F2F" w:rsidRDefault="00356B73" w:rsidP="00AC3D18">
                            <w:pPr>
                              <w:rPr>
                                <w:rStyle w:val="AERtextsize8"/>
                              </w:rPr>
                            </w:pPr>
                          </w:p>
                        </w:tc>
                      </w:tr>
                      <w:tr w:rsidR="00356B73" w:rsidRPr="00E05C99" w:rsidTr="00414F2F">
                        <w:tc>
                          <w:tcPr>
                            <w:tcW w:w="1861" w:type="pct"/>
                          </w:tcPr>
                          <w:p w:rsidR="00356B73" w:rsidRPr="00414F2F" w:rsidRDefault="00356B73" w:rsidP="00AC3D18">
                            <w:pPr>
                              <w:rPr>
                                <w:rStyle w:val="AERtextsize8"/>
                              </w:rPr>
                            </w:pPr>
                            <w:r w:rsidRPr="00414F2F">
                              <w:rPr>
                                <w:rStyle w:val="AERtextsize8"/>
                              </w:rPr>
                              <w:t>Carryover (I5)</w:t>
                            </w:r>
                          </w:p>
                        </w:tc>
                        <w:tc>
                          <w:tcPr>
                            <w:tcW w:w="280" w:type="pct"/>
                          </w:tcPr>
                          <w:p w:rsidR="00356B73" w:rsidRPr="00414F2F" w:rsidRDefault="00356B73" w:rsidP="00AC3D18">
                            <w:pPr>
                              <w:rPr>
                                <w:rStyle w:val="AERtextsize8"/>
                              </w:rPr>
                            </w:pPr>
                          </w:p>
                        </w:tc>
                        <w:tc>
                          <w:tcPr>
                            <w:tcW w:w="280" w:type="pct"/>
                          </w:tcPr>
                          <w:p w:rsidR="00356B73" w:rsidRPr="00414F2F" w:rsidRDefault="00356B73" w:rsidP="00AC3D18">
                            <w:pPr>
                              <w:rPr>
                                <w:rStyle w:val="AERtextsize8"/>
                              </w:rPr>
                            </w:pPr>
                          </w:p>
                        </w:tc>
                        <w:tc>
                          <w:tcPr>
                            <w:tcW w:w="280" w:type="pct"/>
                          </w:tcPr>
                          <w:p w:rsidR="00356B73" w:rsidRPr="00414F2F" w:rsidRDefault="00356B73" w:rsidP="00AC3D18">
                            <w:pPr>
                              <w:rPr>
                                <w:rStyle w:val="AERtextsize8"/>
                              </w:rPr>
                            </w:pPr>
                          </w:p>
                        </w:tc>
                        <w:tc>
                          <w:tcPr>
                            <w:tcW w:w="280" w:type="pct"/>
                          </w:tcPr>
                          <w:p w:rsidR="00356B73" w:rsidRPr="00414F2F" w:rsidRDefault="00356B73" w:rsidP="00AC3D18">
                            <w:pPr>
                              <w:rPr>
                                <w:rStyle w:val="AERtextsize8"/>
                              </w:rPr>
                            </w:pPr>
                          </w:p>
                        </w:tc>
                        <w:tc>
                          <w:tcPr>
                            <w:tcW w:w="280" w:type="pct"/>
                          </w:tcPr>
                          <w:p w:rsidR="00356B73" w:rsidRPr="00414F2F" w:rsidRDefault="00356B73" w:rsidP="00AC3D18">
                            <w:pPr>
                              <w:rPr>
                                <w:rStyle w:val="AERtextsize8"/>
                              </w:rPr>
                            </w:pPr>
                          </w:p>
                        </w:tc>
                        <w:tc>
                          <w:tcPr>
                            <w:tcW w:w="255" w:type="pct"/>
                          </w:tcPr>
                          <w:p w:rsidR="00356B73" w:rsidRPr="00414F2F" w:rsidRDefault="00356B73" w:rsidP="00AC3D18">
                            <w:pPr>
                              <w:rPr>
                                <w:rStyle w:val="AERtextsize8"/>
                              </w:rPr>
                            </w:pPr>
                            <w:r w:rsidRPr="00414F2F">
                              <w:rPr>
                                <w:rStyle w:val="AERtextsize8"/>
                              </w:rPr>
                              <w:t>0</w:t>
                            </w:r>
                          </w:p>
                        </w:tc>
                        <w:tc>
                          <w:tcPr>
                            <w:tcW w:w="255" w:type="pct"/>
                          </w:tcPr>
                          <w:p w:rsidR="00356B73" w:rsidRPr="00414F2F" w:rsidRDefault="00356B73" w:rsidP="00AC3D18">
                            <w:pPr>
                              <w:rPr>
                                <w:rStyle w:val="AERtextsize8"/>
                              </w:rPr>
                            </w:pPr>
                            <w:r w:rsidRPr="00414F2F">
                              <w:rPr>
                                <w:rStyle w:val="AERtextsize8"/>
                              </w:rPr>
                              <w:t>0</w:t>
                            </w:r>
                          </w:p>
                        </w:tc>
                        <w:tc>
                          <w:tcPr>
                            <w:tcW w:w="255" w:type="pct"/>
                          </w:tcPr>
                          <w:p w:rsidR="00356B73" w:rsidRPr="00414F2F" w:rsidRDefault="00356B73" w:rsidP="00AC3D18">
                            <w:pPr>
                              <w:rPr>
                                <w:rStyle w:val="AERtextsize8"/>
                              </w:rPr>
                            </w:pPr>
                            <w:r w:rsidRPr="00414F2F">
                              <w:rPr>
                                <w:rStyle w:val="AERtextsize8"/>
                              </w:rPr>
                              <w:t>0</w:t>
                            </w:r>
                          </w:p>
                        </w:tc>
                        <w:tc>
                          <w:tcPr>
                            <w:tcW w:w="255" w:type="pct"/>
                          </w:tcPr>
                          <w:p w:rsidR="00356B73" w:rsidRPr="00414F2F" w:rsidRDefault="00356B73" w:rsidP="00AC3D18">
                            <w:pPr>
                              <w:rPr>
                                <w:rStyle w:val="AERtextsize8"/>
                              </w:rPr>
                            </w:pPr>
                            <w:r w:rsidRPr="00414F2F">
                              <w:rPr>
                                <w:rStyle w:val="AERtextsize8"/>
                              </w:rPr>
                              <w:t>0</w:t>
                            </w:r>
                          </w:p>
                        </w:tc>
                        <w:tc>
                          <w:tcPr>
                            <w:tcW w:w="255" w:type="pct"/>
                          </w:tcPr>
                          <w:p w:rsidR="00356B73" w:rsidRPr="00414F2F" w:rsidRDefault="00356B73" w:rsidP="00AC3D18">
                            <w:pPr>
                              <w:rPr>
                                <w:rStyle w:val="AERtextsize8"/>
                              </w:rPr>
                            </w:pPr>
                            <w:r w:rsidRPr="00414F2F">
                              <w:rPr>
                                <w:rStyle w:val="AERtextsize8"/>
                              </w:rPr>
                              <w:t>0</w:t>
                            </w:r>
                          </w:p>
                        </w:tc>
                        <w:tc>
                          <w:tcPr>
                            <w:tcW w:w="464" w:type="pct"/>
                          </w:tcPr>
                          <w:p w:rsidR="00356B73" w:rsidRPr="00414F2F" w:rsidRDefault="00356B73" w:rsidP="00AC3D18">
                            <w:pPr>
                              <w:rPr>
                                <w:rStyle w:val="AERtextsize8"/>
                              </w:rPr>
                            </w:pPr>
                          </w:p>
                        </w:tc>
                      </w:tr>
                      <w:tr w:rsidR="00356B73" w:rsidRPr="00E05C99" w:rsidTr="00414F2F">
                        <w:trPr>
                          <w:cnfStyle w:val="000000010000" w:firstRow="0" w:lastRow="0" w:firstColumn="0" w:lastColumn="0" w:oddVBand="0" w:evenVBand="0" w:oddHBand="0" w:evenHBand="1" w:firstRowFirstColumn="0" w:firstRowLastColumn="0" w:lastRowFirstColumn="0" w:lastRowLastColumn="0"/>
                        </w:trPr>
                        <w:tc>
                          <w:tcPr>
                            <w:tcW w:w="1861" w:type="pct"/>
                          </w:tcPr>
                          <w:p w:rsidR="00356B73" w:rsidRPr="00414F2F" w:rsidRDefault="00356B73" w:rsidP="00AC3D18">
                            <w:pPr>
                              <w:rPr>
                                <w:rStyle w:val="AERtextsize8"/>
                              </w:rPr>
                            </w:pPr>
                            <w:r w:rsidRPr="00414F2F">
                              <w:rPr>
                                <w:rStyle w:val="AERtextsize8"/>
                              </w:rPr>
                              <w:t>Carryover amount (Ct)</w:t>
                            </w:r>
                          </w:p>
                        </w:tc>
                        <w:tc>
                          <w:tcPr>
                            <w:tcW w:w="280" w:type="pct"/>
                          </w:tcPr>
                          <w:p w:rsidR="00356B73" w:rsidRPr="00414F2F" w:rsidRDefault="00356B73" w:rsidP="00AC3D18">
                            <w:pPr>
                              <w:rPr>
                                <w:rStyle w:val="AERtextsize8"/>
                              </w:rPr>
                            </w:pPr>
                          </w:p>
                        </w:tc>
                        <w:tc>
                          <w:tcPr>
                            <w:tcW w:w="280" w:type="pct"/>
                          </w:tcPr>
                          <w:p w:rsidR="00356B73" w:rsidRPr="00414F2F" w:rsidRDefault="00356B73" w:rsidP="00AC3D18">
                            <w:pPr>
                              <w:rPr>
                                <w:rStyle w:val="AERtextsize8"/>
                              </w:rPr>
                            </w:pPr>
                          </w:p>
                        </w:tc>
                        <w:tc>
                          <w:tcPr>
                            <w:tcW w:w="280" w:type="pct"/>
                          </w:tcPr>
                          <w:p w:rsidR="00356B73" w:rsidRPr="00414F2F" w:rsidRDefault="00356B73" w:rsidP="00AC3D18">
                            <w:pPr>
                              <w:rPr>
                                <w:rStyle w:val="AERtextsize8"/>
                              </w:rPr>
                            </w:pPr>
                          </w:p>
                        </w:tc>
                        <w:tc>
                          <w:tcPr>
                            <w:tcW w:w="280" w:type="pct"/>
                          </w:tcPr>
                          <w:p w:rsidR="00356B73" w:rsidRPr="00414F2F" w:rsidRDefault="00356B73" w:rsidP="00AC3D18">
                            <w:pPr>
                              <w:rPr>
                                <w:rStyle w:val="AERtextsize8"/>
                              </w:rPr>
                            </w:pPr>
                          </w:p>
                        </w:tc>
                        <w:tc>
                          <w:tcPr>
                            <w:tcW w:w="280" w:type="pct"/>
                          </w:tcPr>
                          <w:p w:rsidR="00356B73" w:rsidRPr="00414F2F" w:rsidRDefault="00356B73" w:rsidP="00AC3D18">
                            <w:pPr>
                              <w:rPr>
                                <w:rStyle w:val="AERtextsize8"/>
                              </w:rPr>
                            </w:pPr>
                          </w:p>
                        </w:tc>
                        <w:tc>
                          <w:tcPr>
                            <w:tcW w:w="255" w:type="pct"/>
                          </w:tcPr>
                          <w:p w:rsidR="00356B73" w:rsidRPr="00414F2F" w:rsidRDefault="00356B73" w:rsidP="00AC3D18">
                            <w:pPr>
                              <w:rPr>
                                <w:rStyle w:val="AERtextsize8"/>
                              </w:rPr>
                            </w:pPr>
                            <w:r w:rsidRPr="00414F2F">
                              <w:rPr>
                                <w:rStyle w:val="AERtextsize8"/>
                              </w:rPr>
                              <w:t>5</w:t>
                            </w:r>
                          </w:p>
                        </w:tc>
                        <w:tc>
                          <w:tcPr>
                            <w:tcW w:w="255" w:type="pct"/>
                          </w:tcPr>
                          <w:p w:rsidR="00356B73" w:rsidRPr="00414F2F" w:rsidRDefault="00356B73" w:rsidP="00AC3D18">
                            <w:pPr>
                              <w:rPr>
                                <w:rStyle w:val="AERtextsize8"/>
                              </w:rPr>
                            </w:pPr>
                            <w:r w:rsidRPr="00414F2F">
                              <w:rPr>
                                <w:rStyle w:val="AERtextsize8"/>
                              </w:rPr>
                              <w:t>5</w:t>
                            </w:r>
                          </w:p>
                        </w:tc>
                        <w:tc>
                          <w:tcPr>
                            <w:tcW w:w="255" w:type="pct"/>
                          </w:tcPr>
                          <w:p w:rsidR="00356B73" w:rsidRPr="00414F2F" w:rsidRDefault="00356B73" w:rsidP="00AC3D18">
                            <w:pPr>
                              <w:rPr>
                                <w:rStyle w:val="AERtextsize8"/>
                              </w:rPr>
                            </w:pPr>
                            <w:r w:rsidRPr="00414F2F">
                              <w:rPr>
                                <w:rStyle w:val="AERtextsize8"/>
                              </w:rPr>
                              <w:t>5</w:t>
                            </w:r>
                          </w:p>
                        </w:tc>
                        <w:tc>
                          <w:tcPr>
                            <w:tcW w:w="255" w:type="pct"/>
                          </w:tcPr>
                          <w:p w:rsidR="00356B73" w:rsidRPr="00414F2F" w:rsidRDefault="00356B73" w:rsidP="00AC3D18">
                            <w:pPr>
                              <w:rPr>
                                <w:rStyle w:val="AERtextsize8"/>
                              </w:rPr>
                            </w:pPr>
                            <w:r w:rsidRPr="00414F2F">
                              <w:rPr>
                                <w:rStyle w:val="AERtextsize8"/>
                              </w:rPr>
                              <w:t>5</w:t>
                            </w:r>
                          </w:p>
                        </w:tc>
                        <w:tc>
                          <w:tcPr>
                            <w:tcW w:w="255" w:type="pct"/>
                          </w:tcPr>
                          <w:p w:rsidR="00356B73" w:rsidRPr="00414F2F" w:rsidRDefault="00356B73" w:rsidP="00AC3D18">
                            <w:pPr>
                              <w:rPr>
                                <w:rStyle w:val="AERtextsize8"/>
                              </w:rPr>
                            </w:pPr>
                            <w:r w:rsidRPr="00414F2F">
                              <w:rPr>
                                <w:rStyle w:val="AERtextsize8"/>
                              </w:rPr>
                              <w:t>0</w:t>
                            </w:r>
                          </w:p>
                        </w:tc>
                        <w:tc>
                          <w:tcPr>
                            <w:tcW w:w="464" w:type="pct"/>
                          </w:tcPr>
                          <w:p w:rsidR="00356B73" w:rsidRPr="00414F2F" w:rsidRDefault="00356B73" w:rsidP="00AC3D18">
                            <w:pPr>
                              <w:rPr>
                                <w:rStyle w:val="AERtextsize8"/>
                              </w:rPr>
                            </w:pPr>
                            <w:r w:rsidRPr="00414F2F">
                              <w:rPr>
                                <w:rStyle w:val="AERtextsize8"/>
                              </w:rPr>
                              <w:t>0 p.a.</w:t>
                            </w:r>
                          </w:p>
                        </w:tc>
                      </w:tr>
                      <w:tr w:rsidR="00356B73" w:rsidRPr="00E05C99" w:rsidTr="00414F2F">
                        <w:tc>
                          <w:tcPr>
                            <w:tcW w:w="1861" w:type="pct"/>
                          </w:tcPr>
                          <w:p w:rsidR="00356B73" w:rsidRPr="00414F2F" w:rsidRDefault="00356B73" w:rsidP="00AC3D18">
                            <w:pPr>
                              <w:rPr>
                                <w:rStyle w:val="AERtextsize8"/>
                              </w:rPr>
                            </w:pPr>
                            <w:r w:rsidRPr="00414F2F">
                              <w:rPr>
                                <w:rStyle w:val="AERtextsize8"/>
                              </w:rPr>
                              <w:t>Benefits to NSP (Ft – At +Ct)</w:t>
                            </w:r>
                          </w:p>
                        </w:tc>
                        <w:tc>
                          <w:tcPr>
                            <w:tcW w:w="280" w:type="pct"/>
                          </w:tcPr>
                          <w:p w:rsidR="00356B73" w:rsidRPr="00414F2F" w:rsidRDefault="00356B73" w:rsidP="00AC3D18">
                            <w:pPr>
                              <w:rPr>
                                <w:rStyle w:val="AERtextsize8"/>
                              </w:rPr>
                            </w:pPr>
                            <w:r w:rsidRPr="00414F2F">
                              <w:rPr>
                                <w:rStyle w:val="AERtextsize8"/>
                              </w:rPr>
                              <w:t>0</w:t>
                            </w:r>
                          </w:p>
                        </w:tc>
                        <w:tc>
                          <w:tcPr>
                            <w:tcW w:w="280" w:type="pct"/>
                          </w:tcPr>
                          <w:p w:rsidR="00356B73" w:rsidRPr="00414F2F" w:rsidRDefault="00356B73" w:rsidP="00AC3D18">
                            <w:pPr>
                              <w:rPr>
                                <w:rStyle w:val="AERtextsize8"/>
                              </w:rPr>
                            </w:pPr>
                            <w:r w:rsidRPr="00414F2F">
                              <w:rPr>
                                <w:rStyle w:val="AERtextsize8"/>
                              </w:rPr>
                              <w:t>0</w:t>
                            </w:r>
                          </w:p>
                        </w:tc>
                        <w:tc>
                          <w:tcPr>
                            <w:tcW w:w="280" w:type="pct"/>
                          </w:tcPr>
                          <w:p w:rsidR="00356B73" w:rsidRPr="00414F2F" w:rsidRDefault="00356B73" w:rsidP="00AC3D18">
                            <w:pPr>
                              <w:rPr>
                                <w:rStyle w:val="AERtextsize8"/>
                              </w:rPr>
                            </w:pPr>
                            <w:r w:rsidRPr="00414F2F">
                              <w:rPr>
                                <w:rStyle w:val="AERtextsize8"/>
                              </w:rPr>
                              <w:t>0</w:t>
                            </w:r>
                          </w:p>
                        </w:tc>
                        <w:tc>
                          <w:tcPr>
                            <w:tcW w:w="280" w:type="pct"/>
                          </w:tcPr>
                          <w:p w:rsidR="00356B73" w:rsidRPr="00414F2F" w:rsidRDefault="00356B73" w:rsidP="00AC3D18">
                            <w:pPr>
                              <w:rPr>
                                <w:rStyle w:val="AERtextsize8"/>
                              </w:rPr>
                            </w:pPr>
                            <w:r w:rsidRPr="00414F2F">
                              <w:rPr>
                                <w:rStyle w:val="AERtextsize8"/>
                              </w:rPr>
                              <w:t>5</w:t>
                            </w:r>
                          </w:p>
                        </w:tc>
                        <w:tc>
                          <w:tcPr>
                            <w:tcW w:w="280" w:type="pct"/>
                          </w:tcPr>
                          <w:p w:rsidR="00356B73" w:rsidRPr="00414F2F" w:rsidRDefault="00356B73" w:rsidP="00AC3D18">
                            <w:pPr>
                              <w:rPr>
                                <w:rStyle w:val="AERtextsize8"/>
                              </w:rPr>
                            </w:pPr>
                            <w:r w:rsidRPr="00414F2F">
                              <w:rPr>
                                <w:rStyle w:val="AERtextsize8"/>
                              </w:rPr>
                              <w:t>5</w:t>
                            </w:r>
                          </w:p>
                        </w:tc>
                        <w:tc>
                          <w:tcPr>
                            <w:tcW w:w="255" w:type="pct"/>
                          </w:tcPr>
                          <w:p w:rsidR="00356B73" w:rsidRPr="00414F2F" w:rsidRDefault="00356B73" w:rsidP="00AC3D18">
                            <w:pPr>
                              <w:rPr>
                                <w:rStyle w:val="AERtextsize8"/>
                              </w:rPr>
                            </w:pPr>
                            <w:r w:rsidRPr="00414F2F">
                              <w:rPr>
                                <w:rStyle w:val="AERtextsize8"/>
                              </w:rPr>
                              <w:t>5</w:t>
                            </w:r>
                          </w:p>
                        </w:tc>
                        <w:tc>
                          <w:tcPr>
                            <w:tcW w:w="255" w:type="pct"/>
                          </w:tcPr>
                          <w:p w:rsidR="00356B73" w:rsidRPr="00414F2F" w:rsidRDefault="00356B73" w:rsidP="00AC3D18">
                            <w:pPr>
                              <w:rPr>
                                <w:rStyle w:val="AERtextsize8"/>
                              </w:rPr>
                            </w:pPr>
                            <w:r w:rsidRPr="00414F2F">
                              <w:rPr>
                                <w:rStyle w:val="AERtextsize8"/>
                              </w:rPr>
                              <w:t>5</w:t>
                            </w:r>
                          </w:p>
                        </w:tc>
                        <w:tc>
                          <w:tcPr>
                            <w:tcW w:w="255" w:type="pct"/>
                          </w:tcPr>
                          <w:p w:rsidR="00356B73" w:rsidRPr="00414F2F" w:rsidRDefault="00356B73" w:rsidP="00AC3D18">
                            <w:pPr>
                              <w:rPr>
                                <w:rStyle w:val="AERtextsize8"/>
                              </w:rPr>
                            </w:pPr>
                            <w:r w:rsidRPr="00414F2F">
                              <w:rPr>
                                <w:rStyle w:val="AERtextsize8"/>
                              </w:rPr>
                              <w:t>5</w:t>
                            </w:r>
                          </w:p>
                        </w:tc>
                        <w:tc>
                          <w:tcPr>
                            <w:tcW w:w="255" w:type="pct"/>
                          </w:tcPr>
                          <w:p w:rsidR="00356B73" w:rsidRPr="00414F2F" w:rsidRDefault="00356B73" w:rsidP="00AC3D18">
                            <w:pPr>
                              <w:rPr>
                                <w:rStyle w:val="AERtextsize8"/>
                              </w:rPr>
                            </w:pPr>
                            <w:r w:rsidRPr="00414F2F">
                              <w:rPr>
                                <w:rStyle w:val="AERtextsize8"/>
                              </w:rPr>
                              <w:t>5</w:t>
                            </w:r>
                          </w:p>
                        </w:tc>
                        <w:tc>
                          <w:tcPr>
                            <w:tcW w:w="255" w:type="pct"/>
                          </w:tcPr>
                          <w:p w:rsidR="00356B73" w:rsidRPr="00414F2F" w:rsidRDefault="00356B73" w:rsidP="00AC3D18">
                            <w:pPr>
                              <w:rPr>
                                <w:rStyle w:val="AERtextsize8"/>
                              </w:rPr>
                            </w:pPr>
                            <w:r w:rsidRPr="00414F2F">
                              <w:rPr>
                                <w:rStyle w:val="AERtextsize8"/>
                              </w:rPr>
                              <w:t>0</w:t>
                            </w:r>
                          </w:p>
                        </w:tc>
                        <w:tc>
                          <w:tcPr>
                            <w:tcW w:w="464" w:type="pct"/>
                          </w:tcPr>
                          <w:p w:rsidR="00356B73" w:rsidRPr="00414F2F" w:rsidRDefault="00356B73" w:rsidP="00AC3D18">
                            <w:pPr>
                              <w:rPr>
                                <w:rStyle w:val="AERtextsize8"/>
                              </w:rPr>
                            </w:pPr>
                            <w:r w:rsidRPr="00414F2F">
                              <w:rPr>
                                <w:rStyle w:val="AERtextsize8"/>
                              </w:rPr>
                              <w:t>0 p.a.</w:t>
                            </w:r>
                          </w:p>
                        </w:tc>
                      </w:tr>
                      <w:tr w:rsidR="00356B73" w:rsidRPr="00E05C99" w:rsidTr="00414F2F">
                        <w:trPr>
                          <w:cnfStyle w:val="000000010000" w:firstRow="0" w:lastRow="0" w:firstColumn="0" w:lastColumn="0" w:oddVBand="0" w:evenVBand="0" w:oddHBand="0" w:evenHBand="1" w:firstRowFirstColumn="0" w:firstRowLastColumn="0" w:lastRowFirstColumn="0" w:lastRowLastColumn="0"/>
                        </w:trPr>
                        <w:tc>
                          <w:tcPr>
                            <w:tcW w:w="1861" w:type="pct"/>
                          </w:tcPr>
                          <w:p w:rsidR="00356B73" w:rsidRPr="00414F2F" w:rsidRDefault="00356B73" w:rsidP="00AC3D18">
                            <w:pPr>
                              <w:rPr>
                                <w:rStyle w:val="AERtextsize8"/>
                              </w:rPr>
                            </w:pPr>
                            <w:r w:rsidRPr="00414F2F">
                              <w:rPr>
                                <w:rStyle w:val="AERtextsize8"/>
                              </w:rPr>
                              <w:t>Benefits to consumers (F1 – (Ft +Ct))</w:t>
                            </w:r>
                          </w:p>
                        </w:tc>
                        <w:tc>
                          <w:tcPr>
                            <w:tcW w:w="280" w:type="pct"/>
                          </w:tcPr>
                          <w:p w:rsidR="00356B73" w:rsidRPr="00414F2F" w:rsidRDefault="00356B73" w:rsidP="00AC3D18">
                            <w:pPr>
                              <w:rPr>
                                <w:rStyle w:val="AERtextsize8"/>
                              </w:rPr>
                            </w:pPr>
                            <w:r w:rsidRPr="00414F2F">
                              <w:rPr>
                                <w:rStyle w:val="AERtextsize8"/>
                              </w:rPr>
                              <w:t>0</w:t>
                            </w:r>
                          </w:p>
                        </w:tc>
                        <w:tc>
                          <w:tcPr>
                            <w:tcW w:w="280" w:type="pct"/>
                          </w:tcPr>
                          <w:p w:rsidR="00356B73" w:rsidRPr="00414F2F" w:rsidRDefault="00356B73" w:rsidP="00AC3D18">
                            <w:pPr>
                              <w:rPr>
                                <w:rStyle w:val="AERtextsize8"/>
                              </w:rPr>
                            </w:pPr>
                            <w:r w:rsidRPr="00414F2F">
                              <w:rPr>
                                <w:rStyle w:val="AERtextsize8"/>
                              </w:rPr>
                              <w:t>0</w:t>
                            </w:r>
                          </w:p>
                        </w:tc>
                        <w:tc>
                          <w:tcPr>
                            <w:tcW w:w="280" w:type="pct"/>
                          </w:tcPr>
                          <w:p w:rsidR="00356B73" w:rsidRPr="00414F2F" w:rsidRDefault="00356B73" w:rsidP="00AC3D18">
                            <w:pPr>
                              <w:rPr>
                                <w:rStyle w:val="AERtextsize8"/>
                              </w:rPr>
                            </w:pPr>
                            <w:r w:rsidRPr="00414F2F">
                              <w:rPr>
                                <w:rStyle w:val="AERtextsize8"/>
                              </w:rPr>
                              <w:t>0</w:t>
                            </w:r>
                          </w:p>
                        </w:tc>
                        <w:tc>
                          <w:tcPr>
                            <w:tcW w:w="280" w:type="pct"/>
                          </w:tcPr>
                          <w:p w:rsidR="00356B73" w:rsidRPr="00414F2F" w:rsidRDefault="00356B73" w:rsidP="00AC3D18">
                            <w:pPr>
                              <w:rPr>
                                <w:rStyle w:val="AERtextsize8"/>
                              </w:rPr>
                            </w:pPr>
                            <w:r w:rsidRPr="00414F2F">
                              <w:rPr>
                                <w:rStyle w:val="AERtextsize8"/>
                              </w:rPr>
                              <w:t>0</w:t>
                            </w:r>
                          </w:p>
                        </w:tc>
                        <w:tc>
                          <w:tcPr>
                            <w:tcW w:w="280" w:type="pct"/>
                          </w:tcPr>
                          <w:p w:rsidR="00356B73" w:rsidRPr="00414F2F" w:rsidRDefault="00356B73" w:rsidP="00AC3D18">
                            <w:pPr>
                              <w:rPr>
                                <w:rStyle w:val="AERtextsize8"/>
                              </w:rPr>
                            </w:pPr>
                            <w:r w:rsidRPr="00414F2F">
                              <w:rPr>
                                <w:rStyle w:val="AERtextsize8"/>
                              </w:rPr>
                              <w:t>0</w:t>
                            </w:r>
                          </w:p>
                        </w:tc>
                        <w:tc>
                          <w:tcPr>
                            <w:tcW w:w="255" w:type="pct"/>
                          </w:tcPr>
                          <w:p w:rsidR="00356B73" w:rsidRPr="00414F2F" w:rsidRDefault="00356B73" w:rsidP="00AC3D18">
                            <w:pPr>
                              <w:rPr>
                                <w:rStyle w:val="AERtextsize8"/>
                              </w:rPr>
                            </w:pPr>
                            <w:r w:rsidRPr="00414F2F">
                              <w:rPr>
                                <w:rStyle w:val="AERtextsize8"/>
                              </w:rPr>
                              <w:t>0</w:t>
                            </w:r>
                          </w:p>
                        </w:tc>
                        <w:tc>
                          <w:tcPr>
                            <w:tcW w:w="255" w:type="pct"/>
                          </w:tcPr>
                          <w:p w:rsidR="00356B73" w:rsidRPr="00414F2F" w:rsidRDefault="00356B73" w:rsidP="00AC3D18">
                            <w:pPr>
                              <w:rPr>
                                <w:rStyle w:val="AERtextsize8"/>
                              </w:rPr>
                            </w:pPr>
                            <w:r w:rsidRPr="00414F2F">
                              <w:rPr>
                                <w:rStyle w:val="AERtextsize8"/>
                              </w:rPr>
                              <w:t>0</w:t>
                            </w:r>
                          </w:p>
                        </w:tc>
                        <w:tc>
                          <w:tcPr>
                            <w:tcW w:w="255" w:type="pct"/>
                          </w:tcPr>
                          <w:p w:rsidR="00356B73" w:rsidRPr="00414F2F" w:rsidRDefault="00356B73" w:rsidP="00AC3D18">
                            <w:pPr>
                              <w:rPr>
                                <w:rStyle w:val="AERtextsize8"/>
                              </w:rPr>
                            </w:pPr>
                            <w:r w:rsidRPr="00414F2F">
                              <w:rPr>
                                <w:rStyle w:val="AERtextsize8"/>
                              </w:rPr>
                              <w:t>0</w:t>
                            </w:r>
                          </w:p>
                        </w:tc>
                        <w:tc>
                          <w:tcPr>
                            <w:tcW w:w="255" w:type="pct"/>
                          </w:tcPr>
                          <w:p w:rsidR="00356B73" w:rsidRPr="00414F2F" w:rsidRDefault="00356B73" w:rsidP="00AC3D18">
                            <w:pPr>
                              <w:rPr>
                                <w:rStyle w:val="AERtextsize8"/>
                              </w:rPr>
                            </w:pPr>
                            <w:r w:rsidRPr="00414F2F">
                              <w:rPr>
                                <w:rStyle w:val="AERtextsize8"/>
                              </w:rPr>
                              <w:t>0</w:t>
                            </w:r>
                          </w:p>
                        </w:tc>
                        <w:tc>
                          <w:tcPr>
                            <w:tcW w:w="255" w:type="pct"/>
                          </w:tcPr>
                          <w:p w:rsidR="00356B73" w:rsidRPr="00414F2F" w:rsidRDefault="00356B73" w:rsidP="00AC3D18">
                            <w:pPr>
                              <w:rPr>
                                <w:rStyle w:val="AERtextsize8"/>
                              </w:rPr>
                            </w:pPr>
                            <w:r w:rsidRPr="00414F2F">
                              <w:rPr>
                                <w:rStyle w:val="AERtextsize8"/>
                              </w:rPr>
                              <w:t>5</w:t>
                            </w:r>
                          </w:p>
                        </w:tc>
                        <w:tc>
                          <w:tcPr>
                            <w:tcW w:w="464" w:type="pct"/>
                          </w:tcPr>
                          <w:p w:rsidR="00356B73" w:rsidRPr="00414F2F" w:rsidRDefault="00356B73" w:rsidP="00AC3D18">
                            <w:pPr>
                              <w:rPr>
                                <w:rStyle w:val="AERtextsize8"/>
                              </w:rPr>
                            </w:pPr>
                            <w:r w:rsidRPr="00414F2F">
                              <w:rPr>
                                <w:rStyle w:val="AERtextsize8"/>
                              </w:rPr>
                              <w:t>5 p.a.</w:t>
                            </w:r>
                          </w:p>
                        </w:tc>
                      </w:tr>
                      <w:tr w:rsidR="00356B73" w:rsidRPr="00E05C99" w:rsidTr="00414F2F">
                        <w:tc>
                          <w:tcPr>
                            <w:tcW w:w="1861" w:type="pct"/>
                          </w:tcPr>
                          <w:p w:rsidR="00356B73" w:rsidRPr="00414F2F" w:rsidRDefault="00356B73" w:rsidP="00AC3D18">
                            <w:pPr>
                              <w:rPr>
                                <w:rStyle w:val="AERtextsize8"/>
                              </w:rPr>
                            </w:pPr>
                            <w:r w:rsidRPr="00414F2F">
                              <w:rPr>
                                <w:rStyle w:val="AERtextsize8"/>
                              </w:rPr>
                              <w:t>Discounted benefits to NSP**</w:t>
                            </w:r>
                          </w:p>
                        </w:tc>
                        <w:tc>
                          <w:tcPr>
                            <w:tcW w:w="280" w:type="pct"/>
                          </w:tcPr>
                          <w:p w:rsidR="00356B73" w:rsidRPr="00414F2F" w:rsidRDefault="00356B73" w:rsidP="00AC3D18">
                            <w:pPr>
                              <w:rPr>
                                <w:rStyle w:val="AERtextsize8"/>
                              </w:rPr>
                            </w:pPr>
                            <w:r w:rsidRPr="00414F2F">
                              <w:rPr>
                                <w:rStyle w:val="AERtextsize8"/>
                              </w:rPr>
                              <w:t>0</w:t>
                            </w:r>
                          </w:p>
                        </w:tc>
                        <w:tc>
                          <w:tcPr>
                            <w:tcW w:w="280" w:type="pct"/>
                          </w:tcPr>
                          <w:p w:rsidR="00356B73" w:rsidRPr="00414F2F" w:rsidRDefault="00356B73" w:rsidP="00AC3D18">
                            <w:pPr>
                              <w:rPr>
                                <w:rStyle w:val="AERtextsize8"/>
                              </w:rPr>
                            </w:pPr>
                            <w:r w:rsidRPr="00414F2F">
                              <w:rPr>
                                <w:rStyle w:val="AERtextsize8"/>
                              </w:rPr>
                              <w:t>0</w:t>
                            </w:r>
                          </w:p>
                        </w:tc>
                        <w:tc>
                          <w:tcPr>
                            <w:tcW w:w="280" w:type="pct"/>
                          </w:tcPr>
                          <w:p w:rsidR="00356B73" w:rsidRPr="00414F2F" w:rsidRDefault="00356B73" w:rsidP="00AC3D18">
                            <w:pPr>
                              <w:rPr>
                                <w:rStyle w:val="AERtextsize8"/>
                              </w:rPr>
                            </w:pPr>
                            <w:r w:rsidRPr="00414F2F">
                              <w:rPr>
                                <w:rStyle w:val="AERtextsize8"/>
                              </w:rPr>
                              <w:t>0</w:t>
                            </w:r>
                          </w:p>
                        </w:tc>
                        <w:tc>
                          <w:tcPr>
                            <w:tcW w:w="280" w:type="pct"/>
                          </w:tcPr>
                          <w:p w:rsidR="00356B73" w:rsidRPr="00414F2F" w:rsidRDefault="00356B73" w:rsidP="00AC3D18">
                            <w:pPr>
                              <w:rPr>
                                <w:rStyle w:val="AERtextsize8"/>
                              </w:rPr>
                            </w:pPr>
                            <w:r w:rsidRPr="00414F2F">
                              <w:rPr>
                                <w:rStyle w:val="AERtextsize8"/>
                              </w:rPr>
                              <w:t>5</w:t>
                            </w:r>
                          </w:p>
                        </w:tc>
                        <w:tc>
                          <w:tcPr>
                            <w:tcW w:w="280" w:type="pct"/>
                          </w:tcPr>
                          <w:p w:rsidR="00356B73" w:rsidRPr="00414F2F" w:rsidRDefault="00356B73" w:rsidP="00AC3D18">
                            <w:pPr>
                              <w:rPr>
                                <w:rStyle w:val="AERtextsize8"/>
                              </w:rPr>
                            </w:pPr>
                            <w:r w:rsidRPr="00414F2F">
                              <w:rPr>
                                <w:rStyle w:val="AERtextsize8"/>
                              </w:rPr>
                              <w:t>4.7</w:t>
                            </w:r>
                          </w:p>
                        </w:tc>
                        <w:tc>
                          <w:tcPr>
                            <w:tcW w:w="255" w:type="pct"/>
                          </w:tcPr>
                          <w:p w:rsidR="00356B73" w:rsidRPr="00414F2F" w:rsidRDefault="00356B73" w:rsidP="00AC3D18">
                            <w:pPr>
                              <w:rPr>
                                <w:rStyle w:val="AERtextsize8"/>
                              </w:rPr>
                            </w:pPr>
                            <w:r w:rsidRPr="00414F2F">
                              <w:rPr>
                                <w:rStyle w:val="AERtextsize8"/>
                              </w:rPr>
                              <w:t>4.5</w:t>
                            </w:r>
                          </w:p>
                        </w:tc>
                        <w:tc>
                          <w:tcPr>
                            <w:tcW w:w="255" w:type="pct"/>
                          </w:tcPr>
                          <w:p w:rsidR="00356B73" w:rsidRPr="00414F2F" w:rsidRDefault="00356B73" w:rsidP="00AC3D18">
                            <w:pPr>
                              <w:rPr>
                                <w:rStyle w:val="AERtextsize8"/>
                              </w:rPr>
                            </w:pPr>
                            <w:r w:rsidRPr="00414F2F">
                              <w:rPr>
                                <w:rStyle w:val="AERtextsize8"/>
                              </w:rPr>
                              <w:t>4.2</w:t>
                            </w:r>
                          </w:p>
                        </w:tc>
                        <w:tc>
                          <w:tcPr>
                            <w:tcW w:w="255" w:type="pct"/>
                          </w:tcPr>
                          <w:p w:rsidR="00356B73" w:rsidRPr="00414F2F" w:rsidRDefault="00356B73" w:rsidP="00AC3D18">
                            <w:pPr>
                              <w:rPr>
                                <w:rStyle w:val="AERtextsize8"/>
                              </w:rPr>
                            </w:pPr>
                            <w:r w:rsidRPr="00414F2F">
                              <w:rPr>
                                <w:rStyle w:val="AERtextsize8"/>
                              </w:rPr>
                              <w:t>4.0</w:t>
                            </w:r>
                          </w:p>
                        </w:tc>
                        <w:tc>
                          <w:tcPr>
                            <w:tcW w:w="255" w:type="pct"/>
                          </w:tcPr>
                          <w:p w:rsidR="00356B73" w:rsidRPr="00414F2F" w:rsidRDefault="00356B73" w:rsidP="00AC3D18">
                            <w:pPr>
                              <w:rPr>
                                <w:rStyle w:val="AERtextsize8"/>
                              </w:rPr>
                            </w:pPr>
                            <w:r w:rsidRPr="00414F2F">
                              <w:rPr>
                                <w:rStyle w:val="AERtextsize8"/>
                              </w:rPr>
                              <w:t>3.7</w:t>
                            </w:r>
                          </w:p>
                        </w:tc>
                        <w:tc>
                          <w:tcPr>
                            <w:tcW w:w="255" w:type="pct"/>
                          </w:tcPr>
                          <w:p w:rsidR="00356B73" w:rsidRPr="00414F2F" w:rsidRDefault="00356B73" w:rsidP="00AC3D18">
                            <w:pPr>
                              <w:rPr>
                                <w:rStyle w:val="AERtextsize8"/>
                              </w:rPr>
                            </w:pPr>
                            <w:r w:rsidRPr="00414F2F">
                              <w:rPr>
                                <w:rStyle w:val="AERtextsize8"/>
                              </w:rPr>
                              <w:t>0</w:t>
                            </w:r>
                          </w:p>
                        </w:tc>
                        <w:tc>
                          <w:tcPr>
                            <w:tcW w:w="464" w:type="pct"/>
                          </w:tcPr>
                          <w:p w:rsidR="00356B73" w:rsidRPr="00414F2F" w:rsidRDefault="00356B73" w:rsidP="00AC3D18">
                            <w:pPr>
                              <w:rPr>
                                <w:rStyle w:val="AERtextsize8"/>
                              </w:rPr>
                            </w:pPr>
                            <w:r w:rsidRPr="00414F2F">
                              <w:rPr>
                                <w:rStyle w:val="AERtextsize8"/>
                              </w:rPr>
                              <w:t xml:space="preserve">0 </w:t>
                            </w:r>
                          </w:p>
                        </w:tc>
                      </w:tr>
                      <w:tr w:rsidR="00356B73" w:rsidRPr="00E05C99" w:rsidTr="00414F2F">
                        <w:trPr>
                          <w:cnfStyle w:val="000000010000" w:firstRow="0" w:lastRow="0" w:firstColumn="0" w:lastColumn="0" w:oddVBand="0" w:evenVBand="0" w:oddHBand="0" w:evenHBand="1" w:firstRowFirstColumn="0" w:firstRowLastColumn="0" w:lastRowFirstColumn="0" w:lastRowLastColumn="0"/>
                        </w:trPr>
                        <w:tc>
                          <w:tcPr>
                            <w:tcW w:w="1861" w:type="pct"/>
                          </w:tcPr>
                          <w:p w:rsidR="00356B73" w:rsidRPr="00414F2F" w:rsidRDefault="00356B73" w:rsidP="00AC3D18">
                            <w:pPr>
                              <w:rPr>
                                <w:rStyle w:val="AERtextsize8"/>
                              </w:rPr>
                            </w:pPr>
                            <w:r w:rsidRPr="00414F2F">
                              <w:rPr>
                                <w:rStyle w:val="AERtextsize8"/>
                              </w:rPr>
                              <w:t>Discounted benefits to consumers**</w:t>
                            </w:r>
                          </w:p>
                        </w:tc>
                        <w:tc>
                          <w:tcPr>
                            <w:tcW w:w="280" w:type="pct"/>
                          </w:tcPr>
                          <w:p w:rsidR="00356B73" w:rsidRPr="00414F2F" w:rsidRDefault="00356B73" w:rsidP="00AC3D18">
                            <w:pPr>
                              <w:rPr>
                                <w:rStyle w:val="AERtextsize8"/>
                              </w:rPr>
                            </w:pPr>
                            <w:r w:rsidRPr="00414F2F">
                              <w:rPr>
                                <w:rStyle w:val="AERtextsize8"/>
                              </w:rPr>
                              <w:t>0</w:t>
                            </w:r>
                          </w:p>
                        </w:tc>
                        <w:tc>
                          <w:tcPr>
                            <w:tcW w:w="280" w:type="pct"/>
                          </w:tcPr>
                          <w:p w:rsidR="00356B73" w:rsidRPr="00414F2F" w:rsidRDefault="00356B73" w:rsidP="00AC3D18">
                            <w:pPr>
                              <w:rPr>
                                <w:rStyle w:val="AERtextsize8"/>
                              </w:rPr>
                            </w:pPr>
                            <w:r w:rsidRPr="00414F2F">
                              <w:rPr>
                                <w:rStyle w:val="AERtextsize8"/>
                              </w:rPr>
                              <w:t>0</w:t>
                            </w:r>
                          </w:p>
                        </w:tc>
                        <w:tc>
                          <w:tcPr>
                            <w:tcW w:w="280" w:type="pct"/>
                          </w:tcPr>
                          <w:p w:rsidR="00356B73" w:rsidRPr="00414F2F" w:rsidRDefault="00356B73" w:rsidP="00AC3D18">
                            <w:pPr>
                              <w:rPr>
                                <w:rStyle w:val="AERtextsize8"/>
                              </w:rPr>
                            </w:pPr>
                            <w:r w:rsidRPr="00414F2F">
                              <w:rPr>
                                <w:rStyle w:val="AERtextsize8"/>
                              </w:rPr>
                              <w:t>0</w:t>
                            </w:r>
                          </w:p>
                        </w:tc>
                        <w:tc>
                          <w:tcPr>
                            <w:tcW w:w="280" w:type="pct"/>
                          </w:tcPr>
                          <w:p w:rsidR="00356B73" w:rsidRPr="00414F2F" w:rsidRDefault="00356B73" w:rsidP="00AC3D18">
                            <w:pPr>
                              <w:rPr>
                                <w:rStyle w:val="AERtextsize8"/>
                              </w:rPr>
                            </w:pPr>
                            <w:r w:rsidRPr="00414F2F">
                              <w:rPr>
                                <w:rStyle w:val="AERtextsize8"/>
                              </w:rPr>
                              <w:t>0</w:t>
                            </w:r>
                          </w:p>
                        </w:tc>
                        <w:tc>
                          <w:tcPr>
                            <w:tcW w:w="280" w:type="pct"/>
                          </w:tcPr>
                          <w:p w:rsidR="00356B73" w:rsidRPr="00414F2F" w:rsidRDefault="00356B73" w:rsidP="00AC3D18">
                            <w:pPr>
                              <w:rPr>
                                <w:rStyle w:val="AERtextsize8"/>
                              </w:rPr>
                            </w:pPr>
                            <w:r w:rsidRPr="00414F2F">
                              <w:rPr>
                                <w:rStyle w:val="AERtextsize8"/>
                              </w:rPr>
                              <w:t>0</w:t>
                            </w:r>
                          </w:p>
                        </w:tc>
                        <w:tc>
                          <w:tcPr>
                            <w:tcW w:w="255" w:type="pct"/>
                          </w:tcPr>
                          <w:p w:rsidR="00356B73" w:rsidRPr="00414F2F" w:rsidRDefault="00356B73" w:rsidP="00AC3D18">
                            <w:pPr>
                              <w:rPr>
                                <w:rStyle w:val="AERtextsize8"/>
                              </w:rPr>
                            </w:pPr>
                            <w:r w:rsidRPr="00414F2F">
                              <w:rPr>
                                <w:rStyle w:val="AERtextsize8"/>
                              </w:rPr>
                              <w:t>0</w:t>
                            </w:r>
                          </w:p>
                        </w:tc>
                        <w:tc>
                          <w:tcPr>
                            <w:tcW w:w="255" w:type="pct"/>
                          </w:tcPr>
                          <w:p w:rsidR="00356B73" w:rsidRPr="00414F2F" w:rsidRDefault="00356B73" w:rsidP="00AC3D18">
                            <w:pPr>
                              <w:rPr>
                                <w:rStyle w:val="AERtextsize8"/>
                              </w:rPr>
                            </w:pPr>
                            <w:r w:rsidRPr="00414F2F">
                              <w:rPr>
                                <w:rStyle w:val="AERtextsize8"/>
                              </w:rPr>
                              <w:t>0</w:t>
                            </w:r>
                          </w:p>
                        </w:tc>
                        <w:tc>
                          <w:tcPr>
                            <w:tcW w:w="255" w:type="pct"/>
                          </w:tcPr>
                          <w:p w:rsidR="00356B73" w:rsidRPr="00414F2F" w:rsidRDefault="00356B73" w:rsidP="00AC3D18">
                            <w:pPr>
                              <w:rPr>
                                <w:rStyle w:val="AERtextsize8"/>
                              </w:rPr>
                            </w:pPr>
                            <w:r w:rsidRPr="00414F2F">
                              <w:rPr>
                                <w:rStyle w:val="AERtextsize8"/>
                              </w:rPr>
                              <w:t>0</w:t>
                            </w:r>
                          </w:p>
                        </w:tc>
                        <w:tc>
                          <w:tcPr>
                            <w:tcW w:w="255" w:type="pct"/>
                          </w:tcPr>
                          <w:p w:rsidR="00356B73" w:rsidRPr="00414F2F" w:rsidRDefault="00356B73" w:rsidP="00AC3D18">
                            <w:pPr>
                              <w:rPr>
                                <w:rStyle w:val="AERtextsize8"/>
                              </w:rPr>
                            </w:pPr>
                            <w:r w:rsidRPr="00414F2F">
                              <w:rPr>
                                <w:rStyle w:val="AERtextsize8"/>
                              </w:rPr>
                              <w:t>0</w:t>
                            </w:r>
                          </w:p>
                        </w:tc>
                        <w:tc>
                          <w:tcPr>
                            <w:tcW w:w="255" w:type="pct"/>
                          </w:tcPr>
                          <w:p w:rsidR="00356B73" w:rsidRPr="00414F2F" w:rsidRDefault="00356B73" w:rsidP="00AC3D18">
                            <w:pPr>
                              <w:rPr>
                                <w:rStyle w:val="AERtextsize8"/>
                              </w:rPr>
                            </w:pPr>
                            <w:r w:rsidRPr="00414F2F">
                              <w:rPr>
                                <w:rStyle w:val="AERtextsize8"/>
                              </w:rPr>
                              <w:t>3.5</w:t>
                            </w:r>
                          </w:p>
                        </w:tc>
                        <w:tc>
                          <w:tcPr>
                            <w:tcW w:w="464" w:type="pct"/>
                          </w:tcPr>
                          <w:p w:rsidR="00356B73" w:rsidRPr="00414F2F" w:rsidRDefault="00356B73" w:rsidP="00AC3D18">
                            <w:pPr>
                              <w:rPr>
                                <w:rStyle w:val="AERtextsize8"/>
                              </w:rPr>
                            </w:pPr>
                            <w:r w:rsidRPr="00414F2F">
                              <w:rPr>
                                <w:rStyle w:val="AERtextsize8"/>
                              </w:rPr>
                              <w:t>58.8***</w:t>
                            </w:r>
                          </w:p>
                        </w:tc>
                      </w:tr>
                    </w:tbl>
                    <w:p w:rsidR="00356B73" w:rsidRDefault="00356B73" w:rsidP="00AC3D18">
                      <w:pPr>
                        <w:rPr>
                          <w:rStyle w:val="AERtextsize8"/>
                        </w:rPr>
                      </w:pPr>
                    </w:p>
                    <w:tbl>
                      <w:tblPr>
                        <w:tblStyle w:val="ACCCTable3"/>
                        <w:tblW w:w="0" w:type="auto"/>
                        <w:tblLook w:val="04A0" w:firstRow="1" w:lastRow="0" w:firstColumn="1" w:lastColumn="0" w:noHBand="0" w:noVBand="1"/>
                      </w:tblPr>
                      <w:tblGrid>
                        <w:gridCol w:w="714"/>
                        <w:gridCol w:w="426"/>
                        <w:gridCol w:w="7378"/>
                      </w:tblGrid>
                      <w:tr w:rsidR="00356B73" w:rsidTr="00FF44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356B73" w:rsidRDefault="00356B73" w:rsidP="00AC3D18">
                            <w:pPr>
                              <w:rPr>
                                <w:rStyle w:val="AERtextsize8"/>
                              </w:rPr>
                            </w:pPr>
                            <w:r w:rsidRPr="00414F2F">
                              <w:rPr>
                                <w:rStyle w:val="AERtextsize8"/>
                              </w:rPr>
                              <w:t>Notes</w:t>
                            </w:r>
                            <w:r>
                              <w:rPr>
                                <w:rStyle w:val="AERtextsize8"/>
                              </w:rPr>
                              <w:t>:</w:t>
                            </w:r>
                          </w:p>
                        </w:tc>
                        <w:tc>
                          <w:tcPr>
                            <w:tcW w:w="426" w:type="dxa"/>
                          </w:tcPr>
                          <w:p w:rsidR="00356B73" w:rsidRDefault="00356B73" w:rsidP="00AC3D18">
                            <w:pPr>
                              <w:cnfStyle w:val="100000000000" w:firstRow="1" w:lastRow="0" w:firstColumn="0" w:lastColumn="0" w:oddVBand="0" w:evenVBand="0" w:oddHBand="0" w:evenHBand="0" w:firstRowFirstColumn="0" w:firstRowLastColumn="0" w:lastRowFirstColumn="0" w:lastRowLastColumn="0"/>
                              <w:rPr>
                                <w:rStyle w:val="AERtextsize8"/>
                              </w:rPr>
                            </w:pPr>
                          </w:p>
                        </w:tc>
                        <w:tc>
                          <w:tcPr>
                            <w:tcW w:w="7378" w:type="dxa"/>
                          </w:tcPr>
                          <w:p w:rsidR="00356B73" w:rsidRDefault="00356B73" w:rsidP="00AC3D18">
                            <w:pPr>
                              <w:cnfStyle w:val="100000000000" w:firstRow="1" w:lastRow="0" w:firstColumn="0" w:lastColumn="0" w:oddVBand="0" w:evenVBand="0" w:oddHBand="0" w:evenHBand="0" w:firstRowFirstColumn="0" w:firstRowLastColumn="0" w:lastRowFirstColumn="0" w:lastRowLastColumn="0"/>
                              <w:rPr>
                                <w:rStyle w:val="AERtextsize8"/>
                              </w:rPr>
                            </w:pPr>
                          </w:p>
                        </w:tc>
                      </w:tr>
                      <w:tr w:rsidR="00356B73" w:rsidTr="00FF445C">
                        <w:tc>
                          <w:tcPr>
                            <w:cnfStyle w:val="001000000000" w:firstRow="0" w:lastRow="0" w:firstColumn="1" w:lastColumn="0" w:oddVBand="0" w:evenVBand="0" w:oddHBand="0" w:evenHBand="0" w:firstRowFirstColumn="0" w:firstRowLastColumn="0" w:lastRowFirstColumn="0" w:lastRowLastColumn="0"/>
                            <w:tcW w:w="675" w:type="dxa"/>
                          </w:tcPr>
                          <w:p w:rsidR="00356B73" w:rsidRDefault="00356B73" w:rsidP="00AC3D18">
                            <w:pPr>
                              <w:rPr>
                                <w:rStyle w:val="AERtextsize8"/>
                              </w:rPr>
                            </w:pPr>
                          </w:p>
                        </w:tc>
                        <w:tc>
                          <w:tcPr>
                            <w:tcW w:w="426" w:type="dxa"/>
                          </w:tcPr>
                          <w:p w:rsidR="00356B73" w:rsidRDefault="00356B73" w:rsidP="00AC3D18">
                            <w:pPr>
                              <w:cnfStyle w:val="000000000000" w:firstRow="0" w:lastRow="0" w:firstColumn="0" w:lastColumn="0" w:oddVBand="0" w:evenVBand="0" w:oddHBand="0" w:evenHBand="0" w:firstRowFirstColumn="0" w:firstRowLastColumn="0" w:lastRowFirstColumn="0" w:lastRowLastColumn="0"/>
                              <w:rPr>
                                <w:rStyle w:val="AERtextsize8"/>
                              </w:rPr>
                            </w:pPr>
                            <w:r w:rsidRPr="00414F2F">
                              <w:rPr>
                                <w:rStyle w:val="AERtextsize8"/>
                              </w:rPr>
                              <w:t>*</w:t>
                            </w:r>
                          </w:p>
                        </w:tc>
                        <w:tc>
                          <w:tcPr>
                            <w:tcW w:w="7378" w:type="dxa"/>
                          </w:tcPr>
                          <w:p w:rsidR="00356B73" w:rsidRDefault="00356B73" w:rsidP="00905444">
                            <w:pPr>
                              <w:cnfStyle w:val="000000000000" w:firstRow="0" w:lastRow="0" w:firstColumn="0" w:lastColumn="0" w:oddVBand="0" w:evenVBand="0" w:oddHBand="0" w:evenHBand="0" w:firstRowFirstColumn="0" w:firstRowLastColumn="0" w:lastRowFirstColumn="0" w:lastRowLastColumn="0"/>
                              <w:rPr>
                                <w:rStyle w:val="AERtextsize8"/>
                              </w:rPr>
                            </w:pPr>
                            <w:r w:rsidRPr="00905444">
                              <w:rPr>
                                <w:rStyle w:val="AERtextsize8"/>
                              </w:rPr>
                              <w:t xml:space="preserve">At the time of forecasting opex for the second regulatory period we don’t know actual opex for year 5. </w:t>
                            </w:r>
                            <w:r w:rsidRPr="00414F2F">
                              <w:rPr>
                                <w:rStyle w:val="AERtextsize8"/>
                              </w:rPr>
                              <w:t xml:space="preserve">Consequently this is not reflected in forecast opex for the second period. That means </w:t>
                            </w:r>
                            <w:proofErr w:type="gramStart"/>
                            <w:r w:rsidRPr="00414F2F">
                              <w:rPr>
                                <w:rStyle w:val="AERtextsize8"/>
                              </w:rPr>
                              <w:t>an underspend</w:t>
                            </w:r>
                            <w:proofErr w:type="gramEnd"/>
                            <w:r w:rsidRPr="00414F2F">
                              <w:rPr>
                                <w:rStyle w:val="AERtextsize8"/>
                              </w:rPr>
                              <w:t xml:space="preserve"> in year 6 will reflect any efficiency gains made in both year 5 and year 6. To ensure the carryover rewards for year 6 only reflect incremental efficiency gains for that year we subtract the incremental efficiency gain in year 5 from the total underspend. In the example above, I6 = U6 – (U5 – U4).</w:t>
                            </w:r>
                          </w:p>
                          <w:p w:rsidR="00356B73" w:rsidRDefault="00356B73" w:rsidP="00AC3D18">
                            <w:pPr>
                              <w:cnfStyle w:val="000000000000" w:firstRow="0" w:lastRow="0" w:firstColumn="0" w:lastColumn="0" w:oddVBand="0" w:evenVBand="0" w:oddHBand="0" w:evenHBand="0" w:firstRowFirstColumn="0" w:firstRowLastColumn="0" w:lastRowFirstColumn="0" w:lastRowLastColumn="0"/>
                              <w:rPr>
                                <w:rStyle w:val="AERtextsize8"/>
                              </w:rPr>
                            </w:pPr>
                          </w:p>
                        </w:tc>
                      </w:tr>
                      <w:tr w:rsidR="00356B73" w:rsidTr="00FF445C">
                        <w:tc>
                          <w:tcPr>
                            <w:cnfStyle w:val="001000000000" w:firstRow="0" w:lastRow="0" w:firstColumn="1" w:lastColumn="0" w:oddVBand="0" w:evenVBand="0" w:oddHBand="0" w:evenHBand="0" w:firstRowFirstColumn="0" w:firstRowLastColumn="0" w:lastRowFirstColumn="0" w:lastRowLastColumn="0"/>
                            <w:tcW w:w="675" w:type="dxa"/>
                          </w:tcPr>
                          <w:p w:rsidR="00356B73" w:rsidRDefault="00356B73" w:rsidP="00AC3D18">
                            <w:pPr>
                              <w:rPr>
                                <w:rStyle w:val="AERtextsize8"/>
                              </w:rPr>
                            </w:pPr>
                          </w:p>
                        </w:tc>
                        <w:tc>
                          <w:tcPr>
                            <w:tcW w:w="426" w:type="dxa"/>
                          </w:tcPr>
                          <w:p w:rsidR="00356B73" w:rsidRDefault="00356B73" w:rsidP="00AC3D18">
                            <w:pPr>
                              <w:cnfStyle w:val="000000000000" w:firstRow="0" w:lastRow="0" w:firstColumn="0" w:lastColumn="0" w:oddVBand="0" w:evenVBand="0" w:oddHBand="0" w:evenHBand="0" w:firstRowFirstColumn="0" w:firstRowLastColumn="0" w:lastRowFirstColumn="0" w:lastRowLastColumn="0"/>
                              <w:rPr>
                                <w:rStyle w:val="AERtextsize8"/>
                              </w:rPr>
                            </w:pPr>
                            <w:r w:rsidRPr="00414F2F">
                              <w:rPr>
                                <w:rStyle w:val="AERtextsize8"/>
                              </w:rPr>
                              <w:t>**</w:t>
                            </w:r>
                          </w:p>
                        </w:tc>
                        <w:tc>
                          <w:tcPr>
                            <w:tcW w:w="7378" w:type="dxa"/>
                          </w:tcPr>
                          <w:p w:rsidR="00356B73" w:rsidRDefault="00356B73" w:rsidP="00AC3D18">
                            <w:pPr>
                              <w:cnfStyle w:val="000000000000" w:firstRow="0" w:lastRow="0" w:firstColumn="0" w:lastColumn="0" w:oddVBand="0" w:evenVBand="0" w:oddHBand="0" w:evenHBand="0" w:firstRowFirstColumn="0" w:firstRowLastColumn="0" w:lastRowFirstColumn="0" w:lastRowLastColumn="0"/>
                              <w:rPr>
                                <w:rStyle w:val="AERtextsize8"/>
                              </w:rPr>
                            </w:pPr>
                            <w:r w:rsidRPr="00414F2F">
                              <w:rPr>
                                <w:rStyle w:val="AERtextsize8"/>
                              </w:rPr>
                              <w:t>Assumes a real discount rate of 6 per cent.</w:t>
                            </w:r>
                          </w:p>
                          <w:p w:rsidR="00356B73" w:rsidRDefault="00356B73" w:rsidP="00AC3D18">
                            <w:pPr>
                              <w:cnfStyle w:val="000000000000" w:firstRow="0" w:lastRow="0" w:firstColumn="0" w:lastColumn="0" w:oddVBand="0" w:evenVBand="0" w:oddHBand="0" w:evenHBand="0" w:firstRowFirstColumn="0" w:firstRowLastColumn="0" w:lastRowFirstColumn="0" w:lastRowLastColumn="0"/>
                              <w:rPr>
                                <w:rStyle w:val="AERtextsize8"/>
                              </w:rPr>
                            </w:pPr>
                          </w:p>
                        </w:tc>
                      </w:tr>
                      <w:tr w:rsidR="00356B73" w:rsidTr="00FF445C">
                        <w:tc>
                          <w:tcPr>
                            <w:cnfStyle w:val="001000000000" w:firstRow="0" w:lastRow="0" w:firstColumn="1" w:lastColumn="0" w:oddVBand="0" w:evenVBand="0" w:oddHBand="0" w:evenHBand="0" w:firstRowFirstColumn="0" w:firstRowLastColumn="0" w:lastRowFirstColumn="0" w:lastRowLastColumn="0"/>
                            <w:tcW w:w="675" w:type="dxa"/>
                          </w:tcPr>
                          <w:p w:rsidR="00356B73" w:rsidRDefault="00356B73" w:rsidP="00AC3D18">
                            <w:pPr>
                              <w:rPr>
                                <w:rStyle w:val="AERtextsize8"/>
                              </w:rPr>
                            </w:pPr>
                          </w:p>
                        </w:tc>
                        <w:tc>
                          <w:tcPr>
                            <w:tcW w:w="426" w:type="dxa"/>
                          </w:tcPr>
                          <w:p w:rsidR="00356B73" w:rsidRDefault="00356B73" w:rsidP="00AC3D18">
                            <w:pPr>
                              <w:cnfStyle w:val="000000000000" w:firstRow="0" w:lastRow="0" w:firstColumn="0" w:lastColumn="0" w:oddVBand="0" w:evenVBand="0" w:oddHBand="0" w:evenHBand="0" w:firstRowFirstColumn="0" w:firstRowLastColumn="0" w:lastRowFirstColumn="0" w:lastRowLastColumn="0"/>
                              <w:rPr>
                                <w:rStyle w:val="AERtextsize8"/>
                              </w:rPr>
                            </w:pPr>
                            <w:r w:rsidRPr="00414F2F">
                              <w:rPr>
                                <w:rStyle w:val="AERtextsize8"/>
                              </w:rPr>
                              <w:t>***</w:t>
                            </w:r>
                          </w:p>
                        </w:tc>
                        <w:tc>
                          <w:tcPr>
                            <w:tcW w:w="7378" w:type="dxa"/>
                          </w:tcPr>
                          <w:p w:rsidR="00356B73" w:rsidRDefault="00356B73" w:rsidP="00AC3D18">
                            <w:pPr>
                              <w:cnfStyle w:val="000000000000" w:firstRow="0" w:lastRow="0" w:firstColumn="0" w:lastColumn="0" w:oddVBand="0" w:evenVBand="0" w:oddHBand="0" w:evenHBand="0" w:firstRowFirstColumn="0" w:firstRowLastColumn="0" w:lastRowFirstColumn="0" w:lastRowLastColumn="0"/>
                              <w:rPr>
                                <w:rStyle w:val="AERtextsize8"/>
                              </w:rPr>
                            </w:pPr>
                            <w:r w:rsidRPr="00414F2F">
                              <w:rPr>
                                <w:rStyle w:val="AERtextsize8"/>
                              </w:rPr>
                              <w:t>As a result of the efficiency improvement, forecast opex is $5 million p.a. lower in nominal terms. The estimate of $58.7m is the net present value of $5 million p.a. delivered to consumers annually from year 11 onwards.</w:t>
                            </w:r>
                          </w:p>
                        </w:tc>
                      </w:tr>
                    </w:tbl>
                    <w:p w:rsidR="00356B73" w:rsidRPr="00E05C99" w:rsidRDefault="00356B73" w:rsidP="00AC3D18">
                      <w:pPr>
                        <w:rPr>
                          <w:rFonts w:cs="Arial"/>
                        </w:rPr>
                      </w:pPr>
                    </w:p>
                  </w:txbxContent>
                </v:textbox>
                <w10:anchorlock/>
              </v:shape>
            </w:pict>
          </mc:Fallback>
        </mc:AlternateContent>
      </w:r>
    </w:p>
    <w:p w:rsidR="00FF445C" w:rsidRDefault="00FF445C" w:rsidP="005B799C"/>
    <w:p w:rsidR="00FF445C" w:rsidRPr="005B799C" w:rsidRDefault="009F44F9" w:rsidP="005B799C">
      <w:pPr>
        <w:sectPr w:rsidR="00FF445C" w:rsidRPr="005B799C" w:rsidSect="00AC3D18">
          <w:footerReference w:type="default" r:id="rId14"/>
          <w:pgSz w:w="11906" w:h="16838" w:code="9"/>
          <w:pgMar w:top="1440" w:right="1700" w:bottom="1440" w:left="1440" w:header="709" w:footer="709" w:gutter="0"/>
          <w:cols w:space="708"/>
          <w:docGrid w:linePitch="360"/>
        </w:sectPr>
      </w:pPr>
      <w:r w:rsidRPr="009F44F9">
        <w:rPr>
          <w:noProof/>
          <w:lang w:eastAsia="en-AU"/>
        </w:rPr>
        <mc:AlternateContent>
          <mc:Choice Requires="wps">
            <w:drawing>
              <wp:inline distT="0" distB="0" distL="0" distR="0" wp14:anchorId="276ED54D" wp14:editId="61F9C2DD">
                <wp:extent cx="5566410" cy="3566160"/>
                <wp:effectExtent l="0" t="0" r="15240" b="1524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6410" cy="3566160"/>
                        </a:xfrm>
                        <a:prstGeom prst="rect">
                          <a:avLst/>
                        </a:prstGeom>
                        <a:solidFill>
                          <a:srgbClr val="FFFFFF"/>
                        </a:solidFill>
                        <a:ln w="9525">
                          <a:solidFill>
                            <a:srgbClr val="000000"/>
                          </a:solidFill>
                          <a:miter lim="800000"/>
                          <a:headEnd/>
                          <a:tailEnd/>
                        </a:ln>
                      </wps:spPr>
                      <wps:txbx>
                        <w:txbxContent>
                          <w:p w:rsidR="00356B73" w:rsidRPr="009F44F9" w:rsidRDefault="00356B73" w:rsidP="009F44F9">
                            <w:bookmarkStart w:id="35" w:name="_Ref372276950"/>
                            <w:r w:rsidRPr="009F44F9">
                              <w:t>Table 3 sums the discounted benefits to NSPs and consumers from the bottom two rows of Table 2. As illustrated below, the benefits of the efficiency improvement are shared approximately 30:70 in perpetuity between the service provider and consumers.</w:t>
                            </w:r>
                          </w:p>
                          <w:p w:rsidR="00356B73" w:rsidRPr="00E05C99" w:rsidRDefault="00356B73" w:rsidP="009F44F9">
                            <w:pPr>
                              <w:pStyle w:val="Caption"/>
                              <w:rPr>
                                <w:rFonts w:cs="Arial"/>
                              </w:rPr>
                            </w:pPr>
                            <w:r w:rsidRPr="00E05C99">
                              <w:rPr>
                                <w:rFonts w:cs="Arial"/>
                              </w:rPr>
                              <w:t xml:space="preserve">Table </w:t>
                            </w:r>
                            <w:bookmarkEnd w:id="35"/>
                            <w:r w:rsidRPr="00E05C99">
                              <w:rPr>
                                <w:rFonts w:cs="Arial"/>
                              </w:rPr>
                              <w:t>3   Sharing of efficiency gains—Year 4 forecasting approach, with EBSS</w:t>
                            </w:r>
                          </w:p>
                          <w:tbl>
                            <w:tblPr>
                              <w:tblStyle w:val="AERTable-Text"/>
                              <w:tblW w:w="0" w:type="auto"/>
                              <w:tblLook w:val="04A0" w:firstRow="1" w:lastRow="0" w:firstColumn="1" w:lastColumn="0" w:noHBand="0" w:noVBand="1"/>
                            </w:tblPr>
                            <w:tblGrid>
                              <w:gridCol w:w="2943"/>
                              <w:gridCol w:w="3544"/>
                              <w:gridCol w:w="2192"/>
                            </w:tblGrid>
                            <w:tr w:rsidR="00356B73" w:rsidRPr="00E05C99" w:rsidTr="009F44F9">
                              <w:trPr>
                                <w:cnfStyle w:val="100000000000" w:firstRow="1" w:lastRow="0" w:firstColumn="0" w:lastColumn="0" w:oddVBand="0" w:evenVBand="0" w:oddHBand="0" w:evenHBand="0" w:firstRowFirstColumn="0" w:firstRowLastColumn="0" w:lastRowFirstColumn="0" w:lastRowLastColumn="0"/>
                              </w:trPr>
                              <w:tc>
                                <w:tcPr>
                                  <w:tcW w:w="2943" w:type="dxa"/>
                                </w:tcPr>
                                <w:p w:rsidR="00356B73" w:rsidRPr="00E05C99" w:rsidRDefault="00356B73" w:rsidP="00E353B0">
                                  <w:pPr>
                                    <w:rPr>
                                      <w:rFonts w:cs="Arial"/>
                                    </w:rPr>
                                  </w:pPr>
                                </w:p>
                              </w:tc>
                              <w:tc>
                                <w:tcPr>
                                  <w:tcW w:w="3544" w:type="dxa"/>
                                </w:tcPr>
                                <w:p w:rsidR="00356B73" w:rsidRPr="00E05C99" w:rsidRDefault="00356B73" w:rsidP="00E353B0">
                                  <w:pPr>
                                    <w:rPr>
                                      <w:rFonts w:cs="Arial"/>
                                    </w:rPr>
                                  </w:pPr>
                                  <w:r w:rsidRPr="00E05C99">
                                    <w:rPr>
                                      <w:rFonts w:cs="Arial"/>
                                    </w:rPr>
                                    <w:t>NPV of benefits of efficiency improvement</w:t>
                                  </w:r>
                                  <w:r w:rsidRPr="00E05C99">
                                    <w:rPr>
                                      <w:rStyle w:val="FootnoteReference"/>
                                      <w:rFonts w:cs="Arial"/>
                                    </w:rPr>
                                    <w:footnoteRef/>
                                  </w:r>
                                </w:p>
                              </w:tc>
                              <w:tc>
                                <w:tcPr>
                                  <w:tcW w:w="2192" w:type="dxa"/>
                                </w:tcPr>
                                <w:p w:rsidR="00356B73" w:rsidRPr="00E05C99" w:rsidRDefault="00356B73" w:rsidP="00E353B0">
                                  <w:pPr>
                                    <w:rPr>
                                      <w:rFonts w:cs="Arial"/>
                                    </w:rPr>
                                  </w:pPr>
                                  <w:r w:rsidRPr="00E05C99">
                                    <w:rPr>
                                      <w:rFonts w:cs="Arial"/>
                                    </w:rPr>
                                    <w:t>Percentage of total benefits</w:t>
                                  </w:r>
                                </w:p>
                              </w:tc>
                            </w:tr>
                            <w:tr w:rsidR="00356B73" w:rsidRPr="00E05C99" w:rsidTr="009F44F9">
                              <w:tc>
                                <w:tcPr>
                                  <w:tcW w:w="2943" w:type="dxa"/>
                                </w:tcPr>
                                <w:p w:rsidR="00356B73" w:rsidRPr="00E05C99" w:rsidRDefault="00356B73" w:rsidP="00E353B0">
                                  <w:pPr>
                                    <w:rPr>
                                      <w:rFonts w:cs="Arial"/>
                                    </w:rPr>
                                  </w:pPr>
                                  <w:r w:rsidRPr="00E05C99">
                                    <w:rPr>
                                      <w:rFonts w:cs="Arial"/>
                                    </w:rPr>
                                    <w:t>Benefits to service provider</w:t>
                                  </w:r>
                                </w:p>
                              </w:tc>
                              <w:tc>
                                <w:tcPr>
                                  <w:tcW w:w="3544" w:type="dxa"/>
                                </w:tcPr>
                                <w:p w:rsidR="00356B73" w:rsidRPr="00E05C99" w:rsidRDefault="00356B73" w:rsidP="009F44F9">
                                  <w:pPr>
                                    <w:pStyle w:val="Tabletext-right"/>
                                  </w:pPr>
                                  <w:r w:rsidRPr="00E05C99">
                                    <w:t>$26.1 million</w:t>
                                  </w:r>
                                </w:p>
                              </w:tc>
                              <w:tc>
                                <w:tcPr>
                                  <w:tcW w:w="2192" w:type="dxa"/>
                                </w:tcPr>
                                <w:p w:rsidR="00356B73" w:rsidRPr="00E05C99" w:rsidRDefault="00356B73" w:rsidP="009F44F9">
                                  <w:pPr>
                                    <w:pStyle w:val="Tabletext-right"/>
                                  </w:pPr>
                                  <w:r w:rsidRPr="00E05C99">
                                    <w:t>30 per cent</w:t>
                                  </w:r>
                                </w:p>
                              </w:tc>
                            </w:tr>
                            <w:tr w:rsidR="00356B73" w:rsidRPr="00E05C99" w:rsidTr="009F44F9">
                              <w:trPr>
                                <w:cnfStyle w:val="000000010000" w:firstRow="0" w:lastRow="0" w:firstColumn="0" w:lastColumn="0" w:oddVBand="0" w:evenVBand="0" w:oddHBand="0" w:evenHBand="1" w:firstRowFirstColumn="0" w:firstRowLastColumn="0" w:lastRowFirstColumn="0" w:lastRowLastColumn="0"/>
                              </w:trPr>
                              <w:tc>
                                <w:tcPr>
                                  <w:tcW w:w="2943" w:type="dxa"/>
                                </w:tcPr>
                                <w:p w:rsidR="00356B73" w:rsidRPr="00E05C99" w:rsidRDefault="00356B73" w:rsidP="00E353B0">
                                  <w:pPr>
                                    <w:rPr>
                                      <w:rFonts w:cs="Arial"/>
                                    </w:rPr>
                                  </w:pPr>
                                  <w:r w:rsidRPr="00E05C99">
                                    <w:rPr>
                                      <w:rFonts w:cs="Arial"/>
                                    </w:rPr>
                                    <w:t>Benefits to consumers</w:t>
                                  </w:r>
                                </w:p>
                              </w:tc>
                              <w:tc>
                                <w:tcPr>
                                  <w:tcW w:w="3544" w:type="dxa"/>
                                </w:tcPr>
                                <w:p w:rsidR="00356B73" w:rsidRPr="00E05C99" w:rsidRDefault="00356B73" w:rsidP="009F44F9">
                                  <w:pPr>
                                    <w:pStyle w:val="Tabletext-right"/>
                                  </w:pPr>
                                  <w:r w:rsidRPr="00E05C99">
                                    <w:t>$62.3 million</w:t>
                                  </w:r>
                                </w:p>
                              </w:tc>
                              <w:tc>
                                <w:tcPr>
                                  <w:tcW w:w="2192" w:type="dxa"/>
                                </w:tcPr>
                                <w:p w:rsidR="00356B73" w:rsidRPr="00E05C99" w:rsidRDefault="00356B73" w:rsidP="009F44F9">
                                  <w:pPr>
                                    <w:pStyle w:val="Tabletext-right"/>
                                  </w:pPr>
                                  <w:r w:rsidRPr="00E05C99">
                                    <w:t>70 per cent</w:t>
                                  </w:r>
                                </w:p>
                              </w:tc>
                            </w:tr>
                            <w:tr w:rsidR="00356B73" w:rsidRPr="00E05C99" w:rsidTr="009F44F9">
                              <w:tc>
                                <w:tcPr>
                                  <w:tcW w:w="2943" w:type="dxa"/>
                                </w:tcPr>
                                <w:p w:rsidR="00356B73" w:rsidRPr="00E05C99" w:rsidRDefault="00356B73" w:rsidP="00E353B0">
                                  <w:pPr>
                                    <w:rPr>
                                      <w:rFonts w:cs="Arial"/>
                                    </w:rPr>
                                  </w:pPr>
                                  <w:r w:rsidRPr="00E05C99">
                                    <w:rPr>
                                      <w:rFonts w:cs="Arial"/>
                                    </w:rPr>
                                    <w:t>Total</w:t>
                                  </w:r>
                                </w:p>
                              </w:tc>
                              <w:tc>
                                <w:tcPr>
                                  <w:tcW w:w="3544" w:type="dxa"/>
                                </w:tcPr>
                                <w:p w:rsidR="00356B73" w:rsidRPr="00E05C99" w:rsidRDefault="00356B73" w:rsidP="009F44F9">
                                  <w:pPr>
                                    <w:pStyle w:val="Tabletext-right"/>
                                  </w:pPr>
                                  <w:r w:rsidRPr="00E05C99">
                                    <w:t>$88.3 million</w:t>
                                  </w:r>
                                </w:p>
                              </w:tc>
                              <w:tc>
                                <w:tcPr>
                                  <w:tcW w:w="2192" w:type="dxa"/>
                                </w:tcPr>
                                <w:p w:rsidR="00356B73" w:rsidRPr="00E05C99" w:rsidRDefault="00356B73" w:rsidP="009F44F9">
                                  <w:pPr>
                                    <w:pStyle w:val="Tabletext-right"/>
                                  </w:pPr>
                                  <w:r w:rsidRPr="00E05C99">
                                    <w:t>100 per cent</w:t>
                                  </w:r>
                                </w:p>
                              </w:tc>
                            </w:tr>
                          </w:tbl>
                          <w:p w:rsidR="00356B73" w:rsidRDefault="00356B73" w:rsidP="00290AEF"/>
                        </w:txbxContent>
                      </wps:txbx>
                      <wps:bodyPr rot="0" vert="horz" wrap="square" lIns="91440" tIns="45720" rIns="91440" bIns="45720" anchor="t" anchorCtr="0" upright="1">
                        <a:noAutofit/>
                      </wps:bodyPr>
                    </wps:wsp>
                  </a:graphicData>
                </a:graphic>
              </wp:inline>
            </w:drawing>
          </mc:Choice>
          <mc:Fallback>
            <w:pict>
              <v:shape id="Text Box 4" o:spid="_x0000_s1028" type="#_x0000_t202" style="width:438.3pt;height:28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acLAIAAFgEAAAOAAAAZHJzL2Uyb0RvYy54bWysVNuO0zAQfUfiHyy/0zQlLbtR09XSpQhp&#10;uUi7fIDjOImF7TG222T5esZOW6oFXhB5sDye8fHMOTNZ34xakYNwXoKpaD6bUyIMh0aarqJfH3ev&#10;rijxgZmGKTCiok/C05vNyxfrwZZiAT2oRjiCIMaXg61oH4Its8zzXmjmZ2CFQWcLTrOApuuyxrEB&#10;0bXKFvP5KhvANdYBF97j6d3kpJuE37aCh89t60UgqqKYW0irS2sd12yzZmXnmO0lP6bB/iELzaTB&#10;R89QdywwsnfyNygtuQMPbZhx0Bm0reQi1YDV5PNn1Tz0zIpUC5Lj7Zkm//9g+afDF0dkU9GCEsM0&#10;SvQoxkDewkiKyM5gfYlBDxbDwojHqHKq1Nt74N88MbDtmenErXMw9II1mF0eb2YXVyccH0Hq4SM0&#10;+AzbB0hAY+t0pA7JIIiOKj2dlYmpcDxcLlerIkcXR99rNPJV0i5j5em6dT68F6BJ3FTUofQJnh3u&#10;fYjpsPIUEl/zoGSzk0olw3X1VjlyYNgmu/SlCp6FKUOGil4vF8uJgb9CzNP3JwgtA/a7krqiV+cg&#10;Vkbe3pkmdWNgUk17TFmZI5GRu4nFMNZjUmxx0qeG5gmZdTC1N44jbnpwPygZsLUr6r/vmROUqA8G&#10;1bnOiyLOQjKK5ZsFGu7SU196mOEIVdFAybTdhml+9tbJrseXpn4wcIuKtjJxHaWfsjqmj+2bJDiO&#10;WpyPSztF/fohbH4CAAD//wMAUEsDBBQABgAIAAAAIQA0JrAi3QAAAAUBAAAPAAAAZHJzL2Rvd25y&#10;ZXYueG1sTI/NTsMwEITvSH0HaytxQdQpP24IcSqEBIIbtBVc3XibRLXXqe2m4e0xXOCy0mhGM9+W&#10;y9EaNqAPnSMJ81kGDKl2uqNGwmb9dJkDC1GRVsYRSvjCAMtqclaqQrsTveOwig1LJRQKJaGNsS84&#10;D3WLVoWZ65GSt3Peqpikb7j26pTKreFXWSa4VR2lhVb1+NhivV8drYT85mX4DK/Xbx+12Jm7eLEY&#10;ng9eyvPp+HAPLOIY/8Lwg5/QoUpMW3ckHZiRkB6Jvzd5+UIIYFsJt2IugFcl/09ffQMAAP//AwBQ&#10;SwECLQAUAAYACAAAACEAtoM4kv4AAADhAQAAEwAAAAAAAAAAAAAAAAAAAAAAW0NvbnRlbnRfVHlw&#10;ZXNdLnhtbFBLAQItABQABgAIAAAAIQA4/SH/1gAAAJQBAAALAAAAAAAAAAAAAAAAAC8BAABfcmVs&#10;cy8ucmVsc1BLAQItABQABgAIAAAAIQC+KkacLAIAAFgEAAAOAAAAAAAAAAAAAAAAAC4CAABkcnMv&#10;ZTJvRG9jLnhtbFBLAQItABQABgAIAAAAIQA0JrAi3QAAAAUBAAAPAAAAAAAAAAAAAAAAAIYEAABk&#10;cnMvZG93bnJldi54bWxQSwUGAAAAAAQABADzAAAAkAUAAAAA&#10;">
                <v:textbox>
                  <w:txbxContent>
                    <w:p w:rsidR="00356B73" w:rsidRPr="009F44F9" w:rsidRDefault="00356B73" w:rsidP="009F44F9">
                      <w:bookmarkStart w:id="36" w:name="_Ref372276950"/>
                      <w:r w:rsidRPr="009F44F9">
                        <w:t>Table 3 sums the discounted benefits to NSPs and consumers from the bottom two rows of Table 2. As illustrated below, the benefits of the efficiency improvement are shared approximately 30:70 in perpetuity between the service provider and consumers.</w:t>
                      </w:r>
                    </w:p>
                    <w:p w:rsidR="00356B73" w:rsidRPr="00E05C99" w:rsidRDefault="00356B73" w:rsidP="009F44F9">
                      <w:pPr>
                        <w:pStyle w:val="Caption"/>
                        <w:rPr>
                          <w:rFonts w:cs="Arial"/>
                        </w:rPr>
                      </w:pPr>
                      <w:r w:rsidRPr="00E05C99">
                        <w:rPr>
                          <w:rFonts w:cs="Arial"/>
                        </w:rPr>
                        <w:t xml:space="preserve">Table </w:t>
                      </w:r>
                      <w:bookmarkEnd w:id="36"/>
                      <w:r w:rsidRPr="00E05C99">
                        <w:rPr>
                          <w:rFonts w:cs="Arial"/>
                        </w:rPr>
                        <w:t>3   Sharing of efficiency gains—Year 4 forecasting approach, with EBSS</w:t>
                      </w:r>
                    </w:p>
                    <w:tbl>
                      <w:tblPr>
                        <w:tblStyle w:val="AERTable-Text"/>
                        <w:tblW w:w="0" w:type="auto"/>
                        <w:tblLook w:val="04A0" w:firstRow="1" w:lastRow="0" w:firstColumn="1" w:lastColumn="0" w:noHBand="0" w:noVBand="1"/>
                      </w:tblPr>
                      <w:tblGrid>
                        <w:gridCol w:w="2943"/>
                        <w:gridCol w:w="3544"/>
                        <w:gridCol w:w="2192"/>
                      </w:tblGrid>
                      <w:tr w:rsidR="00356B73" w:rsidRPr="00E05C99" w:rsidTr="009F44F9">
                        <w:trPr>
                          <w:cnfStyle w:val="100000000000" w:firstRow="1" w:lastRow="0" w:firstColumn="0" w:lastColumn="0" w:oddVBand="0" w:evenVBand="0" w:oddHBand="0" w:evenHBand="0" w:firstRowFirstColumn="0" w:firstRowLastColumn="0" w:lastRowFirstColumn="0" w:lastRowLastColumn="0"/>
                        </w:trPr>
                        <w:tc>
                          <w:tcPr>
                            <w:tcW w:w="2943" w:type="dxa"/>
                          </w:tcPr>
                          <w:p w:rsidR="00356B73" w:rsidRPr="00E05C99" w:rsidRDefault="00356B73" w:rsidP="00E353B0">
                            <w:pPr>
                              <w:rPr>
                                <w:rFonts w:cs="Arial"/>
                              </w:rPr>
                            </w:pPr>
                          </w:p>
                        </w:tc>
                        <w:tc>
                          <w:tcPr>
                            <w:tcW w:w="3544" w:type="dxa"/>
                          </w:tcPr>
                          <w:p w:rsidR="00356B73" w:rsidRPr="00E05C99" w:rsidRDefault="00356B73" w:rsidP="00E353B0">
                            <w:pPr>
                              <w:rPr>
                                <w:rFonts w:cs="Arial"/>
                              </w:rPr>
                            </w:pPr>
                            <w:r w:rsidRPr="00E05C99">
                              <w:rPr>
                                <w:rFonts w:cs="Arial"/>
                              </w:rPr>
                              <w:t>NPV of benefits of efficiency improvement</w:t>
                            </w:r>
                            <w:r w:rsidRPr="00E05C99">
                              <w:rPr>
                                <w:rStyle w:val="FootnoteReference"/>
                                <w:rFonts w:cs="Arial"/>
                              </w:rPr>
                              <w:footnoteRef/>
                            </w:r>
                          </w:p>
                        </w:tc>
                        <w:tc>
                          <w:tcPr>
                            <w:tcW w:w="2192" w:type="dxa"/>
                          </w:tcPr>
                          <w:p w:rsidR="00356B73" w:rsidRPr="00E05C99" w:rsidRDefault="00356B73" w:rsidP="00E353B0">
                            <w:pPr>
                              <w:rPr>
                                <w:rFonts w:cs="Arial"/>
                              </w:rPr>
                            </w:pPr>
                            <w:r w:rsidRPr="00E05C99">
                              <w:rPr>
                                <w:rFonts w:cs="Arial"/>
                              </w:rPr>
                              <w:t>Percentage of total benefits</w:t>
                            </w:r>
                          </w:p>
                        </w:tc>
                      </w:tr>
                      <w:tr w:rsidR="00356B73" w:rsidRPr="00E05C99" w:rsidTr="009F44F9">
                        <w:tc>
                          <w:tcPr>
                            <w:tcW w:w="2943" w:type="dxa"/>
                          </w:tcPr>
                          <w:p w:rsidR="00356B73" w:rsidRPr="00E05C99" w:rsidRDefault="00356B73" w:rsidP="00E353B0">
                            <w:pPr>
                              <w:rPr>
                                <w:rFonts w:cs="Arial"/>
                              </w:rPr>
                            </w:pPr>
                            <w:r w:rsidRPr="00E05C99">
                              <w:rPr>
                                <w:rFonts w:cs="Arial"/>
                              </w:rPr>
                              <w:t>Benefits to service provider</w:t>
                            </w:r>
                          </w:p>
                        </w:tc>
                        <w:tc>
                          <w:tcPr>
                            <w:tcW w:w="3544" w:type="dxa"/>
                          </w:tcPr>
                          <w:p w:rsidR="00356B73" w:rsidRPr="00E05C99" w:rsidRDefault="00356B73" w:rsidP="009F44F9">
                            <w:pPr>
                              <w:pStyle w:val="Tabletext-right"/>
                            </w:pPr>
                            <w:r w:rsidRPr="00E05C99">
                              <w:t>$26.1 million</w:t>
                            </w:r>
                          </w:p>
                        </w:tc>
                        <w:tc>
                          <w:tcPr>
                            <w:tcW w:w="2192" w:type="dxa"/>
                          </w:tcPr>
                          <w:p w:rsidR="00356B73" w:rsidRPr="00E05C99" w:rsidRDefault="00356B73" w:rsidP="009F44F9">
                            <w:pPr>
                              <w:pStyle w:val="Tabletext-right"/>
                            </w:pPr>
                            <w:r w:rsidRPr="00E05C99">
                              <w:t>30 per cent</w:t>
                            </w:r>
                          </w:p>
                        </w:tc>
                      </w:tr>
                      <w:tr w:rsidR="00356B73" w:rsidRPr="00E05C99" w:rsidTr="009F44F9">
                        <w:trPr>
                          <w:cnfStyle w:val="000000010000" w:firstRow="0" w:lastRow="0" w:firstColumn="0" w:lastColumn="0" w:oddVBand="0" w:evenVBand="0" w:oddHBand="0" w:evenHBand="1" w:firstRowFirstColumn="0" w:firstRowLastColumn="0" w:lastRowFirstColumn="0" w:lastRowLastColumn="0"/>
                        </w:trPr>
                        <w:tc>
                          <w:tcPr>
                            <w:tcW w:w="2943" w:type="dxa"/>
                          </w:tcPr>
                          <w:p w:rsidR="00356B73" w:rsidRPr="00E05C99" w:rsidRDefault="00356B73" w:rsidP="00E353B0">
                            <w:pPr>
                              <w:rPr>
                                <w:rFonts w:cs="Arial"/>
                              </w:rPr>
                            </w:pPr>
                            <w:r w:rsidRPr="00E05C99">
                              <w:rPr>
                                <w:rFonts w:cs="Arial"/>
                              </w:rPr>
                              <w:t>Benefits to consumers</w:t>
                            </w:r>
                          </w:p>
                        </w:tc>
                        <w:tc>
                          <w:tcPr>
                            <w:tcW w:w="3544" w:type="dxa"/>
                          </w:tcPr>
                          <w:p w:rsidR="00356B73" w:rsidRPr="00E05C99" w:rsidRDefault="00356B73" w:rsidP="009F44F9">
                            <w:pPr>
                              <w:pStyle w:val="Tabletext-right"/>
                            </w:pPr>
                            <w:r w:rsidRPr="00E05C99">
                              <w:t>$62.3 million</w:t>
                            </w:r>
                          </w:p>
                        </w:tc>
                        <w:tc>
                          <w:tcPr>
                            <w:tcW w:w="2192" w:type="dxa"/>
                          </w:tcPr>
                          <w:p w:rsidR="00356B73" w:rsidRPr="00E05C99" w:rsidRDefault="00356B73" w:rsidP="009F44F9">
                            <w:pPr>
                              <w:pStyle w:val="Tabletext-right"/>
                            </w:pPr>
                            <w:r w:rsidRPr="00E05C99">
                              <w:t>70 per cent</w:t>
                            </w:r>
                          </w:p>
                        </w:tc>
                      </w:tr>
                      <w:tr w:rsidR="00356B73" w:rsidRPr="00E05C99" w:rsidTr="009F44F9">
                        <w:tc>
                          <w:tcPr>
                            <w:tcW w:w="2943" w:type="dxa"/>
                          </w:tcPr>
                          <w:p w:rsidR="00356B73" w:rsidRPr="00E05C99" w:rsidRDefault="00356B73" w:rsidP="00E353B0">
                            <w:pPr>
                              <w:rPr>
                                <w:rFonts w:cs="Arial"/>
                              </w:rPr>
                            </w:pPr>
                            <w:r w:rsidRPr="00E05C99">
                              <w:rPr>
                                <w:rFonts w:cs="Arial"/>
                              </w:rPr>
                              <w:t>Total</w:t>
                            </w:r>
                          </w:p>
                        </w:tc>
                        <w:tc>
                          <w:tcPr>
                            <w:tcW w:w="3544" w:type="dxa"/>
                          </w:tcPr>
                          <w:p w:rsidR="00356B73" w:rsidRPr="00E05C99" w:rsidRDefault="00356B73" w:rsidP="009F44F9">
                            <w:pPr>
                              <w:pStyle w:val="Tabletext-right"/>
                            </w:pPr>
                            <w:r w:rsidRPr="00E05C99">
                              <w:t>$88.3 million</w:t>
                            </w:r>
                          </w:p>
                        </w:tc>
                        <w:tc>
                          <w:tcPr>
                            <w:tcW w:w="2192" w:type="dxa"/>
                          </w:tcPr>
                          <w:p w:rsidR="00356B73" w:rsidRPr="00E05C99" w:rsidRDefault="00356B73" w:rsidP="009F44F9">
                            <w:pPr>
                              <w:pStyle w:val="Tabletext-right"/>
                            </w:pPr>
                            <w:r w:rsidRPr="00E05C99">
                              <w:t>100 per cent</w:t>
                            </w:r>
                          </w:p>
                        </w:tc>
                      </w:tr>
                    </w:tbl>
                    <w:p w:rsidR="00356B73" w:rsidRDefault="00356B73" w:rsidP="00290AEF"/>
                  </w:txbxContent>
                </v:textbox>
                <w10:anchorlock/>
              </v:shape>
            </w:pict>
          </mc:Fallback>
        </mc:AlternateContent>
      </w:r>
    </w:p>
    <w:p w:rsidR="00290AEF" w:rsidRPr="00290AEF" w:rsidRDefault="00290AEF" w:rsidP="00290AEF">
      <w:pPr>
        <w:pStyle w:val="Heading1"/>
      </w:pPr>
      <w:bookmarkStart w:id="37" w:name="_Toc408918478"/>
      <w:bookmarkStart w:id="38" w:name="_Toc409535901"/>
      <w:bookmarkEnd w:id="21"/>
      <w:r w:rsidRPr="00290AEF">
        <w:t>Capital expenditure sharing scheme</w:t>
      </w:r>
      <w:bookmarkEnd w:id="37"/>
      <w:bookmarkEnd w:id="38"/>
    </w:p>
    <w:p w:rsidR="00AC6752" w:rsidRPr="00290AEF" w:rsidRDefault="00AC6752" w:rsidP="00AC6752">
      <w:r w:rsidRPr="00290AEF">
        <w:t xml:space="preserve">This attachment sets out our proposed approach and reasons for how we intend to apply the CESS to </w:t>
      </w:r>
      <w:r>
        <w:t xml:space="preserve">Powerlink </w:t>
      </w:r>
      <w:r w:rsidRPr="00290AEF">
        <w:t>in the next regulatory control period.</w:t>
      </w:r>
    </w:p>
    <w:p w:rsidR="00AC6752" w:rsidRDefault="00290AEF" w:rsidP="00290AEF">
      <w:r w:rsidRPr="00290AEF">
        <w:t xml:space="preserve">The capital expenditure sharing scheme (CESS) provides financial rewards for TNSPs whose capex becomes more efficient and financial penalties for those that become less efficient. Consumers benefit from improved efficiency through lower regulated prices in the future. </w:t>
      </w:r>
    </w:p>
    <w:p w:rsidR="00290AEF" w:rsidRPr="00290AEF" w:rsidRDefault="00290AEF" w:rsidP="00290AEF">
      <w:r w:rsidRPr="00290AEF">
        <w:t xml:space="preserve">The CESS approximates efficiency gains and efficiency losses by calculating the difference between forecast and actual capex. It shares these gains or losses between TNSPs and network users. </w:t>
      </w:r>
    </w:p>
    <w:p w:rsidR="00290AEF" w:rsidRPr="00290AEF" w:rsidRDefault="00290AEF" w:rsidP="00290AEF">
      <w:r w:rsidRPr="00290AEF">
        <w:t xml:space="preserve">The CESS works as follows: </w:t>
      </w:r>
    </w:p>
    <w:p w:rsidR="00290AEF" w:rsidRPr="00290AEF" w:rsidRDefault="00290AEF" w:rsidP="00290AEF">
      <w:pPr>
        <w:pStyle w:val="Bulletpoint"/>
      </w:pPr>
      <w:r w:rsidRPr="00290AEF">
        <w:t xml:space="preserve">We calculate the cumulative underspend or overspend for the current regulatory control period in net present value terms. </w:t>
      </w:r>
    </w:p>
    <w:p w:rsidR="00290AEF" w:rsidRPr="00290AEF" w:rsidRDefault="00290AEF" w:rsidP="00290AEF">
      <w:pPr>
        <w:pStyle w:val="Bulletpoint"/>
      </w:pPr>
      <w:r w:rsidRPr="00290AEF">
        <w:t xml:space="preserve">We apply the sharing ratio of 30 per cent to the cumulative underspend or overspend to work out what the TNSP's share of </w:t>
      </w:r>
      <w:proofErr w:type="gramStart"/>
      <w:r w:rsidRPr="00290AEF">
        <w:t>the underspend</w:t>
      </w:r>
      <w:proofErr w:type="gramEnd"/>
      <w:r w:rsidRPr="00290AEF">
        <w:t xml:space="preserve"> or overspend should be.</w:t>
      </w:r>
    </w:p>
    <w:p w:rsidR="00290AEF" w:rsidRPr="00290AEF" w:rsidRDefault="00290AEF" w:rsidP="00290AEF">
      <w:pPr>
        <w:pStyle w:val="Bulletpoint"/>
      </w:pPr>
      <w:r w:rsidRPr="00290AEF">
        <w:t>We calculate the CESS payments taking into account the financing benefit or cost to the TNSP of underspends or overspends.</w:t>
      </w:r>
      <w:r w:rsidRPr="00290AEF">
        <w:rPr>
          <w:rStyle w:val="FootnoteReference"/>
        </w:rPr>
        <w:footnoteReference w:id="38"/>
      </w:r>
      <w:r w:rsidRPr="00290AEF">
        <w:t xml:space="preserve"> We can also make further adjustments to account for deferral of capex and ex post exclusions of capex from the RAB. </w:t>
      </w:r>
    </w:p>
    <w:p w:rsidR="00290AEF" w:rsidRPr="00290AEF" w:rsidRDefault="00290AEF" w:rsidP="00290AEF">
      <w:pPr>
        <w:pStyle w:val="Bulletpoint"/>
      </w:pPr>
      <w:r w:rsidRPr="00290AEF">
        <w:t>The CESS payments will be added or subtracted to the TNSP's regulated revenue as a separate building block in the next regulatory control period.</w:t>
      </w:r>
    </w:p>
    <w:p w:rsidR="00290AEF" w:rsidRPr="00290AEF" w:rsidRDefault="00290AEF" w:rsidP="00290AEF">
      <w:r w:rsidRPr="00290AEF">
        <w:t xml:space="preserve">Under the CESS a TNSP retains 30 per cent of </w:t>
      </w:r>
      <w:proofErr w:type="gramStart"/>
      <w:r w:rsidRPr="00290AEF">
        <w:t>an underspend</w:t>
      </w:r>
      <w:proofErr w:type="gramEnd"/>
      <w:r w:rsidRPr="00290AEF">
        <w:t xml:space="preserve"> or overspend, while consumers retain 70 per cent of the underspend on overspend. This means that for a one dollar saving in capex the TNSP keeps 30 cents of the benefit while consumers keep 70 cents of the benefit. </w:t>
      </w:r>
    </w:p>
    <w:p w:rsidR="00290AEF" w:rsidRDefault="00290AEF" w:rsidP="00290AEF">
      <w:r w:rsidRPr="00290AEF">
        <w:t xml:space="preserve">Under the CESS an ex post review for any overspends in the next regulatory control period also applies, but this assessment will be undertaken in the subsequent control period. As noted in the introduction, </w:t>
      </w:r>
      <w:r w:rsidR="007E5E1F">
        <w:t xml:space="preserve">Powerlink </w:t>
      </w:r>
      <w:r w:rsidRPr="00290AEF">
        <w:t>has queried whether in the next regulatory control period the AER will undertake an ex post review in relation to the current regulatory control period. Our preliminary view is that as we intend to apply the CESS we should undertake the review as mandated within the Guideline. However, we recognise that in this unique circumstance this review would be confined to a single year. In such circumstances any particular observed outcome may not merit treatment as significant.</w:t>
      </w:r>
    </w:p>
    <w:p w:rsidR="00290AEF" w:rsidRDefault="00290AEF" w:rsidP="00290AEF"/>
    <w:p w:rsidR="00290AEF" w:rsidRPr="00290AEF" w:rsidRDefault="00290AEF" w:rsidP="00290AEF"/>
    <w:p w:rsidR="00290AEF" w:rsidRPr="00290AEF" w:rsidRDefault="00290AEF" w:rsidP="00290AEF">
      <w:pPr>
        <w:pStyle w:val="Heading2"/>
      </w:pPr>
      <w:bookmarkStart w:id="39" w:name="_Toc408918479"/>
      <w:bookmarkStart w:id="40" w:name="_Toc409535902"/>
      <w:r w:rsidRPr="00290AEF">
        <w:t>Proposed approach</w:t>
      </w:r>
      <w:bookmarkEnd w:id="39"/>
      <w:bookmarkEnd w:id="40"/>
    </w:p>
    <w:p w:rsidR="00290AEF" w:rsidRPr="00290AEF" w:rsidRDefault="00290AEF" w:rsidP="00290AEF">
      <w:r w:rsidRPr="00290AEF">
        <w:t xml:space="preserve">We propose to apply the CESS as set out in our capex incentives guideline to </w:t>
      </w:r>
      <w:r w:rsidR="007E5E1F">
        <w:t>Powerlink</w:t>
      </w:r>
      <w:r w:rsidRPr="00290AEF">
        <w:t xml:space="preserve"> in the next regulatory control period.</w:t>
      </w:r>
      <w:r w:rsidRPr="00290AEF">
        <w:rPr>
          <w:rStyle w:val="FootnoteReference"/>
        </w:rPr>
        <w:footnoteReference w:id="39"/>
      </w:r>
      <w:r w:rsidRPr="00290AEF">
        <w:t xml:space="preserve"> </w:t>
      </w:r>
    </w:p>
    <w:p w:rsidR="00290AEF" w:rsidRPr="00290AEF" w:rsidRDefault="00290AEF" w:rsidP="00290AEF">
      <w:r w:rsidRPr="00290AEF">
        <w:t>In deciding whether to apply a CESS to a TNSP in the next regulatory control period, and the nature and details of any CESS we apply to a TNSP, we must:</w:t>
      </w:r>
      <w:r w:rsidRPr="00290AEF">
        <w:rPr>
          <w:rStyle w:val="FootnoteReference"/>
        </w:rPr>
        <w:footnoteReference w:id="40"/>
      </w:r>
    </w:p>
    <w:p w:rsidR="00290AEF" w:rsidRPr="00290AEF" w:rsidRDefault="00290AEF" w:rsidP="00290AEF">
      <w:pPr>
        <w:pStyle w:val="Bulletpoint"/>
      </w:pPr>
      <w:r w:rsidRPr="00290AEF">
        <w:t>make that decision in a manner that contributes to the capex incentive objective</w:t>
      </w:r>
      <w:r w:rsidRPr="00290AEF">
        <w:rPr>
          <w:rStyle w:val="FootnoteReference"/>
        </w:rPr>
        <w:footnoteReference w:id="41"/>
      </w:r>
    </w:p>
    <w:p w:rsidR="00290AEF" w:rsidRPr="00290AEF" w:rsidRDefault="00290AEF" w:rsidP="00290AEF">
      <w:pPr>
        <w:pStyle w:val="Bulletpoint"/>
      </w:pPr>
      <w:proofErr w:type="gramStart"/>
      <w:r w:rsidRPr="00290AEF">
        <w:t>consider</w:t>
      </w:r>
      <w:proofErr w:type="gramEnd"/>
      <w:r w:rsidRPr="00290AEF">
        <w:t xml:space="preserve"> the CESS principles,</w:t>
      </w:r>
      <w:r w:rsidRPr="00290AEF">
        <w:rPr>
          <w:rStyle w:val="FootnoteReference"/>
        </w:rPr>
        <w:footnoteReference w:id="42"/>
      </w:r>
      <w:r w:rsidRPr="00290AEF">
        <w:t xml:space="preserve"> capex objectives,</w:t>
      </w:r>
      <w:r w:rsidRPr="00290AEF">
        <w:rPr>
          <w:rStyle w:val="FootnoteReference"/>
        </w:rPr>
        <w:footnoteReference w:id="43"/>
      </w:r>
      <w:r w:rsidRPr="00290AEF">
        <w:t xml:space="preserve"> other incentive schemes, and where relevant the opex objectives, as they apply to the particular TNSP, and the circumstances of the TNSP.</w:t>
      </w:r>
    </w:p>
    <w:p w:rsidR="00290AEF" w:rsidRPr="00290AEF" w:rsidRDefault="00290AEF" w:rsidP="00290AEF">
      <w:r w:rsidRPr="00290AEF">
        <w:t>Broadly, the capex incentive objective is to ensure that only capex that meets the capex criteria enters the RAB used to set prices.  Therefore, consumers only fund capex that is efficient and prudent.</w:t>
      </w:r>
    </w:p>
    <w:p w:rsidR="00290AEF" w:rsidRPr="00290AEF" w:rsidRDefault="00290AEF" w:rsidP="00290AEF">
      <w:pPr>
        <w:pStyle w:val="Heading2"/>
      </w:pPr>
      <w:bookmarkStart w:id="41" w:name="_Toc408918481"/>
      <w:bookmarkStart w:id="42" w:name="_Toc409535903"/>
      <w:r w:rsidRPr="00290AEF">
        <w:t>Reasons for proposed approach</w:t>
      </w:r>
      <w:bookmarkEnd w:id="41"/>
      <w:bookmarkEnd w:id="42"/>
    </w:p>
    <w:p w:rsidR="00290AEF" w:rsidRPr="00290AEF" w:rsidRDefault="00290AEF" w:rsidP="00290AEF">
      <w:r w:rsidRPr="00290AEF">
        <w:t>TNSPs are currently not subject to a CESS. As part of our Better Regulation program we consulted on and published version 1 of the capex incentives guideline which sets out the CESS.</w:t>
      </w:r>
      <w:r w:rsidRPr="00290AEF">
        <w:rPr>
          <w:rStyle w:val="FootnoteReference"/>
        </w:rPr>
        <w:footnoteReference w:id="44"/>
      </w:r>
      <w:r w:rsidRPr="00290AEF">
        <w:t xml:space="preserve"> The guideline specifies that in most circumstances we will apply a CESS, in conjunction with forecast depreciation to roll-forward the RAB.</w:t>
      </w:r>
      <w:r w:rsidRPr="00290AEF">
        <w:rPr>
          <w:rStyle w:val="FootnoteReference"/>
        </w:rPr>
        <w:footnoteReference w:id="45"/>
      </w:r>
      <w:r w:rsidRPr="00290AEF">
        <w:t xml:space="preserve"> We also propose to apply forecast depreciation, which is discussed further in attachment 5 below. </w:t>
      </w:r>
    </w:p>
    <w:p w:rsidR="00290AEF" w:rsidRPr="00290AEF" w:rsidRDefault="00290AEF" w:rsidP="00290AEF">
      <w:r w:rsidRPr="00290AEF">
        <w:t>In developing the CESS we took into account the capex incentive objective, capex criteria, capex objectives, and the CESS principles. We also developed the CESS to work alongside other incentive schemes that apply to TNSPs, including the EBSS and STPIS.</w:t>
      </w:r>
    </w:p>
    <w:p w:rsidR="00290AEF" w:rsidRPr="00290AEF" w:rsidRDefault="00290AEF" w:rsidP="00905444">
      <w:pPr>
        <w:pStyle w:val="BodyText"/>
      </w:pPr>
      <w:r w:rsidRPr="00290AEF">
        <w:t xml:space="preserve">For capex, the sharing of underspends and overspends happens at the end of each </w:t>
      </w:r>
      <w:r w:rsidRPr="00905444">
        <w:t>regulatory period when we update a TNSP’s RAB to include new capex. If a TNSP spends</w:t>
      </w:r>
      <w:r w:rsidRPr="00290AEF">
        <w:t xml:space="preserve"> less than its approved forecast during a period, it will benefit within that period. Consumers benefit at the end of that period when the RAB is updated to include less capex compared to if the TNSP had spent the full amount of the capex forecast. This leads to lower prices in the future. </w:t>
      </w:r>
    </w:p>
    <w:p w:rsidR="00290AEF" w:rsidRPr="00290AEF" w:rsidRDefault="00290AEF" w:rsidP="00290AEF">
      <w:r w:rsidRPr="00290AEF">
        <w:t>Without a CESS the incentive for a TNSP to spend less than its forecast capex declines throughout the period.</w:t>
      </w:r>
      <w:r w:rsidRPr="00290AEF">
        <w:rPr>
          <w:rStyle w:val="FootnoteReference"/>
        </w:rPr>
        <w:footnoteReference w:id="46"/>
      </w:r>
      <w:r w:rsidRPr="00290AEF">
        <w:t xml:space="preserve"> Because of this a TNSP may choose to spend capex earlier, or on capex when it may otherwise have spent on </w:t>
      </w:r>
      <w:proofErr w:type="gramStart"/>
      <w:r w:rsidRPr="00290AEF">
        <w:t>opex,</w:t>
      </w:r>
      <w:proofErr w:type="gramEnd"/>
      <w:r w:rsidRPr="00290AEF">
        <w:t xml:space="preserve"> or less on capex at the expense of service quality—even if it may not be efficient to do so.</w:t>
      </w:r>
    </w:p>
    <w:p w:rsidR="00290AEF" w:rsidRPr="00290AEF" w:rsidRDefault="00290AEF" w:rsidP="00290AEF">
      <w:r w:rsidRPr="00290AEF">
        <w:t>With the CESS a TNSP faces the same reward and penalty in each year of a regulatory control period for capex underspends or overspends. The CESS will provide TNSPs with an ex ante incentive to spend only efficient capex. TNSPs that make efficiency gains will be rewarded through the CESS. Conversely, TNSPs that make efficiency losses will be penalised through the CESS. In this way, TNSPs will be more likely to incur only efficient capex when subject to a CESS, so any capex included in the RAB is more likely to reflect the capex criteria. In particular, if a TNSP is subject to the CESS, its capex is more likely to be efficient and to reflect the costs of a prudent TNSP.</w:t>
      </w:r>
    </w:p>
    <w:p w:rsidR="00290AEF" w:rsidRPr="00290AEF" w:rsidRDefault="00290AEF" w:rsidP="00290AEF">
      <w:r w:rsidRPr="00290AEF">
        <w:t>When the CESS, EBSS and STPIS apply to TNSPs the incentives for improvements in opex, capex and service outcomes are more balanced. This encourages businesses to make efficient decisions on when and what type of expenditure to incur, and to efficiently trade off expenditure reductions with service quality and reliability.</w:t>
      </w:r>
    </w:p>
    <w:p w:rsidR="000657C3" w:rsidRDefault="000657C3">
      <w:pPr>
        <w:spacing w:line="240" w:lineRule="auto"/>
        <w:rPr>
          <w:rFonts w:eastAsiaTheme="majorEastAsia" w:cstheme="majorBidi"/>
          <w:b/>
          <w:bCs/>
          <w:color w:val="70635A"/>
          <w:sz w:val="36"/>
          <w:szCs w:val="28"/>
        </w:rPr>
      </w:pPr>
      <w:r>
        <w:br w:type="page"/>
      </w:r>
    </w:p>
    <w:p w:rsidR="00E353B0" w:rsidRPr="00E353B0" w:rsidRDefault="00E353B0" w:rsidP="00E353B0">
      <w:pPr>
        <w:pStyle w:val="Heading1"/>
      </w:pPr>
      <w:bookmarkStart w:id="43" w:name="_Toc408918482"/>
      <w:bookmarkStart w:id="44" w:name="_Toc409535904"/>
      <w:r w:rsidRPr="00E353B0">
        <w:t>Expenditure forecast assessment guideline</w:t>
      </w:r>
      <w:bookmarkEnd w:id="43"/>
      <w:bookmarkEnd w:id="44"/>
    </w:p>
    <w:p w:rsidR="00E353B0" w:rsidRPr="00E353B0" w:rsidRDefault="00E353B0" w:rsidP="00E353B0">
      <w:r w:rsidRPr="00E353B0">
        <w:t>This attachment sets out our intention to apply our expenditure forecast assessment guideline (guideline)</w:t>
      </w:r>
      <w:r w:rsidRPr="00E353B0">
        <w:rPr>
          <w:rStyle w:val="FootnoteReference"/>
        </w:rPr>
        <w:footnoteReference w:id="47"/>
      </w:r>
      <w:r w:rsidRPr="00E353B0">
        <w:t xml:space="preserve"> including the information requirements to </w:t>
      </w:r>
      <w:r>
        <w:t>Powerlink</w:t>
      </w:r>
      <w:r w:rsidRPr="00E353B0">
        <w:t xml:space="preserve"> for the 2017–22 regulatory control </w:t>
      </w:r>
      <w:proofErr w:type="gramStart"/>
      <w:r w:rsidRPr="00E353B0">
        <w:t>period</w:t>
      </w:r>
      <w:proofErr w:type="gramEnd"/>
      <w:r w:rsidRPr="00E353B0">
        <w:t xml:space="preserve">. We propose applying the guideline as it sets out our new expenditure assessment approach developed and consulted upon during the Better Regulation program. The guideline outlines for TNSPs and interested stakeholders the types of assessments we will do to determine efficient expenditure allowances, and the information we require from the businesses to do so. </w:t>
      </w:r>
    </w:p>
    <w:p w:rsidR="00765E1E" w:rsidRDefault="00E353B0" w:rsidP="00E353B0">
      <w:r w:rsidRPr="00E353B0">
        <w:t>We were required to develop the guideline under the rules.</w:t>
      </w:r>
      <w:r w:rsidRPr="00E353B0">
        <w:rPr>
          <w:rStyle w:val="FootnoteReference"/>
        </w:rPr>
        <w:footnoteReference w:id="48"/>
      </w:r>
      <w:r w:rsidRPr="00E353B0">
        <w:t xml:space="preserve"> The guideline is based on a nationally consistent reporting framework allowing us to compare the relative efficiencies of TNSPs and decide on efficient expenditure allowances. The rules required </w:t>
      </w:r>
      <w:r>
        <w:t>Powerlink</w:t>
      </w:r>
      <w:r w:rsidRPr="00E353B0">
        <w:t xml:space="preserve"> to advise us by </w:t>
      </w:r>
      <w:r>
        <w:t xml:space="preserve">30 June 2015 </w:t>
      </w:r>
      <w:r w:rsidRPr="00E353B0">
        <w:t>of the methodology it proposes to use to prepare forecasts.</w:t>
      </w:r>
      <w:r w:rsidRPr="00E353B0">
        <w:rPr>
          <w:rStyle w:val="FootnoteReference"/>
        </w:rPr>
        <w:footnoteReference w:id="49"/>
      </w:r>
      <w:r w:rsidRPr="00E353B0">
        <w:t xml:space="preserve"> In the F&amp;A we must set out our proposed approach to application of the guideline.</w:t>
      </w:r>
      <w:r w:rsidRPr="00E353B0">
        <w:rPr>
          <w:rStyle w:val="FootnoteReference"/>
        </w:rPr>
        <w:footnoteReference w:id="50"/>
      </w:r>
      <w:r w:rsidRPr="00E353B0">
        <w:t xml:space="preserve"> This will provide clarity to </w:t>
      </w:r>
      <w:r>
        <w:t>Powerlink</w:t>
      </w:r>
      <w:r w:rsidRPr="00E353B0">
        <w:t xml:space="preserve"> and assist it with the information it should include in its revenue proposal.</w:t>
      </w:r>
    </w:p>
    <w:p w:rsidR="00D15FE4" w:rsidRDefault="00D15FE4" w:rsidP="00D15FE4">
      <w:pPr>
        <w:pStyle w:val="Heading2"/>
      </w:pPr>
      <w:bookmarkStart w:id="45" w:name="_Toc409535905"/>
      <w:r>
        <w:t>Powerlink submission</w:t>
      </w:r>
      <w:bookmarkEnd w:id="45"/>
    </w:p>
    <w:p w:rsidR="00264EBE" w:rsidRDefault="00765E1E" w:rsidP="00E353B0">
      <w:r>
        <w:t>Powerlink wrote to the AER on 31 October 2014. Powerlink state</w:t>
      </w:r>
      <w:r w:rsidR="00BA28F2">
        <w:t>s</w:t>
      </w:r>
      <w:r>
        <w:t xml:space="preserve"> it </w:t>
      </w:r>
      <w:r w:rsidR="00BA28F2">
        <w:t>is</w:t>
      </w:r>
      <w:r>
        <w:t xml:space="preserve"> investigating the potential to apply a 'Top–Down' approach to </w:t>
      </w:r>
      <w:r w:rsidR="00264EBE">
        <w:t xml:space="preserve">capital </w:t>
      </w:r>
      <w:r>
        <w:t>expenditure forecasting to establish their requirements for the next period. A top–down approach relies on historical information and established trends to forecast future needs</w:t>
      </w:r>
      <w:r w:rsidR="00264EBE">
        <w:t>. T</w:t>
      </w:r>
      <w:r>
        <w:t>he conven</w:t>
      </w:r>
      <w:r w:rsidR="00264EBE">
        <w:t>tional</w:t>
      </w:r>
      <w:r>
        <w:t xml:space="preserve"> approach to forecasting capital is to form detailed project plans which are costed </w:t>
      </w:r>
      <w:r w:rsidR="00264EBE">
        <w:t xml:space="preserve">and summed to give the total capital requirement. This approach is often called a 'Bottom-up Build'. Powerlink cite as </w:t>
      </w:r>
      <w:r w:rsidR="005127CE">
        <w:t>the</w:t>
      </w:r>
      <w:r w:rsidR="00264EBE">
        <w:t xml:space="preserve"> advantage</w:t>
      </w:r>
      <w:r w:rsidR="005127CE">
        <w:t>s</w:t>
      </w:r>
      <w:r w:rsidR="00264EBE">
        <w:t xml:space="preserve"> of the top–down approach that it may greatly reduce the time, resources and costs for Powerlink to produce a regulatory proposal. Similarly, Powerlink </w:t>
      </w:r>
      <w:r w:rsidR="00AC6626">
        <w:t xml:space="preserve">also </w:t>
      </w:r>
      <w:r w:rsidR="00264EBE">
        <w:t xml:space="preserve">suggest it may offer the same advantage to the AER and stakeholders in assessing their proposal. Powerlink </w:t>
      </w:r>
      <w:r w:rsidR="00A3230B">
        <w:t xml:space="preserve">is </w:t>
      </w:r>
      <w:r w:rsidR="00264EBE">
        <w:t>liais</w:t>
      </w:r>
      <w:r w:rsidR="00A3230B">
        <w:t>ing</w:t>
      </w:r>
      <w:r w:rsidR="00264EBE">
        <w:t xml:space="preserve"> with the AER on this proposal. We expect this </w:t>
      </w:r>
      <w:r w:rsidR="00AC6626">
        <w:t xml:space="preserve">liaison </w:t>
      </w:r>
      <w:r w:rsidR="00264EBE">
        <w:t xml:space="preserve">will </w:t>
      </w:r>
      <w:r w:rsidR="00A3230B">
        <w:t xml:space="preserve">continue to </w:t>
      </w:r>
      <w:r w:rsidR="00264EBE">
        <w:t xml:space="preserve">take place </w:t>
      </w:r>
      <w:r w:rsidR="00A3230B">
        <w:t xml:space="preserve">as </w:t>
      </w:r>
      <w:r w:rsidR="00264EBE">
        <w:t>Powerlink prepar</w:t>
      </w:r>
      <w:r w:rsidR="00A3230B">
        <w:t xml:space="preserve">es </w:t>
      </w:r>
      <w:r w:rsidR="00264EBE">
        <w:t>its expenditure forecasting methodology.</w:t>
      </w:r>
    </w:p>
    <w:p w:rsidR="00D15FE4" w:rsidRDefault="00D15FE4" w:rsidP="00D15FE4">
      <w:pPr>
        <w:pStyle w:val="Heading2"/>
      </w:pPr>
      <w:bookmarkStart w:id="46" w:name="_Toc409535906"/>
      <w:r w:rsidRPr="00290AEF">
        <w:t>Reasons for proposed approach</w:t>
      </w:r>
      <w:bookmarkEnd w:id="46"/>
    </w:p>
    <w:p w:rsidR="00E353B0" w:rsidRPr="00E353B0" w:rsidRDefault="00E353B0" w:rsidP="00E353B0">
      <w:r w:rsidRPr="00E353B0">
        <w:t>The guideline contains a suite of assessment/analytical tools and techniques to assist our review of revenue proposals by network service providers. We intend to apply the assessment techniques set out in the guideline. The techniques include:</w:t>
      </w:r>
      <w:r w:rsidRPr="00E353B0">
        <w:rPr>
          <w:rStyle w:val="FootnoteReference"/>
        </w:rPr>
        <w:footnoteReference w:id="51"/>
      </w:r>
    </w:p>
    <w:p w:rsidR="00E353B0" w:rsidRPr="00E353B0" w:rsidRDefault="00E353B0" w:rsidP="00E353B0">
      <w:pPr>
        <w:pStyle w:val="Bulletpoint"/>
      </w:pPr>
      <w:r w:rsidRPr="00E353B0">
        <w:t>benchmarking (economic techniques and category analysis)</w:t>
      </w:r>
    </w:p>
    <w:p w:rsidR="00E353B0" w:rsidRPr="00E353B0" w:rsidRDefault="00E353B0" w:rsidP="00E353B0">
      <w:pPr>
        <w:pStyle w:val="Bulletpoint"/>
      </w:pPr>
      <w:r w:rsidRPr="00E353B0">
        <w:t>methodology review</w:t>
      </w:r>
    </w:p>
    <w:p w:rsidR="00E353B0" w:rsidRPr="00E353B0" w:rsidRDefault="00E353B0" w:rsidP="00E353B0">
      <w:pPr>
        <w:pStyle w:val="Bulletpoint"/>
      </w:pPr>
      <w:r w:rsidRPr="00E353B0">
        <w:t>governance and policy review</w:t>
      </w:r>
    </w:p>
    <w:p w:rsidR="00E353B0" w:rsidRPr="00E353B0" w:rsidRDefault="00E353B0" w:rsidP="00E353B0">
      <w:pPr>
        <w:pStyle w:val="Bulletpoint"/>
      </w:pPr>
      <w:r w:rsidRPr="00E353B0">
        <w:t>predictive modelling</w:t>
      </w:r>
    </w:p>
    <w:p w:rsidR="00E353B0" w:rsidRPr="00E353B0" w:rsidRDefault="00E353B0" w:rsidP="00E353B0">
      <w:pPr>
        <w:pStyle w:val="Bulletpoint"/>
      </w:pPr>
      <w:r w:rsidRPr="00E353B0">
        <w:t>trend analysis</w:t>
      </w:r>
    </w:p>
    <w:p w:rsidR="00E353B0" w:rsidRPr="00E353B0" w:rsidRDefault="00E353B0" w:rsidP="00E353B0">
      <w:pPr>
        <w:pStyle w:val="Bulletpoint"/>
      </w:pPr>
      <w:r w:rsidRPr="00E353B0">
        <w:t>cost benefit analysis</w:t>
      </w:r>
    </w:p>
    <w:p w:rsidR="00E353B0" w:rsidRPr="00E353B0" w:rsidRDefault="00E353B0" w:rsidP="00E353B0">
      <w:pPr>
        <w:pStyle w:val="Bulletpoint"/>
      </w:pPr>
      <w:proofErr w:type="gramStart"/>
      <w:r w:rsidRPr="00E353B0">
        <w:t>detailed</w:t>
      </w:r>
      <w:proofErr w:type="gramEnd"/>
      <w:r w:rsidRPr="00E353B0">
        <w:t xml:space="preserve"> project review (including engineering review).</w:t>
      </w:r>
    </w:p>
    <w:p w:rsidR="00C633E9" w:rsidRDefault="00AC6626" w:rsidP="00E353B0">
      <w:r>
        <w:t xml:space="preserve">We exercise </w:t>
      </w:r>
      <w:r w:rsidR="00D15FE4">
        <w:t>our</w:t>
      </w:r>
      <w:r>
        <w:t xml:space="preserve"> judgement in determining the extent to which we use a particular technique in assessing a regulatory proposal. </w:t>
      </w:r>
      <w:r w:rsidR="00026AEA">
        <w:t>Powerlink has explained to the AER that their intention would be to use a bottom-up build for projects that are known and/or underway</w:t>
      </w:r>
      <w:r>
        <w:t xml:space="preserve"> </w:t>
      </w:r>
      <w:r w:rsidR="00026AEA">
        <w:t xml:space="preserve">in the early years of the next regulatory control period and a top-down approach for projects later in the period, with a proportion of the latter projects </w:t>
      </w:r>
      <w:r w:rsidR="00356B73">
        <w:t xml:space="preserve">also </w:t>
      </w:r>
      <w:r w:rsidR="00026AEA">
        <w:t xml:space="preserve">supported by a bottom up build. </w:t>
      </w:r>
    </w:p>
    <w:p w:rsidR="00C020CA" w:rsidRDefault="00026AEA" w:rsidP="00E353B0">
      <w:r>
        <w:t>Our expenditure forecasting assessment guideline</w:t>
      </w:r>
      <w:r w:rsidR="00751065">
        <w:t xml:space="preserve"> is flexible and recognises that a range of different </w:t>
      </w:r>
      <w:r w:rsidR="00C633E9">
        <w:t xml:space="preserve">estimating </w:t>
      </w:r>
      <w:r w:rsidR="00751065">
        <w:t xml:space="preserve">techniques may be employed to develop </w:t>
      </w:r>
      <w:bookmarkStart w:id="47" w:name="_GoBack"/>
      <w:bookmarkEnd w:id="47"/>
      <w:r w:rsidR="003653B1">
        <w:t>an expenditure</w:t>
      </w:r>
      <w:r w:rsidR="00C020CA">
        <w:t xml:space="preserve"> forecast</w:t>
      </w:r>
      <w:r w:rsidR="00751065">
        <w:t xml:space="preserve">. </w:t>
      </w:r>
      <w:r w:rsidR="00C633E9">
        <w:t xml:space="preserve">For high capital value projects we would generally expect there to be sufficient information available to construct a bottom–up build. </w:t>
      </w:r>
      <w:r w:rsidR="00D05F3E">
        <w:t xml:space="preserve">We </w:t>
      </w:r>
      <w:r w:rsidR="00C020CA">
        <w:t xml:space="preserve">also </w:t>
      </w:r>
      <w:r w:rsidR="00FC756C">
        <w:t>recognise that greater uncertainty will be associated with project estimates as they arise further in the future.</w:t>
      </w:r>
      <w:r w:rsidR="00A912A7">
        <w:t xml:space="preserve"> </w:t>
      </w:r>
      <w:r w:rsidR="00C633E9">
        <w:t>A top–down estimating approach calibrated by reference to a sample of supporting bottom–up builds may offer scope to reduce the cost of preparing a regulatory proposal without sacrificing accuracy.</w:t>
      </w:r>
    </w:p>
    <w:p w:rsidR="00264EBE" w:rsidRDefault="00FC756C" w:rsidP="00E353B0">
      <w:r>
        <w:t xml:space="preserve">It is important that the estimating techniques employed give an accurate assessment of the prudent and efficient future capital expenditure required by Powerlink. </w:t>
      </w:r>
      <w:r w:rsidR="00A912A7">
        <w:t xml:space="preserve">Our concern is to ensure Powerlink employs forecasting techniques that achieve a balance between cost and accuracy, having regard to the factors advanced by Powerlink and the further factors discussed above. At this early stage it is not possible to determine the extent to which Powerlink might rely on a top–down estimating approach. </w:t>
      </w:r>
      <w:r w:rsidR="00AC6626">
        <w:t xml:space="preserve">Therefore, whilst we </w:t>
      </w:r>
      <w:r w:rsidR="00BA28F2">
        <w:t xml:space="preserve">remain </w:t>
      </w:r>
      <w:r w:rsidR="00AC6626">
        <w:t>open to further consideration of Powerlink's proposal, we have not adopted it for the purpose of setting out our preliminary position in this F&amp;A.</w:t>
      </w:r>
      <w:r w:rsidR="00D05F3E">
        <w:t xml:space="preserve"> We will continue to discuss th</w:t>
      </w:r>
      <w:r w:rsidR="00A3230B">
        <w:t>e</w:t>
      </w:r>
      <w:r w:rsidR="00D05F3E">
        <w:t xml:space="preserve"> proposal</w:t>
      </w:r>
      <w:r w:rsidR="00D05F3E" w:rsidRPr="00D05F3E">
        <w:t xml:space="preserve"> </w:t>
      </w:r>
      <w:r w:rsidR="00D05F3E">
        <w:t>with Powerlink.</w:t>
      </w:r>
    </w:p>
    <w:p w:rsidR="00C03195" w:rsidRDefault="00C03195" w:rsidP="00E353B0"/>
    <w:p w:rsidR="00C03195" w:rsidRDefault="00C03195" w:rsidP="00E353B0">
      <w:r w:rsidRPr="00C03195">
        <w:rPr>
          <w:noProof/>
          <w:lang w:eastAsia="en-AU"/>
        </w:rPr>
        <mc:AlternateContent>
          <mc:Choice Requires="wps">
            <w:drawing>
              <wp:anchor distT="0" distB="0" distL="114300" distR="114300" simplePos="0" relativeHeight="251661312" behindDoc="0" locked="0" layoutInCell="1" allowOverlap="1" wp14:anchorId="63B620C7" wp14:editId="5D146575">
                <wp:simplePos x="0" y="0"/>
                <wp:positionH relativeFrom="column">
                  <wp:align>center</wp:align>
                </wp:positionH>
                <wp:positionV relativeFrom="paragraph">
                  <wp:posOffset>0</wp:posOffset>
                </wp:positionV>
                <wp:extent cx="5173980" cy="1325880"/>
                <wp:effectExtent l="0" t="0" r="2667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3980" cy="1325880"/>
                        </a:xfrm>
                        <a:prstGeom prst="rect">
                          <a:avLst/>
                        </a:prstGeom>
                        <a:solidFill>
                          <a:srgbClr val="FFFFFF"/>
                        </a:solidFill>
                        <a:ln w="9525">
                          <a:solidFill>
                            <a:srgbClr val="000000"/>
                          </a:solidFill>
                          <a:miter lim="800000"/>
                          <a:headEnd/>
                          <a:tailEnd/>
                        </a:ln>
                      </wps:spPr>
                      <wps:txbx>
                        <w:txbxContent>
                          <w:p w:rsidR="00356B73" w:rsidRDefault="00356B73" w:rsidP="00C03195">
                            <w:pPr>
                              <w:pStyle w:val="Boxedtext"/>
                            </w:pPr>
                            <w:r w:rsidRPr="00C03195">
                              <w:t>We invite stakeholders to comment on Powerlink's proposal to consider applying a 'Top–Down' costing methodology.</w:t>
                            </w:r>
                            <w:r>
                              <w:t xml:space="preserve"> D</w:t>
                            </w:r>
                            <w:r w:rsidRPr="00C03195">
                              <w:t xml:space="preserve">o stakeholders consider that a </w:t>
                            </w:r>
                            <w:r>
                              <w:t xml:space="preserve">hybrid </w:t>
                            </w:r>
                            <w:r w:rsidR="00512462">
                              <w:t xml:space="preserve">of a </w:t>
                            </w:r>
                            <w:r w:rsidRPr="00C03195">
                              <w:t xml:space="preserve">top–down approach </w:t>
                            </w:r>
                            <w:r w:rsidR="00512462">
                              <w:t>and</w:t>
                            </w:r>
                            <w:r>
                              <w:t xml:space="preserve"> a bottom up </w:t>
                            </w:r>
                            <w:r w:rsidR="00512462">
                              <w:t>build for the early years and a sample of the projects</w:t>
                            </w:r>
                            <w:r w:rsidR="00DD0374">
                              <w:t xml:space="preserve"> later</w:t>
                            </w:r>
                            <w:r w:rsidR="00512462">
                              <w:t xml:space="preserve"> in the </w:t>
                            </w:r>
                            <w:r w:rsidR="00DD0374">
                              <w:t xml:space="preserve">period </w:t>
                            </w:r>
                            <w:r w:rsidR="00F430F2">
                              <w:t xml:space="preserve">as proposed by Powerlink </w:t>
                            </w:r>
                            <w:proofErr w:type="gramStart"/>
                            <w:r w:rsidRPr="00C03195">
                              <w:t>is</w:t>
                            </w:r>
                            <w:proofErr w:type="gramEnd"/>
                            <w:r w:rsidRPr="00C03195">
                              <w:t xml:space="preserve"> likely to provide sufficient information to enable an accurate assessment of Powerlink's capital expenditure requirements?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0;margin-top:0;width:407.4pt;height:104.4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hBbJwIAAE4EAAAOAAAAZHJzL2Uyb0RvYy54bWysVNtu2zAMfR+wfxD0vviSZEmMOEWXLsOA&#10;7gK0+wBZlmNhkuhJSuzs60fJaZrdXob5QSBF6pA8JL2+GbQiR2GdBFPSbJJSIgyHWpp9Sb887l4t&#10;KXGemZopMKKkJ+Hozebli3XfFSKHFlQtLEEQ44q+K2nrfVckieOt0MxNoBMGjQ1YzTyqdp/UlvWI&#10;rlWSp+nrpAdbdxa4cA5v70Yj3UT8phHcf2oaJzxRJcXcfDxtPKtwJps1K/aWda3k5zTYP2ShmTQY&#10;9AJ1xzwjByt/g9KSW3DQ+AkHnUDTSC5iDVhNlv5SzUPLOhFrQXJcd6HJ/T9Y/vH42RJZl3SaLigx&#10;TGOTHsXgyRsYSB746TtXoNtDh45+wGvsc6zVdffAvzpiYNsysxe31kLfClZjfll4mVw9HXFcAKn6&#10;D1BjGHbwEIGGxupAHtJBEB37dLr0JqTC8XKeLaarJZo42rJpPl+iEmKw4ul5Z51/J0CTIJTUYvMj&#10;PDveOz+6PrmEaA6UrHdSqajYfbVVlhwZDsoufmf0n9yUIX1JV/N8PjLwV4g0fn+C0NLjxCupS7q8&#10;OLEi8PbW1JgmKzyTapSxOmXORAbuRhb9UA1jz0KAQHIF9QmZtTAOOC4kCi3Y75T0ONwldd8OzApK&#10;1HuD3Vlls1nYhqjM5oscFXttqa4tzHCEKqmnZBS3Pm5QSNXALXaxkZHf50zOKePQxg6dFyxsxbUe&#10;vZ5/A5sfAAAA//8DAFBLAwQUAAYACAAAACEADvjLmtwAAAAFAQAADwAAAGRycy9kb3ducmV2Lnht&#10;bEyPwU7DMBBE70j8g7VIXBB1WqpiQpwKIYHgBgXB1Y23SYS9Drabhr9n4QKXkVazmnlTrSfvxIgx&#10;9YE0zGcFCKQm2J5aDa8vd+cKRMqGrHGBUMMXJljXx0eVKW040DOOm9wKDqFUGg1dzkMpZWo69CbN&#10;woDE3i5EbzKfsZU2mgOHeycXRbGS3vTEDZ0Z8LbD5mOz9xrU8mF8T48XT2/Naueu8tnleP8ZtT49&#10;mW6uQWSc8t8z/OAzOtTMtA17skk4DTwk/yp7ar7kGVsNi0IpkHUl/9PX3wAAAP//AwBQSwECLQAU&#10;AAYACAAAACEAtoM4kv4AAADhAQAAEwAAAAAAAAAAAAAAAAAAAAAAW0NvbnRlbnRfVHlwZXNdLnht&#10;bFBLAQItABQABgAIAAAAIQA4/SH/1gAAAJQBAAALAAAAAAAAAAAAAAAAAC8BAABfcmVscy8ucmVs&#10;c1BLAQItABQABgAIAAAAIQDi5hBbJwIAAE4EAAAOAAAAAAAAAAAAAAAAAC4CAABkcnMvZTJvRG9j&#10;LnhtbFBLAQItABQABgAIAAAAIQAO+Mua3AAAAAUBAAAPAAAAAAAAAAAAAAAAAIEEAABkcnMvZG93&#10;bnJldi54bWxQSwUGAAAAAAQABADzAAAAigUAAAAA&#10;">
                <v:textbox>
                  <w:txbxContent>
                    <w:p w:rsidR="00356B73" w:rsidRDefault="00356B73" w:rsidP="00C03195">
                      <w:pPr>
                        <w:pStyle w:val="Boxedtext"/>
                      </w:pPr>
                      <w:r w:rsidRPr="00C03195">
                        <w:t>We invite stakeholders to comment on Powerlink's proposal to consider applying a 'Top–Down' costing methodology.</w:t>
                      </w:r>
                      <w:r>
                        <w:t xml:space="preserve"> D</w:t>
                      </w:r>
                      <w:r w:rsidRPr="00C03195">
                        <w:t xml:space="preserve">o stakeholders consider that a </w:t>
                      </w:r>
                      <w:r>
                        <w:t xml:space="preserve">hybrid </w:t>
                      </w:r>
                      <w:r w:rsidR="00512462">
                        <w:t xml:space="preserve">of a </w:t>
                      </w:r>
                      <w:r w:rsidRPr="00C03195">
                        <w:t xml:space="preserve">top–down approach </w:t>
                      </w:r>
                      <w:r w:rsidR="00512462">
                        <w:t>and</w:t>
                      </w:r>
                      <w:r>
                        <w:t xml:space="preserve"> a bottom up </w:t>
                      </w:r>
                      <w:r w:rsidR="00512462">
                        <w:t>build for the early years and a sample of the projects</w:t>
                      </w:r>
                      <w:r w:rsidR="00DD0374">
                        <w:t xml:space="preserve"> later</w:t>
                      </w:r>
                      <w:r w:rsidR="00512462">
                        <w:t xml:space="preserve"> in the </w:t>
                      </w:r>
                      <w:r w:rsidR="00DD0374">
                        <w:t xml:space="preserve">period </w:t>
                      </w:r>
                      <w:r w:rsidR="00F430F2">
                        <w:t xml:space="preserve">as proposed by Powerlink </w:t>
                      </w:r>
                      <w:proofErr w:type="gramStart"/>
                      <w:r w:rsidRPr="00C03195">
                        <w:t>is</w:t>
                      </w:r>
                      <w:proofErr w:type="gramEnd"/>
                      <w:r w:rsidRPr="00C03195">
                        <w:t xml:space="preserve"> likely to provide sufficient information to enable an accurate assessment of Powerlink's capital expenditure requirements?  </w:t>
                      </w:r>
                    </w:p>
                  </w:txbxContent>
                </v:textbox>
              </v:shape>
            </w:pict>
          </mc:Fallback>
        </mc:AlternateContent>
      </w:r>
    </w:p>
    <w:p w:rsidR="00C03195" w:rsidRDefault="00C03195" w:rsidP="00E353B0"/>
    <w:p w:rsidR="00C03195" w:rsidRDefault="00C03195" w:rsidP="00E353B0"/>
    <w:p w:rsidR="00C03195" w:rsidRDefault="00C03195" w:rsidP="00E353B0"/>
    <w:p w:rsidR="00F430F2" w:rsidRDefault="00F430F2" w:rsidP="00E353B0"/>
    <w:p w:rsidR="00E353B0" w:rsidRPr="00E353B0" w:rsidRDefault="00E353B0" w:rsidP="00E353B0">
      <w:r w:rsidRPr="00E353B0">
        <w:t xml:space="preserve">We developed the guideline to apply broadly to all electricity transmission and distribution businesses. However, some customisation of the data requirements contained in the guideline might be required. While we do not anticipate any such requirements at present, any data customisation issues would be addressed through the RIN that we will issue to </w:t>
      </w:r>
      <w:r>
        <w:t>Powerlink</w:t>
      </w:r>
      <w:r w:rsidRPr="00E353B0">
        <w:t xml:space="preserve"> for the next regulatory control period. </w:t>
      </w:r>
    </w:p>
    <w:p w:rsidR="00E353B0" w:rsidRPr="00E353B0" w:rsidRDefault="00E353B0" w:rsidP="00E353B0">
      <w:pPr>
        <w:pStyle w:val="Heading1"/>
      </w:pPr>
      <w:bookmarkStart w:id="48" w:name="_Toc408918483"/>
      <w:bookmarkStart w:id="49" w:name="_Toc409535907"/>
      <w:r w:rsidRPr="00E353B0">
        <w:t>Depreciation</w:t>
      </w:r>
      <w:bookmarkEnd w:id="48"/>
      <w:bookmarkEnd w:id="49"/>
    </w:p>
    <w:p w:rsidR="00E353B0" w:rsidRPr="00E353B0" w:rsidRDefault="00E353B0" w:rsidP="00E353B0">
      <w:r w:rsidRPr="00E353B0">
        <w:t xml:space="preserve">As part of the roll forward methodology, when the RAB is updated from forecast capex to actual capex at the end of a regulatory control period, it is also adjusted for depreciation. This attachment sets out our proposed approach to calculating depreciation when the RAB is rolled forward to the commencement of the 2022–27 regulatory control </w:t>
      </w:r>
      <w:proofErr w:type="gramStart"/>
      <w:r w:rsidRPr="00E353B0">
        <w:t>period</w:t>
      </w:r>
      <w:proofErr w:type="gramEnd"/>
      <w:r w:rsidRPr="00E353B0">
        <w:t>.</w:t>
      </w:r>
      <w:r w:rsidRPr="00E353B0">
        <w:rPr>
          <w:rStyle w:val="FootnoteReference"/>
        </w:rPr>
        <w:footnoteReference w:id="52"/>
      </w:r>
      <w:r w:rsidRPr="00E353B0">
        <w:t xml:space="preserve"> </w:t>
      </w:r>
    </w:p>
    <w:p w:rsidR="00E353B0" w:rsidRPr="00E353B0" w:rsidRDefault="00E353B0" w:rsidP="00E353B0">
      <w:r w:rsidRPr="00E353B0">
        <w:t>The depreciation we use to roll forward the RAB can be based on either:</w:t>
      </w:r>
    </w:p>
    <w:p w:rsidR="00E353B0" w:rsidRPr="00E353B0" w:rsidRDefault="00E353B0" w:rsidP="00183864">
      <w:pPr>
        <w:pStyle w:val="Bulletpoint"/>
      </w:pPr>
      <w:r w:rsidRPr="00E353B0">
        <w:t>Actual capex incurred during the regulatory control period (actual depreciation). We roll forward the RAB based on actual capex less the depreciation on the actual capex incurred by the TNSP; or</w:t>
      </w:r>
    </w:p>
    <w:p w:rsidR="00E353B0" w:rsidRPr="00E353B0" w:rsidRDefault="00E353B0" w:rsidP="00183864">
      <w:pPr>
        <w:pStyle w:val="Bulletpoint"/>
      </w:pPr>
      <w:r w:rsidRPr="00E353B0">
        <w:t>The capex allowance forecast at the start of the regulatory control period (forecast depreciation). We roll forward the RAB based on actual capex less the depreciation on the forecast capex approved for the regulatory control period.</w:t>
      </w:r>
    </w:p>
    <w:p w:rsidR="00E353B0" w:rsidRPr="00E353B0" w:rsidRDefault="00E353B0" w:rsidP="00E353B0">
      <w:r w:rsidRPr="00E353B0">
        <w:t xml:space="preserve">The choice of depreciation approach is one part of the overall capex incentive framework. </w:t>
      </w:r>
    </w:p>
    <w:p w:rsidR="00E353B0" w:rsidRPr="00E353B0" w:rsidRDefault="00E353B0" w:rsidP="00E353B0">
      <w:r w:rsidRPr="00E353B0">
        <w:t>Consumers benefit from improved efficiencies through lower regulated prices. Where a CESS is applied, using forecast depreciation provides the incentives for TNSPs to pursue continuous capex efficiencies. Using actual depreciation increases these incentives. There is more information on depreciation as part of the overall capex incentive framework in our capex incentives guideline.</w:t>
      </w:r>
      <w:r w:rsidRPr="00E353B0">
        <w:rPr>
          <w:rStyle w:val="FootnoteReference"/>
        </w:rPr>
        <w:footnoteReference w:id="53"/>
      </w:r>
      <w:r w:rsidRPr="00E353B0">
        <w:t xml:space="preserve"> In summary:</w:t>
      </w:r>
    </w:p>
    <w:p w:rsidR="00E353B0" w:rsidRPr="00E353B0" w:rsidRDefault="00E353B0" w:rsidP="00183864">
      <w:pPr>
        <w:pStyle w:val="Bulletpoint"/>
      </w:pPr>
      <w:r w:rsidRPr="00E353B0">
        <w:t xml:space="preserve">If there is a capex overspend, actual depreciation will be higher than forecast depreciation. This means that the RAB will increase by a lesser amount than if forecast depreciation were used. So, the TNSP will earn less revenue into the future (i.e. it will bear more of the cost of </w:t>
      </w:r>
      <w:proofErr w:type="gramStart"/>
      <w:r w:rsidRPr="00E353B0">
        <w:t>the overspend</w:t>
      </w:r>
      <w:proofErr w:type="gramEnd"/>
      <w:r w:rsidRPr="00E353B0">
        <w:t xml:space="preserve"> into the future) than if forecast depreciation had been used to roll forward the RAB.</w:t>
      </w:r>
    </w:p>
    <w:p w:rsidR="00E353B0" w:rsidRPr="00E353B0" w:rsidRDefault="00E353B0" w:rsidP="00183864">
      <w:pPr>
        <w:pStyle w:val="Bulletpoint"/>
      </w:pPr>
      <w:r w:rsidRPr="00E353B0">
        <w:t xml:space="preserve">If there is a capex underspend, actual depreciation will be lower than forecast depreciation. This means that the RAB will increase by a greater amount than if forecast depreciation were used. Hence, the TNSP will earn greater revenue into the future (i.e. it will retain more of the benefit of </w:t>
      </w:r>
      <w:proofErr w:type="gramStart"/>
      <w:r w:rsidRPr="00E353B0">
        <w:t>an underspend</w:t>
      </w:r>
      <w:proofErr w:type="gramEnd"/>
      <w:r w:rsidRPr="00E353B0">
        <w:t xml:space="preserve"> into the future) than if forecast depreciation had been used to roll forward the RAB.</w:t>
      </w:r>
    </w:p>
    <w:p w:rsidR="00E353B0" w:rsidRDefault="00E353B0" w:rsidP="00E353B0">
      <w:r w:rsidRPr="00E353B0">
        <w:t>The incentive from using actual depreciation to roll forward the RAB also varies with the life of the asset. Using actual depreciation will provide a stronger incentive for shorter lived assets compared to longer lived assets. Forecast depreciation, on the other hand, leads to the same incentive for all assets.</w:t>
      </w:r>
    </w:p>
    <w:p w:rsidR="00AD6401" w:rsidRDefault="00AD6401" w:rsidP="00E353B0"/>
    <w:p w:rsidR="00AD6401" w:rsidRPr="00E353B0" w:rsidRDefault="00AD6401" w:rsidP="00E353B0"/>
    <w:p w:rsidR="00E353B0" w:rsidRPr="00E353B0" w:rsidRDefault="00E353B0" w:rsidP="00E353B0">
      <w:pPr>
        <w:pStyle w:val="Heading2"/>
      </w:pPr>
      <w:bookmarkStart w:id="50" w:name="_Toc408918484"/>
      <w:bookmarkStart w:id="51" w:name="_Toc409535908"/>
      <w:r w:rsidRPr="00E353B0">
        <w:t>Proposed approach</w:t>
      </w:r>
      <w:bookmarkEnd w:id="50"/>
      <w:bookmarkEnd w:id="51"/>
    </w:p>
    <w:p w:rsidR="00E353B0" w:rsidRPr="00E353B0" w:rsidRDefault="00E353B0" w:rsidP="00E353B0">
      <w:r w:rsidRPr="00E353B0">
        <w:t xml:space="preserve">We propose to use the forecast depreciation approach to establish the RAB at the commencement of the 2022–27 regulatory control </w:t>
      </w:r>
      <w:proofErr w:type="gramStart"/>
      <w:r w:rsidRPr="00E353B0">
        <w:t>period</w:t>
      </w:r>
      <w:proofErr w:type="gramEnd"/>
      <w:r w:rsidRPr="00E353B0">
        <w:t xml:space="preserve"> for </w:t>
      </w:r>
      <w:r w:rsidR="00183864">
        <w:t>Powerlink</w:t>
      </w:r>
      <w:r w:rsidRPr="00E353B0">
        <w:t xml:space="preserve">. We consider this approach will provide sufficient incentives for </w:t>
      </w:r>
      <w:r w:rsidR="00183864">
        <w:t>Powerlink</w:t>
      </w:r>
      <w:r w:rsidRPr="00E353B0">
        <w:t xml:space="preserve"> to achieve capex efficiency gains over the 2017–22 regulatory control </w:t>
      </w:r>
      <w:proofErr w:type="gramStart"/>
      <w:r w:rsidRPr="00E353B0">
        <w:t>period</w:t>
      </w:r>
      <w:proofErr w:type="gramEnd"/>
      <w:r w:rsidRPr="00E353B0">
        <w:t>.</w:t>
      </w:r>
    </w:p>
    <w:p w:rsidR="00E353B0" w:rsidRPr="00E353B0" w:rsidRDefault="00E353B0" w:rsidP="00E353B0">
      <w:r w:rsidRPr="00E353B0">
        <w:t>In the F&amp;A paper we must set out our proposed approach as to whether we will use actual or forecast depreciation to establish a TNSP's RAB at the commencement of the following regulatory control period.</w:t>
      </w:r>
      <w:r w:rsidRPr="00E353B0">
        <w:rPr>
          <w:rStyle w:val="FootnoteReference"/>
        </w:rPr>
        <w:footnoteReference w:id="54"/>
      </w:r>
    </w:p>
    <w:p w:rsidR="00E353B0" w:rsidRPr="00E353B0" w:rsidRDefault="00E353B0" w:rsidP="00E353B0">
      <w:r w:rsidRPr="00E353B0">
        <w:t>We are required to set out in our capex incentives guideline our process for determining which form of depreciation we propose to use in the RAB roll forward process.</w:t>
      </w:r>
      <w:r w:rsidRPr="00E353B0">
        <w:rPr>
          <w:rStyle w:val="FootnoteReference"/>
        </w:rPr>
        <w:footnoteReference w:id="55"/>
      </w:r>
      <w:r w:rsidRPr="00E353B0">
        <w:t xml:space="preserve"> Our decision on whether to use actual or forecast depreciation must be consistent with the capex incentive objective. We must have </w:t>
      </w:r>
      <w:proofErr w:type="gramStart"/>
      <w:r w:rsidRPr="00E353B0">
        <w:t>regard</w:t>
      </w:r>
      <w:proofErr w:type="gramEnd"/>
      <w:r w:rsidRPr="00E353B0">
        <w:t xml:space="preserve"> to:</w:t>
      </w:r>
      <w:r w:rsidRPr="00E353B0">
        <w:rPr>
          <w:rStyle w:val="FootnoteReference"/>
        </w:rPr>
        <w:footnoteReference w:id="56"/>
      </w:r>
    </w:p>
    <w:p w:rsidR="00E353B0" w:rsidRPr="00E353B0" w:rsidRDefault="00E353B0" w:rsidP="00183864">
      <w:pPr>
        <w:pStyle w:val="Bulletpoint"/>
      </w:pPr>
      <w:r w:rsidRPr="00E353B0">
        <w:t>any other incentives the service provider has to undertake efficient capex</w:t>
      </w:r>
    </w:p>
    <w:p w:rsidR="00E353B0" w:rsidRPr="00E353B0" w:rsidRDefault="00E353B0" w:rsidP="00183864">
      <w:pPr>
        <w:pStyle w:val="Bulletpoint"/>
      </w:pPr>
      <w:r w:rsidRPr="00E353B0">
        <w:t>substitution possibilities between assets with different lives</w:t>
      </w:r>
    </w:p>
    <w:p w:rsidR="00E353B0" w:rsidRPr="00E353B0" w:rsidRDefault="00E353B0" w:rsidP="00183864">
      <w:pPr>
        <w:pStyle w:val="Bulletpoint"/>
      </w:pPr>
      <w:r w:rsidRPr="00E353B0">
        <w:t>the extent of overspending and inefficient overspending relative to the allowed forecast</w:t>
      </w:r>
    </w:p>
    <w:p w:rsidR="00E353B0" w:rsidRPr="00E353B0" w:rsidRDefault="00E353B0" w:rsidP="00183864">
      <w:pPr>
        <w:pStyle w:val="Bulletpoint"/>
      </w:pPr>
      <w:r w:rsidRPr="00E353B0">
        <w:t>the capex incentive guideline</w:t>
      </w:r>
    </w:p>
    <w:p w:rsidR="00E353B0" w:rsidRPr="00E353B0" w:rsidRDefault="00E353B0" w:rsidP="00183864">
      <w:pPr>
        <w:pStyle w:val="Bulletpoint"/>
      </w:pPr>
      <w:proofErr w:type="gramStart"/>
      <w:r w:rsidRPr="00E353B0">
        <w:t>the</w:t>
      </w:r>
      <w:proofErr w:type="gramEnd"/>
      <w:r w:rsidRPr="00E353B0">
        <w:t xml:space="preserve"> capital expenditure factors.</w:t>
      </w:r>
    </w:p>
    <w:p w:rsidR="00E353B0" w:rsidRPr="00E353B0" w:rsidRDefault="00E353B0" w:rsidP="00E353B0">
      <w:pPr>
        <w:pStyle w:val="Heading2"/>
      </w:pPr>
      <w:bookmarkStart w:id="52" w:name="_Toc408918485"/>
      <w:bookmarkStart w:id="53" w:name="_Toc409535909"/>
      <w:r w:rsidRPr="00E353B0">
        <w:t>Reasons for proposed approach</w:t>
      </w:r>
      <w:bookmarkEnd w:id="52"/>
      <w:bookmarkEnd w:id="53"/>
    </w:p>
    <w:p w:rsidR="00E353B0" w:rsidRPr="00E353B0" w:rsidRDefault="00E353B0" w:rsidP="00E353B0">
      <w:r w:rsidRPr="00E353B0">
        <w:t xml:space="preserve">Consistent with our capex incentives guideline, we propose to use the forecast depreciation approach to establish the RAB at the commencement of the 2022–27 regulatory control </w:t>
      </w:r>
      <w:proofErr w:type="gramStart"/>
      <w:r w:rsidRPr="00E353B0">
        <w:t>period</w:t>
      </w:r>
      <w:proofErr w:type="gramEnd"/>
      <w:r w:rsidRPr="00E353B0">
        <w:t>.</w:t>
      </w:r>
    </w:p>
    <w:p w:rsidR="00E353B0" w:rsidRPr="00E353B0" w:rsidRDefault="00E353B0" w:rsidP="00E353B0">
      <w:r w:rsidRPr="00E353B0">
        <w:t>We had regard to the relevant factors in the rules in developing the approach to choosing depreciation set out in our capex incentives guideline.</w:t>
      </w:r>
      <w:r w:rsidRPr="00E353B0">
        <w:rPr>
          <w:rStyle w:val="FootnoteReference"/>
        </w:rPr>
        <w:footnoteReference w:id="57"/>
      </w:r>
      <w:r w:rsidRPr="00E353B0">
        <w:t xml:space="preserve"> </w:t>
      </w:r>
    </w:p>
    <w:p w:rsidR="00E353B0" w:rsidRPr="00E353B0" w:rsidRDefault="00E353B0" w:rsidP="00E353B0">
      <w:r w:rsidRPr="00E353B0">
        <w:t xml:space="preserve">Our approach is to apply forecast depreciation except where: </w:t>
      </w:r>
    </w:p>
    <w:p w:rsidR="00E353B0" w:rsidRPr="00E353B0" w:rsidRDefault="00E353B0" w:rsidP="00183864">
      <w:pPr>
        <w:pStyle w:val="Bulletpoint"/>
      </w:pPr>
      <w:r w:rsidRPr="00E353B0">
        <w:t>there is no CESS in place and therefore the power of the capex incentive may need to be strengthened, or</w:t>
      </w:r>
    </w:p>
    <w:p w:rsidR="00E353B0" w:rsidRPr="00E353B0" w:rsidRDefault="00E353B0" w:rsidP="00905444">
      <w:pPr>
        <w:pStyle w:val="Bulletpoint"/>
      </w:pPr>
      <w:proofErr w:type="gramStart"/>
      <w:r w:rsidRPr="00905444">
        <w:t>a</w:t>
      </w:r>
      <w:proofErr w:type="gramEnd"/>
      <w:r w:rsidRPr="00905444">
        <w:t xml:space="preserve"> TNSP’s past capex performance demonstrates evidence of persistent overspending or inefficiency, thus requiring a higher powered incentive</w:t>
      </w:r>
      <w:r w:rsidRPr="00E353B0">
        <w:t>.</w:t>
      </w:r>
    </w:p>
    <w:p w:rsidR="00E353B0" w:rsidRPr="00E353B0" w:rsidRDefault="00E353B0" w:rsidP="00E353B0">
      <w:r w:rsidRPr="00E353B0">
        <w:t>In making our decision on whether to use actual depreciation in either of these circumstances we will consider:</w:t>
      </w:r>
    </w:p>
    <w:p w:rsidR="00E353B0" w:rsidRPr="00E353B0" w:rsidRDefault="00E353B0" w:rsidP="00183864">
      <w:pPr>
        <w:pStyle w:val="Bulletpoint"/>
      </w:pPr>
      <w:r w:rsidRPr="00E353B0">
        <w:t>the substitutability between capex and opex and the balance of incentives between these</w:t>
      </w:r>
    </w:p>
    <w:p w:rsidR="00E353B0" w:rsidRPr="00E353B0" w:rsidRDefault="00E353B0" w:rsidP="00183864">
      <w:pPr>
        <w:pStyle w:val="Bulletpoint"/>
      </w:pPr>
      <w:r w:rsidRPr="00E353B0">
        <w:t>the balance of incentives with service outcomes</w:t>
      </w:r>
    </w:p>
    <w:p w:rsidR="00E353B0" w:rsidRPr="00E353B0" w:rsidRDefault="00E353B0" w:rsidP="00183864">
      <w:pPr>
        <w:pStyle w:val="Bulletpoint"/>
      </w:pPr>
      <w:proofErr w:type="gramStart"/>
      <w:r w:rsidRPr="00E353B0">
        <w:t>the</w:t>
      </w:r>
      <w:proofErr w:type="gramEnd"/>
      <w:r w:rsidRPr="00E353B0">
        <w:t xml:space="preserve"> substitutability of assets of different asset lives.</w:t>
      </w:r>
    </w:p>
    <w:p w:rsidR="00E353B0" w:rsidRPr="00E353B0" w:rsidRDefault="00E353B0" w:rsidP="00E353B0">
      <w:r w:rsidRPr="00E353B0">
        <w:t xml:space="preserve">We have chosen forecast depreciation as our proposed approach because, in combination with the CESS, it will provide a 30 per cent reward for capex underspends and 30 per cent penalty for capex overspends, which is consistent for all asset classes. In developing our capex incentives guideline, we considered this to be a sufficient incentive for a TNSP to achieve efficiency gains over the regulatory control period in most circumstances. </w:t>
      </w:r>
    </w:p>
    <w:p w:rsidR="00E353B0" w:rsidRPr="00E353B0" w:rsidRDefault="00183864" w:rsidP="00E353B0">
      <w:r>
        <w:t>Powerlink</w:t>
      </w:r>
      <w:r w:rsidR="00E353B0" w:rsidRPr="00E353B0">
        <w:t xml:space="preserve"> is not currently subject to a CESS but we propose to apply the CESS in the next regulatory control period.</w:t>
      </w:r>
    </w:p>
    <w:p w:rsidR="00E353B0" w:rsidRPr="00E353B0" w:rsidRDefault="00E353B0" w:rsidP="00E353B0">
      <w:r w:rsidRPr="00E353B0">
        <w:t xml:space="preserve">For </w:t>
      </w:r>
      <w:r w:rsidR="00183864">
        <w:t>Powerlink</w:t>
      </w:r>
      <w:r w:rsidRPr="00E353B0">
        <w:t>, at this stage, we consider the incentive provided by the application of the CESS in combination with the use of forecast depreciation and our other ex post capex measures should be sufficient to achieve the capex incentive objective.</w:t>
      </w:r>
      <w:r w:rsidRPr="00E353B0">
        <w:rPr>
          <w:rStyle w:val="FootnoteReference"/>
        </w:rPr>
        <w:footnoteReference w:id="58"/>
      </w:r>
      <w:r w:rsidRPr="00E353B0">
        <w:t xml:space="preserve">  </w:t>
      </w:r>
    </w:p>
    <w:p w:rsidR="00E353B0" w:rsidRPr="00E353B0" w:rsidRDefault="00E353B0" w:rsidP="00E353B0">
      <w:pPr>
        <w:pStyle w:val="Heading1"/>
      </w:pPr>
      <w:bookmarkStart w:id="54" w:name="_Toc408918486"/>
      <w:bookmarkStart w:id="55" w:name="_Toc409535910"/>
      <w:r w:rsidRPr="00E353B0">
        <w:t>Small scale incentive scheme</w:t>
      </w:r>
      <w:bookmarkEnd w:id="54"/>
      <w:bookmarkEnd w:id="55"/>
      <w:r w:rsidRPr="00E353B0">
        <w:t xml:space="preserve"> </w:t>
      </w:r>
    </w:p>
    <w:p w:rsidR="00E353B0" w:rsidRPr="00E353B0" w:rsidRDefault="00E353B0" w:rsidP="00E353B0">
      <w:r w:rsidRPr="00E353B0">
        <w:t>The rules provide that we may develop small-scale incentive schemes to test innovative approaches to incentives.</w:t>
      </w:r>
      <w:r w:rsidRPr="00E353B0">
        <w:rPr>
          <w:rStyle w:val="FootnoteReference"/>
        </w:rPr>
        <w:footnoteReference w:id="59"/>
      </w:r>
      <w:r w:rsidRPr="00E353B0">
        <w:t xml:space="preserve"> Small scale incentive schemes are intended to provide for incentives for improved performance not already covered by the existing incentive schemes in the rules and may cover matters not related to expenditure by TNSPs.</w:t>
      </w:r>
      <w:r w:rsidRPr="00E353B0">
        <w:rPr>
          <w:rStyle w:val="FootnoteReference"/>
        </w:rPr>
        <w:footnoteReference w:id="60"/>
      </w:r>
      <w:r w:rsidRPr="00E353B0">
        <w:t xml:space="preserve">  </w:t>
      </w:r>
    </w:p>
    <w:p w:rsidR="00E353B0" w:rsidRPr="00E353B0" w:rsidRDefault="00E353B0" w:rsidP="00E353B0">
      <w:r w:rsidRPr="00E353B0">
        <w:t xml:space="preserve">We have not yet developed any such schemes. Therefore, in this F&amp;A paper we are not proposing to apply any such schemes to </w:t>
      </w:r>
      <w:r w:rsidR="00183864">
        <w:t>Powerlink</w:t>
      </w:r>
      <w:r w:rsidRPr="00E353B0">
        <w:t xml:space="preserve"> in the next regulatory control period. </w:t>
      </w:r>
    </w:p>
    <w:p w:rsidR="00E353B0" w:rsidRPr="00E353B0" w:rsidRDefault="00E353B0" w:rsidP="00E353B0">
      <w:r w:rsidRPr="00E353B0">
        <w:t xml:space="preserve">We note, however, that changes to the STPIS (version 4.1) introduce new incentives for TNSPs to improve the capability of existing assets to provide greater value to generators and consumers and avoid the need for asset augmentation. </w:t>
      </w:r>
    </w:p>
    <w:p w:rsidR="000657C3" w:rsidRDefault="000657C3" w:rsidP="00E353B0">
      <w:pPr>
        <w:pStyle w:val="Heading1notnumber"/>
      </w:pPr>
    </w:p>
    <w:sectPr w:rsidR="000657C3" w:rsidSect="007E5E1F">
      <w:footerReference w:type="even" r:id="rId15"/>
      <w:footerReference w:type="default" r:id="rId16"/>
      <w:headerReference w:type="first" r:id="rId17"/>
      <w:footerReference w:type="first" r:id="rId18"/>
      <w:pgSz w:w="11906" w:h="16838"/>
      <w:pgMar w:top="1440" w:right="1440" w:bottom="1440" w:left="1440" w:header="709" w:footer="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B73" w:rsidRDefault="00356B73" w:rsidP="004B4412">
      <w:pPr>
        <w:spacing w:before="0"/>
      </w:pPr>
      <w:r>
        <w:separator/>
      </w:r>
    </w:p>
    <w:p w:rsidR="00356B73" w:rsidRDefault="00356B73"/>
    <w:p w:rsidR="00356B73" w:rsidRDefault="00356B73"/>
  </w:endnote>
  <w:endnote w:type="continuationSeparator" w:id="0">
    <w:p w:rsidR="00356B73" w:rsidRDefault="00356B73" w:rsidP="004B4412">
      <w:pPr>
        <w:spacing w:before="0"/>
      </w:pPr>
      <w:r>
        <w:continuationSeparator/>
      </w:r>
    </w:p>
    <w:p w:rsidR="00356B73" w:rsidRDefault="00356B73"/>
    <w:p w:rsidR="00356B73" w:rsidRDefault="00356B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B73" w:rsidRPr="007A4D1F" w:rsidRDefault="003653B1" w:rsidP="00823840">
    <w:pPr>
      <w:pStyle w:val="Footer"/>
    </w:pPr>
    <w:r>
      <w:fldChar w:fldCharType="begin"/>
    </w:r>
    <w:r>
      <w:instrText xml:space="preserve"> STYLEREF  "Report Titl</w:instrText>
    </w:r>
    <w:r>
      <w:instrText xml:space="preserve">e"  \* MERGEFORMAT </w:instrText>
    </w:r>
    <w:r>
      <w:fldChar w:fldCharType="separate"/>
    </w:r>
    <w:r>
      <w:rPr>
        <w:noProof/>
      </w:rPr>
      <w:t>Draft Powerlink framework and approach</w:t>
    </w:r>
    <w:r>
      <w:rPr>
        <w:noProof/>
      </w:rPr>
      <w:fldChar w:fldCharType="end"/>
    </w:r>
    <w:r w:rsidR="00356B73" w:rsidRPr="007A4D1F">
      <w:tab/>
    </w:r>
    <w:r w:rsidR="00356B73" w:rsidRPr="007A4D1F">
      <w:tab/>
    </w:r>
    <w:r w:rsidR="00356B73" w:rsidRPr="007A4D1F">
      <w:tab/>
    </w:r>
    <w:r w:rsidR="00356B73" w:rsidRPr="007A4D1F">
      <w:fldChar w:fldCharType="begin"/>
    </w:r>
    <w:r w:rsidR="00356B73" w:rsidRPr="007A4D1F">
      <w:instrText xml:space="preserve"> PAGE   \* MERGEFORMAT </w:instrText>
    </w:r>
    <w:r w:rsidR="00356B73" w:rsidRPr="007A4D1F">
      <w:fldChar w:fldCharType="separate"/>
    </w:r>
    <w:r>
      <w:rPr>
        <w:noProof/>
      </w:rPr>
      <w:t>v</w:t>
    </w:r>
    <w:r w:rsidR="00356B73" w:rsidRPr="007A4D1F">
      <w:rPr>
        <w:noProof/>
      </w:rPr>
      <w:fldChar w:fldCharType="end"/>
    </w:r>
    <w:r w:rsidR="00356B73" w:rsidRPr="007A4D1F">
      <w:tab/>
    </w:r>
  </w:p>
  <w:p w:rsidR="00356B73" w:rsidRDefault="00356B73" w:rsidP="00A60023">
    <w:pPr>
      <w:pStyle w:val="Footer"/>
      <w:tabs>
        <w:tab w:val="clear" w:pos="4513"/>
        <w:tab w:val="clear" w:pos="9026"/>
        <w:tab w:val="left" w:pos="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B73" w:rsidRPr="00AB1473" w:rsidRDefault="00356B73" w:rsidP="00AC3D18">
    <w:pPr>
      <w:pStyle w:val="Footer"/>
      <w:tabs>
        <w:tab w:val="left" w:pos="9306"/>
      </w:tabs>
      <w:rPr>
        <w:color w:val="365F91"/>
      </w:rPr>
    </w:pPr>
    <w:r>
      <w:t xml:space="preserve">Draft Powerlink 2017–22 – Framework and approach </w:t>
    </w:r>
    <w:r w:rsidRPr="00210880">
      <w:t xml:space="preserve">| </w:t>
    </w:r>
    <w:r>
      <w:t>Overview</w:t>
    </w:r>
    <w:r>
      <w:tab/>
    </w:r>
    <w:r w:rsidRPr="00AB1473">
      <w:rPr>
        <w:color w:val="auto"/>
      </w:rPr>
      <w:fldChar w:fldCharType="begin"/>
    </w:r>
    <w:r w:rsidRPr="00AB1473">
      <w:rPr>
        <w:color w:val="auto"/>
      </w:rPr>
      <w:instrText xml:space="preserve"> PAGE   \* MERGEFORMAT </w:instrText>
    </w:r>
    <w:r w:rsidRPr="00AB1473">
      <w:rPr>
        <w:color w:val="auto"/>
      </w:rPr>
      <w:fldChar w:fldCharType="separate"/>
    </w:r>
    <w:r w:rsidR="003653B1">
      <w:rPr>
        <w:noProof/>
        <w:color w:val="auto"/>
      </w:rPr>
      <w:t>6</w:t>
    </w:r>
    <w:r w:rsidRPr="00AB1473">
      <w:rPr>
        <w:noProof/>
        <w:color w:val="auto"/>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B73" w:rsidRPr="00824CC8" w:rsidRDefault="00356B73" w:rsidP="00AC3D18">
    <w:pPr>
      <w:pStyle w:val="Footer"/>
    </w:pPr>
    <w:r>
      <w:t xml:space="preserve">Draft Powerlink </w:t>
    </w:r>
    <w:r w:rsidRPr="001659F0">
      <w:rPr>
        <w:rFonts w:cs="Arial"/>
      </w:rPr>
      <w:t>2017–22 — Framework and approach</w:t>
    </w:r>
    <w:r>
      <w:tab/>
    </w:r>
    <w:r w:rsidRPr="001659F0">
      <w:rPr>
        <w:rFonts w:cs="Arial"/>
      </w:rPr>
      <w:t xml:space="preserve"> </w:t>
    </w:r>
    <w:r w:rsidRPr="001659F0">
      <w:rPr>
        <w:rFonts w:cs="Arial"/>
      </w:rPr>
      <w:tab/>
    </w:r>
    <w:r w:rsidRPr="00824CC8">
      <w:fldChar w:fldCharType="begin"/>
    </w:r>
    <w:r w:rsidRPr="00824CC8">
      <w:instrText xml:space="preserve"> PAGE   \* MERGEFORMAT </w:instrText>
    </w:r>
    <w:r w:rsidRPr="00824CC8">
      <w:fldChar w:fldCharType="separate"/>
    </w:r>
    <w:r w:rsidR="003653B1">
      <w:rPr>
        <w:noProof/>
      </w:rPr>
      <w:t>19</w:t>
    </w:r>
    <w:r w:rsidRPr="00824CC8">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B73" w:rsidRPr="00A91A9E" w:rsidRDefault="00356B73" w:rsidP="00AC3D18">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356B73" w:rsidRDefault="00356B73"/>
  <w:p w:rsidR="00356B73" w:rsidRDefault="00356B7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B73" w:rsidRDefault="00356B73" w:rsidP="00CC7F1D">
    <w:pPr>
      <w:pStyle w:val="Footer"/>
      <w:tabs>
        <w:tab w:val="clear" w:pos="9026"/>
        <w:tab w:val="right" w:pos="8505"/>
      </w:tabs>
    </w:pPr>
    <w:r>
      <w:t xml:space="preserve">Powerlink 2017–2022 </w:t>
    </w:r>
    <w:r w:rsidR="003653B1">
      <w:fldChar w:fldCharType="begin"/>
    </w:r>
    <w:r w:rsidR="003653B1">
      <w:instrText xml:space="preserve"> STYLEREF  "Report Title"  \* MERGEFORMAT </w:instrText>
    </w:r>
    <w:r w:rsidR="003653B1">
      <w:fldChar w:fldCharType="separate"/>
    </w:r>
    <w:r w:rsidR="003653B1">
      <w:rPr>
        <w:noProof/>
      </w:rPr>
      <w:t>Draft Powerlink framework and approach</w:t>
    </w:r>
    <w:r w:rsidR="003653B1">
      <w:rPr>
        <w:noProof/>
      </w:rPr>
      <w:fldChar w:fldCharType="end"/>
    </w:r>
    <w:r>
      <w:tab/>
    </w:r>
    <w:r>
      <w:tab/>
    </w:r>
    <w:r>
      <w:fldChar w:fldCharType="begin"/>
    </w:r>
    <w:r>
      <w:instrText xml:space="preserve"> PAGE   \* MERGEFORMAT </w:instrText>
    </w:r>
    <w:r>
      <w:fldChar w:fldCharType="separate"/>
    </w:r>
    <w:r w:rsidR="003653B1">
      <w:rPr>
        <w:noProof/>
      </w:rPr>
      <w:t>24</w:t>
    </w:r>
    <w:r>
      <w:rPr>
        <w:noProof/>
      </w:rPr>
      <w:fldChar w:fldCharType="end"/>
    </w:r>
  </w:p>
  <w:p w:rsidR="00356B73" w:rsidRDefault="00356B73"/>
  <w:p w:rsidR="00356B73" w:rsidRDefault="00356B7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B73" w:rsidRDefault="00356B73" w:rsidP="00CC7F1D">
    <w:pPr>
      <w:pStyle w:val="Footer"/>
      <w:tabs>
        <w:tab w:val="clear" w:pos="9026"/>
        <w:tab w:val="right" w:pos="8505"/>
      </w:tabs>
    </w:pPr>
    <w:r>
      <w:t xml:space="preserve">Powerlink </w:t>
    </w:r>
    <w:r w:rsidRPr="00290AEF">
      <w:t>2017–22 — Framework and approach</w:t>
    </w:r>
    <w:r>
      <w:tab/>
    </w:r>
    <w:r>
      <w:tab/>
    </w:r>
    <w:r>
      <w:fldChar w:fldCharType="begin"/>
    </w:r>
    <w:r>
      <w:instrText xml:space="preserve"> PAGE   \* MERGEFORMAT </w:instrText>
    </w:r>
    <w:r>
      <w:fldChar w:fldCharType="separate"/>
    </w:r>
    <w:r w:rsidR="003653B1">
      <w:rPr>
        <w:noProof/>
      </w:rPr>
      <w:t>20</w:t>
    </w:r>
    <w:r>
      <w:fldChar w:fldCharType="end"/>
    </w:r>
  </w:p>
  <w:p w:rsidR="00356B73" w:rsidRDefault="00356B73">
    <w:pPr>
      <w:pStyle w:val="Footer"/>
    </w:pPr>
  </w:p>
  <w:p w:rsidR="00356B73" w:rsidRDefault="00356B73"/>
  <w:p w:rsidR="00356B73" w:rsidRDefault="00356B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B73" w:rsidRDefault="00356B73" w:rsidP="00182906">
      <w:pPr>
        <w:spacing w:before="0"/>
      </w:pPr>
      <w:r>
        <w:separator/>
      </w:r>
    </w:p>
  </w:footnote>
  <w:footnote w:type="continuationSeparator" w:id="0">
    <w:p w:rsidR="00356B73" w:rsidRDefault="00356B73" w:rsidP="00182906">
      <w:pPr>
        <w:spacing w:before="0"/>
      </w:pPr>
      <w:r>
        <w:continuationSeparator/>
      </w:r>
    </w:p>
  </w:footnote>
  <w:footnote w:type="continuationNotice" w:id="1">
    <w:p w:rsidR="00356B73" w:rsidRDefault="00356B73">
      <w:pPr>
        <w:spacing w:before="0" w:line="240" w:lineRule="auto"/>
      </w:pPr>
    </w:p>
  </w:footnote>
  <w:footnote w:id="2">
    <w:p w:rsidR="00356B73" w:rsidRPr="00EE3CBD" w:rsidRDefault="00356B73" w:rsidP="00EE3CBD">
      <w:pPr>
        <w:pStyle w:val="FootnoteText"/>
      </w:pPr>
      <w:r w:rsidRPr="00EE3CBD">
        <w:rPr>
          <w:rStyle w:val="FootnoteReference"/>
          <w:sz w:val="16"/>
          <w:vertAlign w:val="baseline"/>
        </w:rPr>
        <w:footnoteRef/>
      </w:r>
      <w:r w:rsidRPr="00EE3CBD">
        <w:t xml:space="preserve"> </w:t>
      </w:r>
      <w:r w:rsidRPr="00EE3CBD">
        <w:tab/>
        <w:t>NER, S6A.10.1A</w:t>
      </w:r>
    </w:p>
  </w:footnote>
  <w:footnote w:id="3">
    <w:p w:rsidR="00356B73" w:rsidRPr="00EE3CBD" w:rsidRDefault="00356B73" w:rsidP="00EE3CBD">
      <w:pPr>
        <w:pStyle w:val="FootnoteText"/>
      </w:pPr>
      <w:r w:rsidRPr="00EE3CBD">
        <w:rPr>
          <w:rStyle w:val="FootnoteReference"/>
          <w:sz w:val="16"/>
          <w:vertAlign w:val="baseline"/>
        </w:rPr>
        <w:footnoteRef/>
      </w:r>
      <w:r w:rsidRPr="00EE3CBD">
        <w:t xml:space="preserve"> </w:t>
      </w:r>
      <w:r w:rsidRPr="00EE3CBD">
        <w:tab/>
        <w:t xml:space="preserve">NER, clause </w:t>
      </w:r>
      <w:proofErr w:type="gramStart"/>
      <w:r w:rsidRPr="00EE3CBD">
        <w:t>6A.10.1A(</w:t>
      </w:r>
      <w:proofErr w:type="gramEnd"/>
      <w:r w:rsidRPr="00EE3CBD">
        <w:t>f).</w:t>
      </w:r>
    </w:p>
  </w:footnote>
  <w:footnote w:id="4">
    <w:p w:rsidR="00356B73" w:rsidRPr="00EE3CBD" w:rsidRDefault="00356B73" w:rsidP="00EE3CBD">
      <w:pPr>
        <w:pStyle w:val="FootnoteText"/>
      </w:pPr>
      <w:r w:rsidRPr="00EE3CBD">
        <w:rPr>
          <w:rStyle w:val="FootnoteReference"/>
          <w:sz w:val="16"/>
          <w:vertAlign w:val="baseline"/>
        </w:rPr>
        <w:footnoteRef/>
      </w:r>
      <w:r w:rsidRPr="00EE3CBD">
        <w:t xml:space="preserve"> </w:t>
      </w:r>
      <w:r w:rsidRPr="00EE3CBD">
        <w:tab/>
      </w:r>
      <w:proofErr w:type="gramStart"/>
      <w:r w:rsidRPr="00EE3CBD">
        <w:t>NER, clause 6A.7.5.</w:t>
      </w:r>
      <w:proofErr w:type="gramEnd"/>
    </w:p>
  </w:footnote>
  <w:footnote w:id="5">
    <w:p w:rsidR="00356B73" w:rsidRPr="00EE3CBD" w:rsidRDefault="00356B73" w:rsidP="00EE3CBD">
      <w:pPr>
        <w:pStyle w:val="FootnoteText"/>
      </w:pPr>
      <w:r w:rsidRPr="00EE3CBD">
        <w:rPr>
          <w:rStyle w:val="FootnoteReference"/>
          <w:sz w:val="16"/>
          <w:vertAlign w:val="baseline"/>
        </w:rPr>
        <w:footnoteRef/>
      </w:r>
      <w:r w:rsidRPr="00EE3CBD">
        <w:t xml:space="preserve"> </w:t>
      </w:r>
      <w:r w:rsidRPr="00EE3CBD">
        <w:tab/>
        <w:t xml:space="preserve">NER, clause </w:t>
      </w:r>
      <w:proofErr w:type="gramStart"/>
      <w:r w:rsidRPr="00EE3CBD">
        <w:t>6A.7.4(</w:t>
      </w:r>
      <w:proofErr w:type="gramEnd"/>
      <w:r w:rsidRPr="00EE3CBD">
        <w:t xml:space="preserve">b)(1). </w:t>
      </w:r>
    </w:p>
  </w:footnote>
  <w:footnote w:id="6">
    <w:p w:rsidR="00356B73" w:rsidRPr="00EE3CBD" w:rsidRDefault="00356B73" w:rsidP="00EE3CBD">
      <w:pPr>
        <w:pStyle w:val="FootnoteText"/>
      </w:pPr>
      <w:r w:rsidRPr="00EE3CBD">
        <w:rPr>
          <w:rStyle w:val="FootnoteReference"/>
          <w:sz w:val="16"/>
          <w:vertAlign w:val="baseline"/>
        </w:rPr>
        <w:footnoteRef/>
      </w:r>
      <w:r w:rsidRPr="00EE3CBD">
        <w:t xml:space="preserve"> </w:t>
      </w:r>
      <w:r w:rsidRPr="00EE3CBD">
        <w:tab/>
        <w:t xml:space="preserve">NER, clause </w:t>
      </w:r>
      <w:proofErr w:type="gramStart"/>
      <w:r w:rsidRPr="00EE3CBD">
        <w:t>6A.7.4(</w:t>
      </w:r>
      <w:proofErr w:type="gramEnd"/>
      <w:r w:rsidRPr="00EE3CBD">
        <w:t xml:space="preserve">b)(3). </w:t>
      </w:r>
    </w:p>
  </w:footnote>
  <w:footnote w:id="7">
    <w:p w:rsidR="00356B73" w:rsidRPr="00EE3CBD" w:rsidRDefault="00356B73" w:rsidP="00EE3CBD">
      <w:pPr>
        <w:pStyle w:val="FootnoteText"/>
      </w:pPr>
      <w:r w:rsidRPr="00EE3CBD">
        <w:rPr>
          <w:rStyle w:val="FootnoteReference"/>
          <w:sz w:val="16"/>
          <w:vertAlign w:val="baseline"/>
        </w:rPr>
        <w:footnoteRef/>
      </w:r>
      <w:r w:rsidRPr="00EE3CBD">
        <w:t xml:space="preserve"> </w:t>
      </w:r>
      <w:r w:rsidRPr="00EE3CBD">
        <w:tab/>
        <w:t xml:space="preserve">NER, clause </w:t>
      </w:r>
      <w:proofErr w:type="gramStart"/>
      <w:r w:rsidRPr="00EE3CBD">
        <w:t>6A.5.4(</w:t>
      </w:r>
      <w:proofErr w:type="gramEnd"/>
      <w:r w:rsidRPr="00EE3CBD">
        <w:t>a)(5) and (b)(5).</w:t>
      </w:r>
    </w:p>
  </w:footnote>
  <w:footnote w:id="8">
    <w:p w:rsidR="00356B73" w:rsidRPr="00EE3CBD" w:rsidRDefault="00356B73" w:rsidP="00EE3CBD">
      <w:pPr>
        <w:pStyle w:val="FootnoteText"/>
      </w:pPr>
      <w:r w:rsidRPr="00EE3CBD">
        <w:rPr>
          <w:rStyle w:val="FootnoteReference"/>
          <w:sz w:val="16"/>
          <w:vertAlign w:val="baseline"/>
        </w:rPr>
        <w:footnoteRef/>
      </w:r>
      <w:r w:rsidRPr="00EE3CBD">
        <w:t xml:space="preserve"> </w:t>
      </w:r>
      <w:r w:rsidRPr="00EE3CBD">
        <w:tab/>
        <w:t xml:space="preserve">NER, clause </w:t>
      </w:r>
      <w:proofErr w:type="gramStart"/>
      <w:r w:rsidRPr="00EE3CBD">
        <w:t>6A.4.2(</w:t>
      </w:r>
      <w:proofErr w:type="gramEnd"/>
      <w:r w:rsidRPr="00EE3CBD">
        <w:t>5); 6A.14.1(1)(iii).</w:t>
      </w:r>
    </w:p>
  </w:footnote>
  <w:footnote w:id="9">
    <w:p w:rsidR="00356B73" w:rsidRPr="00EE3CBD" w:rsidRDefault="00356B73" w:rsidP="00EE3CBD">
      <w:pPr>
        <w:pStyle w:val="FootnoteText"/>
      </w:pPr>
      <w:r w:rsidRPr="00EE3CBD">
        <w:rPr>
          <w:rStyle w:val="FootnoteReference"/>
          <w:sz w:val="16"/>
          <w:vertAlign w:val="baseline"/>
        </w:rPr>
        <w:footnoteRef/>
      </w:r>
      <w:r w:rsidRPr="00EE3CBD">
        <w:t xml:space="preserve"> </w:t>
      </w:r>
      <w:r w:rsidRPr="00EE3CBD">
        <w:tab/>
        <w:t xml:space="preserve">NER clause </w:t>
      </w:r>
      <w:proofErr w:type="gramStart"/>
      <w:r w:rsidRPr="00EE3CBD">
        <w:t>6A.7.4(</w:t>
      </w:r>
      <w:proofErr w:type="gramEnd"/>
      <w:r w:rsidRPr="00EE3CBD">
        <w:t>b).</w:t>
      </w:r>
    </w:p>
  </w:footnote>
  <w:footnote w:id="10">
    <w:p w:rsidR="00356B73" w:rsidRPr="00EE3CBD" w:rsidRDefault="00356B73" w:rsidP="00EE3CBD">
      <w:pPr>
        <w:pStyle w:val="FootnoteText"/>
      </w:pPr>
      <w:r w:rsidRPr="00EE3CBD">
        <w:rPr>
          <w:rStyle w:val="FootnoteReference"/>
          <w:sz w:val="16"/>
          <w:vertAlign w:val="baseline"/>
        </w:rPr>
        <w:footnoteRef/>
      </w:r>
      <w:r w:rsidRPr="00EE3CBD">
        <w:t xml:space="preserve"> </w:t>
      </w:r>
      <w:r w:rsidRPr="00EE3CBD">
        <w:tab/>
      </w:r>
      <w:proofErr w:type="gramStart"/>
      <w:r w:rsidRPr="00EE3CBD">
        <w:t xml:space="preserve">AER, </w:t>
      </w:r>
      <w:r w:rsidRPr="00EE3CBD">
        <w:rPr>
          <w:rStyle w:val="Emphasis"/>
        </w:rPr>
        <w:t>Final decision, TNSP service target performance incentive scheme, version 4, 19 December 2012</w:t>
      </w:r>
      <w:r w:rsidRPr="00EE3CBD">
        <w:t>.</w:t>
      </w:r>
      <w:proofErr w:type="gramEnd"/>
    </w:p>
  </w:footnote>
  <w:footnote w:id="11">
    <w:p w:rsidR="00356B73" w:rsidRPr="00EE3CBD" w:rsidRDefault="00356B73" w:rsidP="00EE3CBD">
      <w:pPr>
        <w:pStyle w:val="FootnoteText"/>
      </w:pPr>
      <w:r w:rsidRPr="00EE3CBD">
        <w:rPr>
          <w:rStyle w:val="FootnoteReference"/>
          <w:sz w:val="16"/>
          <w:vertAlign w:val="baseline"/>
        </w:rPr>
        <w:footnoteRef/>
      </w:r>
      <w:r w:rsidRPr="00EE3CBD">
        <w:t xml:space="preserve"> </w:t>
      </w:r>
      <w:r w:rsidRPr="00EE3CBD">
        <w:tab/>
      </w:r>
      <w:proofErr w:type="gramStart"/>
      <w:r w:rsidRPr="00EE3CBD">
        <w:t xml:space="preserve">AER, </w:t>
      </w:r>
      <w:r w:rsidRPr="00EE3CBD">
        <w:rPr>
          <w:rStyle w:val="Emphasis"/>
        </w:rPr>
        <w:t>Final – Service Target Performance Incentive Scheme, September 2014</w:t>
      </w:r>
      <w:r w:rsidRPr="00EE3CBD">
        <w:t>, clause 4.2(d) and Appendix F.</w:t>
      </w:r>
      <w:proofErr w:type="gramEnd"/>
      <w:r w:rsidRPr="00EE3CBD">
        <w:t xml:space="preserve"> </w:t>
      </w:r>
    </w:p>
  </w:footnote>
  <w:footnote w:id="12">
    <w:p w:rsidR="00356B73" w:rsidRPr="00EE3CBD" w:rsidRDefault="00356B73" w:rsidP="00EE3CBD">
      <w:pPr>
        <w:pStyle w:val="FootnoteText"/>
      </w:pPr>
      <w:r w:rsidRPr="00EE3CBD">
        <w:rPr>
          <w:rStyle w:val="FootnoteReference"/>
          <w:sz w:val="16"/>
          <w:vertAlign w:val="baseline"/>
        </w:rPr>
        <w:footnoteRef/>
      </w:r>
      <w:r w:rsidRPr="00EE3CBD">
        <w:t xml:space="preserve"> </w:t>
      </w:r>
      <w:r w:rsidRPr="00EE3CBD">
        <w:tab/>
        <w:t xml:space="preserve">AER, </w:t>
      </w:r>
      <w:r w:rsidRPr="00EE3CBD">
        <w:rPr>
          <w:rStyle w:val="Emphasis"/>
        </w:rPr>
        <w:t>Final – Service Target Performance Incentive Scheme, September 2014</w:t>
      </w:r>
      <w:r w:rsidRPr="00EE3CBD">
        <w:t>, p. 13.</w:t>
      </w:r>
    </w:p>
  </w:footnote>
  <w:footnote w:id="13">
    <w:p w:rsidR="00356B73" w:rsidRPr="00EE3CBD" w:rsidRDefault="00356B73" w:rsidP="00EE3CBD">
      <w:pPr>
        <w:pStyle w:val="FootnoteText"/>
      </w:pPr>
      <w:r w:rsidRPr="00EE3CBD">
        <w:rPr>
          <w:rStyle w:val="FootnoteReference"/>
          <w:sz w:val="16"/>
          <w:vertAlign w:val="baseline"/>
        </w:rPr>
        <w:footnoteRef/>
      </w:r>
      <w:r w:rsidRPr="00EE3CBD">
        <w:t xml:space="preserve"> </w:t>
      </w:r>
      <w:r w:rsidRPr="00EE3CBD">
        <w:tab/>
        <w:t xml:space="preserve">AER, </w:t>
      </w:r>
      <w:r w:rsidRPr="00EE3CBD">
        <w:rPr>
          <w:rStyle w:val="Emphasis"/>
        </w:rPr>
        <w:t>Final – Service Target Performance Incentive Scheme, September 2014</w:t>
      </w:r>
      <w:r w:rsidRPr="00EE3CBD">
        <w:t xml:space="preserve">, clause 3.1. </w:t>
      </w:r>
    </w:p>
  </w:footnote>
  <w:footnote w:id="14">
    <w:p w:rsidR="00356B73" w:rsidRPr="00EE3CBD" w:rsidRDefault="00356B73" w:rsidP="00EE3CBD">
      <w:pPr>
        <w:pStyle w:val="FootnoteText"/>
      </w:pPr>
      <w:r w:rsidRPr="00EE3CBD">
        <w:rPr>
          <w:rStyle w:val="FootnoteReference"/>
          <w:sz w:val="16"/>
          <w:vertAlign w:val="baseline"/>
        </w:rPr>
        <w:footnoteRef/>
      </w:r>
      <w:r w:rsidRPr="00EE3CBD">
        <w:t xml:space="preserve"> </w:t>
      </w:r>
      <w:r w:rsidRPr="00EE3CBD">
        <w:tab/>
        <w:t xml:space="preserve">AER, </w:t>
      </w:r>
      <w:r w:rsidRPr="00EE3CBD">
        <w:rPr>
          <w:rStyle w:val="Emphasis"/>
        </w:rPr>
        <w:t>Final – Service Target Performance Incentive Scheme, September 2014</w:t>
      </w:r>
      <w:r w:rsidRPr="00EE3CBD">
        <w:t xml:space="preserve">, clause 3.2(a). </w:t>
      </w:r>
    </w:p>
  </w:footnote>
  <w:footnote w:id="15">
    <w:p w:rsidR="00356B73" w:rsidRPr="00EE3CBD" w:rsidRDefault="00356B73" w:rsidP="00EE3CBD">
      <w:pPr>
        <w:pStyle w:val="FootnoteText"/>
      </w:pPr>
      <w:r w:rsidRPr="00EE3CBD">
        <w:rPr>
          <w:rStyle w:val="FootnoteReference"/>
          <w:sz w:val="16"/>
          <w:vertAlign w:val="baseline"/>
        </w:rPr>
        <w:footnoteRef/>
      </w:r>
      <w:r w:rsidRPr="00EE3CBD">
        <w:t xml:space="preserve"> </w:t>
      </w:r>
      <w:r w:rsidRPr="00EE3CBD">
        <w:tab/>
        <w:t xml:space="preserve">AER, </w:t>
      </w:r>
      <w:r w:rsidRPr="00EE3CBD">
        <w:rPr>
          <w:rStyle w:val="Emphasis"/>
        </w:rPr>
        <w:t>Final – Service Target Performance Incentive Scheme, September 2014</w:t>
      </w:r>
      <w:r w:rsidRPr="00EE3CBD">
        <w:t xml:space="preserve">, clause 3.2(m). </w:t>
      </w:r>
    </w:p>
  </w:footnote>
  <w:footnote w:id="16">
    <w:p w:rsidR="00356B73" w:rsidRPr="00EE3CBD" w:rsidRDefault="00356B73" w:rsidP="00EE3CBD">
      <w:pPr>
        <w:pStyle w:val="FootnoteText"/>
      </w:pPr>
      <w:r w:rsidRPr="00EE3CBD">
        <w:rPr>
          <w:rStyle w:val="FootnoteReference"/>
          <w:sz w:val="16"/>
          <w:vertAlign w:val="baseline"/>
        </w:rPr>
        <w:footnoteRef/>
      </w:r>
      <w:r w:rsidRPr="00EE3CBD">
        <w:t xml:space="preserve"> </w:t>
      </w:r>
      <w:r w:rsidRPr="00EE3CBD">
        <w:tab/>
        <w:t xml:space="preserve">AER, </w:t>
      </w:r>
      <w:r w:rsidRPr="00EE3CBD">
        <w:rPr>
          <w:rStyle w:val="Emphasis"/>
        </w:rPr>
        <w:t>Final – Service Target Performance Incentive Scheme, September 2014</w:t>
      </w:r>
      <w:r w:rsidRPr="00EE3CBD">
        <w:t>, appendix C</w:t>
      </w:r>
    </w:p>
  </w:footnote>
  <w:footnote w:id="17">
    <w:p w:rsidR="00356B73" w:rsidRPr="00EE3CBD" w:rsidRDefault="00356B73" w:rsidP="00EE3CBD">
      <w:pPr>
        <w:pStyle w:val="FootnoteText"/>
      </w:pPr>
      <w:r w:rsidRPr="00EE3CBD">
        <w:rPr>
          <w:rStyle w:val="FootnoteReference"/>
          <w:sz w:val="16"/>
          <w:vertAlign w:val="baseline"/>
        </w:rPr>
        <w:footnoteRef/>
      </w:r>
      <w:r w:rsidRPr="00EE3CBD">
        <w:t xml:space="preserve"> </w:t>
      </w:r>
      <w:r w:rsidRPr="00EE3CBD">
        <w:tab/>
      </w:r>
      <w:proofErr w:type="gramStart"/>
      <w:r w:rsidRPr="00EE3CBD">
        <w:t>AER.</w:t>
      </w:r>
      <w:proofErr w:type="gramEnd"/>
      <w:r w:rsidRPr="00EE3CBD">
        <w:t xml:space="preserve"> </w:t>
      </w:r>
      <w:r w:rsidRPr="00EE3CBD">
        <w:rPr>
          <w:rStyle w:val="Emphasis"/>
        </w:rPr>
        <w:t>Draft decision – early application of version 4 of the STPIS</w:t>
      </w:r>
      <w:r w:rsidRPr="00EE3CBD">
        <w:t xml:space="preserve">, </w:t>
      </w:r>
      <w:r w:rsidRPr="00EE3CBD">
        <w:rPr>
          <w:rStyle w:val="Emphasis"/>
        </w:rPr>
        <w:t>August 2013</w:t>
      </w:r>
      <w:r w:rsidRPr="00EE3CBD">
        <w:t xml:space="preserve">, p.22-23. </w:t>
      </w:r>
    </w:p>
  </w:footnote>
  <w:footnote w:id="18">
    <w:p w:rsidR="00356B73" w:rsidRPr="00EE3CBD" w:rsidRDefault="00356B73" w:rsidP="00EE3CBD">
      <w:pPr>
        <w:pStyle w:val="FootnoteText"/>
      </w:pPr>
      <w:r w:rsidRPr="00EE3CBD">
        <w:rPr>
          <w:rStyle w:val="FootnoteReference"/>
          <w:sz w:val="16"/>
          <w:vertAlign w:val="baseline"/>
        </w:rPr>
        <w:footnoteRef/>
      </w:r>
      <w:r w:rsidRPr="00EE3CBD">
        <w:t xml:space="preserve"> </w:t>
      </w:r>
      <w:r w:rsidRPr="00EE3CBD">
        <w:tab/>
      </w:r>
      <w:proofErr w:type="gramStart"/>
      <w:r w:rsidRPr="00EE3CBD">
        <w:t>NER, clause 6A.7.4.</w:t>
      </w:r>
      <w:proofErr w:type="gramEnd"/>
    </w:p>
  </w:footnote>
  <w:footnote w:id="19">
    <w:p w:rsidR="00356B73" w:rsidRPr="00EE3CBD" w:rsidRDefault="00356B73" w:rsidP="00EE3CBD">
      <w:pPr>
        <w:pStyle w:val="FootnoteText"/>
      </w:pPr>
      <w:r w:rsidRPr="00EE3CBD">
        <w:rPr>
          <w:rStyle w:val="FootnoteReference"/>
          <w:sz w:val="16"/>
          <w:vertAlign w:val="baseline"/>
        </w:rPr>
        <w:footnoteRef/>
      </w:r>
      <w:r w:rsidRPr="00EE3CBD">
        <w:t xml:space="preserve"> </w:t>
      </w:r>
      <w:r w:rsidRPr="00EE3CBD">
        <w:tab/>
        <w:t xml:space="preserve">AER, </w:t>
      </w:r>
      <w:r w:rsidRPr="00AC3D18">
        <w:rPr>
          <w:rStyle w:val="Emphasis"/>
        </w:rPr>
        <w:t>Final – Service Target Performance Incentive Scheme, September 2014,</w:t>
      </w:r>
      <w:r w:rsidRPr="00EE3CBD">
        <w:t xml:space="preserve"> clauses 5.2(b).</w:t>
      </w:r>
    </w:p>
  </w:footnote>
  <w:footnote w:id="20">
    <w:p w:rsidR="00356B73" w:rsidRPr="00EE3CBD" w:rsidRDefault="00356B73" w:rsidP="00EE3CBD">
      <w:pPr>
        <w:pStyle w:val="FootnoteText"/>
      </w:pPr>
      <w:r w:rsidRPr="00EE3CBD">
        <w:rPr>
          <w:rStyle w:val="FootnoteReference"/>
          <w:sz w:val="16"/>
          <w:vertAlign w:val="baseline"/>
        </w:rPr>
        <w:footnoteRef/>
      </w:r>
      <w:r w:rsidRPr="00EE3CBD">
        <w:t xml:space="preserve"> </w:t>
      </w:r>
      <w:r w:rsidRPr="00EE3CBD">
        <w:tab/>
        <w:t xml:space="preserve">AER, </w:t>
      </w:r>
      <w:r w:rsidRPr="00AC3D18">
        <w:rPr>
          <w:rStyle w:val="Emphasis"/>
        </w:rPr>
        <w:t>Final – Service Target Performance Incentive Scheme, September 2014</w:t>
      </w:r>
      <w:r w:rsidRPr="00EE3CBD">
        <w:t>, clauses 5.2(b</w:t>
      </w:r>
      <w:proofErr w:type="gramStart"/>
      <w:r w:rsidRPr="00EE3CBD">
        <w:t>)(</w:t>
      </w:r>
      <w:proofErr w:type="gramEnd"/>
      <w:r w:rsidRPr="00EE3CBD">
        <w:t xml:space="preserve">1). </w:t>
      </w:r>
    </w:p>
  </w:footnote>
  <w:footnote w:id="21">
    <w:p w:rsidR="00356B73" w:rsidRPr="00EE3CBD" w:rsidRDefault="00356B73" w:rsidP="00EE3CBD">
      <w:pPr>
        <w:pStyle w:val="FootnoteText"/>
      </w:pPr>
      <w:r w:rsidRPr="00EE3CBD">
        <w:rPr>
          <w:rStyle w:val="FootnoteReference"/>
          <w:sz w:val="16"/>
          <w:vertAlign w:val="baseline"/>
        </w:rPr>
        <w:footnoteRef/>
      </w:r>
      <w:r w:rsidRPr="00EE3CBD">
        <w:t xml:space="preserve"> </w:t>
      </w:r>
      <w:r w:rsidRPr="00EE3CBD">
        <w:tab/>
        <w:t xml:space="preserve">AER, </w:t>
      </w:r>
      <w:r w:rsidRPr="00AC3D18">
        <w:rPr>
          <w:rStyle w:val="Emphasis"/>
        </w:rPr>
        <w:t>Final – Service Target Performance Incentive Scheme, September 2014</w:t>
      </w:r>
      <w:r w:rsidRPr="00EE3CBD">
        <w:t>, clauses 5.2(b</w:t>
      </w:r>
      <w:proofErr w:type="gramStart"/>
      <w:r w:rsidRPr="00EE3CBD">
        <w:t>)(</w:t>
      </w:r>
      <w:proofErr w:type="gramEnd"/>
      <w:r w:rsidRPr="00EE3CBD">
        <w:t>2).</w:t>
      </w:r>
    </w:p>
  </w:footnote>
  <w:footnote w:id="22">
    <w:p w:rsidR="00356B73" w:rsidRPr="00EE3CBD" w:rsidRDefault="00356B73" w:rsidP="00EE3CBD">
      <w:pPr>
        <w:pStyle w:val="FootnoteText"/>
      </w:pPr>
      <w:r w:rsidRPr="00EE3CBD">
        <w:rPr>
          <w:rStyle w:val="FootnoteReference"/>
          <w:sz w:val="16"/>
          <w:vertAlign w:val="baseline"/>
        </w:rPr>
        <w:footnoteRef/>
      </w:r>
      <w:r w:rsidRPr="00EE3CBD">
        <w:t xml:space="preserve"> </w:t>
      </w:r>
      <w:r w:rsidRPr="00EE3CBD">
        <w:tab/>
        <w:t xml:space="preserve">AER, </w:t>
      </w:r>
      <w:r w:rsidRPr="00AC3D18">
        <w:rPr>
          <w:rStyle w:val="Emphasis"/>
        </w:rPr>
        <w:t>Final – Service Target Performance Incentive Scheme, September 2014</w:t>
      </w:r>
      <w:r w:rsidRPr="00EE3CBD">
        <w:t xml:space="preserve">, clause 5.2(k). </w:t>
      </w:r>
    </w:p>
  </w:footnote>
  <w:footnote w:id="23">
    <w:p w:rsidR="00356B73" w:rsidRPr="00EE3CBD" w:rsidRDefault="00356B73" w:rsidP="00EE3CBD">
      <w:pPr>
        <w:pStyle w:val="FootnoteText"/>
      </w:pPr>
      <w:r w:rsidRPr="00EE3CBD">
        <w:rPr>
          <w:rStyle w:val="FootnoteReference"/>
          <w:sz w:val="16"/>
          <w:vertAlign w:val="baseline"/>
        </w:rPr>
        <w:footnoteRef/>
      </w:r>
      <w:r w:rsidRPr="00EE3CBD">
        <w:t xml:space="preserve"> </w:t>
      </w:r>
      <w:r w:rsidRPr="00EE3CBD">
        <w:tab/>
        <w:t xml:space="preserve">We amend the priority project improvement targets proposed by </w:t>
      </w:r>
      <w:r>
        <w:t>Powerlink</w:t>
      </w:r>
      <w:r w:rsidRPr="00EE3CBD">
        <w:t xml:space="preserve"> only if either </w:t>
      </w:r>
      <w:r>
        <w:t>Powerlink</w:t>
      </w:r>
      <w:r w:rsidRPr="00EE3CBD">
        <w:t xml:space="preserve"> agrees to the amendment or AEMO considers the amendment will result in a material benefit and can be achieved by </w:t>
      </w:r>
      <w:r>
        <w:t>Powerlink</w:t>
      </w:r>
      <w:r w:rsidRPr="00EE3CBD">
        <w:t xml:space="preserve"> in the subsequent regulatory control period.</w:t>
      </w:r>
    </w:p>
  </w:footnote>
  <w:footnote w:id="24">
    <w:p w:rsidR="00356B73" w:rsidRPr="00AC3D18" w:rsidRDefault="00356B73" w:rsidP="00AC3D18">
      <w:pPr>
        <w:pStyle w:val="FootnoteText"/>
      </w:pPr>
      <w:r w:rsidRPr="00AC3D18">
        <w:rPr>
          <w:rStyle w:val="FootnoteReference"/>
          <w:sz w:val="16"/>
          <w:vertAlign w:val="baseline"/>
        </w:rPr>
        <w:footnoteRef/>
      </w:r>
      <w:r w:rsidRPr="00AC3D18">
        <w:t xml:space="preserve"> </w:t>
      </w:r>
      <w:r w:rsidRPr="00AC3D18">
        <w:tab/>
        <w:t xml:space="preserve">AER, </w:t>
      </w:r>
      <w:r w:rsidRPr="00AC3D18">
        <w:rPr>
          <w:rStyle w:val="Emphasis"/>
        </w:rPr>
        <w:t>Final – Service Target Performance Incentive Scheme, September 2014</w:t>
      </w:r>
      <w:r w:rsidRPr="00AC3D18">
        <w:t>, clause 5.2(k)</w:t>
      </w:r>
    </w:p>
  </w:footnote>
  <w:footnote w:id="25">
    <w:p w:rsidR="00356B73" w:rsidRPr="00AC3D18" w:rsidRDefault="00356B73" w:rsidP="00AC3D18">
      <w:pPr>
        <w:pStyle w:val="FootnoteText"/>
      </w:pPr>
      <w:r w:rsidRPr="00AC3D18">
        <w:rPr>
          <w:rStyle w:val="FootnoteReference"/>
          <w:sz w:val="16"/>
          <w:vertAlign w:val="baseline"/>
        </w:rPr>
        <w:footnoteRef/>
      </w:r>
      <w:r w:rsidRPr="00AC3D18">
        <w:t xml:space="preserve"> </w:t>
      </w:r>
      <w:r w:rsidRPr="00AC3D18">
        <w:tab/>
        <w:t xml:space="preserve">NER, clause </w:t>
      </w:r>
      <w:proofErr w:type="gramStart"/>
      <w:r w:rsidRPr="00AC3D18">
        <w:t>6A.6.5(</w:t>
      </w:r>
      <w:proofErr w:type="gramEnd"/>
      <w:r w:rsidRPr="00AC3D18">
        <w:t>a).</w:t>
      </w:r>
    </w:p>
  </w:footnote>
  <w:footnote w:id="26">
    <w:p w:rsidR="00356B73" w:rsidRPr="00AC3D18" w:rsidRDefault="00356B73" w:rsidP="00AC3D18">
      <w:pPr>
        <w:pStyle w:val="FootnoteText"/>
      </w:pPr>
      <w:r w:rsidRPr="00AC3D18">
        <w:rPr>
          <w:rStyle w:val="FootnoteReference"/>
          <w:sz w:val="16"/>
          <w:vertAlign w:val="baseline"/>
        </w:rPr>
        <w:footnoteRef/>
      </w:r>
      <w:r w:rsidRPr="00AC3D18">
        <w:t xml:space="preserve"> </w:t>
      </w:r>
      <w:r w:rsidRPr="00AC3D18">
        <w:tab/>
        <w:t xml:space="preserve">NER, clause </w:t>
      </w:r>
      <w:proofErr w:type="gramStart"/>
      <w:r w:rsidRPr="00AC3D18">
        <w:t>6A.6.5(</w:t>
      </w:r>
      <w:proofErr w:type="gramEnd"/>
      <w:r w:rsidRPr="00AC3D18">
        <w:t>b).</w:t>
      </w:r>
    </w:p>
  </w:footnote>
  <w:footnote w:id="27">
    <w:p w:rsidR="00356B73" w:rsidRPr="00AC3D18" w:rsidRDefault="00356B73" w:rsidP="00AC3D18">
      <w:pPr>
        <w:pStyle w:val="FootnoteText"/>
      </w:pPr>
      <w:r w:rsidRPr="00AC3D18">
        <w:rPr>
          <w:rStyle w:val="FootnoteReference"/>
          <w:sz w:val="16"/>
          <w:vertAlign w:val="baseline"/>
        </w:rPr>
        <w:footnoteRef/>
      </w:r>
      <w:r w:rsidRPr="00AC3D18">
        <w:t xml:space="preserve"> </w:t>
      </w:r>
      <w:r w:rsidRPr="00AC3D18">
        <w:tab/>
      </w:r>
      <w:proofErr w:type="gramStart"/>
      <w:r w:rsidRPr="00AC3D18">
        <w:t xml:space="preserve">AER, </w:t>
      </w:r>
      <w:r w:rsidRPr="00AC3D18">
        <w:rPr>
          <w:rStyle w:val="Emphasis"/>
        </w:rPr>
        <w:t>Electricity transmission network service providers, efficiency benefit sharing scheme, September 2007</w:t>
      </w:r>
      <w:r w:rsidRPr="00AC3D18">
        <w:t>.</w:t>
      </w:r>
      <w:proofErr w:type="gramEnd"/>
    </w:p>
  </w:footnote>
  <w:footnote w:id="28">
    <w:p w:rsidR="00356B73" w:rsidRPr="00AC3D18" w:rsidRDefault="00356B73" w:rsidP="00AC3D18">
      <w:pPr>
        <w:pStyle w:val="FootnoteText"/>
      </w:pPr>
      <w:r w:rsidRPr="00AC3D18">
        <w:rPr>
          <w:rStyle w:val="FootnoteReference"/>
          <w:sz w:val="16"/>
          <w:vertAlign w:val="baseline"/>
        </w:rPr>
        <w:footnoteRef/>
      </w:r>
      <w:r w:rsidRPr="00AC3D18">
        <w:t xml:space="preserve"> </w:t>
      </w:r>
      <w:r w:rsidRPr="00AC3D18">
        <w:tab/>
        <w:t xml:space="preserve">We will no longer allow for specific exclusions such as uncontrollable opex or for changes in opex due to unexpected increases or decreases in network growth. </w:t>
      </w:r>
    </w:p>
  </w:footnote>
  <w:footnote w:id="29">
    <w:p w:rsidR="00356B73" w:rsidRPr="00AC3D18" w:rsidRDefault="00356B73" w:rsidP="00AC3D18">
      <w:pPr>
        <w:pStyle w:val="FootnoteText"/>
      </w:pPr>
      <w:r w:rsidRPr="00AC3D18">
        <w:rPr>
          <w:rStyle w:val="FootnoteReference"/>
          <w:sz w:val="16"/>
          <w:vertAlign w:val="baseline"/>
        </w:rPr>
        <w:footnoteRef/>
      </w:r>
      <w:r w:rsidRPr="00AC3D18">
        <w:t xml:space="preserve"> </w:t>
      </w:r>
      <w:r w:rsidRPr="00AC3D18">
        <w:tab/>
      </w:r>
      <w:proofErr w:type="gramStart"/>
      <w:r w:rsidRPr="00AC3D18">
        <w:t xml:space="preserve">AER, </w:t>
      </w:r>
      <w:r w:rsidRPr="00AC3D18">
        <w:rPr>
          <w:rStyle w:val="Emphasis"/>
        </w:rPr>
        <w:t>Efficiency benefit sharing scheme, 29 November 2013.</w:t>
      </w:r>
      <w:proofErr w:type="gramEnd"/>
    </w:p>
  </w:footnote>
  <w:footnote w:id="30">
    <w:p w:rsidR="00356B73" w:rsidRPr="00AC3D18" w:rsidRDefault="00356B73" w:rsidP="00AC3D18">
      <w:pPr>
        <w:pStyle w:val="FootnoteText"/>
      </w:pPr>
      <w:r w:rsidRPr="00AC3D18">
        <w:rPr>
          <w:rStyle w:val="FootnoteReference"/>
          <w:sz w:val="16"/>
          <w:vertAlign w:val="baseline"/>
        </w:rPr>
        <w:footnoteRef/>
      </w:r>
      <w:r w:rsidRPr="00AC3D18">
        <w:t xml:space="preserve"> </w:t>
      </w:r>
      <w:r w:rsidRPr="00AC3D18">
        <w:tab/>
      </w:r>
      <w:proofErr w:type="gramStart"/>
      <w:r w:rsidRPr="00AC3D18">
        <w:t xml:space="preserve">AER, </w:t>
      </w:r>
      <w:r w:rsidRPr="00AC3D18">
        <w:rPr>
          <w:rStyle w:val="Emphasis"/>
        </w:rPr>
        <w:t>Efficiency benefit sharing scheme, 29 November 2013</w:t>
      </w:r>
      <w:r w:rsidRPr="00AC3D18">
        <w:t>.</w:t>
      </w:r>
      <w:proofErr w:type="gramEnd"/>
      <w:r>
        <w:t xml:space="preserve"> </w:t>
      </w:r>
      <w:proofErr w:type="gramStart"/>
      <w:r w:rsidRPr="00AC3D18">
        <w:t xml:space="preserve">AER, </w:t>
      </w:r>
      <w:r w:rsidRPr="00AC3D18">
        <w:rPr>
          <w:rStyle w:val="Emphasis"/>
        </w:rPr>
        <w:t>Explanatory statement, Efficiency benefit sharing scheme for electricity network service providers, 29 November 2013</w:t>
      </w:r>
      <w:r w:rsidRPr="00AC3D18">
        <w:t>.</w:t>
      </w:r>
      <w:proofErr w:type="gramEnd"/>
    </w:p>
  </w:footnote>
  <w:footnote w:id="31">
    <w:p w:rsidR="00356B73" w:rsidRPr="00AC3D18" w:rsidRDefault="00356B73" w:rsidP="00AC3D18">
      <w:pPr>
        <w:pStyle w:val="FootnoteText"/>
      </w:pPr>
      <w:r w:rsidRPr="00AC3D18">
        <w:rPr>
          <w:rStyle w:val="FootnoteReference"/>
          <w:sz w:val="16"/>
          <w:vertAlign w:val="baseline"/>
        </w:rPr>
        <w:footnoteRef/>
      </w:r>
      <w:r w:rsidRPr="00AC3D18">
        <w:t xml:space="preserve"> </w:t>
      </w:r>
      <w:r w:rsidRPr="00AC3D18">
        <w:tab/>
        <w:t xml:space="preserve">NER, clause </w:t>
      </w:r>
      <w:proofErr w:type="gramStart"/>
      <w:r w:rsidRPr="00AC3D18">
        <w:t>6A.6.5(</w:t>
      </w:r>
      <w:proofErr w:type="gramEnd"/>
      <w:r w:rsidRPr="00AC3D18">
        <w:t>a).</w:t>
      </w:r>
    </w:p>
  </w:footnote>
  <w:footnote w:id="32">
    <w:p w:rsidR="00356B73" w:rsidRPr="007E5E1F" w:rsidRDefault="00356B73" w:rsidP="007E5E1F">
      <w:pPr>
        <w:pStyle w:val="FootnoteText"/>
      </w:pPr>
      <w:r w:rsidRPr="007E5E1F">
        <w:rPr>
          <w:rStyle w:val="FootnoteReference"/>
          <w:sz w:val="16"/>
          <w:vertAlign w:val="baseline"/>
        </w:rPr>
        <w:footnoteRef/>
      </w:r>
      <w:r w:rsidRPr="007E5E1F">
        <w:t xml:space="preserve"> </w:t>
      </w:r>
      <w:r w:rsidRPr="007E5E1F">
        <w:tab/>
        <w:t xml:space="preserve">NER, clauses </w:t>
      </w:r>
      <w:proofErr w:type="gramStart"/>
      <w:r w:rsidRPr="007E5E1F">
        <w:t>6A.6.5(</w:t>
      </w:r>
      <w:proofErr w:type="gramEnd"/>
      <w:r w:rsidRPr="007E5E1F">
        <w:t>b) and 6A.6.5(a).</w:t>
      </w:r>
    </w:p>
  </w:footnote>
  <w:footnote w:id="33">
    <w:p w:rsidR="00356B73" w:rsidRPr="007E5E1F" w:rsidRDefault="00356B73" w:rsidP="007E5E1F">
      <w:pPr>
        <w:pStyle w:val="FootnoteText"/>
      </w:pPr>
      <w:r w:rsidRPr="007E5E1F">
        <w:rPr>
          <w:rStyle w:val="FootnoteReference"/>
          <w:sz w:val="16"/>
          <w:vertAlign w:val="baseline"/>
        </w:rPr>
        <w:footnoteRef/>
      </w:r>
      <w:r w:rsidRPr="007E5E1F">
        <w:t xml:space="preserve"> </w:t>
      </w:r>
      <w:r w:rsidRPr="007E5E1F">
        <w:tab/>
        <w:t xml:space="preserve">NER, clause </w:t>
      </w:r>
      <w:proofErr w:type="gramStart"/>
      <w:r w:rsidRPr="007E5E1F">
        <w:t>6A.6.5(</w:t>
      </w:r>
      <w:proofErr w:type="gramEnd"/>
      <w:r w:rsidRPr="007E5E1F">
        <w:t>b)(1).</w:t>
      </w:r>
    </w:p>
  </w:footnote>
  <w:footnote w:id="34">
    <w:p w:rsidR="00356B73" w:rsidRPr="007E5E1F" w:rsidRDefault="00356B73" w:rsidP="007E5E1F">
      <w:pPr>
        <w:pStyle w:val="FootnoteText"/>
      </w:pPr>
      <w:r w:rsidRPr="007E5E1F">
        <w:rPr>
          <w:rStyle w:val="FootnoteReference"/>
          <w:sz w:val="16"/>
          <w:vertAlign w:val="baseline"/>
        </w:rPr>
        <w:footnoteRef/>
      </w:r>
      <w:r w:rsidRPr="007E5E1F">
        <w:t xml:space="preserve"> </w:t>
      </w:r>
      <w:r w:rsidRPr="007E5E1F">
        <w:tab/>
        <w:t xml:space="preserve">NER, clause </w:t>
      </w:r>
      <w:proofErr w:type="gramStart"/>
      <w:r w:rsidRPr="007E5E1F">
        <w:t>6A.6.5(</w:t>
      </w:r>
      <w:proofErr w:type="gramEnd"/>
      <w:r w:rsidRPr="007E5E1F">
        <w:t>b)(3).</w:t>
      </w:r>
    </w:p>
  </w:footnote>
  <w:footnote w:id="35">
    <w:p w:rsidR="00356B73" w:rsidRPr="007E5E1F" w:rsidRDefault="00356B73" w:rsidP="007E5E1F">
      <w:pPr>
        <w:pStyle w:val="FootnoteText"/>
      </w:pPr>
      <w:r w:rsidRPr="007E5E1F">
        <w:rPr>
          <w:rStyle w:val="FootnoteReference"/>
          <w:sz w:val="16"/>
          <w:vertAlign w:val="baseline"/>
        </w:rPr>
        <w:footnoteRef/>
      </w:r>
      <w:r w:rsidRPr="007E5E1F">
        <w:t xml:space="preserve"> </w:t>
      </w:r>
      <w:r w:rsidRPr="007E5E1F">
        <w:tab/>
        <w:t xml:space="preserve">NER, clause </w:t>
      </w:r>
      <w:proofErr w:type="gramStart"/>
      <w:r w:rsidRPr="007E5E1F">
        <w:t>6A.6.5(</w:t>
      </w:r>
      <w:proofErr w:type="gramEnd"/>
      <w:r w:rsidRPr="007E5E1F">
        <w:t>b)(4).</w:t>
      </w:r>
    </w:p>
  </w:footnote>
  <w:footnote w:id="36">
    <w:p w:rsidR="00356B73" w:rsidRPr="007E5E1F" w:rsidRDefault="00356B73" w:rsidP="007E5E1F">
      <w:pPr>
        <w:pStyle w:val="FootnoteText"/>
      </w:pPr>
      <w:r w:rsidRPr="007E5E1F">
        <w:rPr>
          <w:rStyle w:val="FootnoteReference"/>
          <w:sz w:val="16"/>
          <w:vertAlign w:val="baseline"/>
        </w:rPr>
        <w:footnoteRef/>
      </w:r>
      <w:r w:rsidRPr="007E5E1F">
        <w:t xml:space="preserve"> </w:t>
      </w:r>
      <w:r w:rsidRPr="007E5E1F">
        <w:tab/>
        <w:t>When the TNSP spends more on opex it receives a 30 per cent penalty under the EBSS. However, when there is a corresponding decrease in capex the TNSP receives a 30 per cent reward under the CESS. So where the decrease in capex is larger than the increase in opex the TNSP receives a larger reward than penalty, a net reward.</w:t>
      </w:r>
    </w:p>
  </w:footnote>
  <w:footnote w:id="37">
    <w:p w:rsidR="00356B73" w:rsidRPr="007E5E1F" w:rsidRDefault="00356B73" w:rsidP="007E5E1F">
      <w:pPr>
        <w:pStyle w:val="FootnoteText"/>
      </w:pPr>
      <w:r w:rsidRPr="007E5E1F">
        <w:rPr>
          <w:rStyle w:val="FootnoteReference"/>
          <w:sz w:val="16"/>
          <w:vertAlign w:val="baseline"/>
        </w:rPr>
        <w:footnoteRef/>
      </w:r>
      <w:r w:rsidRPr="007E5E1F">
        <w:t xml:space="preserve"> </w:t>
      </w:r>
      <w:r w:rsidRPr="007E5E1F">
        <w:tab/>
        <w:t>Without a CESS the reward for capex declines over the regulatory period. If an increase in opex corresponded with a decrease in capex, the off-setting benefit of the decrease in capex depends on the year in which it occurs.</w:t>
      </w:r>
    </w:p>
  </w:footnote>
  <w:footnote w:id="38">
    <w:p w:rsidR="00356B73" w:rsidRPr="007E5E1F" w:rsidRDefault="00356B73" w:rsidP="007E5E1F">
      <w:pPr>
        <w:pStyle w:val="FootnoteText"/>
      </w:pPr>
      <w:r w:rsidRPr="007E5E1F">
        <w:rPr>
          <w:rStyle w:val="FootnoteReference"/>
          <w:sz w:val="16"/>
          <w:vertAlign w:val="baseline"/>
        </w:rPr>
        <w:footnoteRef/>
      </w:r>
      <w:r w:rsidRPr="007E5E1F">
        <w:t xml:space="preserve"> </w:t>
      </w:r>
      <w:r w:rsidRPr="007E5E1F">
        <w:tab/>
        <w:t xml:space="preserve">We calculate benefits as the benefits to the TNSP of </w:t>
      </w:r>
      <w:r>
        <w:t xml:space="preserve">not </w:t>
      </w:r>
      <w:r w:rsidRPr="007E5E1F">
        <w:t xml:space="preserve">financing </w:t>
      </w:r>
      <w:proofErr w:type="gramStart"/>
      <w:r w:rsidRPr="007E5E1F">
        <w:t>the underspend</w:t>
      </w:r>
      <w:proofErr w:type="gramEnd"/>
      <w:r w:rsidRPr="007E5E1F">
        <w:t xml:space="preserve"> since the amount of the underspend can be put to some other income generating use during the period. Losses are similarly calculated as the financing cost to the TNSP of </w:t>
      </w:r>
      <w:proofErr w:type="gramStart"/>
      <w:r w:rsidRPr="007E5E1F">
        <w:t>the overspend</w:t>
      </w:r>
      <w:proofErr w:type="gramEnd"/>
      <w:r w:rsidRPr="007E5E1F">
        <w:t>.</w:t>
      </w:r>
    </w:p>
  </w:footnote>
  <w:footnote w:id="39">
    <w:p w:rsidR="00356B73" w:rsidRPr="007E5E1F" w:rsidRDefault="00356B73" w:rsidP="007E5E1F">
      <w:pPr>
        <w:pStyle w:val="FootnoteText"/>
      </w:pPr>
      <w:r w:rsidRPr="007E5E1F">
        <w:rPr>
          <w:rStyle w:val="FootnoteReference"/>
          <w:sz w:val="16"/>
          <w:vertAlign w:val="baseline"/>
        </w:rPr>
        <w:footnoteRef/>
      </w:r>
      <w:r w:rsidRPr="007E5E1F">
        <w:t xml:space="preserve"> </w:t>
      </w:r>
      <w:r w:rsidRPr="007E5E1F">
        <w:tab/>
      </w:r>
      <w:proofErr w:type="gramStart"/>
      <w:r w:rsidRPr="007E5E1F">
        <w:t xml:space="preserve">AER, </w:t>
      </w:r>
      <w:r w:rsidRPr="007E5E1F">
        <w:rPr>
          <w:rStyle w:val="Emphasis"/>
        </w:rPr>
        <w:t>Capital expenditure incentive guideline for electricity network service providers</w:t>
      </w:r>
      <w:r w:rsidRPr="007E5E1F">
        <w:t>, pp. 5–9.</w:t>
      </w:r>
      <w:proofErr w:type="gramEnd"/>
    </w:p>
  </w:footnote>
  <w:footnote w:id="40">
    <w:p w:rsidR="00356B73" w:rsidRPr="007E5E1F" w:rsidRDefault="00356B73" w:rsidP="007E5E1F">
      <w:pPr>
        <w:pStyle w:val="FootnoteText"/>
      </w:pPr>
      <w:r w:rsidRPr="007E5E1F">
        <w:rPr>
          <w:rStyle w:val="FootnoteReference"/>
          <w:sz w:val="16"/>
          <w:vertAlign w:val="baseline"/>
        </w:rPr>
        <w:footnoteRef/>
      </w:r>
      <w:r w:rsidRPr="007E5E1F">
        <w:t xml:space="preserve"> </w:t>
      </w:r>
      <w:r w:rsidRPr="007E5E1F">
        <w:tab/>
      </w:r>
      <w:proofErr w:type="gramStart"/>
      <w:r w:rsidRPr="007E5E1F">
        <w:t>NER, clause 6A.6.5A.</w:t>
      </w:r>
      <w:proofErr w:type="gramEnd"/>
    </w:p>
  </w:footnote>
  <w:footnote w:id="41">
    <w:p w:rsidR="00356B73" w:rsidRPr="007E5E1F" w:rsidRDefault="00356B73" w:rsidP="007E5E1F">
      <w:pPr>
        <w:pStyle w:val="FootnoteText"/>
      </w:pPr>
      <w:r w:rsidRPr="007E5E1F">
        <w:rPr>
          <w:rStyle w:val="FootnoteReference"/>
          <w:sz w:val="16"/>
          <w:vertAlign w:val="baseline"/>
        </w:rPr>
        <w:footnoteRef/>
      </w:r>
      <w:r w:rsidRPr="007E5E1F">
        <w:t xml:space="preserve"> </w:t>
      </w:r>
      <w:r w:rsidRPr="007E5E1F">
        <w:tab/>
        <w:t xml:space="preserve">NER, clause </w:t>
      </w:r>
      <w:proofErr w:type="gramStart"/>
      <w:r w:rsidRPr="007E5E1F">
        <w:t>6A.5A(</w:t>
      </w:r>
      <w:proofErr w:type="gramEnd"/>
      <w:r w:rsidRPr="007E5E1F">
        <w:t>a); the capex criteria are set out in clause 6A.6.7(c)(1)-(3) of the NER.</w:t>
      </w:r>
    </w:p>
  </w:footnote>
  <w:footnote w:id="42">
    <w:p w:rsidR="00356B73" w:rsidRPr="007E5E1F" w:rsidRDefault="00356B73" w:rsidP="007E5E1F">
      <w:pPr>
        <w:pStyle w:val="FootnoteText"/>
      </w:pPr>
      <w:r w:rsidRPr="007E5E1F">
        <w:rPr>
          <w:rStyle w:val="FootnoteReference"/>
          <w:sz w:val="16"/>
          <w:vertAlign w:val="baseline"/>
        </w:rPr>
        <w:footnoteRef/>
      </w:r>
      <w:r w:rsidRPr="007E5E1F">
        <w:t xml:space="preserve"> </w:t>
      </w:r>
      <w:r w:rsidRPr="007E5E1F">
        <w:tab/>
      </w:r>
      <w:proofErr w:type="gramStart"/>
      <w:r w:rsidRPr="007E5E1F">
        <w:t>NER, clause 6A.6.5A(c).</w:t>
      </w:r>
      <w:proofErr w:type="gramEnd"/>
    </w:p>
  </w:footnote>
  <w:footnote w:id="43">
    <w:p w:rsidR="00356B73" w:rsidRPr="007E5E1F" w:rsidRDefault="00356B73" w:rsidP="007E5E1F">
      <w:pPr>
        <w:pStyle w:val="FootnoteText"/>
      </w:pPr>
      <w:r w:rsidRPr="007E5E1F">
        <w:rPr>
          <w:rStyle w:val="FootnoteReference"/>
          <w:sz w:val="16"/>
          <w:vertAlign w:val="baseline"/>
        </w:rPr>
        <w:footnoteRef/>
      </w:r>
      <w:r w:rsidRPr="007E5E1F">
        <w:t xml:space="preserve"> </w:t>
      </w:r>
      <w:r w:rsidRPr="007E5E1F">
        <w:tab/>
        <w:t xml:space="preserve">NER, clause </w:t>
      </w:r>
      <w:proofErr w:type="gramStart"/>
      <w:r w:rsidRPr="007E5E1F">
        <w:t>6A.6.7(</w:t>
      </w:r>
      <w:proofErr w:type="gramEnd"/>
      <w:r w:rsidRPr="007E5E1F">
        <w:t>a).</w:t>
      </w:r>
    </w:p>
  </w:footnote>
  <w:footnote w:id="44">
    <w:p w:rsidR="00356B73" w:rsidRPr="007E5E1F" w:rsidRDefault="00356B73" w:rsidP="007E5E1F">
      <w:pPr>
        <w:pStyle w:val="FootnoteText"/>
      </w:pPr>
      <w:r w:rsidRPr="007E5E1F">
        <w:rPr>
          <w:rStyle w:val="FootnoteReference"/>
          <w:sz w:val="16"/>
          <w:vertAlign w:val="baseline"/>
        </w:rPr>
        <w:footnoteRef/>
      </w:r>
      <w:r w:rsidRPr="007E5E1F">
        <w:t xml:space="preserve"> </w:t>
      </w:r>
      <w:r w:rsidRPr="007E5E1F">
        <w:tab/>
      </w:r>
      <w:proofErr w:type="gramStart"/>
      <w:r w:rsidRPr="007E5E1F">
        <w:t xml:space="preserve">AER, </w:t>
      </w:r>
      <w:r w:rsidRPr="007E5E1F">
        <w:rPr>
          <w:rStyle w:val="Emphasis"/>
        </w:rPr>
        <w:t>Capital expenditure incentive guideline for electricity network service providers</w:t>
      </w:r>
      <w:r w:rsidRPr="007E5E1F">
        <w:t>, pp. 5–9.</w:t>
      </w:r>
      <w:proofErr w:type="gramEnd"/>
    </w:p>
  </w:footnote>
  <w:footnote w:id="45">
    <w:p w:rsidR="00356B73" w:rsidRPr="007E5E1F" w:rsidRDefault="00356B73" w:rsidP="007E5E1F">
      <w:pPr>
        <w:pStyle w:val="FootnoteText"/>
      </w:pPr>
      <w:r w:rsidRPr="007E5E1F">
        <w:rPr>
          <w:rStyle w:val="FootnoteReference"/>
          <w:sz w:val="16"/>
          <w:vertAlign w:val="baseline"/>
        </w:rPr>
        <w:footnoteRef/>
      </w:r>
      <w:r w:rsidRPr="007E5E1F">
        <w:t xml:space="preserve"> </w:t>
      </w:r>
      <w:r w:rsidRPr="007E5E1F">
        <w:tab/>
      </w:r>
      <w:proofErr w:type="gramStart"/>
      <w:r w:rsidRPr="007E5E1F">
        <w:t xml:space="preserve">AER, </w:t>
      </w:r>
      <w:r w:rsidRPr="007E5E1F">
        <w:rPr>
          <w:rStyle w:val="Emphasis"/>
        </w:rPr>
        <w:t>Capital expenditure incentive guideline for electricity network service providers</w:t>
      </w:r>
      <w:r w:rsidRPr="007E5E1F">
        <w:t>, pp. 10–11.</w:t>
      </w:r>
      <w:proofErr w:type="gramEnd"/>
    </w:p>
  </w:footnote>
  <w:footnote w:id="46">
    <w:p w:rsidR="00356B73" w:rsidRPr="007E5E1F" w:rsidRDefault="00356B73" w:rsidP="007E5E1F">
      <w:pPr>
        <w:pStyle w:val="FootnoteText"/>
      </w:pPr>
      <w:r w:rsidRPr="007E5E1F">
        <w:rPr>
          <w:rStyle w:val="FootnoteReference"/>
          <w:sz w:val="16"/>
          <w:vertAlign w:val="baseline"/>
        </w:rPr>
        <w:footnoteRef/>
      </w:r>
      <w:r w:rsidRPr="007E5E1F">
        <w:t xml:space="preserve"> </w:t>
      </w:r>
      <w:r w:rsidRPr="007E5E1F">
        <w:tab/>
        <w:t xml:space="preserve">As the end of the regulatory period approaches, the time available for the TNSP to retain any savings gets shorter. So the earlier a TNSP incurs </w:t>
      </w:r>
      <w:proofErr w:type="gramStart"/>
      <w:r w:rsidRPr="007E5E1F">
        <w:t>an underspend</w:t>
      </w:r>
      <w:proofErr w:type="gramEnd"/>
      <w:r w:rsidRPr="007E5E1F">
        <w:t xml:space="preserve"> in the regulatory period, the greater its reward will be. </w:t>
      </w:r>
    </w:p>
  </w:footnote>
  <w:footnote w:id="47">
    <w:p w:rsidR="00356B73" w:rsidRPr="00E353B0" w:rsidRDefault="00356B73" w:rsidP="00E353B0">
      <w:pPr>
        <w:pStyle w:val="FootnoteText"/>
      </w:pPr>
      <w:r w:rsidRPr="00E353B0">
        <w:rPr>
          <w:rStyle w:val="FootnoteReference"/>
          <w:sz w:val="16"/>
          <w:vertAlign w:val="baseline"/>
        </w:rPr>
        <w:footnoteRef/>
      </w:r>
      <w:r w:rsidRPr="00E353B0">
        <w:t xml:space="preserve"> </w:t>
      </w:r>
      <w:r w:rsidRPr="00E353B0">
        <w:tab/>
        <w:t>We published this guideline on 29 November 2013. It can be located at www.aer.gov.au/node/18864.</w:t>
      </w:r>
    </w:p>
  </w:footnote>
  <w:footnote w:id="48">
    <w:p w:rsidR="00356B73" w:rsidRPr="00E353B0" w:rsidRDefault="00356B73" w:rsidP="00E353B0">
      <w:pPr>
        <w:pStyle w:val="FootnoteText"/>
      </w:pPr>
      <w:r w:rsidRPr="00E353B0">
        <w:rPr>
          <w:rStyle w:val="FootnoteReference"/>
          <w:sz w:val="16"/>
          <w:vertAlign w:val="baseline"/>
        </w:rPr>
        <w:footnoteRef/>
      </w:r>
      <w:r w:rsidRPr="00E353B0">
        <w:t xml:space="preserve"> </w:t>
      </w:r>
      <w:r w:rsidRPr="00E353B0">
        <w:tab/>
      </w:r>
      <w:proofErr w:type="gramStart"/>
      <w:r w:rsidRPr="00E353B0">
        <w:t>NER, clauses 6.4.5, 6A.5.6, 11.53.4 and 11.54.4.</w:t>
      </w:r>
      <w:proofErr w:type="gramEnd"/>
    </w:p>
  </w:footnote>
  <w:footnote w:id="49">
    <w:p w:rsidR="00356B73" w:rsidRPr="00E353B0" w:rsidRDefault="00356B73" w:rsidP="00E353B0">
      <w:pPr>
        <w:pStyle w:val="FootnoteText"/>
      </w:pPr>
      <w:r w:rsidRPr="00E353B0">
        <w:rPr>
          <w:rStyle w:val="FootnoteReference"/>
          <w:sz w:val="16"/>
          <w:vertAlign w:val="baseline"/>
        </w:rPr>
        <w:footnoteRef/>
      </w:r>
      <w:r w:rsidRPr="00E353B0">
        <w:t xml:space="preserve"> </w:t>
      </w:r>
      <w:r w:rsidRPr="00E353B0">
        <w:tab/>
        <w:t xml:space="preserve">NER, clauses </w:t>
      </w:r>
      <w:proofErr w:type="gramStart"/>
      <w:r w:rsidRPr="00E353B0">
        <w:t>6A.10.1B(</w:t>
      </w:r>
      <w:proofErr w:type="gramEnd"/>
      <w:r w:rsidRPr="00E353B0">
        <w:t>b)(1) and 11.58.4(n).</w:t>
      </w:r>
    </w:p>
  </w:footnote>
  <w:footnote w:id="50">
    <w:p w:rsidR="00356B73" w:rsidRPr="00E353B0" w:rsidRDefault="00356B73" w:rsidP="00E353B0">
      <w:pPr>
        <w:pStyle w:val="FootnoteText"/>
      </w:pPr>
      <w:r w:rsidRPr="00E353B0">
        <w:rPr>
          <w:rStyle w:val="FootnoteReference"/>
          <w:sz w:val="16"/>
          <w:vertAlign w:val="baseline"/>
        </w:rPr>
        <w:footnoteRef/>
      </w:r>
      <w:r w:rsidRPr="00E353B0">
        <w:t xml:space="preserve"> </w:t>
      </w:r>
      <w:r w:rsidRPr="00E353B0">
        <w:tab/>
        <w:t xml:space="preserve">NER, clause </w:t>
      </w:r>
      <w:proofErr w:type="gramStart"/>
      <w:r w:rsidRPr="00E353B0">
        <w:t>6A.10.1A(</w:t>
      </w:r>
      <w:proofErr w:type="gramEnd"/>
      <w:r w:rsidRPr="00E353B0">
        <w:t>b)(5).</w:t>
      </w:r>
    </w:p>
  </w:footnote>
  <w:footnote w:id="51">
    <w:p w:rsidR="00356B73" w:rsidRPr="00E353B0" w:rsidRDefault="00356B73" w:rsidP="00E353B0">
      <w:pPr>
        <w:pStyle w:val="FootnoteText"/>
      </w:pPr>
      <w:r w:rsidRPr="00E353B0">
        <w:rPr>
          <w:rStyle w:val="FootnoteReference"/>
          <w:sz w:val="16"/>
          <w:vertAlign w:val="baseline"/>
        </w:rPr>
        <w:footnoteRef/>
      </w:r>
      <w:r w:rsidRPr="00E353B0">
        <w:t xml:space="preserve"> </w:t>
      </w:r>
      <w:r w:rsidRPr="00E353B0">
        <w:tab/>
      </w:r>
      <w:proofErr w:type="gramStart"/>
      <w:r w:rsidRPr="00E353B0">
        <w:t xml:space="preserve">AER, </w:t>
      </w:r>
      <w:r w:rsidRPr="00E353B0">
        <w:rPr>
          <w:rStyle w:val="Emphasis"/>
        </w:rPr>
        <w:t>Expenditure assessment guideline for electricity transmission, 29 November 2013</w:t>
      </w:r>
      <w:r w:rsidRPr="00E353B0">
        <w:t>, pp. 12-13.</w:t>
      </w:r>
      <w:proofErr w:type="gramEnd"/>
    </w:p>
  </w:footnote>
  <w:footnote w:id="52">
    <w:p w:rsidR="00356B73" w:rsidRPr="00D15FE4" w:rsidRDefault="00356B73" w:rsidP="00D15FE4">
      <w:pPr>
        <w:pStyle w:val="FootnoteText"/>
      </w:pPr>
      <w:r w:rsidRPr="00D15FE4">
        <w:rPr>
          <w:rStyle w:val="FootnoteReference"/>
          <w:sz w:val="16"/>
          <w:vertAlign w:val="baseline"/>
        </w:rPr>
        <w:footnoteRef/>
      </w:r>
      <w:r w:rsidRPr="00D15FE4">
        <w:t xml:space="preserve"> </w:t>
      </w:r>
      <w:r w:rsidRPr="00D15FE4">
        <w:tab/>
        <w:t xml:space="preserve">NER, clause </w:t>
      </w:r>
      <w:proofErr w:type="gramStart"/>
      <w:r w:rsidRPr="00D15FE4">
        <w:t>6A.10.1A(</w:t>
      </w:r>
      <w:proofErr w:type="gramEnd"/>
      <w:r w:rsidRPr="00D15FE4">
        <w:t>b)(6).</w:t>
      </w:r>
    </w:p>
  </w:footnote>
  <w:footnote w:id="53">
    <w:p w:rsidR="00356B73" w:rsidRPr="00C03195" w:rsidRDefault="00356B73" w:rsidP="00C03195">
      <w:pPr>
        <w:pStyle w:val="FootnoteText"/>
      </w:pPr>
      <w:r w:rsidRPr="00C03195">
        <w:rPr>
          <w:rStyle w:val="FootnoteReference"/>
          <w:sz w:val="16"/>
          <w:vertAlign w:val="baseline"/>
        </w:rPr>
        <w:footnoteRef/>
      </w:r>
      <w:r w:rsidRPr="00C03195">
        <w:t xml:space="preserve"> </w:t>
      </w:r>
      <w:r w:rsidRPr="00C03195">
        <w:tab/>
      </w:r>
      <w:proofErr w:type="gramStart"/>
      <w:r w:rsidRPr="00C03195">
        <w:t xml:space="preserve">AER, </w:t>
      </w:r>
      <w:r w:rsidRPr="00C03195">
        <w:rPr>
          <w:rStyle w:val="Emphasis"/>
        </w:rPr>
        <w:t>Capital expenditure incentive guideline for electricity network service providers, 29 November 2013</w:t>
      </w:r>
      <w:r w:rsidRPr="00C03195">
        <w:t>, pp. 10–11.</w:t>
      </w:r>
      <w:proofErr w:type="gramEnd"/>
    </w:p>
  </w:footnote>
  <w:footnote w:id="54">
    <w:p w:rsidR="00356B73" w:rsidRPr="00D15FE4" w:rsidRDefault="00356B73" w:rsidP="00D15FE4">
      <w:pPr>
        <w:pStyle w:val="FootnoteText"/>
      </w:pPr>
      <w:r w:rsidRPr="00D15FE4">
        <w:rPr>
          <w:rStyle w:val="FootnoteReference"/>
          <w:sz w:val="16"/>
          <w:vertAlign w:val="baseline"/>
        </w:rPr>
        <w:footnoteRef/>
      </w:r>
      <w:r w:rsidRPr="00D15FE4">
        <w:t xml:space="preserve"> </w:t>
      </w:r>
      <w:r w:rsidRPr="00D15FE4">
        <w:tab/>
      </w:r>
      <w:proofErr w:type="gramStart"/>
      <w:r w:rsidRPr="00D15FE4">
        <w:t>NER, clause S6A.2.2B.</w:t>
      </w:r>
      <w:proofErr w:type="gramEnd"/>
    </w:p>
  </w:footnote>
  <w:footnote w:id="55">
    <w:p w:rsidR="00356B73" w:rsidRPr="00D15FE4" w:rsidRDefault="00356B73" w:rsidP="00D15FE4">
      <w:pPr>
        <w:pStyle w:val="FootnoteText"/>
      </w:pPr>
      <w:r w:rsidRPr="00D15FE4">
        <w:rPr>
          <w:rStyle w:val="FootnoteReference"/>
          <w:sz w:val="16"/>
          <w:vertAlign w:val="baseline"/>
        </w:rPr>
        <w:footnoteRef/>
      </w:r>
      <w:r w:rsidRPr="00D15FE4">
        <w:t xml:space="preserve"> </w:t>
      </w:r>
      <w:r w:rsidRPr="00D15FE4">
        <w:tab/>
        <w:t xml:space="preserve">NER, clause </w:t>
      </w:r>
      <w:proofErr w:type="gramStart"/>
      <w:r w:rsidRPr="00D15FE4">
        <w:t>6A.5A(</w:t>
      </w:r>
      <w:proofErr w:type="gramEnd"/>
      <w:r w:rsidRPr="00D15FE4">
        <w:t>b)(3).</w:t>
      </w:r>
    </w:p>
  </w:footnote>
  <w:footnote w:id="56">
    <w:p w:rsidR="00356B73" w:rsidRPr="00D15FE4" w:rsidRDefault="00356B73" w:rsidP="00D15FE4">
      <w:pPr>
        <w:pStyle w:val="FootnoteText"/>
      </w:pPr>
      <w:r w:rsidRPr="00D15FE4">
        <w:rPr>
          <w:rStyle w:val="FootnoteReference"/>
          <w:sz w:val="16"/>
          <w:vertAlign w:val="baseline"/>
        </w:rPr>
        <w:footnoteRef/>
      </w:r>
      <w:r w:rsidRPr="00D15FE4">
        <w:tab/>
      </w:r>
      <w:proofErr w:type="gramStart"/>
      <w:r w:rsidRPr="00D15FE4">
        <w:t>NER, clause S6A.2.2B.</w:t>
      </w:r>
      <w:proofErr w:type="gramEnd"/>
    </w:p>
  </w:footnote>
  <w:footnote w:id="57">
    <w:p w:rsidR="00356B73" w:rsidRPr="00D15FE4" w:rsidRDefault="00356B73" w:rsidP="00D15FE4">
      <w:pPr>
        <w:pStyle w:val="FootnoteText"/>
      </w:pPr>
      <w:r w:rsidRPr="00D15FE4">
        <w:rPr>
          <w:rStyle w:val="FootnoteReference"/>
          <w:sz w:val="16"/>
          <w:vertAlign w:val="baseline"/>
        </w:rPr>
        <w:footnoteRef/>
      </w:r>
      <w:r w:rsidRPr="00D15FE4">
        <w:t xml:space="preserve"> </w:t>
      </w:r>
      <w:r w:rsidRPr="00D15FE4">
        <w:tab/>
      </w:r>
      <w:proofErr w:type="gramStart"/>
      <w:r w:rsidRPr="00D15FE4">
        <w:t xml:space="preserve">AER, </w:t>
      </w:r>
      <w:r w:rsidRPr="00D15FE4">
        <w:rPr>
          <w:rStyle w:val="Emphasis"/>
        </w:rPr>
        <w:t>Capital expenditure incentive guideline for electricity network service providers, 29 November 2013</w:t>
      </w:r>
      <w:r w:rsidRPr="00D15FE4">
        <w:t>, pp. 12–13.</w:t>
      </w:r>
      <w:proofErr w:type="gramEnd"/>
    </w:p>
  </w:footnote>
  <w:footnote w:id="58">
    <w:p w:rsidR="00356B73" w:rsidRPr="00183864" w:rsidRDefault="00356B73" w:rsidP="00183864">
      <w:pPr>
        <w:pStyle w:val="FootnoteText"/>
      </w:pPr>
      <w:r w:rsidRPr="00183864">
        <w:rPr>
          <w:rStyle w:val="FootnoteReference"/>
          <w:sz w:val="16"/>
          <w:vertAlign w:val="baseline"/>
        </w:rPr>
        <w:footnoteRef/>
      </w:r>
      <w:r w:rsidRPr="00183864">
        <w:t xml:space="preserve"> </w:t>
      </w:r>
      <w:r w:rsidRPr="00183864">
        <w:tab/>
        <w:t xml:space="preserve">Our ex post capex measures are set out in the capex incentives guideline, AER </w:t>
      </w:r>
      <w:r w:rsidRPr="00D15FE4">
        <w:rPr>
          <w:rStyle w:val="Emphasis"/>
        </w:rPr>
        <w:t>capex incentives guideline</w:t>
      </w:r>
      <w:r w:rsidRPr="00183864">
        <w:t xml:space="preserve">, pp. 13–19; the guideline also sets out how all our capex incentive measures are consistent with the capex incentive objective, AER </w:t>
      </w:r>
      <w:r w:rsidRPr="00C03195">
        <w:rPr>
          <w:rStyle w:val="Emphasis"/>
        </w:rPr>
        <w:t>capex incentives guideline, 29 November 2013</w:t>
      </w:r>
      <w:r w:rsidRPr="00183864">
        <w:t>, pp. 20–21.</w:t>
      </w:r>
    </w:p>
  </w:footnote>
  <w:footnote w:id="59">
    <w:p w:rsidR="00356B73" w:rsidRPr="00183864" w:rsidRDefault="00356B73" w:rsidP="00183864">
      <w:pPr>
        <w:pStyle w:val="FootnoteText"/>
      </w:pPr>
      <w:r w:rsidRPr="00183864">
        <w:rPr>
          <w:rStyle w:val="FootnoteReference"/>
          <w:sz w:val="16"/>
          <w:vertAlign w:val="baseline"/>
        </w:rPr>
        <w:footnoteRef/>
      </w:r>
      <w:r w:rsidRPr="00183864">
        <w:t xml:space="preserve"> </w:t>
      </w:r>
      <w:r w:rsidRPr="00183864">
        <w:tab/>
      </w:r>
      <w:proofErr w:type="gramStart"/>
      <w:r w:rsidRPr="00183864">
        <w:t>NER, clause 6A.7.5.</w:t>
      </w:r>
      <w:proofErr w:type="gramEnd"/>
      <w:r w:rsidRPr="00183864">
        <w:t xml:space="preserve"> AEMC, </w:t>
      </w:r>
      <w:r w:rsidRPr="00183864">
        <w:rPr>
          <w:rStyle w:val="Emphasis"/>
        </w:rPr>
        <w:t>Final determination, National Electricity Amendment (Economic Regulation of Network Service Providers) Rule, November 2012</w:t>
      </w:r>
      <w:r w:rsidRPr="00183864">
        <w:t>, p. 13</w:t>
      </w:r>
    </w:p>
  </w:footnote>
  <w:footnote w:id="60">
    <w:p w:rsidR="00356B73" w:rsidRPr="00183864" w:rsidRDefault="00356B73" w:rsidP="00183864">
      <w:pPr>
        <w:pStyle w:val="FootnoteText"/>
      </w:pPr>
      <w:r w:rsidRPr="00183864">
        <w:rPr>
          <w:rStyle w:val="FootnoteReference"/>
          <w:sz w:val="16"/>
          <w:vertAlign w:val="baseline"/>
        </w:rPr>
        <w:footnoteRef/>
      </w:r>
      <w:r w:rsidRPr="00183864">
        <w:t xml:space="preserve"> </w:t>
      </w:r>
      <w:r w:rsidRPr="00183864">
        <w:tab/>
      </w:r>
      <w:proofErr w:type="gramStart"/>
      <w:r w:rsidRPr="00183864">
        <w:t xml:space="preserve">AEMC, </w:t>
      </w:r>
      <w:r w:rsidRPr="00183864">
        <w:rPr>
          <w:rStyle w:val="Emphasis"/>
        </w:rPr>
        <w:t>Final determination, National Electricity Amendment (Economic Regulation of Network Service Providers) Rule, November 2012</w:t>
      </w:r>
      <w:r w:rsidRPr="00183864">
        <w:t>, p. 212.</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B73" w:rsidRDefault="00356B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7">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20"/>
  </w:num>
  <w:num w:numId="14">
    <w:abstractNumId w:val="13"/>
  </w:num>
  <w:num w:numId="15">
    <w:abstractNumId w:val="16"/>
  </w:num>
  <w:num w:numId="16">
    <w:abstractNumId w:val="22"/>
  </w:num>
  <w:num w:numId="17">
    <w:abstractNumId w:val="12"/>
  </w:num>
  <w:num w:numId="18">
    <w:abstractNumId w:val="18"/>
  </w:num>
  <w:num w:numId="19">
    <w:abstractNumId w:val="11"/>
  </w:num>
  <w:num w:numId="20">
    <w:abstractNumId w:val="23"/>
  </w:num>
  <w:num w:numId="21">
    <w:abstractNumId w:val="27"/>
  </w:num>
  <w:num w:numId="22">
    <w:abstractNumId w:val="17"/>
  </w:num>
  <w:num w:numId="23">
    <w:abstractNumId w:val="2"/>
    <w:lvlOverride w:ilvl="0">
      <w:startOverride w:val="1"/>
    </w:lvlOverride>
  </w:num>
  <w:num w:numId="24">
    <w:abstractNumId w:val="18"/>
    <w:lvlOverride w:ilvl="0">
      <w:startOverride w:val="1"/>
    </w:lvlOverride>
  </w:num>
  <w:num w:numId="25">
    <w:abstractNumId w:val="25"/>
  </w:num>
  <w:num w:numId="26">
    <w:abstractNumId w:val="21"/>
  </w:num>
  <w:num w:numId="27">
    <w:abstractNumId w:val="9"/>
  </w:num>
  <w:num w:numId="28">
    <w:abstractNumId w:val="15"/>
  </w:num>
  <w:num w:numId="29">
    <w:abstractNumId w:val="10"/>
  </w:num>
  <w:num w:numId="30">
    <w:abstractNumId w:val="24"/>
  </w:num>
  <w:num w:numId="31">
    <w:abstractNumId w:val="19"/>
  </w:num>
  <w:num w:numId="32">
    <w:abstractNumId w:val="28"/>
  </w:num>
  <w:num w:numId="33">
    <w:abstractNumId w:val="24"/>
  </w:num>
  <w:num w:numId="34">
    <w:abstractNumId w:val="15"/>
  </w:num>
  <w:num w:numId="35">
    <w:abstractNumId w:val="21"/>
  </w:num>
  <w:num w:numId="36">
    <w:abstractNumId w:val="19"/>
  </w:num>
  <w:num w:numId="37">
    <w:abstractNumId w:val="19"/>
  </w:num>
  <w:num w:numId="38">
    <w:abstractNumId w:val="24"/>
  </w:num>
  <w:num w:numId="39">
    <w:abstractNumId w:val="15"/>
  </w:num>
  <w:num w:numId="40">
    <w:abstractNumId w:val="21"/>
  </w:num>
  <w:num w:numId="41">
    <w:abstractNumId w:val="28"/>
  </w:num>
  <w:num w:numId="42">
    <w:abstractNumId w:val="24"/>
  </w:num>
  <w:num w:numId="43">
    <w:abstractNumId w:val="15"/>
  </w:num>
  <w:num w:numId="44">
    <w:abstractNumId w:val="21"/>
  </w:num>
  <w:num w:numId="45">
    <w:abstractNumId w:val="9"/>
  </w:num>
  <w:num w:numId="46">
    <w:abstractNumId w:val="19"/>
  </w:num>
  <w:num w:numId="47">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dvPYGux33EY54CHARWuvt4pdikG7EHiuy9yX7M6E/+o=" w:saltValue="htutH7VLWaGch6QLPobINg==" w:algorithmName="SHA-256"/>
  <w:defaultTabStop w:val="340"/>
  <w:characterSpacingControl w:val="doNotCompress"/>
  <w:hdrShapeDefaults>
    <o:shapedefaults v:ext="edit" spidmax="2252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Powerlink Framework and approach - preliminary positions -February 2015.docx"/>
  </w:docVars>
  <w:rsids>
    <w:rsidRoot w:val="004D7524"/>
    <w:rsid w:val="00021202"/>
    <w:rsid w:val="0002517F"/>
    <w:rsid w:val="00026AEA"/>
    <w:rsid w:val="0003578C"/>
    <w:rsid w:val="00063247"/>
    <w:rsid w:val="000657C3"/>
    <w:rsid w:val="00070F9F"/>
    <w:rsid w:val="0007137B"/>
    <w:rsid w:val="00074341"/>
    <w:rsid w:val="00085663"/>
    <w:rsid w:val="00085EBF"/>
    <w:rsid w:val="000966FA"/>
    <w:rsid w:val="000A6C7B"/>
    <w:rsid w:val="000D122C"/>
    <w:rsid w:val="000E1819"/>
    <w:rsid w:val="000E6C72"/>
    <w:rsid w:val="00107CC7"/>
    <w:rsid w:val="00116EB2"/>
    <w:rsid w:val="00124609"/>
    <w:rsid w:val="00130C3C"/>
    <w:rsid w:val="0014573B"/>
    <w:rsid w:val="001573E4"/>
    <w:rsid w:val="00160756"/>
    <w:rsid w:val="00170114"/>
    <w:rsid w:val="0017232E"/>
    <w:rsid w:val="00174102"/>
    <w:rsid w:val="00180157"/>
    <w:rsid w:val="00182906"/>
    <w:rsid w:val="00183864"/>
    <w:rsid w:val="00185CB9"/>
    <w:rsid w:val="00186F77"/>
    <w:rsid w:val="001926A4"/>
    <w:rsid w:val="00192AD5"/>
    <w:rsid w:val="001B45A0"/>
    <w:rsid w:val="001D055E"/>
    <w:rsid w:val="001F492E"/>
    <w:rsid w:val="001F6DA3"/>
    <w:rsid w:val="002010BC"/>
    <w:rsid w:val="00202E03"/>
    <w:rsid w:val="0020492C"/>
    <w:rsid w:val="00207FDC"/>
    <w:rsid w:val="00224DB9"/>
    <w:rsid w:val="00233775"/>
    <w:rsid w:val="00251745"/>
    <w:rsid w:val="00263AC0"/>
    <w:rsid w:val="00264EBE"/>
    <w:rsid w:val="002659C8"/>
    <w:rsid w:val="0026772D"/>
    <w:rsid w:val="00286874"/>
    <w:rsid w:val="00290AEF"/>
    <w:rsid w:val="00296B65"/>
    <w:rsid w:val="002A7DEF"/>
    <w:rsid w:val="002E1BE5"/>
    <w:rsid w:val="002E2BFC"/>
    <w:rsid w:val="002F7986"/>
    <w:rsid w:val="00301B40"/>
    <w:rsid w:val="00305CC8"/>
    <w:rsid w:val="00307F6D"/>
    <w:rsid w:val="003177A2"/>
    <w:rsid w:val="003271B5"/>
    <w:rsid w:val="00327A1E"/>
    <w:rsid w:val="00331264"/>
    <w:rsid w:val="00334C8D"/>
    <w:rsid w:val="003518B3"/>
    <w:rsid w:val="00356B73"/>
    <w:rsid w:val="00361672"/>
    <w:rsid w:val="003653B1"/>
    <w:rsid w:val="003846F1"/>
    <w:rsid w:val="003F1C9A"/>
    <w:rsid w:val="003F7A26"/>
    <w:rsid w:val="004051E3"/>
    <w:rsid w:val="004053E5"/>
    <w:rsid w:val="00414F2F"/>
    <w:rsid w:val="00443A13"/>
    <w:rsid w:val="00480B4B"/>
    <w:rsid w:val="00485DC4"/>
    <w:rsid w:val="004A43D1"/>
    <w:rsid w:val="004B4412"/>
    <w:rsid w:val="004C348C"/>
    <w:rsid w:val="004D1F0F"/>
    <w:rsid w:val="004D55BA"/>
    <w:rsid w:val="004D586B"/>
    <w:rsid w:val="004D7524"/>
    <w:rsid w:val="004E22EC"/>
    <w:rsid w:val="00512462"/>
    <w:rsid w:val="005127CE"/>
    <w:rsid w:val="005275FC"/>
    <w:rsid w:val="00530128"/>
    <w:rsid w:val="00532467"/>
    <w:rsid w:val="0056080A"/>
    <w:rsid w:val="00562632"/>
    <w:rsid w:val="00564A4D"/>
    <w:rsid w:val="00567BA5"/>
    <w:rsid w:val="00571B35"/>
    <w:rsid w:val="00571D57"/>
    <w:rsid w:val="00577A09"/>
    <w:rsid w:val="005829C2"/>
    <w:rsid w:val="00584D8F"/>
    <w:rsid w:val="005A404D"/>
    <w:rsid w:val="005B1E3C"/>
    <w:rsid w:val="005B799C"/>
    <w:rsid w:val="005C26CC"/>
    <w:rsid w:val="005C4261"/>
    <w:rsid w:val="00615C6B"/>
    <w:rsid w:val="00631563"/>
    <w:rsid w:val="00632D6D"/>
    <w:rsid w:val="00642C3E"/>
    <w:rsid w:val="00663DAD"/>
    <w:rsid w:val="00670957"/>
    <w:rsid w:val="00676679"/>
    <w:rsid w:val="00676A27"/>
    <w:rsid w:val="006867AE"/>
    <w:rsid w:val="006B4CF9"/>
    <w:rsid w:val="006B7AC8"/>
    <w:rsid w:val="006C1693"/>
    <w:rsid w:val="006C1FEB"/>
    <w:rsid w:val="006C52CF"/>
    <w:rsid w:val="006D550F"/>
    <w:rsid w:val="00701CAB"/>
    <w:rsid w:val="00707563"/>
    <w:rsid w:val="0072348C"/>
    <w:rsid w:val="00724A37"/>
    <w:rsid w:val="007303C3"/>
    <w:rsid w:val="00743223"/>
    <w:rsid w:val="00746E01"/>
    <w:rsid w:val="00751065"/>
    <w:rsid w:val="00757BDF"/>
    <w:rsid w:val="00763E5D"/>
    <w:rsid w:val="00765E1E"/>
    <w:rsid w:val="00767740"/>
    <w:rsid w:val="00777EE6"/>
    <w:rsid w:val="00782EEA"/>
    <w:rsid w:val="00795713"/>
    <w:rsid w:val="007A4D1F"/>
    <w:rsid w:val="007B2C72"/>
    <w:rsid w:val="007C1C53"/>
    <w:rsid w:val="007C74BB"/>
    <w:rsid w:val="007E4904"/>
    <w:rsid w:val="007E4CB5"/>
    <w:rsid w:val="007E5E1F"/>
    <w:rsid w:val="007F066B"/>
    <w:rsid w:val="008033C4"/>
    <w:rsid w:val="00806C88"/>
    <w:rsid w:val="0081034E"/>
    <w:rsid w:val="00823840"/>
    <w:rsid w:val="008344F6"/>
    <w:rsid w:val="0083510F"/>
    <w:rsid w:val="00843704"/>
    <w:rsid w:val="00844B0A"/>
    <w:rsid w:val="00851209"/>
    <w:rsid w:val="008837AC"/>
    <w:rsid w:val="008A3E3C"/>
    <w:rsid w:val="008A587D"/>
    <w:rsid w:val="008C5486"/>
    <w:rsid w:val="008D1661"/>
    <w:rsid w:val="008E7031"/>
    <w:rsid w:val="008F2354"/>
    <w:rsid w:val="008F517E"/>
    <w:rsid w:val="00905444"/>
    <w:rsid w:val="009233EE"/>
    <w:rsid w:val="0092347B"/>
    <w:rsid w:val="009460AA"/>
    <w:rsid w:val="00951978"/>
    <w:rsid w:val="009604BD"/>
    <w:rsid w:val="009661DE"/>
    <w:rsid w:val="00980F52"/>
    <w:rsid w:val="009856B7"/>
    <w:rsid w:val="00991338"/>
    <w:rsid w:val="009A5FC3"/>
    <w:rsid w:val="009B3CE2"/>
    <w:rsid w:val="009B74B0"/>
    <w:rsid w:val="009D6B46"/>
    <w:rsid w:val="009F44F9"/>
    <w:rsid w:val="009F4940"/>
    <w:rsid w:val="009F5BA1"/>
    <w:rsid w:val="00A02A88"/>
    <w:rsid w:val="00A0562E"/>
    <w:rsid w:val="00A0726D"/>
    <w:rsid w:val="00A22495"/>
    <w:rsid w:val="00A3230B"/>
    <w:rsid w:val="00A32FBB"/>
    <w:rsid w:val="00A377E5"/>
    <w:rsid w:val="00A4478A"/>
    <w:rsid w:val="00A44852"/>
    <w:rsid w:val="00A57D04"/>
    <w:rsid w:val="00A60023"/>
    <w:rsid w:val="00A60A26"/>
    <w:rsid w:val="00A61598"/>
    <w:rsid w:val="00A75077"/>
    <w:rsid w:val="00A84F46"/>
    <w:rsid w:val="00A871F4"/>
    <w:rsid w:val="00A912A7"/>
    <w:rsid w:val="00AC1B2C"/>
    <w:rsid w:val="00AC3264"/>
    <w:rsid w:val="00AC3D18"/>
    <w:rsid w:val="00AC6626"/>
    <w:rsid w:val="00AC6752"/>
    <w:rsid w:val="00AD6401"/>
    <w:rsid w:val="00AE1BF1"/>
    <w:rsid w:val="00AE596D"/>
    <w:rsid w:val="00AF0857"/>
    <w:rsid w:val="00AF0DD2"/>
    <w:rsid w:val="00B13048"/>
    <w:rsid w:val="00B1716D"/>
    <w:rsid w:val="00B17A1D"/>
    <w:rsid w:val="00B207A0"/>
    <w:rsid w:val="00B37E38"/>
    <w:rsid w:val="00B40774"/>
    <w:rsid w:val="00B514DD"/>
    <w:rsid w:val="00B52AF0"/>
    <w:rsid w:val="00B56E03"/>
    <w:rsid w:val="00B8080B"/>
    <w:rsid w:val="00B87C39"/>
    <w:rsid w:val="00B927D8"/>
    <w:rsid w:val="00BA28F2"/>
    <w:rsid w:val="00BA3C98"/>
    <w:rsid w:val="00BA4665"/>
    <w:rsid w:val="00BB2FB2"/>
    <w:rsid w:val="00BB3304"/>
    <w:rsid w:val="00BC31E5"/>
    <w:rsid w:val="00BD3446"/>
    <w:rsid w:val="00BE1F1B"/>
    <w:rsid w:val="00BE47B5"/>
    <w:rsid w:val="00BE72DB"/>
    <w:rsid w:val="00C020CA"/>
    <w:rsid w:val="00C03195"/>
    <w:rsid w:val="00C25FA6"/>
    <w:rsid w:val="00C538A9"/>
    <w:rsid w:val="00C53B5A"/>
    <w:rsid w:val="00C54F5A"/>
    <w:rsid w:val="00C569B4"/>
    <w:rsid w:val="00C633E9"/>
    <w:rsid w:val="00C67A92"/>
    <w:rsid w:val="00C70C5E"/>
    <w:rsid w:val="00C86679"/>
    <w:rsid w:val="00C93FB2"/>
    <w:rsid w:val="00CA489E"/>
    <w:rsid w:val="00CB666B"/>
    <w:rsid w:val="00CC213C"/>
    <w:rsid w:val="00CC7F1D"/>
    <w:rsid w:val="00D01CF0"/>
    <w:rsid w:val="00D03C48"/>
    <w:rsid w:val="00D0442A"/>
    <w:rsid w:val="00D05F3E"/>
    <w:rsid w:val="00D15FE4"/>
    <w:rsid w:val="00D36996"/>
    <w:rsid w:val="00D55AD1"/>
    <w:rsid w:val="00D56D32"/>
    <w:rsid w:val="00D61388"/>
    <w:rsid w:val="00D61A54"/>
    <w:rsid w:val="00D64DEA"/>
    <w:rsid w:val="00D65D11"/>
    <w:rsid w:val="00D7168E"/>
    <w:rsid w:val="00D71E57"/>
    <w:rsid w:val="00D73498"/>
    <w:rsid w:val="00D80893"/>
    <w:rsid w:val="00D8221D"/>
    <w:rsid w:val="00D90DF7"/>
    <w:rsid w:val="00D92CF1"/>
    <w:rsid w:val="00D92D38"/>
    <w:rsid w:val="00D950F5"/>
    <w:rsid w:val="00DB0F93"/>
    <w:rsid w:val="00DB1A67"/>
    <w:rsid w:val="00DB1C30"/>
    <w:rsid w:val="00DB5074"/>
    <w:rsid w:val="00DB723B"/>
    <w:rsid w:val="00DC7981"/>
    <w:rsid w:val="00DD0374"/>
    <w:rsid w:val="00DD0710"/>
    <w:rsid w:val="00DE4EFA"/>
    <w:rsid w:val="00DE5520"/>
    <w:rsid w:val="00E04818"/>
    <w:rsid w:val="00E06442"/>
    <w:rsid w:val="00E137FB"/>
    <w:rsid w:val="00E16751"/>
    <w:rsid w:val="00E23993"/>
    <w:rsid w:val="00E25B8C"/>
    <w:rsid w:val="00E353B0"/>
    <w:rsid w:val="00E40F0F"/>
    <w:rsid w:val="00E4133E"/>
    <w:rsid w:val="00E465F3"/>
    <w:rsid w:val="00E65C85"/>
    <w:rsid w:val="00E66199"/>
    <w:rsid w:val="00E755EC"/>
    <w:rsid w:val="00E7624D"/>
    <w:rsid w:val="00EA3D42"/>
    <w:rsid w:val="00EA6B1B"/>
    <w:rsid w:val="00EB505D"/>
    <w:rsid w:val="00EE28F3"/>
    <w:rsid w:val="00EE3CBD"/>
    <w:rsid w:val="00EF5110"/>
    <w:rsid w:val="00F15882"/>
    <w:rsid w:val="00F171E0"/>
    <w:rsid w:val="00F20BD3"/>
    <w:rsid w:val="00F373A5"/>
    <w:rsid w:val="00F430F2"/>
    <w:rsid w:val="00F47559"/>
    <w:rsid w:val="00F56691"/>
    <w:rsid w:val="00F64C7B"/>
    <w:rsid w:val="00F676DD"/>
    <w:rsid w:val="00F75A26"/>
    <w:rsid w:val="00F8125C"/>
    <w:rsid w:val="00F835C9"/>
    <w:rsid w:val="00F83FAD"/>
    <w:rsid w:val="00F86811"/>
    <w:rsid w:val="00F93F7A"/>
    <w:rsid w:val="00F952A0"/>
    <w:rsid w:val="00FA3C7F"/>
    <w:rsid w:val="00FB74E2"/>
    <w:rsid w:val="00FC756C"/>
    <w:rsid w:val="00FD5614"/>
    <w:rsid w:val="00FE0BE1"/>
    <w:rsid w:val="00FE1DE9"/>
    <w:rsid w:val="00FE39C2"/>
    <w:rsid w:val="00FE3C32"/>
    <w:rsid w:val="00FE4D9C"/>
    <w:rsid w:val="00FE64AE"/>
    <w:rsid w:val="00FE673F"/>
    <w:rsid w:val="00FE7331"/>
    <w:rsid w:val="00FF30EB"/>
    <w:rsid w:val="00FF445C"/>
    <w:rsid w:val="00FF4A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0"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uiPriority w:val="9"/>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9"/>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9"/>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9"/>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BodyText">
    <w:name w:val="Body Text"/>
    <w:basedOn w:val="Normal"/>
    <w:link w:val="BodyTextChar"/>
    <w:uiPriority w:val="99"/>
    <w:unhideWhenUsed/>
    <w:rsid w:val="000657C3"/>
    <w:pPr>
      <w:spacing w:after="120"/>
    </w:pPr>
  </w:style>
  <w:style w:type="character" w:customStyle="1" w:styleId="BodyTextChar">
    <w:name w:val="Body Text Char"/>
    <w:basedOn w:val="DefaultParagraphFont"/>
    <w:link w:val="BodyText"/>
    <w:uiPriority w:val="99"/>
    <w:rsid w:val="000657C3"/>
    <w:rPr>
      <w:rFonts w:ascii="Arial" w:hAnsi="Arial"/>
    </w:rPr>
  </w:style>
  <w:style w:type="paragraph" w:styleId="CommentText">
    <w:name w:val="annotation text"/>
    <w:basedOn w:val="Normal"/>
    <w:link w:val="CommentTextChar"/>
    <w:uiPriority w:val="99"/>
    <w:semiHidden/>
    <w:unhideWhenUsed/>
    <w:rsid w:val="00AE596D"/>
    <w:pPr>
      <w:spacing w:line="240" w:lineRule="auto"/>
    </w:pPr>
    <w:rPr>
      <w:sz w:val="20"/>
      <w:szCs w:val="20"/>
    </w:rPr>
  </w:style>
  <w:style w:type="character" w:customStyle="1" w:styleId="CommentTextChar">
    <w:name w:val="Comment Text Char"/>
    <w:basedOn w:val="DefaultParagraphFont"/>
    <w:link w:val="CommentText"/>
    <w:uiPriority w:val="99"/>
    <w:semiHidden/>
    <w:rsid w:val="00AE596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E596D"/>
    <w:rPr>
      <w:b/>
      <w:bCs/>
    </w:rPr>
  </w:style>
  <w:style w:type="character" w:customStyle="1" w:styleId="CommentSubjectChar">
    <w:name w:val="Comment Subject Char"/>
    <w:basedOn w:val="CommentTextChar"/>
    <w:link w:val="CommentSubject"/>
    <w:uiPriority w:val="99"/>
    <w:semiHidden/>
    <w:rsid w:val="00AE596D"/>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0"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uiPriority w:val="9"/>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9"/>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9"/>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9"/>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BodyText">
    <w:name w:val="Body Text"/>
    <w:basedOn w:val="Normal"/>
    <w:link w:val="BodyTextChar"/>
    <w:uiPriority w:val="99"/>
    <w:unhideWhenUsed/>
    <w:rsid w:val="000657C3"/>
    <w:pPr>
      <w:spacing w:after="120"/>
    </w:pPr>
  </w:style>
  <w:style w:type="character" w:customStyle="1" w:styleId="BodyTextChar">
    <w:name w:val="Body Text Char"/>
    <w:basedOn w:val="DefaultParagraphFont"/>
    <w:link w:val="BodyText"/>
    <w:uiPriority w:val="99"/>
    <w:rsid w:val="000657C3"/>
    <w:rPr>
      <w:rFonts w:ascii="Arial" w:hAnsi="Arial"/>
    </w:rPr>
  </w:style>
  <w:style w:type="paragraph" w:styleId="CommentText">
    <w:name w:val="annotation text"/>
    <w:basedOn w:val="Normal"/>
    <w:link w:val="CommentTextChar"/>
    <w:uiPriority w:val="99"/>
    <w:semiHidden/>
    <w:unhideWhenUsed/>
    <w:rsid w:val="00AE596D"/>
    <w:pPr>
      <w:spacing w:line="240" w:lineRule="auto"/>
    </w:pPr>
    <w:rPr>
      <w:sz w:val="20"/>
      <w:szCs w:val="20"/>
    </w:rPr>
  </w:style>
  <w:style w:type="character" w:customStyle="1" w:styleId="CommentTextChar">
    <w:name w:val="Comment Text Char"/>
    <w:basedOn w:val="DefaultParagraphFont"/>
    <w:link w:val="CommentText"/>
    <w:uiPriority w:val="99"/>
    <w:semiHidden/>
    <w:rsid w:val="00AE596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E596D"/>
    <w:rPr>
      <w:b/>
      <w:bCs/>
    </w:rPr>
  </w:style>
  <w:style w:type="character" w:customStyle="1" w:styleId="CommentSubjectChar">
    <w:name w:val="Comment Subject Char"/>
    <w:basedOn w:val="CommentTextChar"/>
    <w:link w:val="CommentSubject"/>
    <w:uiPriority w:val="99"/>
    <w:semiHidden/>
    <w:rsid w:val="00AE596D"/>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2118B0-37BC-4714-9D10-BA95E59FB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20EB0B5F</Template>
  <TotalTime>312</TotalTime>
  <Pages>34</Pages>
  <Words>7694</Words>
  <Characters>43861</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[Document title]</vt:lpstr>
    </vt:vector>
  </TitlesOfParts>
  <Company>AER</Company>
  <LinksUpToDate>false</LinksUpToDate>
  <CharactersWithSpaces>51453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Dunn, Paul</dc:creator>
  <cp:lastModifiedBy>Paul Dunn</cp:lastModifiedBy>
  <cp:revision>26</cp:revision>
  <dcterms:created xsi:type="dcterms:W3CDTF">2015-01-20T07:32:00Z</dcterms:created>
  <dcterms:modified xsi:type="dcterms:W3CDTF">2015-03-02T02:20:00Z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8362753</vt:lpwstr>
  </property>
  <property fmtid="{D5CDD505-2E9C-101B-9397-08002B2CF9AE}" pid="3" name="currfile">
    <vt:lpwstr>\\cdchnas-evs02\home$\Pdunn\3.4.1 - aer framework and approach - preliminary positions for powerlink - february 2015 (D2015-00007660).docx</vt:lpwstr>
  </property>
</Properties>
</file>