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05" w:rsidRDefault="002D205C" w:rsidP="00C07400">
      <w:pPr>
        <w:pStyle w:val="Heading1"/>
        <w:jc w:val="center"/>
      </w:pPr>
      <w:r>
        <w:t xml:space="preserve"> </w:t>
      </w:r>
    </w:p>
    <w:p w:rsidR="003C4005" w:rsidRDefault="003C4005" w:rsidP="00952CC8">
      <w:pPr>
        <w:pStyle w:val="Title"/>
        <w:jc w:val="center"/>
      </w:pPr>
      <w:r>
        <w:t>Sustainable payment plans</w:t>
      </w:r>
    </w:p>
    <w:p w:rsidR="003C4005" w:rsidRPr="007958AF" w:rsidRDefault="003C4005" w:rsidP="00952CC8">
      <w:pPr>
        <w:pStyle w:val="Subtitle"/>
        <w:jc w:val="center"/>
      </w:pPr>
      <w:r>
        <w:t>A good practice framework for assessing customers’ capacity to pay</w:t>
      </w:r>
    </w:p>
    <w:p w:rsidR="003C4005" w:rsidRDefault="003C4005" w:rsidP="003C4005">
      <w:pPr>
        <w:jc w:val="center"/>
        <w:rPr>
          <w:rFonts w:ascii="Lucida Fax" w:hAnsi="Lucida Fax"/>
          <w:color w:val="51626F"/>
          <w:sz w:val="32"/>
          <w:szCs w:val="28"/>
        </w:rPr>
      </w:pPr>
    </w:p>
    <w:p w:rsidR="003C4005" w:rsidRDefault="003C4005" w:rsidP="003C4005">
      <w:pPr>
        <w:jc w:val="center"/>
        <w:rPr>
          <w:rFonts w:ascii="Lucida Fax" w:hAnsi="Lucida Fax"/>
          <w:color w:val="51626F"/>
          <w:sz w:val="32"/>
          <w:szCs w:val="28"/>
        </w:rPr>
      </w:pPr>
    </w:p>
    <w:p w:rsidR="003C4005" w:rsidRDefault="003C4005" w:rsidP="003C4005">
      <w:pPr>
        <w:jc w:val="center"/>
        <w:rPr>
          <w:rFonts w:ascii="Lucida Fax" w:hAnsi="Lucida Fax"/>
          <w:color w:val="51626F"/>
          <w:sz w:val="32"/>
          <w:szCs w:val="28"/>
        </w:rPr>
      </w:pPr>
    </w:p>
    <w:p w:rsidR="003C4005" w:rsidRDefault="003C4005" w:rsidP="003C4005">
      <w:pPr>
        <w:jc w:val="center"/>
        <w:rPr>
          <w:rFonts w:ascii="Lucida Fax" w:hAnsi="Lucida Fax"/>
          <w:color w:val="51626F"/>
          <w:sz w:val="32"/>
          <w:szCs w:val="28"/>
        </w:rPr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Default="003C4005" w:rsidP="003C4005">
      <w:pPr>
        <w:pStyle w:val="Heading5"/>
      </w:pPr>
    </w:p>
    <w:p w:rsidR="003C4005" w:rsidRPr="003C4005" w:rsidRDefault="003C4005" w:rsidP="003C4005">
      <w:pPr>
        <w:pStyle w:val="Heading5"/>
        <w:rPr>
          <w:sz w:val="18"/>
          <w:szCs w:val="18"/>
        </w:rPr>
      </w:pPr>
      <w:r w:rsidRPr="003C4005">
        <w:rPr>
          <w:sz w:val="18"/>
          <w:szCs w:val="18"/>
        </w:rPr>
        <w:t>Version history</w:t>
      </w:r>
    </w:p>
    <w:p w:rsidR="003C4005" w:rsidRPr="003C4005" w:rsidRDefault="00254941" w:rsidP="003C4005">
      <w:pPr>
        <w:pStyle w:val="Heading5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Draft v0.1 – 10 November 2015</w:t>
      </w:r>
    </w:p>
    <w:p w:rsidR="003C4005" w:rsidRPr="003C4005" w:rsidRDefault="00254941" w:rsidP="003C4005">
      <w:pPr>
        <w:pStyle w:val="Heading5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Draft v0.2 – 23 November 2015</w:t>
      </w:r>
    </w:p>
    <w:p w:rsidR="008D2E2C" w:rsidRPr="003C4005" w:rsidRDefault="003C4005" w:rsidP="003C4005">
      <w:pPr>
        <w:pStyle w:val="Heading5"/>
        <w:rPr>
          <w:b w:val="0"/>
        </w:rPr>
      </w:pPr>
      <w:r w:rsidRPr="003C4005">
        <w:rPr>
          <w:b w:val="0"/>
          <w:sz w:val="18"/>
          <w:szCs w:val="18"/>
        </w:rPr>
        <w:t xml:space="preserve">Draft v0.3 – </w:t>
      </w:r>
      <w:r w:rsidR="00254941" w:rsidRPr="00254941">
        <w:rPr>
          <w:b w:val="0"/>
          <w:sz w:val="18"/>
          <w:szCs w:val="18"/>
        </w:rPr>
        <w:t>8</w:t>
      </w:r>
      <w:r w:rsidRPr="00254941">
        <w:rPr>
          <w:b w:val="0"/>
          <w:sz w:val="18"/>
          <w:szCs w:val="18"/>
        </w:rPr>
        <w:t xml:space="preserve"> January 2016</w:t>
      </w:r>
      <w:r>
        <w:br w:type="page"/>
      </w:r>
    </w:p>
    <w:p w:rsidR="003C4005" w:rsidRDefault="003C4005" w:rsidP="003C4005">
      <w:pPr>
        <w:pStyle w:val="Heading1"/>
      </w:pPr>
      <w:r>
        <w:lastRenderedPageBreak/>
        <w:t>Section 1 – Good practice principles</w:t>
      </w:r>
    </w:p>
    <w:p w:rsidR="008D2E2C" w:rsidRDefault="00512A8A" w:rsidP="008D2E2C">
      <w:r>
        <w:t>While</w:t>
      </w:r>
      <w:r w:rsidR="008D2E2C">
        <w:t xml:space="preserve"> each </w:t>
      </w:r>
      <w:r w:rsidR="0056478F">
        <w:t xml:space="preserve">energy </w:t>
      </w:r>
      <w:r w:rsidR="008D2E2C">
        <w:t xml:space="preserve">retailer has </w:t>
      </w:r>
      <w:r w:rsidR="00102D30">
        <w:t>its</w:t>
      </w:r>
      <w:r w:rsidR="008D2E2C">
        <w:t xml:space="preserve"> own approach to </w:t>
      </w:r>
      <w:r w:rsidR="00102D30">
        <w:t>considering a customer’s capacity to pay when establishing payment plans</w:t>
      </w:r>
      <w:r w:rsidR="008D2E2C">
        <w:t xml:space="preserve">, </w:t>
      </w:r>
      <w:r w:rsidR="003C4005">
        <w:t>there</w:t>
      </w:r>
      <w:r w:rsidR="008D2E2C">
        <w:t xml:space="preserve"> are some principles that should guide all </w:t>
      </w:r>
      <w:r w:rsidR="00102D30">
        <w:t xml:space="preserve">retailers’ </w:t>
      </w:r>
      <w:r w:rsidR="008D2E2C">
        <w:t>interactions with customers</w:t>
      </w:r>
      <w:r w:rsidR="00102D30">
        <w:t xml:space="preserve"> </w:t>
      </w:r>
      <w:r w:rsidR="00254941">
        <w:t xml:space="preserve">when discussing </w:t>
      </w:r>
      <w:r w:rsidR="00102D30">
        <w:t>payment plan</w:t>
      </w:r>
      <w:r w:rsidR="00254941">
        <w:t>s</w:t>
      </w:r>
      <w:r w:rsidR="00102D30">
        <w:t>.</w:t>
      </w:r>
    </w:p>
    <w:p w:rsidR="00102D30" w:rsidRDefault="008D2E2C" w:rsidP="008D2E2C">
      <w:r>
        <w:t>The relationship between a customer and their retailer involves mutual rights and responsibilities</w:t>
      </w:r>
      <w:r w:rsidR="00102D30">
        <w:t xml:space="preserve">, including a </w:t>
      </w:r>
      <w:r>
        <w:t>customer’s responsibility to engage with their retailer</w:t>
      </w:r>
      <w:r w:rsidR="00102D30">
        <w:t xml:space="preserve"> throughout a payment plan. </w:t>
      </w:r>
    </w:p>
    <w:p w:rsidR="00144AB9" w:rsidRDefault="00952CC8" w:rsidP="008D2E2C">
      <w:r>
        <w:t>A</w:t>
      </w:r>
      <w:r w:rsidR="008D2E2C">
        <w:t xml:space="preserve">pplying the principles below </w:t>
      </w:r>
      <w:r w:rsidR="00102D30">
        <w:t xml:space="preserve">creates the foundation for constructive ongoing engagement between </w:t>
      </w:r>
      <w:r w:rsidR="00472A42">
        <w:t xml:space="preserve">a </w:t>
      </w:r>
      <w:r w:rsidR="00102D30">
        <w:t xml:space="preserve">customer and </w:t>
      </w:r>
      <w:r w:rsidR="00472A42">
        <w:t xml:space="preserve">their </w:t>
      </w:r>
      <w:r w:rsidR="00102D30">
        <w:t>retailer</w:t>
      </w:r>
      <w:r w:rsidR="00254941">
        <w:t xml:space="preserve">. </w:t>
      </w:r>
      <w:bookmarkStart w:id="0" w:name="_GoBack"/>
      <w:bookmarkEnd w:id="0"/>
      <w:r w:rsidR="00472A42">
        <w:t>P</w:t>
      </w:r>
      <w:r w:rsidR="00102D30">
        <w:t>ayment plan customer</w:t>
      </w:r>
      <w:r w:rsidR="00472A42">
        <w:t>s</w:t>
      </w:r>
      <w:r w:rsidR="00102D30">
        <w:t xml:space="preserve"> will</w:t>
      </w:r>
      <w:r w:rsidR="00472A42">
        <w:t>, in turn,</w:t>
      </w:r>
      <w:r w:rsidR="00102D30">
        <w:t xml:space="preserve"> be </w:t>
      </w:r>
      <w:r w:rsidR="00472A42">
        <w:t xml:space="preserve">more likely </w:t>
      </w:r>
      <w:r w:rsidR="00102D30">
        <w:t xml:space="preserve">to proactively </w:t>
      </w:r>
      <w:r w:rsidR="00472A42">
        <w:t xml:space="preserve">maintain </w:t>
      </w:r>
      <w:r w:rsidR="00102D30">
        <w:t xml:space="preserve">contact </w:t>
      </w:r>
      <w:r w:rsidR="00472A42">
        <w:t xml:space="preserve">with their </w:t>
      </w:r>
      <w:r w:rsidR="00102D30">
        <w:t>retailer</w:t>
      </w:r>
      <w:r w:rsidR="00472A42">
        <w:t>, including</w:t>
      </w:r>
      <w:r w:rsidR="00102D30">
        <w:t xml:space="preserve"> when their circumstances change for better or worse. </w:t>
      </w:r>
    </w:p>
    <w:p w:rsidR="00102D30" w:rsidRPr="0053543C" w:rsidRDefault="00472A42" w:rsidP="008D2E2C">
      <w:r>
        <w:t xml:space="preserve">This framework and the principles below aim to achieve </w:t>
      </w:r>
      <w:r w:rsidR="00102D30">
        <w:t>better outcomes for customers and retailers b</w:t>
      </w:r>
      <w:r w:rsidR="00144AB9">
        <w:t xml:space="preserve">y increasing the likelihood </w:t>
      </w:r>
      <w:r>
        <w:t xml:space="preserve">of </w:t>
      </w:r>
      <w:r w:rsidR="00144AB9">
        <w:t>customers</w:t>
      </w:r>
      <w:r w:rsidR="00102D30">
        <w:t xml:space="preserve"> </w:t>
      </w:r>
      <w:r>
        <w:t xml:space="preserve">and retailers agreeing to sustainable and </w:t>
      </w:r>
      <w:r w:rsidR="00102D30">
        <w:t>successful</w:t>
      </w:r>
      <w:r w:rsidR="00144AB9">
        <w:t xml:space="preserve"> </w:t>
      </w:r>
      <w:r>
        <w:t>payment plans</w:t>
      </w:r>
      <w:r w:rsidR="00144AB9">
        <w:t>.</w:t>
      </w:r>
    </w:p>
    <w:p w:rsidR="008D2E2C" w:rsidRPr="00540299" w:rsidRDefault="008D2E2C" w:rsidP="008D2E2C">
      <w:pPr>
        <w:pStyle w:val="Heading2"/>
        <w:rPr>
          <w:u w:val="single"/>
        </w:rPr>
      </w:pPr>
      <w:r w:rsidRPr="00540299">
        <w:rPr>
          <w:u w:val="single"/>
        </w:rPr>
        <w:t>Empathy and respect</w:t>
      </w:r>
    </w:p>
    <w:p w:rsidR="008D2E2C" w:rsidRDefault="008D2E2C" w:rsidP="008D2E2C">
      <w:pPr>
        <w:pStyle w:val="Bulletpoint"/>
      </w:pPr>
      <w:r>
        <w:t>Understand that financial difficulty can happen to anyone, and avoid blame and judgement.</w:t>
      </w:r>
    </w:p>
    <w:p w:rsidR="008D2E2C" w:rsidRDefault="008D2E2C" w:rsidP="008D2E2C">
      <w:pPr>
        <w:pStyle w:val="Bulletpoint"/>
      </w:pPr>
      <w:r>
        <w:t>Act in good faith and treat the customer as though they are doing the same.</w:t>
      </w:r>
    </w:p>
    <w:p w:rsidR="008D2E2C" w:rsidRDefault="008D2E2C" w:rsidP="008D2E2C">
      <w:pPr>
        <w:pStyle w:val="Bulletpoint"/>
      </w:pPr>
      <w:r>
        <w:t>Recognise the power imbalance that often exists between a retailer and a customer, and be mindful of how this can influence the interactions between the retailer and the customer.</w:t>
      </w:r>
    </w:p>
    <w:p w:rsidR="008D2E2C" w:rsidRDefault="00254941" w:rsidP="008D2E2C">
      <w:pPr>
        <w:pStyle w:val="Bulletpoint"/>
      </w:pPr>
      <w:r w:rsidRPr="00254941">
        <w:t xml:space="preserve">Listen </w:t>
      </w:r>
      <w:r>
        <w:t xml:space="preserve">to what the </w:t>
      </w:r>
      <w:r w:rsidRPr="00254941">
        <w:t>customer is telling you about their circumstances and what they can afford to pay</w:t>
      </w:r>
      <w:r w:rsidR="008D2E2C">
        <w:t>.</w:t>
      </w:r>
    </w:p>
    <w:p w:rsidR="00856C02" w:rsidRDefault="008D2E2C" w:rsidP="00856097">
      <w:pPr>
        <w:pStyle w:val="Bulletpoint"/>
      </w:pPr>
      <w:r>
        <w:t xml:space="preserve">Avoid unnecessarily </w:t>
      </w:r>
      <w:r w:rsidR="00960FA0">
        <w:t xml:space="preserve">asking </w:t>
      </w:r>
      <w:r>
        <w:t>the customer for personal information.</w:t>
      </w:r>
    </w:p>
    <w:p w:rsidR="008D2E2C" w:rsidRDefault="00856097" w:rsidP="00856097">
      <w:pPr>
        <w:pStyle w:val="Bulletpoint"/>
      </w:pPr>
      <w:r w:rsidRPr="00856097">
        <w:t>Explain to the customer the consequences of a proposed repayment amount under a payment plan (such as how long it will take to repay what is owed).</w:t>
      </w:r>
    </w:p>
    <w:p w:rsidR="00172FE0" w:rsidRDefault="008D2E2C" w:rsidP="00470AE3">
      <w:pPr>
        <w:pStyle w:val="Bulletpoint"/>
      </w:pPr>
      <w:r>
        <w:t xml:space="preserve">Give the customer an opportunity to fully consider a proposed payment plan before agreeing to it. </w:t>
      </w:r>
    </w:p>
    <w:p w:rsidR="008D2E2C" w:rsidRPr="00540299" w:rsidRDefault="008D2E2C" w:rsidP="008D2E2C">
      <w:pPr>
        <w:pStyle w:val="Heading2"/>
        <w:rPr>
          <w:u w:val="single"/>
        </w:rPr>
      </w:pPr>
      <w:r w:rsidRPr="00540299">
        <w:rPr>
          <w:u w:val="single"/>
        </w:rPr>
        <w:t>Flexibility</w:t>
      </w:r>
    </w:p>
    <w:p w:rsidR="008D2E2C" w:rsidRPr="001D2178" w:rsidRDefault="008D2E2C" w:rsidP="008D2E2C">
      <w:pPr>
        <w:pStyle w:val="Bulletpoint"/>
        <w:rPr>
          <w:b/>
        </w:rPr>
      </w:pPr>
      <w:r>
        <w:t>Treat customers as individuals and apply discretion when appropriate.</w:t>
      </w:r>
    </w:p>
    <w:p w:rsidR="008D2E2C" w:rsidRPr="00CA4447" w:rsidRDefault="008D2E2C" w:rsidP="008D2E2C">
      <w:pPr>
        <w:pStyle w:val="Bulletpoint"/>
        <w:rPr>
          <w:b/>
        </w:rPr>
      </w:pPr>
      <w:r>
        <w:t xml:space="preserve">Understand that some customers may not be able to make sufficient payments to cover their energy usage and/or debt repayment, and that this situation could be short-term or long-term. In most cases, small payments </w:t>
      </w:r>
      <w:r w:rsidR="00512A8A">
        <w:t>are</w:t>
      </w:r>
      <w:r>
        <w:t xml:space="preserve"> better than no payments</w:t>
      </w:r>
      <w:r w:rsidR="007C1BC2">
        <w:t>.</w:t>
      </w:r>
    </w:p>
    <w:p w:rsidR="008D2E2C" w:rsidRPr="00540299" w:rsidRDefault="008D2E2C" w:rsidP="008D2E2C">
      <w:pPr>
        <w:pStyle w:val="Bulletpoint"/>
        <w:rPr>
          <w:b/>
        </w:rPr>
      </w:pPr>
      <w:r>
        <w:t>Accept that a customer’s circumstances can change, and respond respectfully to these situations.</w:t>
      </w:r>
    </w:p>
    <w:p w:rsidR="008D2E2C" w:rsidRDefault="008D2E2C" w:rsidP="008D2E2C">
      <w:pPr>
        <w:pStyle w:val="Bulletpoint"/>
      </w:pPr>
      <w:r>
        <w:t xml:space="preserve">Work with the customer to find a solution that </w:t>
      </w:r>
      <w:r w:rsidR="007C1BC2">
        <w:t xml:space="preserve">is acceptable to </w:t>
      </w:r>
      <w:r>
        <w:t>both parties.</w:t>
      </w:r>
    </w:p>
    <w:p w:rsidR="008D2E2C" w:rsidRDefault="00960FA0" w:rsidP="008D2E2C">
      <w:pPr>
        <w:pStyle w:val="Bulletpoint"/>
      </w:pPr>
      <w:r>
        <w:t xml:space="preserve">Recognise </w:t>
      </w:r>
      <w:r w:rsidR="008D2E2C">
        <w:t>that a missed payment is not necessarily a sign of non-engagement or unwillingness to pay.</w:t>
      </w:r>
    </w:p>
    <w:p w:rsidR="00B83FB2" w:rsidRPr="00470AE3" w:rsidRDefault="00B83FB2" w:rsidP="008D2E2C">
      <w:pPr>
        <w:pStyle w:val="Bulletpoint"/>
        <w:rPr>
          <w:b/>
        </w:rPr>
      </w:pPr>
      <w:r>
        <w:lastRenderedPageBreak/>
        <w:t xml:space="preserve">Be flexible and supportive when communicating with customers. Examples </w:t>
      </w:r>
      <w:r w:rsidR="007871B1">
        <w:t xml:space="preserve">may </w:t>
      </w:r>
      <w:r>
        <w:t>include:</w:t>
      </w:r>
    </w:p>
    <w:p w:rsidR="00B83FB2" w:rsidRPr="00470AE3" w:rsidRDefault="008D2E2C" w:rsidP="00470AE3">
      <w:pPr>
        <w:pStyle w:val="Bulletpoint"/>
        <w:numPr>
          <w:ilvl w:val="1"/>
          <w:numId w:val="2"/>
        </w:numPr>
        <w:rPr>
          <w:b/>
        </w:rPr>
      </w:pPr>
      <w:r>
        <w:t>translation services for customers from non-English speaking backgrounds</w:t>
      </w:r>
    </w:p>
    <w:p w:rsidR="00B83FB2" w:rsidRPr="00470AE3" w:rsidRDefault="008D2E2C" w:rsidP="00470AE3">
      <w:pPr>
        <w:pStyle w:val="Bulletpoint"/>
        <w:numPr>
          <w:ilvl w:val="1"/>
          <w:numId w:val="2"/>
        </w:numPr>
        <w:rPr>
          <w:b/>
        </w:rPr>
      </w:pPr>
      <w:proofErr w:type="spellStart"/>
      <w:r>
        <w:t>callbacks</w:t>
      </w:r>
      <w:proofErr w:type="spellEnd"/>
      <w:r>
        <w:t xml:space="preserve"> for mobile phone users</w:t>
      </w:r>
    </w:p>
    <w:p w:rsidR="00B83FB2" w:rsidRPr="00470AE3" w:rsidRDefault="008D2E2C" w:rsidP="00470AE3">
      <w:pPr>
        <w:pStyle w:val="Bulletpoint"/>
        <w:numPr>
          <w:ilvl w:val="1"/>
          <w:numId w:val="2"/>
        </w:numPr>
        <w:rPr>
          <w:b/>
        </w:rPr>
      </w:pPr>
      <w:r>
        <w:t>speaking with the customer’s authorised representative</w:t>
      </w:r>
    </w:p>
    <w:p w:rsidR="00172FE0" w:rsidRPr="00172FE0" w:rsidRDefault="00144AB9" w:rsidP="00254941">
      <w:pPr>
        <w:pStyle w:val="Bulletpoint"/>
        <w:numPr>
          <w:ilvl w:val="1"/>
          <w:numId w:val="2"/>
        </w:numPr>
      </w:pPr>
      <w:proofErr w:type="gramStart"/>
      <w:r>
        <w:t>offering</w:t>
      </w:r>
      <w:proofErr w:type="gramEnd"/>
      <w:r>
        <w:t xml:space="preserve"> </w:t>
      </w:r>
      <w:r w:rsidR="008D2E2C">
        <w:t xml:space="preserve">to </w:t>
      </w:r>
      <w:r>
        <w:t xml:space="preserve">resume </w:t>
      </w:r>
      <w:r w:rsidR="008D2E2C">
        <w:t xml:space="preserve">the conversation at another time if the customer becomes </w:t>
      </w:r>
      <w:r w:rsidR="007C1BC2">
        <w:t>distressed.</w:t>
      </w:r>
    </w:p>
    <w:p w:rsidR="008D2E2C" w:rsidRPr="00540299" w:rsidRDefault="008D2E2C" w:rsidP="008D2E2C">
      <w:pPr>
        <w:pStyle w:val="Heading2"/>
        <w:rPr>
          <w:u w:val="single"/>
        </w:rPr>
      </w:pPr>
      <w:r w:rsidRPr="00540299">
        <w:rPr>
          <w:u w:val="single"/>
        </w:rPr>
        <w:t>Consistency</w:t>
      </w:r>
    </w:p>
    <w:p w:rsidR="008D2E2C" w:rsidRDefault="008D2E2C" w:rsidP="008D2E2C">
      <w:pPr>
        <w:pStyle w:val="Bulletpoint"/>
      </w:pPr>
      <w:r>
        <w:t xml:space="preserve">Build positive relationships with customers by providing a consistent contact person whenever possible. </w:t>
      </w:r>
    </w:p>
    <w:p w:rsidR="008D2E2C" w:rsidRPr="002F21E8" w:rsidRDefault="008D2E2C" w:rsidP="008D2E2C">
      <w:pPr>
        <w:pStyle w:val="Bulletpoint"/>
      </w:pPr>
      <w:r w:rsidRPr="002F21E8">
        <w:t>Maintain thorough notes of all conversations</w:t>
      </w:r>
      <w:r w:rsidR="002319AA" w:rsidRPr="002F21E8">
        <w:t xml:space="preserve"> (and refer to these notes when appropriate)</w:t>
      </w:r>
      <w:r w:rsidRPr="002F21E8">
        <w:t xml:space="preserve"> to avoid customers having to repeat information. </w:t>
      </w:r>
    </w:p>
    <w:p w:rsidR="008D2E2C" w:rsidRPr="002F21E8" w:rsidRDefault="008D2E2C" w:rsidP="008D2E2C">
      <w:pPr>
        <w:pStyle w:val="Bulletpoint"/>
      </w:pPr>
      <w:r w:rsidRPr="002F21E8">
        <w:t>Fully train all staff dealing with payment plans to ensure that customers receive the same standard of treatment regardless of whether or not they are in a hardship program.</w:t>
      </w:r>
    </w:p>
    <w:p w:rsidR="008D2E2C" w:rsidRPr="002F21E8" w:rsidRDefault="008D2E2C" w:rsidP="008D2E2C">
      <w:pPr>
        <w:pStyle w:val="Bulletpoint"/>
      </w:pPr>
      <w:r w:rsidRPr="002F21E8">
        <w:t>Follow through on any commitments made.</w:t>
      </w:r>
    </w:p>
    <w:p w:rsidR="008D2E2C" w:rsidRPr="008D2E2C" w:rsidRDefault="008D2E2C" w:rsidP="008D2E2C">
      <w:pPr>
        <w:rPr>
          <w:sz w:val="18"/>
          <w:szCs w:val="18"/>
        </w:rPr>
      </w:pPr>
    </w:p>
    <w:p w:rsidR="008D2E2C" w:rsidRDefault="008D2E2C"/>
    <w:p w:rsidR="00CE74C8" w:rsidRDefault="00CE74C8">
      <w:pPr>
        <w:sectPr w:rsidR="00CE74C8" w:rsidSect="00CE74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:rsidR="00A70F75" w:rsidRDefault="003A7FE5" w:rsidP="00F27CE4">
      <w:pPr>
        <w:tabs>
          <w:tab w:val="left" w:pos="8505"/>
        </w:tabs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7F30C" wp14:editId="5293D0CD">
                <wp:simplePos x="0" y="0"/>
                <wp:positionH relativeFrom="column">
                  <wp:posOffset>4999355</wp:posOffset>
                </wp:positionH>
                <wp:positionV relativeFrom="paragraph">
                  <wp:posOffset>166370</wp:posOffset>
                </wp:positionV>
                <wp:extent cx="193040" cy="0"/>
                <wp:effectExtent l="0" t="0" r="1651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65pt,13.1pt" to="408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" strokecolor="#262e34 [1540]"/>
            </w:pict>
          </mc:Fallback>
        </mc:AlternateContent>
      </w:r>
      <w:r w:rsidR="005B0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AA843" wp14:editId="2E25DDA5">
                <wp:simplePos x="0" y="0"/>
                <wp:positionH relativeFrom="column">
                  <wp:posOffset>5438775</wp:posOffset>
                </wp:positionH>
                <wp:positionV relativeFrom="paragraph">
                  <wp:posOffset>-809625</wp:posOffset>
                </wp:positionV>
                <wp:extent cx="2813685" cy="4124325"/>
                <wp:effectExtent l="0" t="0" r="247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4124325"/>
                        </a:xfrm>
                        <a:prstGeom prst="rect">
                          <a:avLst/>
                        </a:prstGeom>
                        <a:ln w="15875"/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F75" w:rsidRDefault="003D2BD1" w:rsidP="00F34EE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The c</w:t>
                            </w:r>
                            <w:r w:rsidR="004162EC" w:rsidRPr="00F34EE8">
                              <w:rPr>
                                <w:b/>
                                <w:sz w:val="16"/>
                                <w:szCs w:val="16"/>
                              </w:rPr>
                              <w:t>ustomer</w:t>
                            </w:r>
                            <w:r w:rsidR="009A56EE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makes payments</w:t>
                            </w:r>
                            <w:r w:rsidR="004162EC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as agreed under their payment plan</w:t>
                            </w:r>
                          </w:p>
                          <w:p w:rsidR="00DF0896" w:rsidRPr="002F21E8" w:rsidRDefault="00DF0896" w:rsidP="00DF089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i/>
                                <w:sz w:val="16"/>
                                <w:szCs w:val="16"/>
                              </w:rPr>
                              <w:t>Monitoring usage</w:t>
                            </w:r>
                          </w:p>
                          <w:p w:rsidR="00DF0896" w:rsidRPr="002F21E8" w:rsidRDefault="00DF0896" w:rsidP="00DF08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The retailer should monitor the customer’s payments and usage and contact the customer if their usage changes to the extent that the payment plan may no longer be appropriate. </w:t>
                            </w:r>
                            <w:r w:rsidR="00A05323" w:rsidRPr="002F21E8">
                              <w:rPr>
                                <w:sz w:val="16"/>
                                <w:szCs w:val="16"/>
                              </w:rPr>
                              <w:t>The reason for the change must be clearly stated.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Ideally, payment plan amounts should not be unilaterally increased without discussing this with the customer first. </w:t>
                            </w:r>
                            <w:r w:rsidR="003500AB" w:rsidRPr="002F21E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easonable attempts to contact the customer </w:t>
                            </w:r>
                            <w:r w:rsidR="002F21E8" w:rsidRPr="002F21E8">
                              <w:rPr>
                                <w:sz w:val="16"/>
                                <w:szCs w:val="16"/>
                              </w:rPr>
                              <w:t xml:space="preserve">by phone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must be made</w:t>
                            </w:r>
                            <w:r w:rsidR="00E12FA5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prior to making any change to the payment plan</w:t>
                            </w:r>
                            <w:r w:rsidR="00A14D54" w:rsidRPr="002F21E8">
                              <w:rPr>
                                <w:sz w:val="16"/>
                                <w:szCs w:val="16"/>
                              </w:rPr>
                              <w:t xml:space="preserve"> if</w:t>
                            </w:r>
                            <w:r w:rsidR="003500AB" w:rsidRPr="002F21E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500AB" w:rsidRPr="002F21E8" w:rsidRDefault="003500AB" w:rsidP="00A14D5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it involves a significant increase and/or </w:t>
                            </w:r>
                          </w:p>
                          <w:p w:rsidR="003500AB" w:rsidRPr="002F21E8" w:rsidRDefault="003500AB" w:rsidP="00A14D5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142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F21E8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customer is in the</w:t>
                            </w:r>
                            <w:r w:rsidR="00A14D54" w:rsidRPr="002F21E8">
                              <w:rPr>
                                <w:sz w:val="16"/>
                                <w:szCs w:val="16"/>
                              </w:rPr>
                              <w:t xml:space="preserve"> retailer’s</w:t>
                            </w:r>
                            <w:r w:rsidR="002F21E8">
                              <w:rPr>
                                <w:sz w:val="16"/>
                                <w:szCs w:val="16"/>
                              </w:rPr>
                              <w:t xml:space="preserve"> hardship program.</w:t>
                            </w:r>
                          </w:p>
                          <w:p w:rsidR="007771D5" w:rsidRPr="002F21E8" w:rsidRDefault="00182ACB" w:rsidP="00B21F9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i/>
                                <w:sz w:val="16"/>
                                <w:szCs w:val="16"/>
                              </w:rPr>
                              <w:t>Routine</w:t>
                            </w:r>
                            <w:r w:rsidR="007771D5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4362" w:rsidRPr="002F21E8">
                              <w:rPr>
                                <w:i/>
                                <w:sz w:val="16"/>
                                <w:szCs w:val="16"/>
                              </w:rPr>
                              <w:t>checks</w:t>
                            </w:r>
                          </w:p>
                          <w:p w:rsidR="00536C13" w:rsidRPr="002F21E8" w:rsidRDefault="00DF0896" w:rsidP="00B21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Even in the absence of any changes to usage, o</w:t>
                            </w:r>
                            <w:r w:rsidR="00604DF0" w:rsidRPr="002F21E8">
                              <w:rPr>
                                <w:sz w:val="16"/>
                                <w:szCs w:val="16"/>
                              </w:rPr>
                              <w:t xml:space="preserve">ccasional follow up </w:t>
                            </w:r>
                            <w:r w:rsidR="00581020" w:rsidRPr="002F21E8">
                              <w:rPr>
                                <w:sz w:val="16"/>
                                <w:szCs w:val="16"/>
                              </w:rPr>
                              <w:t xml:space="preserve">conversations </w:t>
                            </w:r>
                            <w:r w:rsidR="00604DF0" w:rsidRPr="002F21E8">
                              <w:rPr>
                                <w:sz w:val="16"/>
                                <w:szCs w:val="16"/>
                              </w:rPr>
                              <w:t xml:space="preserve">with the customer may be </w:t>
                            </w:r>
                            <w:r w:rsidR="00170C06" w:rsidRPr="002F21E8">
                              <w:rPr>
                                <w:sz w:val="16"/>
                                <w:szCs w:val="16"/>
                              </w:rPr>
                              <w:t>useful</w:t>
                            </w:r>
                            <w:r w:rsidR="00536C13" w:rsidRPr="002F21E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6C13" w:rsidRPr="002F21E8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4A2120" w:rsidRPr="002F21E8">
                              <w:rPr>
                                <w:sz w:val="16"/>
                                <w:szCs w:val="16"/>
                              </w:rPr>
                              <w:t xml:space="preserve">hese conversations </w:t>
                            </w:r>
                            <w:r w:rsidR="002D205C" w:rsidRPr="002F21E8">
                              <w:rPr>
                                <w:sz w:val="16"/>
                                <w:szCs w:val="16"/>
                              </w:rPr>
                              <w:t>should</w:t>
                            </w:r>
                            <w:r w:rsidR="004A2120" w:rsidRPr="002F21E8">
                              <w:rPr>
                                <w:sz w:val="16"/>
                                <w:szCs w:val="16"/>
                              </w:rPr>
                              <w:t xml:space="preserve"> occur 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 xml:space="preserve">at intervals that have been </w:t>
                            </w:r>
                            <w:r w:rsidR="004A2120" w:rsidRPr="002F21E8">
                              <w:rPr>
                                <w:sz w:val="16"/>
                                <w:szCs w:val="16"/>
                              </w:rPr>
                              <w:t xml:space="preserve">previously 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>agreed betwee</w:t>
                            </w:r>
                            <w:r w:rsidR="00536C13" w:rsidRPr="002F21E8">
                              <w:rPr>
                                <w:sz w:val="16"/>
                                <w:szCs w:val="16"/>
                              </w:rPr>
                              <w:t>n the customer and the retailer.</w:t>
                            </w:r>
                          </w:p>
                          <w:p w:rsidR="0060102F" w:rsidRDefault="0060102F" w:rsidP="006010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A customer who is making agreed payments that cover their usage and reduce any debt should not be contacted repeatedly to increase their payment amount. However, if a customer’s financial situation improves, it may be appropriate to start a new conversation about what they can afford.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36C13" w:rsidRDefault="00536C13" w:rsidP="00B21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6C13" w:rsidRDefault="00536C13" w:rsidP="00B21F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21F9C" w:rsidRPr="00F34EE8" w:rsidRDefault="00B21F9C" w:rsidP="004501D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28.25pt;margin-top:-63.75pt;width:221.55pt;height:3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" fillcolor="#f6fafd [311]" strokecolor="#216d9b [1543]" strokeweight="1.25pt">
                <v:fill color2="#bcddf1 [2263]" rotate="t" focusposition="-9830f,-9830f" focussize="" colors="0 #f8fbfd;13107f #f8fbfd" focus="100%" type="gradientRadial"/>
                <v:textbox>
                  <w:txbxContent>
                    <w:p w:rsidR="00A70F75" w:rsidRDefault="003D2BD1" w:rsidP="00F34EE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The c</w:t>
                      </w:r>
                      <w:r w:rsidR="004162EC" w:rsidRPr="00F34EE8">
                        <w:rPr>
                          <w:b/>
                          <w:sz w:val="16"/>
                          <w:szCs w:val="16"/>
                        </w:rPr>
                        <w:t>ustomer</w:t>
                      </w:r>
                      <w:r w:rsidR="009A56EE" w:rsidRPr="00F34EE8">
                        <w:rPr>
                          <w:b/>
                          <w:sz w:val="16"/>
                          <w:szCs w:val="16"/>
                        </w:rPr>
                        <w:t xml:space="preserve"> makes payments</w:t>
                      </w:r>
                      <w:r w:rsidR="004162EC" w:rsidRPr="00F34EE8">
                        <w:rPr>
                          <w:b/>
                          <w:sz w:val="16"/>
                          <w:szCs w:val="16"/>
                        </w:rPr>
                        <w:t xml:space="preserve"> as agreed under their payment plan</w:t>
                      </w:r>
                    </w:p>
                    <w:p w:rsidR="00DF0896" w:rsidRPr="002F21E8" w:rsidRDefault="00DF0896" w:rsidP="00DF0896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F21E8">
                        <w:rPr>
                          <w:i/>
                          <w:sz w:val="16"/>
                          <w:szCs w:val="16"/>
                        </w:rPr>
                        <w:t>Monitoring usage</w:t>
                      </w:r>
                    </w:p>
                    <w:p w:rsidR="00DF0896" w:rsidRPr="002F21E8" w:rsidRDefault="00DF0896" w:rsidP="00DF0896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The retailer should monitor the customer’s payments and usage and contact the customer if their usage changes to the extent that the payment plan may no longer be appropriate. </w:t>
                      </w:r>
                      <w:r w:rsidR="00A05323" w:rsidRPr="002F21E8">
                        <w:rPr>
                          <w:sz w:val="16"/>
                          <w:szCs w:val="16"/>
                        </w:rPr>
                        <w:t>The reason for the change must be clearly stated.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Ideally, payment plan amounts should not be unilaterally increased without discussing this with the customer first. </w:t>
                      </w:r>
                      <w:r w:rsidR="003500AB" w:rsidRPr="002F21E8">
                        <w:rPr>
                          <w:sz w:val="16"/>
                          <w:szCs w:val="16"/>
                        </w:rPr>
                        <w:t>R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easonable attempts to contact the customer </w:t>
                      </w:r>
                      <w:r w:rsidR="002F21E8" w:rsidRPr="002F21E8">
                        <w:rPr>
                          <w:sz w:val="16"/>
                          <w:szCs w:val="16"/>
                        </w:rPr>
                        <w:t xml:space="preserve">by phone </w:t>
                      </w:r>
                      <w:r w:rsidRPr="002F21E8">
                        <w:rPr>
                          <w:sz w:val="16"/>
                          <w:szCs w:val="16"/>
                        </w:rPr>
                        <w:t>must be made</w:t>
                      </w:r>
                      <w:r w:rsidR="00E12FA5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F21E8">
                        <w:rPr>
                          <w:sz w:val="16"/>
                          <w:szCs w:val="16"/>
                        </w:rPr>
                        <w:t>prior to making any change to the payment plan</w:t>
                      </w:r>
                      <w:r w:rsidR="00A14D54" w:rsidRPr="002F21E8">
                        <w:rPr>
                          <w:sz w:val="16"/>
                          <w:szCs w:val="16"/>
                        </w:rPr>
                        <w:t xml:space="preserve"> if</w:t>
                      </w:r>
                      <w:r w:rsidR="003500AB" w:rsidRPr="002F21E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3500AB" w:rsidRPr="002F21E8" w:rsidRDefault="003500AB" w:rsidP="00A14D5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142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it involves a significant increase and/or </w:t>
                      </w:r>
                    </w:p>
                    <w:p w:rsidR="003500AB" w:rsidRPr="002F21E8" w:rsidRDefault="003500AB" w:rsidP="00A14D5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142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F21E8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2F21E8">
                        <w:rPr>
                          <w:sz w:val="16"/>
                          <w:szCs w:val="16"/>
                        </w:rPr>
                        <w:t xml:space="preserve"> customer is in the</w:t>
                      </w:r>
                      <w:r w:rsidR="00A14D54" w:rsidRPr="002F21E8">
                        <w:rPr>
                          <w:sz w:val="16"/>
                          <w:szCs w:val="16"/>
                        </w:rPr>
                        <w:t xml:space="preserve"> retailer’s</w:t>
                      </w:r>
                      <w:r w:rsidR="002F21E8">
                        <w:rPr>
                          <w:sz w:val="16"/>
                          <w:szCs w:val="16"/>
                        </w:rPr>
                        <w:t xml:space="preserve"> hardship program.</w:t>
                      </w:r>
                    </w:p>
                    <w:p w:rsidR="007771D5" w:rsidRPr="002F21E8" w:rsidRDefault="00182ACB" w:rsidP="00B21F9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F21E8">
                        <w:rPr>
                          <w:i/>
                          <w:sz w:val="16"/>
                          <w:szCs w:val="16"/>
                        </w:rPr>
                        <w:t>Routine</w:t>
                      </w:r>
                      <w:r w:rsidR="007771D5" w:rsidRPr="002F21E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5C4362" w:rsidRPr="002F21E8">
                        <w:rPr>
                          <w:i/>
                          <w:sz w:val="16"/>
                          <w:szCs w:val="16"/>
                        </w:rPr>
                        <w:t>checks</w:t>
                      </w:r>
                    </w:p>
                    <w:p w:rsidR="00536C13" w:rsidRPr="002F21E8" w:rsidRDefault="00DF0896" w:rsidP="00B21F9C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Even in the absence of any changes to usage, o</w:t>
                      </w:r>
                      <w:r w:rsidR="00604DF0" w:rsidRPr="002F21E8">
                        <w:rPr>
                          <w:sz w:val="16"/>
                          <w:szCs w:val="16"/>
                        </w:rPr>
                        <w:t xml:space="preserve">ccasional follow up </w:t>
                      </w:r>
                      <w:r w:rsidR="00581020" w:rsidRPr="002F21E8">
                        <w:rPr>
                          <w:sz w:val="16"/>
                          <w:szCs w:val="16"/>
                        </w:rPr>
                        <w:t xml:space="preserve">conversations </w:t>
                      </w:r>
                      <w:r w:rsidR="00604DF0" w:rsidRPr="002F21E8">
                        <w:rPr>
                          <w:sz w:val="16"/>
                          <w:szCs w:val="16"/>
                        </w:rPr>
                        <w:t xml:space="preserve">with the customer may be </w:t>
                      </w:r>
                      <w:r w:rsidR="00170C06" w:rsidRPr="002F21E8">
                        <w:rPr>
                          <w:sz w:val="16"/>
                          <w:szCs w:val="16"/>
                        </w:rPr>
                        <w:t>useful</w:t>
                      </w:r>
                      <w:r w:rsidR="00536C13" w:rsidRPr="002F21E8">
                        <w:rPr>
                          <w:sz w:val="16"/>
                          <w:szCs w:val="16"/>
                        </w:rPr>
                        <w:t>.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36C13" w:rsidRPr="002F21E8">
                        <w:rPr>
                          <w:sz w:val="16"/>
                          <w:szCs w:val="16"/>
                        </w:rPr>
                        <w:t>T</w:t>
                      </w:r>
                      <w:r w:rsidR="004A2120" w:rsidRPr="002F21E8">
                        <w:rPr>
                          <w:sz w:val="16"/>
                          <w:szCs w:val="16"/>
                        </w:rPr>
                        <w:t xml:space="preserve">hese conversations </w:t>
                      </w:r>
                      <w:r w:rsidR="002D205C" w:rsidRPr="002F21E8">
                        <w:rPr>
                          <w:sz w:val="16"/>
                          <w:szCs w:val="16"/>
                        </w:rPr>
                        <w:t>should</w:t>
                      </w:r>
                      <w:r w:rsidR="004A2120" w:rsidRPr="002F21E8">
                        <w:rPr>
                          <w:sz w:val="16"/>
                          <w:szCs w:val="16"/>
                        </w:rPr>
                        <w:t xml:space="preserve"> occur 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 xml:space="preserve">at intervals that have been </w:t>
                      </w:r>
                      <w:r w:rsidR="004A2120" w:rsidRPr="002F21E8">
                        <w:rPr>
                          <w:sz w:val="16"/>
                          <w:szCs w:val="16"/>
                        </w:rPr>
                        <w:t xml:space="preserve">previously 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>agreed betwee</w:t>
                      </w:r>
                      <w:r w:rsidR="00536C13" w:rsidRPr="002F21E8">
                        <w:rPr>
                          <w:sz w:val="16"/>
                          <w:szCs w:val="16"/>
                        </w:rPr>
                        <w:t>n the customer and the retailer.</w:t>
                      </w:r>
                    </w:p>
                    <w:p w:rsidR="0060102F" w:rsidRDefault="0060102F" w:rsidP="0060102F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A customer who is making agreed payments that cover their usage and reduce any debt should not be contacted repeatedly to increase their payment amount. However, if a customer’s financial situation improves, it may be appropriate to start a new conversation about what they can afford.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36C13" w:rsidRDefault="00536C13" w:rsidP="00B21F9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36C13" w:rsidRDefault="00536C13" w:rsidP="00B21F9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21F9C" w:rsidRPr="00F34EE8" w:rsidRDefault="00B21F9C" w:rsidP="004501D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445D"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B4CB78" wp14:editId="1BEEB434">
                <wp:simplePos x="0" y="0"/>
                <wp:positionH relativeFrom="column">
                  <wp:posOffset>2162175</wp:posOffset>
                </wp:positionH>
                <wp:positionV relativeFrom="paragraph">
                  <wp:posOffset>-809625</wp:posOffset>
                </wp:positionV>
                <wp:extent cx="3209925" cy="409575"/>
                <wp:effectExtent l="19050" t="1905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09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/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CE4" w:rsidRPr="00F34EE8" w:rsidRDefault="00B83FB2" w:rsidP="004501D6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2 – </w:t>
                            </w:r>
                            <w:r w:rsidR="006C1177">
                              <w:rPr>
                                <w:b/>
                              </w:rPr>
                              <w:t>Good practice guide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70.25pt;margin-top:-63.75pt;width:252.7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" fillcolor="#dacded [661]" strokecolor="#216d9b [1543]" strokeweight="2.25pt">
                <v:textbox>
                  <w:txbxContent>
                    <w:p w:rsidR="00F27CE4" w:rsidRPr="00F34EE8" w:rsidRDefault="00B83FB2" w:rsidP="004501D6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2 – </w:t>
                      </w:r>
                      <w:r w:rsidR="006C1177">
                        <w:rPr>
                          <w:b/>
                        </w:rPr>
                        <w:t>Good practice guide chart</w:t>
                      </w:r>
                    </w:p>
                  </w:txbxContent>
                </v:textbox>
              </v:rect>
            </w:pict>
          </mc:Fallback>
        </mc:AlternateContent>
      </w:r>
      <w:r w:rsidR="000644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84013D" wp14:editId="76304C89">
                <wp:simplePos x="0" y="0"/>
                <wp:positionH relativeFrom="column">
                  <wp:posOffset>-819150</wp:posOffset>
                </wp:positionH>
                <wp:positionV relativeFrom="paragraph">
                  <wp:posOffset>-809625</wp:posOffset>
                </wp:positionV>
                <wp:extent cx="2914650" cy="3038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038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A0CFEB">
                                <a:tint val="9000"/>
                              </a:srgbClr>
                            </a:gs>
                            <a:gs pos="100000">
                              <a:srgbClr val="A0CFEB">
                                <a:tint val="70000"/>
                                <a:satMod val="100000"/>
                              </a:srgbClr>
                            </a:gs>
                          </a:gsLst>
                          <a:path path="circle">
                            <a:fillToRect l="-15000" t="-15000" r="115000" b="115000"/>
                          </a:path>
                        </a:gradFill>
                        <a:ln w="15875" cap="flat" cmpd="sng" algn="ctr">
                          <a:solidFill>
                            <a:srgbClr val="A0CFEB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6EE" w:rsidRPr="00F34EE8" w:rsidRDefault="00A76E3B" w:rsidP="00F34EE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The r</w:t>
                            </w:r>
                            <w:r w:rsidR="00FE0515" w:rsidRPr="00F34EE8">
                              <w:rPr>
                                <w:b/>
                                <w:sz w:val="16"/>
                                <w:szCs w:val="16"/>
                              </w:rPr>
                              <w:t>etailer start</w:t>
                            </w:r>
                            <w:r w:rsidR="00D2326D" w:rsidRPr="00F34EE8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FE0515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the conversation by asking </w:t>
                            </w:r>
                            <w:r w:rsidR="00D2326D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FE0515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customer </w:t>
                            </w:r>
                            <w:r w:rsidR="00157EDC" w:rsidRPr="00F34EE8">
                              <w:rPr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="009A56EE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hat </w:t>
                            </w:r>
                            <w:r w:rsidR="00157EDC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they </w:t>
                            </w:r>
                            <w:r w:rsidR="009A56EE" w:rsidRPr="00F34EE8">
                              <w:rPr>
                                <w:b/>
                                <w:sz w:val="16"/>
                                <w:szCs w:val="16"/>
                              </w:rPr>
                              <w:t>can afford</w:t>
                            </w:r>
                          </w:p>
                          <w:p w:rsidR="00D21696" w:rsidRDefault="00172FE0" w:rsidP="00F27C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>sk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ing the customer</w:t>
                            </w:r>
                            <w:r w:rsidR="00787B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 xml:space="preserve">what they can afford to pay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 xml:space="preserve">without </w:t>
                            </w:r>
                            <w:r w:rsidR="00157EDC">
                              <w:rPr>
                                <w:sz w:val="16"/>
                                <w:szCs w:val="16"/>
                              </w:rPr>
                              <w:t xml:space="preserve">first 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 xml:space="preserve">prompting </w:t>
                            </w:r>
                            <w:r w:rsidR="00157EDC">
                              <w:rPr>
                                <w:sz w:val="16"/>
                                <w:szCs w:val="16"/>
                              </w:rPr>
                              <w:t>or stating a preferred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 xml:space="preserve"> amount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445D">
                              <w:rPr>
                                <w:sz w:val="16"/>
                                <w:szCs w:val="16"/>
                              </w:rPr>
                              <w:t xml:space="preserve">is the ideal starting point. It 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>allows the customer to consider their circumstances and nominate an amount they consider they can realistically afford</w:t>
                            </w:r>
                            <w:r w:rsidR="00230A2D">
                              <w:rPr>
                                <w:sz w:val="16"/>
                                <w:szCs w:val="16"/>
                              </w:rPr>
                              <w:t>, rather than feeling pressured to accept an amount suggested by the retailer</w:t>
                            </w:r>
                            <w:r w:rsidR="00F27CE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72FE0" w:rsidRPr="002F21E8" w:rsidRDefault="00115E7A" w:rsidP="00F27C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Retailer</w:t>
                            </w:r>
                            <w:r w:rsidR="00157EDC" w:rsidRPr="002F21E8">
                              <w:rPr>
                                <w:sz w:val="16"/>
                                <w:szCs w:val="16"/>
                              </w:rPr>
                              <w:t>s can</w:t>
                            </w:r>
                            <w:r w:rsidR="003079E0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3ED5" w:rsidRPr="002F21E8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157EDC" w:rsidRPr="002F21E8">
                              <w:rPr>
                                <w:sz w:val="16"/>
                                <w:szCs w:val="16"/>
                              </w:rPr>
                              <w:t xml:space="preserve">heck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with a customer </w:t>
                            </w:r>
                            <w:r w:rsidR="005C45FD" w:rsidRPr="002F21E8">
                              <w:rPr>
                                <w:sz w:val="16"/>
                                <w:szCs w:val="16"/>
                              </w:rPr>
                              <w:t>whether an amount</w:t>
                            </w:r>
                            <w:r w:rsidR="003079E0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45FD" w:rsidRPr="002F21E8">
                              <w:rPr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>appropriate</w:t>
                            </w:r>
                            <w:r w:rsidR="00172FE0" w:rsidRPr="002F21E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5C45FD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2FE0" w:rsidRPr="002F21E8">
                              <w:rPr>
                                <w:sz w:val="16"/>
                                <w:szCs w:val="16"/>
                              </w:rPr>
                              <w:t>This can be done by:</w:t>
                            </w:r>
                          </w:p>
                          <w:p w:rsidR="00172FE0" w:rsidRPr="002F21E8" w:rsidRDefault="00172FE0" w:rsidP="00172FE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340"/>
                                <w:tab w:val="left" w:pos="142"/>
                              </w:tabs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explaining 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>how it compares to the customer’s ongoing usage</w:t>
                            </w:r>
                          </w:p>
                          <w:p w:rsidR="00172FE0" w:rsidRPr="002F21E8" w:rsidRDefault="00172FE0" w:rsidP="00172FE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340"/>
                                <w:tab w:val="left" w:pos="142"/>
                              </w:tabs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explaining 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 xml:space="preserve">how long it will take to repay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any</w:t>
                            </w:r>
                            <w:r w:rsidR="00107406" w:rsidRPr="002F21E8">
                              <w:rPr>
                                <w:sz w:val="16"/>
                                <w:szCs w:val="16"/>
                              </w:rPr>
                              <w:t xml:space="preserve"> debt</w:t>
                            </w:r>
                          </w:p>
                          <w:p w:rsidR="005C45FD" w:rsidRPr="002F21E8" w:rsidRDefault="005C45FD" w:rsidP="00172FE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340"/>
                                <w:tab w:val="left" w:pos="142"/>
                              </w:tabs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F21E8">
                              <w:rPr>
                                <w:sz w:val="16"/>
                                <w:szCs w:val="16"/>
                              </w:rPr>
                              <w:t>asking</w:t>
                            </w:r>
                            <w:proofErr w:type="gramEnd"/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questions such as “will you be able to </w:t>
                            </w:r>
                            <w:r w:rsidR="00157EDC" w:rsidRPr="002F21E8">
                              <w:rPr>
                                <w:sz w:val="16"/>
                                <w:szCs w:val="16"/>
                              </w:rPr>
                              <w:t xml:space="preserve">regularly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afford </w:t>
                            </w:r>
                            <w:r w:rsidR="00157EDC" w:rsidRPr="002F21E8">
                              <w:rPr>
                                <w:sz w:val="16"/>
                                <w:szCs w:val="16"/>
                              </w:rPr>
                              <w:t xml:space="preserve">these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payments when you</w:t>
                            </w:r>
                            <w:r w:rsidR="003079E0" w:rsidRPr="002F21E8">
                              <w:rPr>
                                <w:sz w:val="16"/>
                                <w:szCs w:val="16"/>
                              </w:rPr>
                              <w:t xml:space="preserve"> take into account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your other </w:t>
                            </w:r>
                            <w:r w:rsidR="00803AFA" w:rsidRPr="002F21E8">
                              <w:rPr>
                                <w:sz w:val="16"/>
                                <w:szCs w:val="16"/>
                              </w:rPr>
                              <w:t>expenses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?”</w:t>
                            </w:r>
                          </w:p>
                          <w:p w:rsidR="0006445D" w:rsidRPr="002F21E8" w:rsidRDefault="0006445D" w:rsidP="0006445D">
                            <w:pPr>
                              <w:tabs>
                                <w:tab w:val="left" w:pos="14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Centrepay should be offered to customers receiving income from Centrelink.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64.5pt;margin-top:-63.75pt;width:229.5pt;height:2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" fillcolor="#f8fbfd" strokecolor="#6f95ac" strokeweight="1.25pt">
                <v:fill color2="#c3dff1" rotate="t" focusposition="-9830f,-9830f" focussize="" colors="0 #f8fbfd;13107f #f8fbfd" focus="100%" type="gradientRadial"/>
                <v:textbox>
                  <w:txbxContent>
                    <w:p w:rsidR="009A56EE" w:rsidRPr="00F34EE8" w:rsidRDefault="00A76E3B" w:rsidP="00F34EE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The r</w:t>
                      </w:r>
                      <w:r w:rsidR="00FE0515" w:rsidRPr="00F34EE8">
                        <w:rPr>
                          <w:b/>
                          <w:sz w:val="16"/>
                          <w:szCs w:val="16"/>
                        </w:rPr>
                        <w:t>etailer start</w:t>
                      </w:r>
                      <w:r w:rsidR="00D2326D" w:rsidRPr="00F34EE8">
                        <w:rPr>
                          <w:b/>
                          <w:sz w:val="16"/>
                          <w:szCs w:val="16"/>
                        </w:rPr>
                        <w:t>s</w:t>
                      </w:r>
                      <w:r w:rsidR="00FE0515" w:rsidRPr="00F34EE8">
                        <w:rPr>
                          <w:b/>
                          <w:sz w:val="16"/>
                          <w:szCs w:val="16"/>
                        </w:rPr>
                        <w:t xml:space="preserve"> the conversation by asking </w:t>
                      </w:r>
                      <w:r w:rsidR="00D2326D" w:rsidRPr="00F34EE8">
                        <w:rPr>
                          <w:b/>
                          <w:sz w:val="16"/>
                          <w:szCs w:val="16"/>
                        </w:rPr>
                        <w:t xml:space="preserve">the </w:t>
                      </w:r>
                      <w:r w:rsidR="00FE0515" w:rsidRPr="00F34EE8">
                        <w:rPr>
                          <w:b/>
                          <w:sz w:val="16"/>
                          <w:szCs w:val="16"/>
                        </w:rPr>
                        <w:t xml:space="preserve">customer </w:t>
                      </w:r>
                      <w:r w:rsidR="00157EDC" w:rsidRPr="00F34EE8">
                        <w:rPr>
                          <w:b/>
                          <w:sz w:val="16"/>
                          <w:szCs w:val="16"/>
                        </w:rPr>
                        <w:t>w</w:t>
                      </w:r>
                      <w:r w:rsidR="009A56EE" w:rsidRPr="00F34EE8">
                        <w:rPr>
                          <w:b/>
                          <w:sz w:val="16"/>
                          <w:szCs w:val="16"/>
                        </w:rPr>
                        <w:t xml:space="preserve">hat </w:t>
                      </w:r>
                      <w:r w:rsidR="00157EDC" w:rsidRPr="00F34EE8">
                        <w:rPr>
                          <w:b/>
                          <w:sz w:val="16"/>
                          <w:szCs w:val="16"/>
                        </w:rPr>
                        <w:t xml:space="preserve">they </w:t>
                      </w:r>
                      <w:r w:rsidR="009A56EE" w:rsidRPr="00F34EE8">
                        <w:rPr>
                          <w:b/>
                          <w:sz w:val="16"/>
                          <w:szCs w:val="16"/>
                        </w:rPr>
                        <w:t>can afford</w:t>
                      </w:r>
                    </w:p>
                    <w:p w:rsidR="00D21696" w:rsidRDefault="00172FE0" w:rsidP="00F27C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="00F27CE4">
                        <w:rPr>
                          <w:sz w:val="16"/>
                          <w:szCs w:val="16"/>
                        </w:rPr>
                        <w:t>sk</w:t>
                      </w:r>
                      <w:r>
                        <w:rPr>
                          <w:sz w:val="16"/>
                          <w:szCs w:val="16"/>
                        </w:rPr>
                        <w:t>ing the customer</w:t>
                      </w:r>
                      <w:r w:rsidR="00787B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27CE4">
                        <w:rPr>
                          <w:sz w:val="16"/>
                          <w:szCs w:val="16"/>
                        </w:rPr>
                        <w:t xml:space="preserve">what they can afford to pay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F27CE4">
                        <w:rPr>
                          <w:sz w:val="16"/>
                          <w:szCs w:val="16"/>
                        </w:rPr>
                        <w:t xml:space="preserve">without </w:t>
                      </w:r>
                      <w:r w:rsidR="00157EDC">
                        <w:rPr>
                          <w:sz w:val="16"/>
                          <w:szCs w:val="16"/>
                        </w:rPr>
                        <w:t xml:space="preserve">first </w:t>
                      </w:r>
                      <w:r w:rsidR="00F27CE4">
                        <w:rPr>
                          <w:sz w:val="16"/>
                          <w:szCs w:val="16"/>
                        </w:rPr>
                        <w:t xml:space="preserve">prompting </w:t>
                      </w:r>
                      <w:r w:rsidR="00157EDC">
                        <w:rPr>
                          <w:sz w:val="16"/>
                          <w:szCs w:val="16"/>
                        </w:rPr>
                        <w:t>or stating a preferred</w:t>
                      </w:r>
                      <w:r w:rsidR="00F27CE4">
                        <w:rPr>
                          <w:sz w:val="16"/>
                          <w:szCs w:val="16"/>
                        </w:rPr>
                        <w:t xml:space="preserve"> amount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="00F27C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6445D">
                        <w:rPr>
                          <w:sz w:val="16"/>
                          <w:szCs w:val="16"/>
                        </w:rPr>
                        <w:t xml:space="preserve">is the ideal starting point. It </w:t>
                      </w:r>
                      <w:r w:rsidR="00F27CE4">
                        <w:rPr>
                          <w:sz w:val="16"/>
                          <w:szCs w:val="16"/>
                        </w:rPr>
                        <w:t>allows the customer to consider their circumstances and nominate an amount they consider they can realistically afford</w:t>
                      </w:r>
                      <w:r w:rsidR="00230A2D">
                        <w:rPr>
                          <w:sz w:val="16"/>
                          <w:szCs w:val="16"/>
                        </w:rPr>
                        <w:t>, rather than feeling pressured to accept an amount suggested by the retailer</w:t>
                      </w:r>
                      <w:r w:rsidR="00F27CE4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172FE0" w:rsidRPr="002F21E8" w:rsidRDefault="00115E7A" w:rsidP="00F27CE4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Retailer</w:t>
                      </w:r>
                      <w:r w:rsidR="00157EDC" w:rsidRPr="002F21E8">
                        <w:rPr>
                          <w:sz w:val="16"/>
                          <w:szCs w:val="16"/>
                        </w:rPr>
                        <w:t>s can</w:t>
                      </w:r>
                      <w:r w:rsidR="003079E0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D3ED5" w:rsidRPr="002F21E8">
                        <w:rPr>
                          <w:sz w:val="16"/>
                          <w:szCs w:val="16"/>
                        </w:rPr>
                        <w:t>c</w:t>
                      </w:r>
                      <w:r w:rsidR="00157EDC" w:rsidRPr="002F21E8">
                        <w:rPr>
                          <w:sz w:val="16"/>
                          <w:szCs w:val="16"/>
                        </w:rPr>
                        <w:t xml:space="preserve">heck 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with a customer </w:t>
                      </w:r>
                      <w:r w:rsidR="005C45FD" w:rsidRPr="002F21E8">
                        <w:rPr>
                          <w:sz w:val="16"/>
                          <w:szCs w:val="16"/>
                        </w:rPr>
                        <w:t>whether an amount</w:t>
                      </w:r>
                      <w:r w:rsidR="003079E0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C45FD" w:rsidRPr="002F21E8">
                        <w:rPr>
                          <w:sz w:val="16"/>
                          <w:szCs w:val="16"/>
                        </w:rPr>
                        <w:t xml:space="preserve">is 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>appropriate</w:t>
                      </w:r>
                      <w:r w:rsidR="00172FE0" w:rsidRPr="002F21E8">
                        <w:rPr>
                          <w:sz w:val="16"/>
                          <w:szCs w:val="16"/>
                        </w:rPr>
                        <w:t>.</w:t>
                      </w:r>
                      <w:r w:rsidR="005C45FD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72FE0" w:rsidRPr="002F21E8">
                        <w:rPr>
                          <w:sz w:val="16"/>
                          <w:szCs w:val="16"/>
                        </w:rPr>
                        <w:t>This can be done by:</w:t>
                      </w:r>
                    </w:p>
                    <w:p w:rsidR="00172FE0" w:rsidRPr="002F21E8" w:rsidRDefault="00172FE0" w:rsidP="00172FE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clear" w:pos="340"/>
                          <w:tab w:val="left" w:pos="142"/>
                        </w:tabs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explaining 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>how it compares to the customer’s ongoing usage</w:t>
                      </w:r>
                    </w:p>
                    <w:p w:rsidR="00172FE0" w:rsidRPr="002F21E8" w:rsidRDefault="00172FE0" w:rsidP="00172FE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clear" w:pos="340"/>
                          <w:tab w:val="left" w:pos="142"/>
                        </w:tabs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explaining 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 xml:space="preserve">how long it will take to repay </w:t>
                      </w:r>
                      <w:r w:rsidRPr="002F21E8">
                        <w:rPr>
                          <w:sz w:val="16"/>
                          <w:szCs w:val="16"/>
                        </w:rPr>
                        <w:t>any</w:t>
                      </w:r>
                      <w:r w:rsidR="00107406" w:rsidRPr="002F21E8">
                        <w:rPr>
                          <w:sz w:val="16"/>
                          <w:szCs w:val="16"/>
                        </w:rPr>
                        <w:t xml:space="preserve"> debt</w:t>
                      </w:r>
                    </w:p>
                    <w:p w:rsidR="005C45FD" w:rsidRPr="002F21E8" w:rsidRDefault="005C45FD" w:rsidP="00172FE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tabs>
                          <w:tab w:val="clear" w:pos="340"/>
                          <w:tab w:val="left" w:pos="142"/>
                        </w:tabs>
                        <w:ind w:left="142" w:hanging="142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F21E8">
                        <w:rPr>
                          <w:sz w:val="16"/>
                          <w:szCs w:val="16"/>
                        </w:rPr>
                        <w:t>asking</w:t>
                      </w:r>
                      <w:proofErr w:type="gramEnd"/>
                      <w:r w:rsidRPr="002F21E8">
                        <w:rPr>
                          <w:sz w:val="16"/>
                          <w:szCs w:val="16"/>
                        </w:rPr>
                        <w:t xml:space="preserve"> questions such as “will you be able to </w:t>
                      </w:r>
                      <w:r w:rsidR="00157EDC" w:rsidRPr="002F21E8">
                        <w:rPr>
                          <w:sz w:val="16"/>
                          <w:szCs w:val="16"/>
                        </w:rPr>
                        <w:t xml:space="preserve">regularly 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afford </w:t>
                      </w:r>
                      <w:r w:rsidR="00157EDC" w:rsidRPr="002F21E8">
                        <w:rPr>
                          <w:sz w:val="16"/>
                          <w:szCs w:val="16"/>
                        </w:rPr>
                        <w:t xml:space="preserve">these </w:t>
                      </w:r>
                      <w:r w:rsidRPr="002F21E8">
                        <w:rPr>
                          <w:sz w:val="16"/>
                          <w:szCs w:val="16"/>
                        </w:rPr>
                        <w:t>payments when you</w:t>
                      </w:r>
                      <w:r w:rsidR="003079E0" w:rsidRPr="002F21E8">
                        <w:rPr>
                          <w:sz w:val="16"/>
                          <w:szCs w:val="16"/>
                        </w:rPr>
                        <w:t xml:space="preserve"> take into account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your other </w:t>
                      </w:r>
                      <w:r w:rsidR="00803AFA" w:rsidRPr="002F21E8">
                        <w:rPr>
                          <w:sz w:val="16"/>
                          <w:szCs w:val="16"/>
                        </w:rPr>
                        <w:t>expenses</w:t>
                      </w:r>
                      <w:r w:rsidRPr="002F21E8">
                        <w:rPr>
                          <w:sz w:val="16"/>
                          <w:szCs w:val="16"/>
                        </w:rPr>
                        <w:t>?”</w:t>
                      </w:r>
                    </w:p>
                    <w:p w:rsidR="0006445D" w:rsidRPr="002F21E8" w:rsidRDefault="0006445D" w:rsidP="0006445D">
                      <w:pPr>
                        <w:tabs>
                          <w:tab w:val="left" w:pos="142"/>
                        </w:tabs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Centrepay should be offered to customers receiving income from Centrelink.</w:t>
                      </w:r>
                    </w:p>
                  </w:txbxContent>
                </v:textbox>
              </v:rect>
            </w:pict>
          </mc:Fallback>
        </mc:AlternateContent>
      </w:r>
      <w:r w:rsidR="0006445D"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F519A2" wp14:editId="16E52B0E">
                <wp:simplePos x="0" y="0"/>
                <wp:positionH relativeFrom="column">
                  <wp:posOffset>2247900</wp:posOffset>
                </wp:positionH>
                <wp:positionV relativeFrom="paragraph">
                  <wp:posOffset>142875</wp:posOffset>
                </wp:positionV>
                <wp:extent cx="0" cy="427672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1.25pt" to="177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" strokecolor="#262e34 [1540]"/>
            </w:pict>
          </mc:Fallback>
        </mc:AlternateContent>
      </w:r>
      <w:r w:rsidR="000644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0B16B56" wp14:editId="616FA55F">
                <wp:simplePos x="0" y="0"/>
                <wp:positionH relativeFrom="column">
                  <wp:posOffset>2247265</wp:posOffset>
                </wp:positionH>
                <wp:positionV relativeFrom="paragraph">
                  <wp:posOffset>146685</wp:posOffset>
                </wp:positionV>
                <wp:extent cx="232410" cy="5080"/>
                <wp:effectExtent l="0" t="76200" r="15240" b="1092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76.95pt;margin-top:11.55pt;width:18.3pt;height: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" strokecolor="#37454f">
                <v:stroke endarrow="open"/>
              </v:shape>
            </w:pict>
          </mc:Fallback>
        </mc:AlternateContent>
      </w:r>
      <w:r w:rsidR="0006445D"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81358" wp14:editId="037AC4AE">
                <wp:simplePos x="0" y="0"/>
                <wp:positionH relativeFrom="column">
                  <wp:posOffset>2466975</wp:posOffset>
                </wp:positionH>
                <wp:positionV relativeFrom="paragraph">
                  <wp:posOffset>-333375</wp:posOffset>
                </wp:positionV>
                <wp:extent cx="251460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ln w="15875"/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F3" w:rsidRPr="00E946F3" w:rsidRDefault="00E946F3" w:rsidP="00F34EE8">
                            <w:pPr>
                              <w:spacing w:before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46F3">
                              <w:rPr>
                                <w:b/>
                                <w:sz w:val="16"/>
                                <w:szCs w:val="16"/>
                              </w:rPr>
                              <w:t>Option A</w:t>
                            </w:r>
                          </w:p>
                          <w:p w:rsidR="00E946F3" w:rsidRPr="00F34EE8" w:rsidRDefault="003D2BD1" w:rsidP="00FE0515">
                            <w:pPr>
                              <w:spacing w:before="12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The c</w:t>
                            </w:r>
                            <w:r w:rsidR="00E946F3" w:rsidRPr="00F34E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ustomer nominates an amount that the </w:t>
                            </w:r>
                            <w:r w:rsidR="00787BE7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retailer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agrees to that will cover </w:t>
                            </w:r>
                            <w:r w:rsidR="00157EDC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ongoing usage and </w:t>
                            </w:r>
                            <w:r w:rsidR="00F23610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repay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any amounts owing over </w:t>
                            </w:r>
                            <w:r w:rsidR="00157EDC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 period of </w:t>
                            </w:r>
                            <w:r w:rsidR="00230A2D" w:rsidRPr="002F21E8">
                              <w:rPr>
                                <w:i/>
                                <w:sz w:val="16"/>
                                <w:szCs w:val="16"/>
                              </w:rPr>
                              <w:t>up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="00536C13" w:rsidRPr="002F21E8">
                              <w:rPr>
                                <w:i/>
                                <w:sz w:val="16"/>
                                <w:szCs w:val="16"/>
                              </w:rPr>
                              <w:t>12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months.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194.25pt;margin-top:-26.25pt;width:198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" fillcolor="#f6fafd [311]" strokecolor="#216d9b [1543]" strokeweight="1.25pt">
                <v:fill color2="#bcddf1 [2263]" rotate="t" focusposition="-9830f,-9830f" focussize="" colors="0 #f8fbfd;13107f #f8fbfd" focus="100%" type="gradientRadial"/>
                <v:textbox>
                  <w:txbxContent>
                    <w:p w:rsidR="00E946F3" w:rsidRPr="00E946F3" w:rsidRDefault="00E946F3" w:rsidP="00F34EE8">
                      <w:pPr>
                        <w:spacing w:before="120"/>
                        <w:rPr>
                          <w:b/>
                          <w:sz w:val="16"/>
                          <w:szCs w:val="16"/>
                        </w:rPr>
                      </w:pPr>
                      <w:r w:rsidRPr="00E946F3">
                        <w:rPr>
                          <w:b/>
                          <w:sz w:val="16"/>
                          <w:szCs w:val="16"/>
                        </w:rPr>
                        <w:t>Option A</w:t>
                      </w:r>
                    </w:p>
                    <w:p w:rsidR="00E946F3" w:rsidRPr="00F34EE8" w:rsidRDefault="003D2BD1" w:rsidP="00FE0515">
                      <w:pPr>
                        <w:spacing w:before="12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The c</w:t>
                      </w:r>
                      <w:r w:rsidR="00E946F3" w:rsidRPr="00F34EE8">
                        <w:rPr>
                          <w:i/>
                          <w:sz w:val="16"/>
                          <w:szCs w:val="16"/>
                        </w:rPr>
                        <w:t xml:space="preserve">ustomer nominates an amount that the </w:t>
                      </w:r>
                      <w:r w:rsidR="00787BE7" w:rsidRPr="002F21E8">
                        <w:rPr>
                          <w:i/>
                          <w:sz w:val="16"/>
                          <w:szCs w:val="16"/>
                        </w:rPr>
                        <w:t xml:space="preserve">retailer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agrees to that will cover </w:t>
                      </w:r>
                      <w:r w:rsidR="00157EDC" w:rsidRPr="002F21E8">
                        <w:rPr>
                          <w:i/>
                          <w:sz w:val="16"/>
                          <w:szCs w:val="16"/>
                        </w:rPr>
                        <w:t xml:space="preserve">their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ongoing usage and </w:t>
                      </w:r>
                      <w:r w:rsidR="00F23610" w:rsidRPr="002F21E8">
                        <w:rPr>
                          <w:i/>
                          <w:sz w:val="16"/>
                          <w:szCs w:val="16"/>
                        </w:rPr>
                        <w:t xml:space="preserve">repay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any amounts owing over </w:t>
                      </w:r>
                      <w:r w:rsidR="00157EDC" w:rsidRPr="002F21E8">
                        <w:rPr>
                          <w:i/>
                          <w:sz w:val="16"/>
                          <w:szCs w:val="16"/>
                        </w:rPr>
                        <w:t xml:space="preserve">a period of </w:t>
                      </w:r>
                      <w:r w:rsidR="00230A2D" w:rsidRPr="002F21E8">
                        <w:rPr>
                          <w:i/>
                          <w:sz w:val="16"/>
                          <w:szCs w:val="16"/>
                        </w:rPr>
                        <w:t>up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 to </w:t>
                      </w:r>
                      <w:r w:rsidR="00536C13" w:rsidRPr="002F21E8">
                        <w:rPr>
                          <w:i/>
                          <w:sz w:val="16"/>
                          <w:szCs w:val="16"/>
                        </w:rPr>
                        <w:t>12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 months.</w:t>
                      </w:r>
                    </w:p>
                  </w:txbxContent>
                </v:textbox>
              </v:rect>
            </w:pict>
          </mc:Fallback>
        </mc:AlternateContent>
      </w:r>
      <w:r w:rsidR="0006445D"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3BFD15" wp14:editId="5768FC06">
                <wp:simplePos x="0" y="0"/>
                <wp:positionH relativeFrom="column">
                  <wp:posOffset>5193030</wp:posOffset>
                </wp:positionH>
                <wp:positionV relativeFrom="paragraph">
                  <wp:posOffset>162560</wp:posOffset>
                </wp:positionV>
                <wp:extent cx="12065" cy="4889500"/>
                <wp:effectExtent l="0" t="0" r="26035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889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pt,12.8pt" to="409.85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" strokecolor="#37454f"/>
            </w:pict>
          </mc:Fallback>
        </mc:AlternateContent>
      </w:r>
      <w:r w:rsidR="000644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995382" wp14:editId="2225A08F">
                <wp:simplePos x="0" y="0"/>
                <wp:positionH relativeFrom="column">
                  <wp:posOffset>8486775</wp:posOffset>
                </wp:positionH>
                <wp:positionV relativeFrom="paragraph">
                  <wp:posOffset>152400</wp:posOffset>
                </wp:positionV>
                <wp:extent cx="1196340" cy="2322830"/>
                <wp:effectExtent l="0" t="0" r="2286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2322830"/>
                        </a:xfrm>
                        <a:prstGeom prst="rect">
                          <a:avLst/>
                        </a:prstGeom>
                        <a:gradFill>
                          <a:gsLst>
                            <a:gs pos="28320">
                              <a:srgbClr val="97D261"/>
                            </a:gs>
                            <a:gs pos="40839">
                              <a:srgbClr val="98D263">
                                <a:alpha val="87000"/>
                              </a:srgbClr>
                            </a:gs>
                            <a:gs pos="33000">
                              <a:srgbClr val="92D050"/>
                            </a:gs>
                            <a:gs pos="100000">
                              <a:schemeClr val="accent4">
                                <a:tint val="70000"/>
                                <a:satMod val="100000"/>
                              </a:schemeClr>
                            </a:gs>
                          </a:gsLst>
                        </a:gradFill>
                        <a:ln w="15875"/>
                        <a:effectLst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12" w:rsidRDefault="003D2BD1" w:rsidP="00F34EE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The c</w:t>
                            </w:r>
                            <w:r w:rsidR="001B1E12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ustomer successfully </w:t>
                            </w:r>
                            <w:r w:rsidR="008A147C" w:rsidRPr="00F34EE8">
                              <w:rPr>
                                <w:b/>
                                <w:sz w:val="16"/>
                                <w:szCs w:val="16"/>
                              </w:rPr>
                              <w:t>completes their payment plan</w:t>
                            </w:r>
                          </w:p>
                          <w:p w:rsidR="00881AC1" w:rsidRPr="00F34EE8" w:rsidRDefault="00DF7AEB" w:rsidP="00F34E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retailer </w:t>
                            </w:r>
                            <w:r w:rsidR="00A76E3B">
                              <w:rPr>
                                <w:sz w:val="16"/>
                                <w:szCs w:val="16"/>
                              </w:rPr>
                              <w:t xml:space="preserve">and the customer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should discuss</w:t>
                            </w:r>
                            <w:r w:rsidR="00881AC1">
                              <w:rPr>
                                <w:sz w:val="16"/>
                                <w:szCs w:val="16"/>
                              </w:rPr>
                              <w:t xml:space="preserve"> whether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1AC1">
                              <w:rPr>
                                <w:sz w:val="16"/>
                                <w:szCs w:val="16"/>
                              </w:rPr>
                              <w:t>another payment plan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2F21E8">
                              <w:rPr>
                                <w:sz w:val="16"/>
                                <w:szCs w:val="16"/>
                              </w:rPr>
                              <w:t>more frequent billing</w:t>
                            </w:r>
                            <w:r w:rsidR="007958A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4D2">
                              <w:rPr>
                                <w:sz w:val="16"/>
                                <w:szCs w:val="16"/>
                              </w:rPr>
                              <w:t xml:space="preserve">will help the customer </w:t>
                            </w:r>
                            <w:r w:rsidR="00483836">
                              <w:rPr>
                                <w:sz w:val="16"/>
                                <w:szCs w:val="16"/>
                              </w:rPr>
                              <w:t>better manage their ongoing energy bills.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margin-left:668.25pt;margin-top:12pt;width:94.2pt;height:18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" fillcolor="#97d261" strokecolor="#216d9b [1543]" strokeweight="1.25pt">
                <v:fill color2="#bcddf1 [2263]" rotate="t" focusposition="-9830f,-9830f" focussize="" colors="0 #97d261;18560f #97d261;21627f #92d050;26764f #98d263" focus="100%" type="gradientRadial"/>
                <v:textbox>
                  <w:txbxContent>
                    <w:p w:rsidR="001B1E12" w:rsidRDefault="003D2BD1" w:rsidP="00F34EE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The c</w:t>
                      </w:r>
                      <w:r w:rsidR="001B1E12" w:rsidRPr="00F34EE8">
                        <w:rPr>
                          <w:b/>
                          <w:sz w:val="16"/>
                          <w:szCs w:val="16"/>
                        </w:rPr>
                        <w:t xml:space="preserve">ustomer successfully </w:t>
                      </w:r>
                      <w:r w:rsidR="008A147C" w:rsidRPr="00F34EE8">
                        <w:rPr>
                          <w:b/>
                          <w:sz w:val="16"/>
                          <w:szCs w:val="16"/>
                        </w:rPr>
                        <w:t>completes their payment plan</w:t>
                      </w:r>
                    </w:p>
                    <w:p w:rsidR="00881AC1" w:rsidRPr="00F34EE8" w:rsidRDefault="00DF7AEB" w:rsidP="00F34E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retailer </w:t>
                      </w:r>
                      <w:r w:rsidR="00A76E3B">
                        <w:rPr>
                          <w:sz w:val="16"/>
                          <w:szCs w:val="16"/>
                        </w:rPr>
                        <w:t xml:space="preserve">and the customer </w:t>
                      </w:r>
                      <w:r>
                        <w:rPr>
                          <w:sz w:val="16"/>
                          <w:szCs w:val="16"/>
                        </w:rPr>
                        <w:t>should discuss</w:t>
                      </w:r>
                      <w:r w:rsidR="00881AC1">
                        <w:rPr>
                          <w:sz w:val="16"/>
                          <w:szCs w:val="16"/>
                        </w:rPr>
                        <w:t xml:space="preserve"> whether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81AC1">
                        <w:rPr>
                          <w:sz w:val="16"/>
                          <w:szCs w:val="16"/>
                        </w:rPr>
                        <w:t>another payment plan</w:t>
                      </w:r>
                      <w:r>
                        <w:rPr>
                          <w:sz w:val="16"/>
                          <w:szCs w:val="16"/>
                        </w:rPr>
                        <w:t xml:space="preserve"> or </w:t>
                      </w:r>
                      <w:r w:rsidR="002F21E8">
                        <w:rPr>
                          <w:sz w:val="16"/>
                          <w:szCs w:val="16"/>
                        </w:rPr>
                        <w:t>more frequent billing</w:t>
                      </w:r>
                      <w:r w:rsidR="007958A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854D2">
                        <w:rPr>
                          <w:sz w:val="16"/>
                          <w:szCs w:val="16"/>
                        </w:rPr>
                        <w:t xml:space="preserve">will help the customer </w:t>
                      </w:r>
                      <w:r w:rsidR="00483836">
                        <w:rPr>
                          <w:sz w:val="16"/>
                          <w:szCs w:val="16"/>
                        </w:rPr>
                        <w:t>better manage their ongoing energy bills.</w:t>
                      </w:r>
                    </w:p>
                  </w:txbxContent>
                </v:textbox>
              </v:rect>
            </w:pict>
          </mc:Fallback>
        </mc:AlternateContent>
      </w:r>
    </w:p>
    <w:p w:rsidR="00A70F75" w:rsidRPr="00A70F75" w:rsidRDefault="00A70F75" w:rsidP="00A70F75"/>
    <w:p w:rsidR="00A70F75" w:rsidRPr="00A70F75" w:rsidRDefault="0006445D" w:rsidP="00A70F75"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8D4ADE" wp14:editId="7F7DF3F9">
                <wp:simplePos x="0" y="0"/>
                <wp:positionH relativeFrom="column">
                  <wp:posOffset>2079625</wp:posOffset>
                </wp:positionH>
                <wp:positionV relativeFrom="paragraph">
                  <wp:posOffset>221615</wp:posOffset>
                </wp:positionV>
                <wp:extent cx="167005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5pt,17.45pt" to="176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bgtwEAAMQDAAAOAAAAZHJzL2Uyb0RvYy54bWysU8GOEzEMvSPxD1HudKYVLG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" strokecolor="#262e34 [1540]"/>
            </w:pict>
          </mc:Fallback>
        </mc:AlternateContent>
      </w:r>
      <w:r w:rsidR="00107406"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582AF" wp14:editId="5473245A">
                <wp:simplePos x="0" y="0"/>
                <wp:positionH relativeFrom="column">
                  <wp:posOffset>2466975</wp:posOffset>
                </wp:positionH>
                <wp:positionV relativeFrom="paragraph">
                  <wp:posOffset>81914</wp:posOffset>
                </wp:positionV>
                <wp:extent cx="2543175" cy="1571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71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A0CFEB">
                                <a:tint val="9000"/>
                              </a:srgbClr>
                            </a:gs>
                            <a:gs pos="100000">
                              <a:srgbClr val="A0CFEB">
                                <a:tint val="70000"/>
                                <a:satMod val="100000"/>
                              </a:srgbClr>
                            </a:gs>
                          </a:gsLst>
                          <a:path path="circle">
                            <a:fillToRect l="-15000" t="-15000" r="115000" b="115000"/>
                          </a:path>
                        </a:gradFill>
                        <a:ln w="15875" cap="flat" cmpd="sng" algn="ctr">
                          <a:solidFill>
                            <a:srgbClr val="A0CFEB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46F3" w:rsidRPr="00E946F3" w:rsidRDefault="00E946F3" w:rsidP="00F34EE8">
                            <w:pPr>
                              <w:spacing w:before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Option B</w:t>
                            </w:r>
                          </w:p>
                          <w:p w:rsidR="00E946F3" w:rsidRPr="002F21E8" w:rsidRDefault="003D2BD1" w:rsidP="004501D6">
                            <w:pPr>
                              <w:spacing w:before="12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The c</w:t>
                            </w:r>
                            <w:r w:rsidR="00E946F3" w:rsidRPr="00F34E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ustomer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nominates an amount that the </w:t>
                            </w:r>
                            <w:r w:rsidR="00787BE7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retailer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agrees to that will cover </w:t>
                            </w:r>
                            <w:r w:rsidR="00157EDC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ongoing usage and </w:t>
                            </w:r>
                            <w:r w:rsidR="00F23610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repay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any amounts owing over </w:t>
                            </w:r>
                            <w:r w:rsidR="00157EDC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 period of 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 w:rsidR="00536C13" w:rsidRPr="002F21E8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="00536C13" w:rsidRPr="002F21E8">
                              <w:rPr>
                                <w:i/>
                                <w:sz w:val="16"/>
                                <w:szCs w:val="16"/>
                              </w:rPr>
                              <w:t>18</w:t>
                            </w:r>
                            <w:r w:rsidR="00E946F3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months.</w:t>
                            </w:r>
                          </w:p>
                          <w:p w:rsidR="00E946F3" w:rsidRPr="00372AA2" w:rsidRDefault="00F1755E" w:rsidP="00D50B0D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Consider </w:t>
                            </w:r>
                            <w:r w:rsidR="00157EDC" w:rsidRPr="002F21E8">
                              <w:rPr>
                                <w:sz w:val="16"/>
                                <w:szCs w:val="16"/>
                              </w:rPr>
                              <w:t xml:space="preserve">whether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more support </w:t>
                            </w:r>
                            <w:r w:rsidR="003C4165" w:rsidRPr="002F21E8">
                              <w:rPr>
                                <w:sz w:val="16"/>
                                <w:szCs w:val="16"/>
                              </w:rPr>
                              <w:t>is appropriate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50B0D" w:rsidRPr="002F21E8">
                              <w:rPr>
                                <w:sz w:val="16"/>
                                <w:szCs w:val="16"/>
                              </w:rPr>
                              <w:t xml:space="preserve">such as that </w:t>
                            </w:r>
                            <w:r w:rsidR="006C236D" w:rsidRPr="002F21E8">
                              <w:rPr>
                                <w:sz w:val="16"/>
                                <w:szCs w:val="16"/>
                              </w:rPr>
                              <w:t xml:space="preserve">available under </w:t>
                            </w:r>
                            <w:r w:rsidR="00D50B0D" w:rsidRPr="002F21E8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6C236D" w:rsidRPr="002F21E8">
                              <w:rPr>
                                <w:sz w:val="16"/>
                                <w:szCs w:val="16"/>
                              </w:rPr>
                              <w:t xml:space="preserve"> retailer</w:t>
                            </w:r>
                            <w:r w:rsidR="00D50B0D" w:rsidRPr="002F21E8"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 w:rsidR="006C236D" w:rsidRPr="002F21E8">
                              <w:rPr>
                                <w:sz w:val="16"/>
                                <w:szCs w:val="16"/>
                              </w:rPr>
                              <w:t>s hardship</w:t>
                            </w:r>
                            <w:r w:rsidR="006C236D" w:rsidRPr="00372AA2">
                              <w:rPr>
                                <w:sz w:val="16"/>
                                <w:szCs w:val="16"/>
                              </w:rPr>
                              <w:t xml:space="preserve"> program.</w:t>
                            </w:r>
                            <w:r w:rsidR="003238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194.25pt;margin-top:6.45pt;width:200.2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" fillcolor="#f8fbfd" strokecolor="#6f95ac" strokeweight="1.25pt">
                <v:fill color2="#c3dff1" rotate="t" focusposition="-9830f,-9830f" focussize="" colors="0 #f8fbfd;13107f #f8fbfd" focus="100%" type="gradientRadial"/>
                <v:textbox>
                  <w:txbxContent>
                    <w:p w:rsidR="00E946F3" w:rsidRPr="00E946F3" w:rsidRDefault="00E946F3" w:rsidP="00F34EE8">
                      <w:pPr>
                        <w:spacing w:before="12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Option B</w:t>
                      </w:r>
                    </w:p>
                    <w:p w:rsidR="00E946F3" w:rsidRPr="002F21E8" w:rsidRDefault="003D2BD1" w:rsidP="004501D6">
                      <w:pPr>
                        <w:spacing w:before="12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The c</w:t>
                      </w:r>
                      <w:r w:rsidR="00E946F3" w:rsidRPr="00F34EE8">
                        <w:rPr>
                          <w:i/>
                          <w:sz w:val="16"/>
                          <w:szCs w:val="16"/>
                        </w:rPr>
                        <w:t xml:space="preserve">ustomer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nominates an amount that the </w:t>
                      </w:r>
                      <w:r w:rsidR="00787BE7" w:rsidRPr="002F21E8">
                        <w:rPr>
                          <w:i/>
                          <w:sz w:val="16"/>
                          <w:szCs w:val="16"/>
                        </w:rPr>
                        <w:t xml:space="preserve">retailer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agrees to that will cover </w:t>
                      </w:r>
                      <w:r w:rsidR="00157EDC" w:rsidRPr="002F21E8">
                        <w:rPr>
                          <w:i/>
                          <w:sz w:val="16"/>
                          <w:szCs w:val="16"/>
                        </w:rPr>
                        <w:t xml:space="preserve">their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ongoing usage and </w:t>
                      </w:r>
                      <w:r w:rsidR="00F23610" w:rsidRPr="002F21E8">
                        <w:rPr>
                          <w:i/>
                          <w:sz w:val="16"/>
                          <w:szCs w:val="16"/>
                        </w:rPr>
                        <w:t xml:space="preserve">repay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any amounts owing over </w:t>
                      </w:r>
                      <w:r w:rsidR="00157EDC" w:rsidRPr="002F21E8">
                        <w:rPr>
                          <w:i/>
                          <w:sz w:val="16"/>
                          <w:szCs w:val="16"/>
                        </w:rPr>
                        <w:t xml:space="preserve">a period of 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>1</w:t>
                      </w:r>
                      <w:r w:rsidR="00536C13" w:rsidRPr="002F21E8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 to </w:t>
                      </w:r>
                      <w:r w:rsidR="00536C13" w:rsidRPr="002F21E8">
                        <w:rPr>
                          <w:i/>
                          <w:sz w:val="16"/>
                          <w:szCs w:val="16"/>
                        </w:rPr>
                        <w:t>18</w:t>
                      </w:r>
                      <w:r w:rsidR="00E946F3" w:rsidRPr="002F21E8">
                        <w:rPr>
                          <w:i/>
                          <w:sz w:val="16"/>
                          <w:szCs w:val="16"/>
                        </w:rPr>
                        <w:t xml:space="preserve"> months.</w:t>
                      </w:r>
                    </w:p>
                    <w:p w:rsidR="00E946F3" w:rsidRPr="00372AA2" w:rsidRDefault="00F1755E" w:rsidP="00D50B0D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Consider </w:t>
                      </w:r>
                      <w:r w:rsidR="00157EDC" w:rsidRPr="002F21E8">
                        <w:rPr>
                          <w:sz w:val="16"/>
                          <w:szCs w:val="16"/>
                        </w:rPr>
                        <w:t xml:space="preserve">whether 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more support </w:t>
                      </w:r>
                      <w:r w:rsidR="003C4165" w:rsidRPr="002F21E8">
                        <w:rPr>
                          <w:sz w:val="16"/>
                          <w:szCs w:val="16"/>
                        </w:rPr>
                        <w:t>is appropriate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D50B0D" w:rsidRPr="002F21E8">
                        <w:rPr>
                          <w:sz w:val="16"/>
                          <w:szCs w:val="16"/>
                        </w:rPr>
                        <w:t xml:space="preserve">such as that </w:t>
                      </w:r>
                      <w:r w:rsidR="006C236D" w:rsidRPr="002F21E8">
                        <w:rPr>
                          <w:sz w:val="16"/>
                          <w:szCs w:val="16"/>
                        </w:rPr>
                        <w:t xml:space="preserve">available under </w:t>
                      </w:r>
                      <w:r w:rsidR="00D50B0D" w:rsidRPr="002F21E8">
                        <w:rPr>
                          <w:sz w:val="16"/>
                          <w:szCs w:val="16"/>
                        </w:rPr>
                        <w:t>the</w:t>
                      </w:r>
                      <w:r w:rsidR="006C236D" w:rsidRPr="002F21E8">
                        <w:rPr>
                          <w:sz w:val="16"/>
                          <w:szCs w:val="16"/>
                        </w:rPr>
                        <w:t xml:space="preserve"> retailer</w:t>
                      </w:r>
                      <w:r w:rsidR="00D50B0D" w:rsidRPr="002F21E8">
                        <w:rPr>
                          <w:sz w:val="16"/>
                          <w:szCs w:val="16"/>
                        </w:rPr>
                        <w:t>’</w:t>
                      </w:r>
                      <w:r w:rsidR="006C236D" w:rsidRPr="002F21E8">
                        <w:rPr>
                          <w:sz w:val="16"/>
                          <w:szCs w:val="16"/>
                        </w:rPr>
                        <w:t>s hardship</w:t>
                      </w:r>
                      <w:r w:rsidR="006C236D" w:rsidRPr="00372AA2">
                        <w:rPr>
                          <w:sz w:val="16"/>
                          <w:szCs w:val="16"/>
                        </w:rPr>
                        <w:t xml:space="preserve"> program.</w:t>
                      </w:r>
                      <w:r w:rsidR="0032385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70F75" w:rsidRPr="00A70F75" w:rsidRDefault="00A70F75" w:rsidP="00A70F75"/>
    <w:p w:rsidR="00A70F75" w:rsidRPr="00A70F75" w:rsidRDefault="0006445D" w:rsidP="00A70F7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46740C" wp14:editId="09DEEB05">
                <wp:simplePos x="0" y="0"/>
                <wp:positionH relativeFrom="column">
                  <wp:posOffset>2246630</wp:posOffset>
                </wp:positionH>
                <wp:positionV relativeFrom="paragraph">
                  <wp:posOffset>264795</wp:posOffset>
                </wp:positionV>
                <wp:extent cx="232410" cy="5080"/>
                <wp:effectExtent l="0" t="76200" r="15240" b="1092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76.9pt;margin-top:20.85pt;width:18.3pt;height: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" strokecolor="#37454f">
                <v:stroke endarrow="open"/>
              </v:shape>
            </w:pict>
          </mc:Fallback>
        </mc:AlternateContent>
      </w:r>
      <w:r w:rsidR="005C436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EADF8E" wp14:editId="188F2208">
                <wp:simplePos x="0" y="0"/>
                <wp:positionH relativeFrom="column">
                  <wp:posOffset>8261985</wp:posOffset>
                </wp:positionH>
                <wp:positionV relativeFrom="paragraph">
                  <wp:posOffset>250825</wp:posOffset>
                </wp:positionV>
                <wp:extent cx="232410" cy="5080"/>
                <wp:effectExtent l="0" t="76200" r="15240" b="10922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650.55pt;margin-top:19.75pt;width:18.3pt;height: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" strokecolor="#37454f">
                <v:stroke endarrow="open"/>
              </v:shape>
            </w:pict>
          </mc:Fallback>
        </mc:AlternateContent>
      </w:r>
    </w:p>
    <w:p w:rsidR="00A70F75" w:rsidRPr="00A70F75" w:rsidRDefault="0006445D" w:rsidP="00A70F75"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193F68" wp14:editId="51A262F4">
                <wp:simplePos x="0" y="0"/>
                <wp:positionH relativeFrom="column">
                  <wp:posOffset>5016500</wp:posOffset>
                </wp:positionH>
                <wp:positionV relativeFrom="paragraph">
                  <wp:posOffset>34925</wp:posOffset>
                </wp:positionV>
                <wp:extent cx="187960" cy="0"/>
                <wp:effectExtent l="0" t="0" r="2159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pt,2.75pt" to="409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" strokecolor="#262e34 [1540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BB133D" wp14:editId="6CDDFAE0">
                <wp:simplePos x="0" y="0"/>
                <wp:positionH relativeFrom="column">
                  <wp:posOffset>5195570</wp:posOffset>
                </wp:positionH>
                <wp:positionV relativeFrom="paragraph">
                  <wp:posOffset>36195</wp:posOffset>
                </wp:positionV>
                <wp:extent cx="247650" cy="0"/>
                <wp:effectExtent l="0" t="76200" r="1905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409.1pt;margin-top:2.85pt;width:19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" strokecolor="#37454f">
                <v:stroke endarrow="open"/>
              </v:shape>
            </w:pict>
          </mc:Fallback>
        </mc:AlternateContent>
      </w:r>
    </w:p>
    <w:p w:rsidR="00A70F75" w:rsidRDefault="00A70F75" w:rsidP="00A70F75"/>
    <w:p w:rsidR="00A70F75" w:rsidRDefault="00A065BF" w:rsidP="00A70F7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EE5CE9" wp14:editId="456F21F3">
                <wp:simplePos x="0" y="0"/>
                <wp:positionH relativeFrom="column">
                  <wp:posOffset>503555</wp:posOffset>
                </wp:positionH>
                <wp:positionV relativeFrom="paragraph">
                  <wp:posOffset>247015</wp:posOffset>
                </wp:positionV>
                <wp:extent cx="0" cy="30480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9.65pt;margin-top:19.45pt;width:0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" strokecolor="#37454f">
                <v:stroke dashstyle="dash" endarrow="open"/>
              </v:shape>
            </w:pict>
          </mc:Fallback>
        </mc:AlternateContent>
      </w:r>
    </w:p>
    <w:p w:rsidR="00A70F75" w:rsidRDefault="0006445D" w:rsidP="00A70F75">
      <w:pPr>
        <w:tabs>
          <w:tab w:val="left" w:pos="1978"/>
        </w:tabs>
        <w:rPr>
          <w:sz w:val="18"/>
          <w:szCs w:val="18"/>
        </w:rPr>
      </w:pPr>
      <w:r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62FCF" wp14:editId="7814EB71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</wp:posOffset>
                </wp:positionV>
                <wp:extent cx="2543175" cy="3429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29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A0CFEB">
                                <a:tint val="9000"/>
                              </a:srgbClr>
                            </a:gs>
                            <a:gs pos="100000">
                              <a:srgbClr val="A0CFEB">
                                <a:tint val="70000"/>
                                <a:satMod val="100000"/>
                              </a:srgbClr>
                            </a:gs>
                          </a:gsLst>
                          <a:path path="circle">
                            <a:fillToRect l="-15000" t="-15000" r="115000" b="115000"/>
                          </a:path>
                        </a:gradFill>
                        <a:ln w="15875" cap="flat" cmpd="sng" algn="ctr">
                          <a:solidFill>
                            <a:srgbClr val="A0CFEB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46F3" w:rsidRDefault="00E946F3" w:rsidP="00F34EE8">
                            <w:pPr>
                              <w:spacing w:before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Option C</w:t>
                            </w:r>
                          </w:p>
                          <w:p w:rsidR="00D50B0D" w:rsidRPr="00F34EE8" w:rsidRDefault="003D2BD1" w:rsidP="00D50B0D">
                            <w:pPr>
                              <w:spacing w:before="12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The c</w:t>
                            </w:r>
                            <w:r w:rsidR="00785009" w:rsidRPr="00F34EE8">
                              <w:rPr>
                                <w:i/>
                                <w:sz w:val="16"/>
                                <w:szCs w:val="16"/>
                              </w:rPr>
                              <w:t>ustomer nominates an amount that is less than the amount needed to cover their ongoing energy usage</w:t>
                            </w:r>
                            <w:r w:rsidR="0010740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7406" w:rsidRPr="008F24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512A8A" w:rsidRPr="008F24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reduce </w:t>
                            </w:r>
                            <w:r w:rsidR="00107406" w:rsidRPr="008F24FB">
                              <w:rPr>
                                <w:i/>
                                <w:sz w:val="16"/>
                                <w:szCs w:val="16"/>
                              </w:rPr>
                              <w:t>any debt</w:t>
                            </w:r>
                            <w:r w:rsidR="00785009" w:rsidRPr="008F24FB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="00785009" w:rsidRPr="00F34E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0B0D" w:rsidRPr="00F34E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This signals that the customer would benefit from more tailored support and should be assisted under the </w:t>
                            </w:r>
                            <w:r w:rsidR="00787BE7">
                              <w:rPr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 w:rsidR="00D50B0D" w:rsidRPr="00F34EE8">
                              <w:rPr>
                                <w:i/>
                                <w:sz w:val="16"/>
                                <w:szCs w:val="16"/>
                              </w:rPr>
                              <w:t>etailer’s hardship program.</w:t>
                            </w:r>
                            <w:r w:rsidR="0032385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85009" w:rsidRDefault="00787BE7" w:rsidP="004501D6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A30713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D50B0D" w:rsidRPr="00A30713">
                              <w:rPr>
                                <w:sz w:val="16"/>
                                <w:szCs w:val="16"/>
                              </w:rPr>
                              <w:t xml:space="preserve">he </w:t>
                            </w:r>
                            <w:r w:rsidRPr="00A30713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785009" w:rsidRPr="00A30713">
                              <w:rPr>
                                <w:sz w:val="16"/>
                                <w:szCs w:val="16"/>
                              </w:rPr>
                              <w:t xml:space="preserve">ustomer and </w:t>
                            </w:r>
                            <w:r w:rsidRPr="00A30713">
                              <w:rPr>
                                <w:sz w:val="16"/>
                                <w:szCs w:val="16"/>
                              </w:rPr>
                              <w:t xml:space="preserve">retailer </w:t>
                            </w:r>
                            <w:r w:rsidR="00D50B0D" w:rsidRPr="00A30713">
                              <w:rPr>
                                <w:sz w:val="16"/>
                                <w:szCs w:val="16"/>
                              </w:rPr>
                              <w:t xml:space="preserve">should </w:t>
                            </w:r>
                            <w:r w:rsidRPr="00A30713">
                              <w:rPr>
                                <w:sz w:val="16"/>
                                <w:szCs w:val="16"/>
                              </w:rPr>
                              <w:t xml:space="preserve">try to </w:t>
                            </w:r>
                            <w:r w:rsidR="00785009" w:rsidRPr="00A30713">
                              <w:rPr>
                                <w:sz w:val="16"/>
                                <w:szCs w:val="16"/>
                              </w:rPr>
                              <w:t>agree on a</w:t>
                            </w:r>
                            <w:r w:rsidR="00D50B0D" w:rsidRPr="00A30713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785009" w:rsidRPr="00A307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0B0D" w:rsidRPr="00470AE3">
                              <w:rPr>
                                <w:sz w:val="16"/>
                                <w:szCs w:val="16"/>
                              </w:rPr>
                              <w:t>affordable</w:t>
                            </w:r>
                            <w:r w:rsidR="00D50B0D" w:rsidRPr="00B407FA">
                              <w:rPr>
                                <w:sz w:val="16"/>
                                <w:szCs w:val="16"/>
                              </w:rPr>
                              <w:t xml:space="preserve"> re</w:t>
                            </w:r>
                            <w:r w:rsidR="00785009" w:rsidRPr="00B407FA">
                              <w:rPr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="006C3DC7" w:rsidRPr="00B407FA">
                              <w:rPr>
                                <w:sz w:val="16"/>
                                <w:szCs w:val="16"/>
                              </w:rPr>
                              <w:t xml:space="preserve">amount </w:t>
                            </w:r>
                            <w:r w:rsidRPr="00B75D31">
                              <w:rPr>
                                <w:sz w:val="16"/>
                                <w:szCs w:val="16"/>
                              </w:rPr>
                              <w:t xml:space="preserve">that is </w:t>
                            </w:r>
                            <w:r w:rsidR="006C3DC7" w:rsidRPr="00B75D31">
                              <w:rPr>
                                <w:sz w:val="16"/>
                                <w:szCs w:val="16"/>
                              </w:rPr>
                              <w:t xml:space="preserve">as close as possible to </w:t>
                            </w:r>
                            <w:r w:rsidR="00D50B0D" w:rsidRPr="00A3071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6C3DC7" w:rsidRPr="00A307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0B0D" w:rsidRPr="00A30713">
                              <w:rPr>
                                <w:sz w:val="16"/>
                                <w:szCs w:val="16"/>
                              </w:rPr>
                              <w:t xml:space="preserve">amount required to cover the </w:t>
                            </w:r>
                            <w:r w:rsidR="006C3DC7" w:rsidRPr="00A30713">
                              <w:rPr>
                                <w:sz w:val="16"/>
                                <w:szCs w:val="16"/>
                              </w:rPr>
                              <w:t xml:space="preserve">customer’s </w:t>
                            </w:r>
                            <w:r w:rsidR="00D50B0D" w:rsidRPr="00A30713">
                              <w:rPr>
                                <w:sz w:val="16"/>
                                <w:szCs w:val="16"/>
                              </w:rPr>
                              <w:t xml:space="preserve">ongoing </w:t>
                            </w:r>
                            <w:r w:rsidR="006C3DC7" w:rsidRPr="00A30713">
                              <w:rPr>
                                <w:sz w:val="16"/>
                                <w:szCs w:val="16"/>
                              </w:rPr>
                              <w:t>usage</w:t>
                            </w:r>
                            <w:r w:rsidR="00207169" w:rsidRPr="00A30713">
                              <w:rPr>
                                <w:sz w:val="16"/>
                                <w:szCs w:val="16"/>
                              </w:rPr>
                              <w:t>. Th</w:t>
                            </w:r>
                            <w:r w:rsidRPr="00A30713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="002071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009">
                              <w:rPr>
                                <w:sz w:val="16"/>
                                <w:szCs w:val="16"/>
                              </w:rPr>
                              <w:t>limit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785009">
                              <w:rPr>
                                <w:sz w:val="16"/>
                                <w:szCs w:val="16"/>
                              </w:rPr>
                              <w:t xml:space="preserve"> the growth of </w:t>
                            </w:r>
                            <w:r w:rsidR="00207169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785009">
                              <w:rPr>
                                <w:sz w:val="16"/>
                                <w:szCs w:val="16"/>
                              </w:rPr>
                              <w:t xml:space="preserve"> customer’s debt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5A30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ke</w:t>
                            </w:r>
                            <w:r w:rsidR="005A30E7">
                              <w:rPr>
                                <w:sz w:val="16"/>
                                <w:szCs w:val="16"/>
                              </w:rPr>
                              <w:t>ep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5A30E7">
                              <w:rPr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207169">
                              <w:rPr>
                                <w:sz w:val="16"/>
                                <w:szCs w:val="16"/>
                              </w:rPr>
                              <w:t xml:space="preserve">ir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energy</w:t>
                            </w:r>
                            <w:r w:rsidR="005A30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0713">
                              <w:rPr>
                                <w:sz w:val="16"/>
                                <w:szCs w:val="16"/>
                              </w:rPr>
                              <w:t xml:space="preserve">supply </w:t>
                            </w:r>
                            <w:r w:rsidR="00207169">
                              <w:rPr>
                                <w:sz w:val="16"/>
                                <w:szCs w:val="16"/>
                              </w:rPr>
                              <w:t>connected and encourage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207169">
                              <w:rPr>
                                <w:sz w:val="16"/>
                                <w:szCs w:val="16"/>
                              </w:rPr>
                              <w:t xml:space="preserve"> the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</w:t>
                            </w:r>
                            <w:r w:rsidR="0020716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engag</w:t>
                            </w:r>
                            <w:r w:rsidR="005A30E7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ment.</w:t>
                            </w:r>
                            <w:r w:rsidR="005A30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30A2D" w:rsidRDefault="00787BE7" w:rsidP="004501D6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8F24FB">
                              <w:rPr>
                                <w:sz w:val="16"/>
                                <w:szCs w:val="16"/>
                              </w:rPr>
                              <w:t xml:space="preserve">Payment plans </w:t>
                            </w:r>
                            <w:r w:rsidR="007C6396" w:rsidRPr="008F24FB">
                              <w:rPr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 w:rsidRPr="008F24FB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 w:rsidR="007C6396" w:rsidRPr="008F24FB">
                              <w:rPr>
                                <w:sz w:val="16"/>
                                <w:szCs w:val="16"/>
                              </w:rPr>
                              <w:t xml:space="preserve"> less than ongoing </w:t>
                            </w:r>
                            <w:r w:rsidRPr="008F24FB">
                              <w:rPr>
                                <w:sz w:val="16"/>
                                <w:szCs w:val="16"/>
                              </w:rPr>
                              <w:t>usage sho</w:t>
                            </w:r>
                            <w:r w:rsidR="007C6396" w:rsidRPr="008F24FB">
                              <w:rPr>
                                <w:sz w:val="16"/>
                                <w:szCs w:val="16"/>
                              </w:rPr>
                              <w:t xml:space="preserve">uld be </w:t>
                            </w:r>
                            <w:r w:rsidR="00172FE0" w:rsidRPr="008F24FB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8C4176" w:rsidRPr="008F24FB">
                              <w:rPr>
                                <w:sz w:val="16"/>
                                <w:szCs w:val="16"/>
                              </w:rPr>
                              <w:t>at least once every 3 months</w:t>
                            </w:r>
                            <w:r w:rsidR="007C6396" w:rsidRPr="008F24F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7C6396" w:rsidRPr="004501D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946F3" w:rsidRDefault="00F60F78" w:rsidP="004501D6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The customer and the retailer should work together </w:t>
                            </w:r>
                            <w:r w:rsidR="007C6396" w:rsidRPr="004501D6">
                              <w:rPr>
                                <w:sz w:val="16"/>
                                <w:szCs w:val="16"/>
                              </w:rPr>
                              <w:t xml:space="preserve">to try to close the gap between the </w:t>
                            </w:r>
                            <w:r w:rsidR="007C6396" w:rsidRPr="00230A2D">
                              <w:rPr>
                                <w:sz w:val="16"/>
                                <w:szCs w:val="16"/>
                              </w:rPr>
                              <w:t>current repayment amount and the amount required to cover ongoing usage and reduce debt.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Th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is might include</w:t>
                            </w:r>
                            <w:r w:rsidR="0004074C" w:rsidRPr="00F34EE8">
                              <w:rPr>
                                <w:sz w:val="16"/>
                                <w:szCs w:val="16"/>
                              </w:rPr>
                              <w:t xml:space="preserve"> (but is not limited to)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: reviewing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he 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>ustomer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’s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tariff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, checking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that they are receiving </w:t>
                            </w:r>
                            <w:r w:rsidR="001C7AF7" w:rsidRPr="00230A2D">
                              <w:rPr>
                                <w:sz w:val="16"/>
                                <w:szCs w:val="16"/>
                              </w:rPr>
                              <w:t>available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concessions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providing </w:t>
                            </w:r>
                            <w:r w:rsidR="0004074C" w:rsidRPr="00F34EE8">
                              <w:rPr>
                                <w:sz w:val="16"/>
                                <w:szCs w:val="16"/>
                              </w:rPr>
                              <w:t xml:space="preserve">tailored </w:t>
                            </w:r>
                            <w:r w:rsidR="00DB5AC8">
                              <w:rPr>
                                <w:sz w:val="16"/>
                                <w:szCs w:val="16"/>
                              </w:rPr>
                              <w:t xml:space="preserve">energy 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>efficiency advice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5255" w:rsidRPr="00F34EE8">
                              <w:rPr>
                                <w:sz w:val="16"/>
                                <w:szCs w:val="16"/>
                              </w:rPr>
                              <w:t xml:space="preserve">offering incentive payments, 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DF42EE" w:rsidRPr="00230A2D">
                              <w:rPr>
                                <w:sz w:val="16"/>
                                <w:szCs w:val="16"/>
                              </w:rPr>
                              <w:t xml:space="preserve">referring the customer 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BA4EF8" w:rsidRPr="00F34EE8">
                              <w:rPr>
                                <w:sz w:val="16"/>
                                <w:szCs w:val="16"/>
                              </w:rPr>
                              <w:t xml:space="preserve">a financial counsellor or </w:t>
                            </w:r>
                            <w:r w:rsidR="004162EC" w:rsidRPr="00230A2D">
                              <w:rPr>
                                <w:sz w:val="16"/>
                                <w:szCs w:val="16"/>
                              </w:rPr>
                              <w:t>government assistance schemes.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194.25pt;margin-top:1.8pt;width:200.25pt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" fillcolor="#f8fbfd" strokecolor="#6f95ac" strokeweight="1.25pt">
                <v:fill color2="#c3dff1" rotate="t" focusposition="-9830f,-9830f" focussize="" colors="0 #f8fbfd;13107f #f8fbfd" focus="100%" type="gradientRadial"/>
                <v:textbox>
                  <w:txbxContent>
                    <w:p w:rsidR="00E946F3" w:rsidRDefault="00E946F3" w:rsidP="00F34EE8">
                      <w:pPr>
                        <w:spacing w:before="12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Option C</w:t>
                      </w:r>
                    </w:p>
                    <w:p w:rsidR="00D50B0D" w:rsidRPr="00F34EE8" w:rsidRDefault="003D2BD1" w:rsidP="00D50B0D">
                      <w:pPr>
                        <w:spacing w:before="12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The c</w:t>
                      </w:r>
                      <w:r w:rsidR="00785009" w:rsidRPr="00F34EE8">
                        <w:rPr>
                          <w:i/>
                          <w:sz w:val="16"/>
                          <w:szCs w:val="16"/>
                        </w:rPr>
                        <w:t>ustomer nominates an amount that is less than the amount needed to cover their ongoing energy usage</w:t>
                      </w:r>
                      <w:r w:rsidR="00107406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107406" w:rsidRPr="008F24FB">
                        <w:rPr>
                          <w:i/>
                          <w:sz w:val="16"/>
                          <w:szCs w:val="16"/>
                        </w:rPr>
                        <w:t xml:space="preserve">and </w:t>
                      </w:r>
                      <w:r w:rsidR="00512A8A" w:rsidRPr="008F24FB">
                        <w:rPr>
                          <w:i/>
                          <w:sz w:val="16"/>
                          <w:szCs w:val="16"/>
                        </w:rPr>
                        <w:t xml:space="preserve">reduce </w:t>
                      </w:r>
                      <w:r w:rsidR="00107406" w:rsidRPr="008F24FB">
                        <w:rPr>
                          <w:i/>
                          <w:sz w:val="16"/>
                          <w:szCs w:val="16"/>
                        </w:rPr>
                        <w:t>any debt</w:t>
                      </w:r>
                      <w:r w:rsidR="00785009" w:rsidRPr="008F24FB">
                        <w:rPr>
                          <w:i/>
                          <w:sz w:val="16"/>
                          <w:szCs w:val="16"/>
                        </w:rPr>
                        <w:t>.</w:t>
                      </w:r>
                      <w:r w:rsidR="00785009" w:rsidRPr="00F34EE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D50B0D" w:rsidRPr="00F34EE8">
                        <w:rPr>
                          <w:i/>
                          <w:sz w:val="16"/>
                          <w:szCs w:val="16"/>
                        </w:rPr>
                        <w:t xml:space="preserve">This signals that the customer would benefit from more tailored support and should be assisted under the </w:t>
                      </w:r>
                      <w:r w:rsidR="00787BE7">
                        <w:rPr>
                          <w:i/>
                          <w:sz w:val="16"/>
                          <w:szCs w:val="16"/>
                        </w:rPr>
                        <w:t>r</w:t>
                      </w:r>
                      <w:r w:rsidR="00D50B0D" w:rsidRPr="00F34EE8">
                        <w:rPr>
                          <w:i/>
                          <w:sz w:val="16"/>
                          <w:szCs w:val="16"/>
                        </w:rPr>
                        <w:t>etailer’s hardship program.</w:t>
                      </w:r>
                      <w:r w:rsidR="00323859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785009" w:rsidRDefault="00787BE7" w:rsidP="004501D6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A30713">
                        <w:rPr>
                          <w:sz w:val="16"/>
                          <w:szCs w:val="16"/>
                        </w:rPr>
                        <w:t>T</w:t>
                      </w:r>
                      <w:r w:rsidR="00D50B0D" w:rsidRPr="00A30713">
                        <w:rPr>
                          <w:sz w:val="16"/>
                          <w:szCs w:val="16"/>
                        </w:rPr>
                        <w:t xml:space="preserve">he </w:t>
                      </w:r>
                      <w:r w:rsidRPr="00A30713">
                        <w:rPr>
                          <w:sz w:val="16"/>
                          <w:szCs w:val="16"/>
                        </w:rPr>
                        <w:t>c</w:t>
                      </w:r>
                      <w:r w:rsidR="00785009" w:rsidRPr="00A30713">
                        <w:rPr>
                          <w:sz w:val="16"/>
                          <w:szCs w:val="16"/>
                        </w:rPr>
                        <w:t xml:space="preserve">ustomer and </w:t>
                      </w:r>
                      <w:r w:rsidRPr="00A30713">
                        <w:rPr>
                          <w:sz w:val="16"/>
                          <w:szCs w:val="16"/>
                        </w:rPr>
                        <w:t xml:space="preserve">retailer </w:t>
                      </w:r>
                      <w:r w:rsidR="00D50B0D" w:rsidRPr="00A30713">
                        <w:rPr>
                          <w:sz w:val="16"/>
                          <w:szCs w:val="16"/>
                        </w:rPr>
                        <w:t xml:space="preserve">should </w:t>
                      </w:r>
                      <w:r w:rsidRPr="00A30713">
                        <w:rPr>
                          <w:sz w:val="16"/>
                          <w:szCs w:val="16"/>
                        </w:rPr>
                        <w:t xml:space="preserve">try to </w:t>
                      </w:r>
                      <w:r w:rsidR="00785009" w:rsidRPr="00A30713">
                        <w:rPr>
                          <w:sz w:val="16"/>
                          <w:szCs w:val="16"/>
                        </w:rPr>
                        <w:t>agree on a</w:t>
                      </w:r>
                      <w:r w:rsidR="00D50B0D" w:rsidRPr="00A30713">
                        <w:rPr>
                          <w:sz w:val="16"/>
                          <w:szCs w:val="16"/>
                        </w:rPr>
                        <w:t>n</w:t>
                      </w:r>
                      <w:r w:rsidR="00785009" w:rsidRPr="00A3071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50B0D" w:rsidRPr="00470AE3">
                        <w:rPr>
                          <w:sz w:val="16"/>
                          <w:szCs w:val="16"/>
                        </w:rPr>
                        <w:t>affordable</w:t>
                      </w:r>
                      <w:r w:rsidR="00D50B0D" w:rsidRPr="00B407FA">
                        <w:rPr>
                          <w:sz w:val="16"/>
                          <w:szCs w:val="16"/>
                        </w:rPr>
                        <w:t xml:space="preserve"> re</w:t>
                      </w:r>
                      <w:r w:rsidR="00785009" w:rsidRPr="00B407FA">
                        <w:rPr>
                          <w:sz w:val="16"/>
                          <w:szCs w:val="16"/>
                        </w:rPr>
                        <w:t xml:space="preserve">payment </w:t>
                      </w:r>
                      <w:r w:rsidR="006C3DC7" w:rsidRPr="00B407FA">
                        <w:rPr>
                          <w:sz w:val="16"/>
                          <w:szCs w:val="16"/>
                        </w:rPr>
                        <w:t xml:space="preserve">amount </w:t>
                      </w:r>
                      <w:r w:rsidRPr="00B75D31">
                        <w:rPr>
                          <w:sz w:val="16"/>
                          <w:szCs w:val="16"/>
                        </w:rPr>
                        <w:t xml:space="preserve">that is </w:t>
                      </w:r>
                      <w:r w:rsidR="006C3DC7" w:rsidRPr="00B75D31">
                        <w:rPr>
                          <w:sz w:val="16"/>
                          <w:szCs w:val="16"/>
                        </w:rPr>
                        <w:t xml:space="preserve">as close as possible to </w:t>
                      </w:r>
                      <w:r w:rsidR="00D50B0D" w:rsidRPr="00A30713">
                        <w:rPr>
                          <w:sz w:val="16"/>
                          <w:szCs w:val="16"/>
                        </w:rPr>
                        <w:t>the</w:t>
                      </w:r>
                      <w:r w:rsidR="006C3DC7" w:rsidRPr="00A3071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50B0D" w:rsidRPr="00A30713">
                        <w:rPr>
                          <w:sz w:val="16"/>
                          <w:szCs w:val="16"/>
                        </w:rPr>
                        <w:t xml:space="preserve">amount required to cover the </w:t>
                      </w:r>
                      <w:r w:rsidR="006C3DC7" w:rsidRPr="00A30713">
                        <w:rPr>
                          <w:sz w:val="16"/>
                          <w:szCs w:val="16"/>
                        </w:rPr>
                        <w:t xml:space="preserve">customer’s </w:t>
                      </w:r>
                      <w:r w:rsidR="00D50B0D" w:rsidRPr="00A30713">
                        <w:rPr>
                          <w:sz w:val="16"/>
                          <w:szCs w:val="16"/>
                        </w:rPr>
                        <w:t xml:space="preserve">ongoing </w:t>
                      </w:r>
                      <w:r w:rsidR="006C3DC7" w:rsidRPr="00A30713">
                        <w:rPr>
                          <w:sz w:val="16"/>
                          <w:szCs w:val="16"/>
                        </w:rPr>
                        <w:t>usage</w:t>
                      </w:r>
                      <w:r w:rsidR="00207169" w:rsidRPr="00A30713">
                        <w:rPr>
                          <w:sz w:val="16"/>
                          <w:szCs w:val="16"/>
                        </w:rPr>
                        <w:t>. Th</w:t>
                      </w:r>
                      <w:r w:rsidRPr="00A30713">
                        <w:rPr>
                          <w:sz w:val="16"/>
                          <w:szCs w:val="16"/>
                        </w:rPr>
                        <w:t>is</w:t>
                      </w:r>
                      <w:r w:rsidR="0020716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85009">
                        <w:rPr>
                          <w:sz w:val="16"/>
                          <w:szCs w:val="16"/>
                        </w:rPr>
                        <w:t>limit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785009">
                        <w:rPr>
                          <w:sz w:val="16"/>
                          <w:szCs w:val="16"/>
                        </w:rPr>
                        <w:t xml:space="preserve"> the growth of </w:t>
                      </w:r>
                      <w:r w:rsidR="00207169">
                        <w:rPr>
                          <w:sz w:val="16"/>
                          <w:szCs w:val="16"/>
                        </w:rPr>
                        <w:t>the</w:t>
                      </w:r>
                      <w:r w:rsidR="00785009">
                        <w:rPr>
                          <w:sz w:val="16"/>
                          <w:szCs w:val="16"/>
                        </w:rPr>
                        <w:t xml:space="preserve"> customer’s debt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="005A30E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ke</w:t>
                      </w:r>
                      <w:r w:rsidR="005A30E7">
                        <w:rPr>
                          <w:sz w:val="16"/>
                          <w:szCs w:val="16"/>
                        </w:rPr>
                        <w:t>ep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5A30E7">
                        <w:rPr>
                          <w:sz w:val="16"/>
                          <w:szCs w:val="16"/>
                        </w:rPr>
                        <w:t xml:space="preserve"> the</w:t>
                      </w:r>
                      <w:r w:rsidR="00207169">
                        <w:rPr>
                          <w:sz w:val="16"/>
                          <w:szCs w:val="16"/>
                        </w:rPr>
                        <w:t xml:space="preserve">ir </w:t>
                      </w:r>
                      <w:r>
                        <w:rPr>
                          <w:sz w:val="16"/>
                          <w:szCs w:val="16"/>
                        </w:rPr>
                        <w:t>energy</w:t>
                      </w:r>
                      <w:r w:rsidR="005A30E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30713">
                        <w:rPr>
                          <w:sz w:val="16"/>
                          <w:szCs w:val="16"/>
                        </w:rPr>
                        <w:t xml:space="preserve">supply </w:t>
                      </w:r>
                      <w:r w:rsidR="00207169">
                        <w:rPr>
                          <w:sz w:val="16"/>
                          <w:szCs w:val="16"/>
                        </w:rPr>
                        <w:t>connected and encourage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207169">
                        <w:rPr>
                          <w:sz w:val="16"/>
                          <w:szCs w:val="16"/>
                        </w:rPr>
                        <w:t xml:space="preserve"> the</w:t>
                      </w:r>
                      <w:r>
                        <w:rPr>
                          <w:sz w:val="16"/>
                          <w:szCs w:val="16"/>
                        </w:rPr>
                        <w:t>ir</w:t>
                      </w:r>
                      <w:r w:rsidR="0020716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engag</w:t>
                      </w:r>
                      <w:r w:rsidR="005A30E7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ment.</w:t>
                      </w:r>
                      <w:r w:rsidR="005A30E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30A2D" w:rsidRDefault="00787BE7" w:rsidP="004501D6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8F24FB">
                        <w:rPr>
                          <w:sz w:val="16"/>
                          <w:szCs w:val="16"/>
                        </w:rPr>
                        <w:t xml:space="preserve">Payment plans </w:t>
                      </w:r>
                      <w:r w:rsidR="007C6396" w:rsidRPr="008F24FB">
                        <w:rPr>
                          <w:sz w:val="16"/>
                          <w:szCs w:val="16"/>
                        </w:rPr>
                        <w:t xml:space="preserve">that </w:t>
                      </w:r>
                      <w:r w:rsidRPr="008F24FB">
                        <w:rPr>
                          <w:sz w:val="16"/>
                          <w:szCs w:val="16"/>
                        </w:rPr>
                        <w:t>are</w:t>
                      </w:r>
                      <w:r w:rsidR="007C6396" w:rsidRPr="008F24FB">
                        <w:rPr>
                          <w:sz w:val="16"/>
                          <w:szCs w:val="16"/>
                        </w:rPr>
                        <w:t xml:space="preserve"> less than ongoing </w:t>
                      </w:r>
                      <w:r w:rsidRPr="008F24FB">
                        <w:rPr>
                          <w:sz w:val="16"/>
                          <w:szCs w:val="16"/>
                        </w:rPr>
                        <w:t>usage sho</w:t>
                      </w:r>
                      <w:r w:rsidR="007C6396" w:rsidRPr="008F24FB">
                        <w:rPr>
                          <w:sz w:val="16"/>
                          <w:szCs w:val="16"/>
                        </w:rPr>
                        <w:t xml:space="preserve">uld be </w:t>
                      </w:r>
                      <w:r w:rsidR="00172FE0" w:rsidRPr="008F24FB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 w:rsidR="008C4176" w:rsidRPr="008F24FB">
                        <w:rPr>
                          <w:sz w:val="16"/>
                          <w:szCs w:val="16"/>
                        </w:rPr>
                        <w:t>at least once every 3 months</w:t>
                      </w:r>
                      <w:r w:rsidR="007C6396" w:rsidRPr="008F24FB">
                        <w:rPr>
                          <w:sz w:val="16"/>
                          <w:szCs w:val="16"/>
                        </w:rPr>
                        <w:t>.</w:t>
                      </w:r>
                      <w:r w:rsidR="007C6396" w:rsidRPr="004501D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946F3" w:rsidRDefault="00F60F78" w:rsidP="004501D6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The customer and the retailer should work together </w:t>
                      </w:r>
                      <w:r w:rsidR="007C6396" w:rsidRPr="004501D6">
                        <w:rPr>
                          <w:sz w:val="16"/>
                          <w:szCs w:val="16"/>
                        </w:rPr>
                        <w:t xml:space="preserve">to try to close the gap between the </w:t>
                      </w:r>
                      <w:r w:rsidR="007C6396" w:rsidRPr="00230A2D">
                        <w:rPr>
                          <w:sz w:val="16"/>
                          <w:szCs w:val="16"/>
                        </w:rPr>
                        <w:t>current repayment amount and the amount required to cover ongoing usage and reduce debt.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Th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is might include</w:t>
                      </w:r>
                      <w:r w:rsidR="0004074C" w:rsidRPr="00F34EE8">
                        <w:rPr>
                          <w:sz w:val="16"/>
                          <w:szCs w:val="16"/>
                        </w:rPr>
                        <w:t xml:space="preserve"> (but is not limited to)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: reviewing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t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he 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c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>ustomer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’s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tariff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, checking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that they are receiving </w:t>
                      </w:r>
                      <w:r w:rsidR="001C7AF7" w:rsidRPr="00230A2D">
                        <w:rPr>
                          <w:sz w:val="16"/>
                          <w:szCs w:val="16"/>
                        </w:rPr>
                        <w:t>available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concessions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,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providing </w:t>
                      </w:r>
                      <w:r w:rsidR="0004074C" w:rsidRPr="00F34EE8">
                        <w:rPr>
                          <w:sz w:val="16"/>
                          <w:szCs w:val="16"/>
                        </w:rPr>
                        <w:t xml:space="preserve">tailored </w:t>
                      </w:r>
                      <w:r w:rsidR="00DB5AC8">
                        <w:rPr>
                          <w:sz w:val="16"/>
                          <w:szCs w:val="16"/>
                        </w:rPr>
                        <w:t xml:space="preserve">energy 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>efficiency advice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>,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75255" w:rsidRPr="00F34EE8">
                        <w:rPr>
                          <w:sz w:val="16"/>
                          <w:szCs w:val="16"/>
                        </w:rPr>
                        <w:t xml:space="preserve">offering incentive payments, 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and </w:t>
                      </w:r>
                      <w:r w:rsidR="00DF42EE" w:rsidRPr="00230A2D">
                        <w:rPr>
                          <w:sz w:val="16"/>
                          <w:szCs w:val="16"/>
                        </w:rPr>
                        <w:t xml:space="preserve">referring the customer 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 xml:space="preserve">to </w:t>
                      </w:r>
                      <w:r w:rsidR="00BA4EF8" w:rsidRPr="00F34EE8">
                        <w:rPr>
                          <w:sz w:val="16"/>
                          <w:szCs w:val="16"/>
                        </w:rPr>
                        <w:t xml:space="preserve">a financial counsellor or </w:t>
                      </w:r>
                      <w:r w:rsidR="004162EC" w:rsidRPr="00230A2D">
                        <w:rPr>
                          <w:sz w:val="16"/>
                          <w:szCs w:val="16"/>
                        </w:rPr>
                        <w:t>government assistance schemes.</w:t>
                      </w:r>
                    </w:p>
                  </w:txbxContent>
                </v:textbox>
              </v:rect>
            </w:pict>
          </mc:Fallback>
        </mc:AlternateContent>
      </w:r>
    </w:p>
    <w:p w:rsidR="00A70F75" w:rsidRDefault="0006445D" w:rsidP="00A70F75">
      <w:pPr>
        <w:tabs>
          <w:tab w:val="left" w:pos="1978"/>
        </w:tabs>
        <w:rPr>
          <w:sz w:val="18"/>
          <w:szCs w:val="18"/>
        </w:rPr>
      </w:pPr>
      <w:r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946AF" wp14:editId="74399258">
                <wp:simplePos x="0" y="0"/>
                <wp:positionH relativeFrom="column">
                  <wp:posOffset>-828675</wp:posOffset>
                </wp:positionH>
                <wp:positionV relativeFrom="paragraph">
                  <wp:posOffset>31115</wp:posOffset>
                </wp:positionV>
                <wp:extent cx="2924175" cy="3967480"/>
                <wp:effectExtent l="0" t="0" r="2857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967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A0CFEB">
                                <a:tint val="9000"/>
                              </a:srgbClr>
                            </a:gs>
                            <a:gs pos="100000">
                              <a:srgbClr val="A0CFEB">
                                <a:tint val="70000"/>
                                <a:satMod val="100000"/>
                              </a:srgbClr>
                            </a:gs>
                          </a:gsLst>
                          <a:path path="circle">
                            <a:fillToRect l="-15000" t="-15000" r="115000" b="115000"/>
                          </a:path>
                        </a:gradFill>
                        <a:ln w="15875" cap="flat" cmpd="sng" algn="ctr">
                          <a:solidFill>
                            <a:srgbClr val="A0CFEB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0F75" w:rsidRPr="00F34EE8" w:rsidRDefault="00A065BF" w:rsidP="004501D6">
                            <w:pPr>
                              <w:spacing w:before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="003A7FE5">
                              <w:rPr>
                                <w:b/>
                                <w:sz w:val="16"/>
                                <w:szCs w:val="16"/>
                              </w:rPr>
                              <w:t>f i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 isn’t clear what the customer </w:t>
                            </w:r>
                            <w:r w:rsidR="002B4F43" w:rsidRPr="00CF7D42">
                              <w:rPr>
                                <w:b/>
                                <w:sz w:val="16"/>
                                <w:szCs w:val="16"/>
                              </w:rPr>
                              <w:t>can afford</w:t>
                            </w:r>
                          </w:p>
                          <w:p w:rsidR="009555E0" w:rsidRPr="00D2326D" w:rsidRDefault="009555E0" w:rsidP="004501D6">
                            <w:pPr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F34EE8">
                              <w:rPr>
                                <w:sz w:val="16"/>
                                <w:szCs w:val="16"/>
                              </w:rPr>
                              <w:t xml:space="preserve">Depending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 the customer</w:t>
                            </w:r>
                            <w:r w:rsidR="006302B1">
                              <w:rPr>
                                <w:sz w:val="16"/>
                                <w:szCs w:val="16"/>
                              </w:rPr>
                              <w:t>’s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the retailer’s preferences, any of the following options may be appropriate:</w:t>
                            </w:r>
                          </w:p>
                          <w:p w:rsidR="009555E0" w:rsidRPr="002F21E8" w:rsidRDefault="009555E0" w:rsidP="00F34EE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40"/>
                                <w:tab w:val="left" w:pos="142"/>
                              </w:tabs>
                              <w:ind w:left="142" w:hanging="15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34EE8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F34EE8">
                              <w:rPr>
                                <w:sz w:val="16"/>
                                <w:szCs w:val="16"/>
                              </w:rPr>
                              <w:t xml:space="preserve"> customer </w:t>
                            </w:r>
                            <w:r w:rsidR="00AB7B27" w:rsidRPr="00F34EE8">
                              <w:rPr>
                                <w:sz w:val="16"/>
                                <w:szCs w:val="16"/>
                              </w:rPr>
                              <w:t xml:space="preserve">and the retailer have a conversation about the customer’s </w:t>
                            </w:r>
                            <w:r w:rsidR="00803AFA">
                              <w:rPr>
                                <w:sz w:val="16"/>
                                <w:szCs w:val="16"/>
                              </w:rPr>
                              <w:t>circumstances</w:t>
                            </w:r>
                            <w:r w:rsidR="00AB7B27" w:rsidRPr="00F34EE8">
                              <w:rPr>
                                <w:sz w:val="16"/>
                                <w:szCs w:val="16"/>
                              </w:rPr>
                              <w:t xml:space="preserve"> in order to determine what the customer can afford</w:t>
                            </w:r>
                            <w:r w:rsidR="00A065B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A065BF" w:rsidRPr="00A065B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65BF">
                              <w:rPr>
                                <w:sz w:val="16"/>
                                <w:szCs w:val="16"/>
                              </w:rPr>
                              <w:t xml:space="preserve">Specific questions about a customer’s income and expenses may be asked if the </w:t>
                            </w:r>
                            <w:r w:rsidR="00A065BF" w:rsidRPr="002F21E8">
                              <w:rPr>
                                <w:sz w:val="16"/>
                                <w:szCs w:val="16"/>
                              </w:rPr>
                              <w:t xml:space="preserve">customer is comfortable </w:t>
                            </w:r>
                            <w:r w:rsidR="009027B2">
                              <w:rPr>
                                <w:sz w:val="16"/>
                                <w:szCs w:val="16"/>
                              </w:rPr>
                              <w:t>discussin</w:t>
                            </w:r>
                            <w:r w:rsidR="009027B2" w:rsidRPr="002F21E8">
                              <w:rPr>
                                <w:sz w:val="16"/>
                                <w:szCs w:val="16"/>
                              </w:rPr>
                              <w:t xml:space="preserve">g </w:t>
                            </w:r>
                            <w:r w:rsidR="00A065BF" w:rsidRPr="002F21E8">
                              <w:rPr>
                                <w:sz w:val="16"/>
                                <w:szCs w:val="16"/>
                              </w:rPr>
                              <w:t>that type of information.</w:t>
                            </w:r>
                          </w:p>
                          <w:p w:rsidR="009555E0" w:rsidRPr="002F21E8" w:rsidRDefault="009555E0" w:rsidP="00F34EE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40"/>
                                <w:tab w:val="left" w:pos="142"/>
                              </w:tabs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the customer </w:t>
                            </w:r>
                            <w:r w:rsidR="00887399" w:rsidRPr="002F21E8">
                              <w:rPr>
                                <w:sz w:val="16"/>
                                <w:szCs w:val="16"/>
                              </w:rPr>
                              <w:t>completes a budget on their own (for example, they may be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referred to the </w:t>
                            </w:r>
                            <w:proofErr w:type="spellStart"/>
                            <w:r w:rsidRPr="002F21E8">
                              <w:rPr>
                                <w:sz w:val="16"/>
                                <w:szCs w:val="16"/>
                              </w:rPr>
                              <w:t>MoneySmart</w:t>
                            </w:r>
                            <w:proofErr w:type="spellEnd"/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budget </w:t>
                            </w:r>
                            <w:r w:rsidR="00F34EE8" w:rsidRPr="002F21E8">
                              <w:rPr>
                                <w:sz w:val="16"/>
                                <w:szCs w:val="16"/>
                              </w:rPr>
                              <w:t>planner (</w:t>
                            </w:r>
                            <w:hyperlink r:id="rId16" w:history="1">
                              <w:r w:rsidR="00F34EE8" w:rsidRPr="002F21E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https://www.moneysmart.gov.au</w:t>
                              </w:r>
                            </w:hyperlink>
                            <w:r w:rsidR="00F34EE8" w:rsidRPr="002F21E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887399" w:rsidRPr="002F21E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9027B2">
                              <w:rPr>
                                <w:sz w:val="16"/>
                                <w:szCs w:val="16"/>
                              </w:rPr>
                              <w:t xml:space="preserve">contacts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the retailer </w:t>
                            </w:r>
                            <w:r w:rsidR="009027B2">
                              <w:rPr>
                                <w:sz w:val="16"/>
                                <w:szCs w:val="16"/>
                              </w:rPr>
                              <w:t>to advise what they can afford</w:t>
                            </w:r>
                          </w:p>
                          <w:p w:rsidR="009555E0" w:rsidRPr="002F21E8" w:rsidRDefault="009555E0" w:rsidP="00F34EE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40"/>
                                <w:tab w:val="left" w:pos="142"/>
                              </w:tabs>
                              <w:ind w:left="142" w:hanging="153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F21E8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customer is referred to a financial counsellor.</w:t>
                            </w:r>
                          </w:p>
                          <w:p w:rsidR="009555E0" w:rsidRPr="002F21E8" w:rsidRDefault="009555E0" w:rsidP="00F34EE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1177" w:rsidRPr="002F21E8" w:rsidRDefault="009555E0" w:rsidP="00F34EE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A referral to a financial counsellor </w:t>
                            </w:r>
                            <w:r w:rsidR="00875255" w:rsidRPr="002F21E8">
                              <w:rPr>
                                <w:sz w:val="16"/>
                                <w:szCs w:val="16"/>
                              </w:rPr>
                              <w:t xml:space="preserve">must not be a prerequisite to starting a payment plan, but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may be necessary if the customer’s financial difficulties are severe</w:t>
                            </w:r>
                            <w:r w:rsidR="00F21C2D" w:rsidRPr="002F21E8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if the customer does not want to discuss their financial situation with the retailer</w:t>
                            </w:r>
                            <w:r w:rsidR="00F21C2D" w:rsidRPr="002F21E8">
                              <w:rPr>
                                <w:sz w:val="16"/>
                                <w:szCs w:val="16"/>
                              </w:rPr>
                              <w:t>, or if the retailer and customer cannot agree on a payment plan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2326D" w:rsidRPr="002F21E8" w:rsidRDefault="00D2326D" w:rsidP="00F34EE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If the customer </w:t>
                            </w:r>
                            <w:r w:rsidR="00803AFA" w:rsidRPr="002F21E8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referred to a financial counsellor: </w:t>
                            </w:r>
                          </w:p>
                          <w:p w:rsidR="009555E0" w:rsidRPr="003C4005" w:rsidRDefault="00803AFA" w:rsidP="00F34EE8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3C4005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887399" w:rsidRPr="003C4005">
                              <w:rPr>
                                <w:sz w:val="16"/>
                                <w:szCs w:val="16"/>
                              </w:rPr>
                              <w:t>n affordable</w:t>
                            </w:r>
                            <w:r w:rsidR="00D2326D" w:rsidRPr="003C4005">
                              <w:rPr>
                                <w:sz w:val="16"/>
                                <w:szCs w:val="16"/>
                              </w:rPr>
                              <w:t xml:space="preserve"> temporary payment plan </w:t>
                            </w:r>
                            <w:r w:rsidR="00AB7B27" w:rsidRPr="003C4005">
                              <w:rPr>
                                <w:sz w:val="16"/>
                                <w:szCs w:val="16"/>
                              </w:rPr>
                              <w:t>should</w:t>
                            </w:r>
                            <w:r w:rsidR="00D2326D" w:rsidRPr="003C4005">
                              <w:rPr>
                                <w:sz w:val="16"/>
                                <w:szCs w:val="16"/>
                              </w:rPr>
                              <w:t xml:space="preserve"> be established while the customer waits for a financial counsellor to become available</w:t>
                            </w:r>
                            <w:r w:rsidRPr="003C4005">
                              <w:rPr>
                                <w:sz w:val="16"/>
                                <w:szCs w:val="16"/>
                              </w:rPr>
                              <w:t>, except in circumstances where this is not practical or appropriate.</w:t>
                            </w:r>
                            <w:r w:rsidR="003C4005">
                              <w:rPr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9555E0" w:rsidRPr="003C4005">
                              <w:rPr>
                                <w:sz w:val="16"/>
                                <w:szCs w:val="16"/>
                              </w:rPr>
                              <w:t xml:space="preserve">etailers should accept advice from </w:t>
                            </w:r>
                            <w:r w:rsidR="00E14087" w:rsidRPr="003C4005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9555E0" w:rsidRPr="003C400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0A2D" w:rsidRPr="003C4005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9555E0" w:rsidRPr="003C4005">
                              <w:rPr>
                                <w:sz w:val="16"/>
                                <w:szCs w:val="16"/>
                              </w:rPr>
                              <w:t xml:space="preserve">inancial </w:t>
                            </w:r>
                            <w:r w:rsidR="00230A2D" w:rsidRPr="003C4005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9555E0" w:rsidRPr="003C4005">
                              <w:rPr>
                                <w:sz w:val="16"/>
                                <w:szCs w:val="16"/>
                              </w:rPr>
                              <w:t>ounsellor about what the</w:t>
                            </w:r>
                            <w:r w:rsidR="00230A2D" w:rsidRPr="003C4005">
                              <w:rPr>
                                <w:sz w:val="16"/>
                                <w:szCs w:val="16"/>
                              </w:rPr>
                              <w:t xml:space="preserve"> customer </w:t>
                            </w:r>
                            <w:r w:rsidR="009555E0" w:rsidRPr="003C4005">
                              <w:rPr>
                                <w:sz w:val="16"/>
                                <w:szCs w:val="16"/>
                              </w:rPr>
                              <w:t>can afford to pay.</w:t>
                            </w:r>
                          </w:p>
                          <w:p w:rsidR="00D2326D" w:rsidRPr="00F34EE8" w:rsidRDefault="00D2326D" w:rsidP="00F34EE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-65.25pt;margin-top:2.45pt;width:230.25pt;height:3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" fillcolor="#f8fbfd" strokecolor="#6f95ac" strokeweight="1.25pt">
                <v:fill color2="#c3dff1" rotate="t" focusposition="-9830f,-9830f" focussize="" colors="0 #f8fbfd;13107f #f8fbfd" focus="100%" type="gradientRadial"/>
                <v:textbox>
                  <w:txbxContent>
                    <w:p w:rsidR="00A70F75" w:rsidRPr="00F34EE8" w:rsidRDefault="00A065BF" w:rsidP="004501D6">
                      <w:pPr>
                        <w:spacing w:before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</w:t>
                      </w:r>
                      <w:r w:rsidR="003A7FE5">
                        <w:rPr>
                          <w:b/>
                          <w:sz w:val="16"/>
                          <w:szCs w:val="16"/>
                        </w:rPr>
                        <w:t>f i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t isn’t clear what the customer </w:t>
                      </w:r>
                      <w:r w:rsidR="002B4F43" w:rsidRPr="00CF7D42">
                        <w:rPr>
                          <w:b/>
                          <w:sz w:val="16"/>
                          <w:szCs w:val="16"/>
                        </w:rPr>
                        <w:t>can afford</w:t>
                      </w:r>
                    </w:p>
                    <w:p w:rsidR="009555E0" w:rsidRPr="00D2326D" w:rsidRDefault="009555E0" w:rsidP="004501D6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 w:rsidRPr="00F34EE8">
                        <w:rPr>
                          <w:sz w:val="16"/>
                          <w:szCs w:val="16"/>
                        </w:rPr>
                        <w:t xml:space="preserve">Depending </w:t>
                      </w:r>
                      <w:r>
                        <w:rPr>
                          <w:sz w:val="16"/>
                          <w:szCs w:val="16"/>
                        </w:rPr>
                        <w:t>on the customer</w:t>
                      </w:r>
                      <w:r w:rsidR="006302B1">
                        <w:rPr>
                          <w:sz w:val="16"/>
                          <w:szCs w:val="16"/>
                        </w:rPr>
                        <w:t>’s</w:t>
                      </w:r>
                      <w:r>
                        <w:rPr>
                          <w:sz w:val="16"/>
                          <w:szCs w:val="16"/>
                        </w:rPr>
                        <w:t xml:space="preserve"> and the retailer’s preferences, any of the following options may be appropriate:</w:t>
                      </w:r>
                    </w:p>
                    <w:p w:rsidR="009555E0" w:rsidRPr="002F21E8" w:rsidRDefault="009555E0" w:rsidP="00F34EE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340"/>
                          <w:tab w:val="left" w:pos="142"/>
                        </w:tabs>
                        <w:ind w:left="142" w:hanging="153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34EE8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F34EE8">
                        <w:rPr>
                          <w:sz w:val="16"/>
                          <w:szCs w:val="16"/>
                        </w:rPr>
                        <w:t xml:space="preserve"> customer </w:t>
                      </w:r>
                      <w:r w:rsidR="00AB7B27" w:rsidRPr="00F34EE8">
                        <w:rPr>
                          <w:sz w:val="16"/>
                          <w:szCs w:val="16"/>
                        </w:rPr>
                        <w:t xml:space="preserve">and the retailer have a conversation about the customer’s </w:t>
                      </w:r>
                      <w:r w:rsidR="00803AFA">
                        <w:rPr>
                          <w:sz w:val="16"/>
                          <w:szCs w:val="16"/>
                        </w:rPr>
                        <w:t>circumstances</w:t>
                      </w:r>
                      <w:r w:rsidR="00AB7B27" w:rsidRPr="00F34EE8">
                        <w:rPr>
                          <w:sz w:val="16"/>
                          <w:szCs w:val="16"/>
                        </w:rPr>
                        <w:t xml:space="preserve"> in order to determine what the customer can afford</w:t>
                      </w:r>
                      <w:r w:rsidR="00A065BF">
                        <w:rPr>
                          <w:sz w:val="16"/>
                          <w:szCs w:val="16"/>
                        </w:rPr>
                        <w:t>.</w:t>
                      </w:r>
                      <w:r w:rsidR="00A065BF" w:rsidRPr="00A065B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65BF">
                        <w:rPr>
                          <w:sz w:val="16"/>
                          <w:szCs w:val="16"/>
                        </w:rPr>
                        <w:t xml:space="preserve">Specific questions about a customer’s income and expenses may be asked if the </w:t>
                      </w:r>
                      <w:r w:rsidR="00A065BF" w:rsidRPr="002F21E8">
                        <w:rPr>
                          <w:sz w:val="16"/>
                          <w:szCs w:val="16"/>
                        </w:rPr>
                        <w:t xml:space="preserve">customer is comfortable </w:t>
                      </w:r>
                      <w:r w:rsidR="009027B2">
                        <w:rPr>
                          <w:sz w:val="16"/>
                          <w:szCs w:val="16"/>
                        </w:rPr>
                        <w:t>discussin</w:t>
                      </w:r>
                      <w:r w:rsidR="009027B2" w:rsidRPr="002F21E8">
                        <w:rPr>
                          <w:sz w:val="16"/>
                          <w:szCs w:val="16"/>
                        </w:rPr>
                        <w:t xml:space="preserve">g </w:t>
                      </w:r>
                      <w:r w:rsidR="00A065BF" w:rsidRPr="002F21E8">
                        <w:rPr>
                          <w:sz w:val="16"/>
                          <w:szCs w:val="16"/>
                        </w:rPr>
                        <w:t>that type of information.</w:t>
                      </w:r>
                    </w:p>
                    <w:p w:rsidR="009555E0" w:rsidRPr="002F21E8" w:rsidRDefault="009555E0" w:rsidP="00F34EE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340"/>
                          <w:tab w:val="left" w:pos="142"/>
                        </w:tabs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the customer </w:t>
                      </w:r>
                      <w:r w:rsidR="00887399" w:rsidRPr="002F21E8">
                        <w:rPr>
                          <w:sz w:val="16"/>
                          <w:szCs w:val="16"/>
                        </w:rPr>
                        <w:t>completes a budget on their own (for example, they may be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referred to the </w:t>
                      </w:r>
                      <w:proofErr w:type="spellStart"/>
                      <w:r w:rsidRPr="002F21E8">
                        <w:rPr>
                          <w:sz w:val="16"/>
                          <w:szCs w:val="16"/>
                        </w:rPr>
                        <w:t>MoneySmart</w:t>
                      </w:r>
                      <w:proofErr w:type="spellEnd"/>
                      <w:r w:rsidRPr="002F21E8">
                        <w:rPr>
                          <w:sz w:val="16"/>
                          <w:szCs w:val="16"/>
                        </w:rPr>
                        <w:t xml:space="preserve"> budget </w:t>
                      </w:r>
                      <w:r w:rsidR="00F34EE8" w:rsidRPr="002F21E8">
                        <w:rPr>
                          <w:sz w:val="16"/>
                          <w:szCs w:val="16"/>
                        </w:rPr>
                        <w:t>planner (</w:t>
                      </w:r>
                      <w:hyperlink r:id="rId17" w:history="1">
                        <w:r w:rsidR="00F34EE8" w:rsidRPr="002F21E8">
                          <w:rPr>
                            <w:rStyle w:val="Hyperlink"/>
                            <w:sz w:val="16"/>
                            <w:szCs w:val="16"/>
                          </w:rPr>
                          <w:t>https://www.moneysmart.gov.au</w:t>
                        </w:r>
                      </w:hyperlink>
                      <w:r w:rsidR="00F34EE8" w:rsidRPr="002F21E8">
                        <w:rPr>
                          <w:sz w:val="16"/>
                          <w:szCs w:val="16"/>
                        </w:rPr>
                        <w:t>)</w:t>
                      </w:r>
                      <w:r w:rsidR="00887399" w:rsidRPr="002F21E8">
                        <w:rPr>
                          <w:sz w:val="16"/>
                          <w:szCs w:val="16"/>
                        </w:rPr>
                        <w:t>)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="009027B2">
                        <w:rPr>
                          <w:sz w:val="16"/>
                          <w:szCs w:val="16"/>
                        </w:rPr>
                        <w:t xml:space="preserve">contacts 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the retailer </w:t>
                      </w:r>
                      <w:r w:rsidR="009027B2">
                        <w:rPr>
                          <w:sz w:val="16"/>
                          <w:szCs w:val="16"/>
                        </w:rPr>
                        <w:t>to advise what they can afford</w:t>
                      </w:r>
                    </w:p>
                    <w:p w:rsidR="009555E0" w:rsidRPr="002F21E8" w:rsidRDefault="009555E0" w:rsidP="00F34EE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340"/>
                          <w:tab w:val="left" w:pos="142"/>
                        </w:tabs>
                        <w:ind w:left="142" w:hanging="153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F21E8"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Pr="002F21E8">
                        <w:rPr>
                          <w:sz w:val="16"/>
                          <w:szCs w:val="16"/>
                        </w:rPr>
                        <w:t xml:space="preserve"> customer is referred to a financial counsellor.</w:t>
                      </w:r>
                    </w:p>
                    <w:p w:rsidR="009555E0" w:rsidRPr="002F21E8" w:rsidRDefault="009555E0" w:rsidP="00F34EE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</w:p>
                    <w:p w:rsidR="006C1177" w:rsidRPr="002F21E8" w:rsidRDefault="009555E0" w:rsidP="00F34EE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A referral to a financial counsellor </w:t>
                      </w:r>
                      <w:r w:rsidR="00875255" w:rsidRPr="002F21E8">
                        <w:rPr>
                          <w:sz w:val="16"/>
                          <w:szCs w:val="16"/>
                        </w:rPr>
                        <w:t xml:space="preserve">must not be a prerequisite to starting a payment plan, but </w:t>
                      </w:r>
                      <w:r w:rsidRPr="002F21E8">
                        <w:rPr>
                          <w:sz w:val="16"/>
                          <w:szCs w:val="16"/>
                        </w:rPr>
                        <w:t>may be necessary if the customer’s financial difficulties are severe</w:t>
                      </w:r>
                      <w:r w:rsidR="00F21C2D" w:rsidRPr="002F21E8">
                        <w:rPr>
                          <w:sz w:val="16"/>
                          <w:szCs w:val="16"/>
                        </w:rPr>
                        <w:t>,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if the customer does not want to discuss their financial situation with the retailer</w:t>
                      </w:r>
                      <w:r w:rsidR="00F21C2D" w:rsidRPr="002F21E8">
                        <w:rPr>
                          <w:sz w:val="16"/>
                          <w:szCs w:val="16"/>
                        </w:rPr>
                        <w:t>, or if the retailer and customer cannot agree on a payment plan</w:t>
                      </w:r>
                      <w:r w:rsidRPr="002F21E8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D2326D" w:rsidRPr="002F21E8" w:rsidRDefault="00D2326D" w:rsidP="00F34EE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 xml:space="preserve">If the customer </w:t>
                      </w:r>
                      <w:r w:rsidR="00803AFA" w:rsidRPr="002F21E8">
                        <w:rPr>
                          <w:sz w:val="16"/>
                          <w:szCs w:val="16"/>
                        </w:rPr>
                        <w:t>is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referred to a financial counsellor: </w:t>
                      </w:r>
                    </w:p>
                    <w:p w:rsidR="009555E0" w:rsidRPr="003C4005" w:rsidRDefault="00803AFA" w:rsidP="00F34EE8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3C4005">
                        <w:rPr>
                          <w:sz w:val="16"/>
                          <w:szCs w:val="16"/>
                        </w:rPr>
                        <w:t>A</w:t>
                      </w:r>
                      <w:r w:rsidR="00887399" w:rsidRPr="003C4005">
                        <w:rPr>
                          <w:sz w:val="16"/>
                          <w:szCs w:val="16"/>
                        </w:rPr>
                        <w:t>n affordable</w:t>
                      </w:r>
                      <w:r w:rsidR="00D2326D" w:rsidRPr="003C4005">
                        <w:rPr>
                          <w:sz w:val="16"/>
                          <w:szCs w:val="16"/>
                        </w:rPr>
                        <w:t xml:space="preserve"> temporary payment plan </w:t>
                      </w:r>
                      <w:r w:rsidR="00AB7B27" w:rsidRPr="003C4005">
                        <w:rPr>
                          <w:sz w:val="16"/>
                          <w:szCs w:val="16"/>
                        </w:rPr>
                        <w:t>should</w:t>
                      </w:r>
                      <w:r w:rsidR="00D2326D" w:rsidRPr="003C4005">
                        <w:rPr>
                          <w:sz w:val="16"/>
                          <w:szCs w:val="16"/>
                        </w:rPr>
                        <w:t xml:space="preserve"> be established while the customer waits for a financial counsellor to become available</w:t>
                      </w:r>
                      <w:r w:rsidRPr="003C4005">
                        <w:rPr>
                          <w:sz w:val="16"/>
                          <w:szCs w:val="16"/>
                        </w:rPr>
                        <w:t>, except in circumstances where this is not practical or appropriate.</w:t>
                      </w:r>
                      <w:r w:rsidR="003C4005">
                        <w:rPr>
                          <w:sz w:val="16"/>
                          <w:szCs w:val="16"/>
                        </w:rPr>
                        <w:t xml:space="preserve"> R</w:t>
                      </w:r>
                      <w:r w:rsidR="009555E0" w:rsidRPr="003C4005">
                        <w:rPr>
                          <w:sz w:val="16"/>
                          <w:szCs w:val="16"/>
                        </w:rPr>
                        <w:t xml:space="preserve">etailers should accept advice from </w:t>
                      </w:r>
                      <w:r w:rsidR="00E14087" w:rsidRPr="003C4005">
                        <w:rPr>
                          <w:sz w:val="16"/>
                          <w:szCs w:val="16"/>
                        </w:rPr>
                        <w:t>the</w:t>
                      </w:r>
                      <w:r w:rsidR="009555E0" w:rsidRPr="003C400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30A2D" w:rsidRPr="003C4005">
                        <w:rPr>
                          <w:sz w:val="16"/>
                          <w:szCs w:val="16"/>
                        </w:rPr>
                        <w:t>f</w:t>
                      </w:r>
                      <w:r w:rsidR="009555E0" w:rsidRPr="003C4005">
                        <w:rPr>
                          <w:sz w:val="16"/>
                          <w:szCs w:val="16"/>
                        </w:rPr>
                        <w:t xml:space="preserve">inancial </w:t>
                      </w:r>
                      <w:r w:rsidR="00230A2D" w:rsidRPr="003C4005">
                        <w:rPr>
                          <w:sz w:val="16"/>
                          <w:szCs w:val="16"/>
                        </w:rPr>
                        <w:t>c</w:t>
                      </w:r>
                      <w:r w:rsidR="009555E0" w:rsidRPr="003C4005">
                        <w:rPr>
                          <w:sz w:val="16"/>
                          <w:szCs w:val="16"/>
                        </w:rPr>
                        <w:t>ounsellor about what the</w:t>
                      </w:r>
                      <w:r w:rsidR="00230A2D" w:rsidRPr="003C4005">
                        <w:rPr>
                          <w:sz w:val="16"/>
                          <w:szCs w:val="16"/>
                        </w:rPr>
                        <w:t xml:space="preserve"> customer </w:t>
                      </w:r>
                      <w:r w:rsidR="009555E0" w:rsidRPr="003C4005">
                        <w:rPr>
                          <w:sz w:val="16"/>
                          <w:szCs w:val="16"/>
                        </w:rPr>
                        <w:t>can afford to pay.</w:t>
                      </w:r>
                    </w:p>
                    <w:p w:rsidR="00D2326D" w:rsidRPr="00F34EE8" w:rsidRDefault="00D2326D" w:rsidP="00F34EE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0F75" w:rsidRDefault="00A70F75" w:rsidP="00A70F75">
      <w:pPr>
        <w:tabs>
          <w:tab w:val="left" w:pos="1978"/>
        </w:tabs>
        <w:rPr>
          <w:sz w:val="18"/>
          <w:szCs w:val="18"/>
        </w:rPr>
      </w:pPr>
    </w:p>
    <w:p w:rsidR="00A70F75" w:rsidRDefault="005C4362" w:rsidP="00A70F75">
      <w:pPr>
        <w:tabs>
          <w:tab w:val="left" w:pos="1978"/>
        </w:tabs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B033F3" wp14:editId="05C5E665">
                <wp:simplePos x="0" y="0"/>
                <wp:positionH relativeFrom="column">
                  <wp:posOffset>6847840</wp:posOffset>
                </wp:positionH>
                <wp:positionV relativeFrom="paragraph">
                  <wp:posOffset>238760</wp:posOffset>
                </wp:positionV>
                <wp:extent cx="0" cy="353060"/>
                <wp:effectExtent l="95250" t="38100" r="57150" b="279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539.2pt;margin-top:18.8pt;width:0;height:27.8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" strokecolor="#37454f">
                <v:stroke endarrow="open"/>
              </v:shape>
            </w:pict>
          </mc:Fallback>
        </mc:AlternateContent>
      </w:r>
    </w:p>
    <w:p w:rsidR="00A70F75" w:rsidRDefault="00A70F75" w:rsidP="00A70F75">
      <w:pPr>
        <w:tabs>
          <w:tab w:val="left" w:pos="1978"/>
        </w:tabs>
        <w:rPr>
          <w:sz w:val="18"/>
          <w:szCs w:val="18"/>
        </w:rPr>
      </w:pPr>
    </w:p>
    <w:p w:rsidR="00A70F75" w:rsidRDefault="0006445D" w:rsidP="00A70F75">
      <w:pPr>
        <w:tabs>
          <w:tab w:val="left" w:pos="1978"/>
        </w:tabs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46080" wp14:editId="5296BDA1">
                <wp:simplePos x="0" y="0"/>
                <wp:positionH relativeFrom="column">
                  <wp:posOffset>5438775</wp:posOffset>
                </wp:positionH>
                <wp:positionV relativeFrom="paragraph">
                  <wp:posOffset>73660</wp:posOffset>
                </wp:positionV>
                <wp:extent cx="2814955" cy="2891155"/>
                <wp:effectExtent l="0" t="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2891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A0CFEB">
                                <a:tint val="9000"/>
                              </a:srgbClr>
                            </a:gs>
                            <a:gs pos="100000">
                              <a:srgbClr val="A0CFEB">
                                <a:tint val="70000"/>
                                <a:satMod val="100000"/>
                              </a:srgbClr>
                            </a:gs>
                          </a:gsLst>
                          <a:path path="circle">
                            <a:fillToRect l="-15000" t="-15000" r="115000" b="115000"/>
                          </a:path>
                        </a:gradFill>
                        <a:ln w="15875" cap="flat" cmpd="sng" algn="ctr">
                          <a:solidFill>
                            <a:srgbClr val="A0CFEB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4F43" w:rsidRPr="00CF7D42" w:rsidRDefault="003D2BD1" w:rsidP="00F34EE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A76E3B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="00A76E3B" w:rsidRPr="00CF7D42">
                              <w:rPr>
                                <w:b/>
                                <w:sz w:val="16"/>
                                <w:szCs w:val="16"/>
                              </w:rPr>
                              <w:t>ustomer</w:t>
                            </w:r>
                            <w:r w:rsidR="00D2326D" w:rsidRPr="00F34EE8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B4F43" w:rsidRPr="00CF7D42" w:rsidRDefault="00842636" w:rsidP="00F34EE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284" w:hanging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EE8">
                              <w:rPr>
                                <w:b/>
                                <w:sz w:val="16"/>
                                <w:szCs w:val="16"/>
                              </w:rPr>
                              <w:t>misses</w:t>
                            </w:r>
                            <w:r w:rsidR="008A147C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payment or </w:t>
                            </w:r>
                          </w:p>
                          <w:p w:rsidR="00D414E4" w:rsidRPr="002F21E8" w:rsidRDefault="008A147C" w:rsidP="00F34EE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284" w:hanging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b/>
                                <w:sz w:val="16"/>
                                <w:szCs w:val="16"/>
                              </w:rPr>
                              <w:t>tells the retailer that the payments are not affordable</w:t>
                            </w:r>
                          </w:p>
                          <w:p w:rsidR="00DF5327" w:rsidRPr="002F21E8" w:rsidRDefault="002B4F43" w:rsidP="004501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r w:rsidR="00DF5327" w:rsidRPr="002F21E8">
                              <w:rPr>
                                <w:sz w:val="16"/>
                                <w:szCs w:val="16"/>
                              </w:rPr>
                              <w:t xml:space="preserve"> should trigger a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nother c</w:t>
                            </w:r>
                            <w:r w:rsidR="00DF5327" w:rsidRPr="002F21E8">
                              <w:rPr>
                                <w:sz w:val="16"/>
                                <w:szCs w:val="16"/>
                              </w:rPr>
                              <w:t xml:space="preserve">onversation about what the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customer </w:t>
                            </w:r>
                            <w:r w:rsidR="00DF5327" w:rsidRPr="002F21E8">
                              <w:rPr>
                                <w:sz w:val="16"/>
                                <w:szCs w:val="16"/>
                              </w:rPr>
                              <w:t>can afford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DF5327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The customer’s circumstances may have changed or the previously agreed amount may not have been affordable.</w:t>
                            </w:r>
                            <w:r w:rsidR="004162EC" w:rsidRPr="002F2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327" w:rsidRPr="002F21E8">
                              <w:rPr>
                                <w:sz w:val="16"/>
                                <w:szCs w:val="16"/>
                              </w:rPr>
                              <w:t xml:space="preserve">This conversation may result in the </w:t>
                            </w:r>
                            <w:r w:rsidR="007B3A8D" w:rsidRPr="002F21E8">
                              <w:rPr>
                                <w:sz w:val="16"/>
                                <w:szCs w:val="16"/>
                              </w:rPr>
                              <w:t xml:space="preserve">customer </w:t>
                            </w:r>
                            <w:r w:rsidR="004162EC" w:rsidRPr="002F21E8">
                              <w:rPr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7B3A8D" w:rsidRPr="002F21E8">
                              <w:rPr>
                                <w:sz w:val="16"/>
                                <w:szCs w:val="16"/>
                              </w:rPr>
                              <w:t xml:space="preserve">retailer </w:t>
                            </w:r>
                            <w:r w:rsidR="00DF5327" w:rsidRPr="002F21E8">
                              <w:rPr>
                                <w:sz w:val="16"/>
                                <w:szCs w:val="16"/>
                              </w:rPr>
                              <w:t xml:space="preserve">agreeing to a new payment </w:t>
                            </w:r>
                            <w:r w:rsidR="004162EC" w:rsidRPr="002F21E8">
                              <w:rPr>
                                <w:sz w:val="16"/>
                                <w:szCs w:val="16"/>
                              </w:rPr>
                              <w:t>plan</w:t>
                            </w:r>
                            <w:r w:rsidR="007B3A8D" w:rsidRPr="002F21E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25268" w:rsidRPr="002F21E8" w:rsidRDefault="00F1755E" w:rsidP="004501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Retailer</w:t>
                            </w:r>
                            <w:r w:rsidR="000D52FD" w:rsidRPr="002F21E8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 xml:space="preserve"> should </w:t>
                            </w:r>
                            <w:r w:rsidR="000D52FD" w:rsidRPr="002F21E8">
                              <w:rPr>
                                <w:sz w:val="16"/>
                                <w:szCs w:val="16"/>
                              </w:rPr>
                              <w:t xml:space="preserve">follow up missed payments with customers, but </w:t>
                            </w:r>
                            <w:r w:rsidR="007B3A8D" w:rsidRPr="002F21E8">
                              <w:rPr>
                                <w:sz w:val="16"/>
                                <w:szCs w:val="16"/>
                              </w:rPr>
                              <w:t xml:space="preserve">should </w:t>
                            </w:r>
                            <w:r w:rsidR="007958AF" w:rsidRPr="002F21E8">
                              <w:rPr>
                                <w:sz w:val="16"/>
                                <w:szCs w:val="16"/>
                              </w:rPr>
                              <w:t xml:space="preserve">wait at least three days before </w:t>
                            </w:r>
                            <w:r w:rsidR="002F21E8" w:rsidRPr="002F21E8">
                              <w:rPr>
                                <w:sz w:val="16"/>
                                <w:szCs w:val="16"/>
                              </w:rPr>
                              <w:t>attempting contact</w:t>
                            </w:r>
                            <w:r w:rsidR="007B3A8D" w:rsidRPr="002F21E8">
                              <w:rPr>
                                <w:sz w:val="16"/>
                                <w:szCs w:val="16"/>
                              </w:rPr>
                              <w:t xml:space="preserve">. This prevents unnecessary contact where the payment is affordable but simply </w:t>
                            </w:r>
                            <w:r w:rsidR="00BE5133" w:rsidRPr="002F21E8">
                              <w:rPr>
                                <w:sz w:val="16"/>
                                <w:szCs w:val="16"/>
                              </w:rPr>
                              <w:t xml:space="preserve">a few days </w:t>
                            </w:r>
                            <w:r w:rsidR="007B3A8D" w:rsidRPr="002F21E8">
                              <w:rPr>
                                <w:sz w:val="16"/>
                                <w:szCs w:val="16"/>
                              </w:rPr>
                              <w:t>late.</w:t>
                            </w:r>
                          </w:p>
                          <w:p w:rsidR="002B4F43" w:rsidRPr="005C45FD" w:rsidRDefault="00536C13" w:rsidP="004501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21E8">
                              <w:rPr>
                                <w:sz w:val="16"/>
                                <w:szCs w:val="16"/>
                              </w:rPr>
                              <w:t>Multiple broken payment arrangements may indicate that the customer would benefit from a referral to a financial counsellor</w:t>
                            </w:r>
                            <w:r w:rsidR="007871B1">
                              <w:rPr>
                                <w:sz w:val="16"/>
                                <w:szCs w:val="16"/>
                              </w:rPr>
                              <w:t xml:space="preserve"> or further support</w:t>
                            </w:r>
                            <w:r w:rsidRPr="002F21E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428.25pt;margin-top:5.8pt;width:221.65pt;height:2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" fillcolor="#f8fbfd" strokecolor="#6f95ac" strokeweight="1.25pt">
                <v:fill color2="#c3dff1" rotate="t" focusposition="-9830f,-9830f" focussize="" colors="0 #f8fbfd;13107f #f8fbfd" focus="100%" type="gradientRadial"/>
                <v:textbox>
                  <w:txbxContent>
                    <w:p w:rsidR="002B4F43" w:rsidRPr="00CF7D42" w:rsidRDefault="003D2BD1" w:rsidP="00F34EE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The </w:t>
                      </w:r>
                      <w:r w:rsidR="00A76E3B"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 w:rsidR="00A76E3B" w:rsidRPr="00CF7D42">
                        <w:rPr>
                          <w:b/>
                          <w:sz w:val="16"/>
                          <w:szCs w:val="16"/>
                        </w:rPr>
                        <w:t>ustomer</w:t>
                      </w:r>
                      <w:r w:rsidR="00D2326D" w:rsidRPr="00F34EE8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B4F43" w:rsidRPr="00CF7D42" w:rsidRDefault="00842636" w:rsidP="00F34EE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284" w:hanging="142"/>
                        <w:rPr>
                          <w:b/>
                          <w:sz w:val="16"/>
                          <w:szCs w:val="16"/>
                        </w:rPr>
                      </w:pPr>
                      <w:r w:rsidRPr="00F34EE8">
                        <w:rPr>
                          <w:b/>
                          <w:sz w:val="16"/>
                          <w:szCs w:val="16"/>
                        </w:rPr>
                        <w:t>misses</w:t>
                      </w:r>
                      <w:r w:rsidR="008A147C" w:rsidRPr="00F34EE8">
                        <w:rPr>
                          <w:b/>
                          <w:sz w:val="16"/>
                          <w:szCs w:val="16"/>
                        </w:rPr>
                        <w:t xml:space="preserve"> a</w:t>
                      </w:r>
                      <w:r w:rsidRPr="00F34EE8">
                        <w:rPr>
                          <w:b/>
                          <w:sz w:val="16"/>
                          <w:szCs w:val="16"/>
                        </w:rPr>
                        <w:t xml:space="preserve"> payment or </w:t>
                      </w:r>
                    </w:p>
                    <w:p w:rsidR="00D414E4" w:rsidRPr="002F21E8" w:rsidRDefault="008A147C" w:rsidP="00F34EE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284" w:hanging="142"/>
                        <w:rPr>
                          <w:b/>
                          <w:sz w:val="16"/>
                          <w:szCs w:val="16"/>
                        </w:rPr>
                      </w:pPr>
                      <w:r w:rsidRPr="002F21E8">
                        <w:rPr>
                          <w:b/>
                          <w:sz w:val="16"/>
                          <w:szCs w:val="16"/>
                        </w:rPr>
                        <w:t>tells the retailer that the payments are not affordable</w:t>
                      </w:r>
                    </w:p>
                    <w:p w:rsidR="00DF5327" w:rsidRPr="002F21E8" w:rsidRDefault="002B4F43" w:rsidP="004501D6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This</w:t>
                      </w:r>
                      <w:r w:rsidR="00DF5327" w:rsidRPr="002F21E8">
                        <w:rPr>
                          <w:sz w:val="16"/>
                          <w:szCs w:val="16"/>
                        </w:rPr>
                        <w:t xml:space="preserve"> should trigger a</w:t>
                      </w:r>
                      <w:r w:rsidRPr="002F21E8">
                        <w:rPr>
                          <w:sz w:val="16"/>
                          <w:szCs w:val="16"/>
                        </w:rPr>
                        <w:t>nother c</w:t>
                      </w:r>
                      <w:r w:rsidR="00DF5327" w:rsidRPr="002F21E8">
                        <w:rPr>
                          <w:sz w:val="16"/>
                          <w:szCs w:val="16"/>
                        </w:rPr>
                        <w:t xml:space="preserve">onversation about what the 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customer </w:t>
                      </w:r>
                      <w:r w:rsidR="00DF5327" w:rsidRPr="002F21E8">
                        <w:rPr>
                          <w:sz w:val="16"/>
                          <w:szCs w:val="16"/>
                        </w:rPr>
                        <w:t>can afford</w:t>
                      </w:r>
                      <w:r w:rsidRPr="002F21E8">
                        <w:rPr>
                          <w:sz w:val="16"/>
                          <w:szCs w:val="16"/>
                        </w:rPr>
                        <w:t>.</w:t>
                      </w:r>
                      <w:r w:rsidR="00DF5327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F21E8">
                        <w:rPr>
                          <w:sz w:val="16"/>
                          <w:szCs w:val="16"/>
                        </w:rPr>
                        <w:t>The customer’s circumstances may have changed or the previously agreed amount may not have been affordable.</w:t>
                      </w:r>
                      <w:r w:rsidR="004162EC" w:rsidRPr="002F2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F5327" w:rsidRPr="002F21E8">
                        <w:rPr>
                          <w:sz w:val="16"/>
                          <w:szCs w:val="16"/>
                        </w:rPr>
                        <w:t xml:space="preserve">This conversation may result in the </w:t>
                      </w:r>
                      <w:r w:rsidR="007B3A8D" w:rsidRPr="002F21E8">
                        <w:rPr>
                          <w:sz w:val="16"/>
                          <w:szCs w:val="16"/>
                        </w:rPr>
                        <w:t xml:space="preserve">customer </w:t>
                      </w:r>
                      <w:r w:rsidR="004162EC" w:rsidRPr="002F21E8">
                        <w:rPr>
                          <w:sz w:val="16"/>
                          <w:szCs w:val="16"/>
                        </w:rPr>
                        <w:t xml:space="preserve">and </w:t>
                      </w:r>
                      <w:r w:rsidR="007B3A8D" w:rsidRPr="002F21E8">
                        <w:rPr>
                          <w:sz w:val="16"/>
                          <w:szCs w:val="16"/>
                        </w:rPr>
                        <w:t xml:space="preserve">retailer </w:t>
                      </w:r>
                      <w:r w:rsidR="00DF5327" w:rsidRPr="002F21E8">
                        <w:rPr>
                          <w:sz w:val="16"/>
                          <w:szCs w:val="16"/>
                        </w:rPr>
                        <w:t xml:space="preserve">agreeing to a new payment </w:t>
                      </w:r>
                      <w:r w:rsidR="004162EC" w:rsidRPr="002F21E8">
                        <w:rPr>
                          <w:sz w:val="16"/>
                          <w:szCs w:val="16"/>
                        </w:rPr>
                        <w:t>plan</w:t>
                      </w:r>
                      <w:r w:rsidR="007B3A8D" w:rsidRPr="002F21E8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25268" w:rsidRPr="002F21E8" w:rsidRDefault="00F1755E" w:rsidP="004501D6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Retailer</w:t>
                      </w:r>
                      <w:r w:rsidR="000D52FD" w:rsidRPr="002F21E8">
                        <w:rPr>
                          <w:sz w:val="16"/>
                          <w:szCs w:val="16"/>
                        </w:rPr>
                        <w:t>s</w:t>
                      </w:r>
                      <w:r w:rsidRPr="002F21E8">
                        <w:rPr>
                          <w:sz w:val="16"/>
                          <w:szCs w:val="16"/>
                        </w:rPr>
                        <w:t xml:space="preserve"> should </w:t>
                      </w:r>
                      <w:r w:rsidR="000D52FD" w:rsidRPr="002F21E8">
                        <w:rPr>
                          <w:sz w:val="16"/>
                          <w:szCs w:val="16"/>
                        </w:rPr>
                        <w:t xml:space="preserve">follow up missed payments with customers, but </w:t>
                      </w:r>
                      <w:r w:rsidR="007B3A8D" w:rsidRPr="002F21E8">
                        <w:rPr>
                          <w:sz w:val="16"/>
                          <w:szCs w:val="16"/>
                        </w:rPr>
                        <w:t xml:space="preserve">should </w:t>
                      </w:r>
                      <w:r w:rsidR="007958AF" w:rsidRPr="002F21E8">
                        <w:rPr>
                          <w:sz w:val="16"/>
                          <w:szCs w:val="16"/>
                        </w:rPr>
                        <w:t xml:space="preserve">wait at least three days before </w:t>
                      </w:r>
                      <w:r w:rsidR="002F21E8" w:rsidRPr="002F21E8">
                        <w:rPr>
                          <w:sz w:val="16"/>
                          <w:szCs w:val="16"/>
                        </w:rPr>
                        <w:t>attempting contact</w:t>
                      </w:r>
                      <w:r w:rsidR="007B3A8D" w:rsidRPr="002F21E8">
                        <w:rPr>
                          <w:sz w:val="16"/>
                          <w:szCs w:val="16"/>
                        </w:rPr>
                        <w:t xml:space="preserve">. This prevents unnecessary contact where the payment is affordable but simply </w:t>
                      </w:r>
                      <w:r w:rsidR="00BE5133" w:rsidRPr="002F21E8">
                        <w:rPr>
                          <w:sz w:val="16"/>
                          <w:szCs w:val="16"/>
                        </w:rPr>
                        <w:t xml:space="preserve">a few days </w:t>
                      </w:r>
                      <w:r w:rsidR="007B3A8D" w:rsidRPr="002F21E8">
                        <w:rPr>
                          <w:sz w:val="16"/>
                          <w:szCs w:val="16"/>
                        </w:rPr>
                        <w:t>late.</w:t>
                      </w:r>
                    </w:p>
                    <w:p w:rsidR="002B4F43" w:rsidRPr="005C45FD" w:rsidRDefault="00536C13" w:rsidP="004501D6">
                      <w:pPr>
                        <w:rPr>
                          <w:sz w:val="16"/>
                          <w:szCs w:val="16"/>
                        </w:rPr>
                      </w:pPr>
                      <w:r w:rsidRPr="002F21E8">
                        <w:rPr>
                          <w:sz w:val="16"/>
                          <w:szCs w:val="16"/>
                        </w:rPr>
                        <w:t>Multiple broken payment arrangements may indicate that the customer would benefit from a referral to a financial counsellor</w:t>
                      </w:r>
                      <w:r w:rsidR="007871B1">
                        <w:rPr>
                          <w:sz w:val="16"/>
                          <w:szCs w:val="16"/>
                        </w:rPr>
                        <w:t xml:space="preserve"> or further support</w:t>
                      </w:r>
                      <w:r w:rsidRPr="002F21E8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F5ACFD" wp14:editId="1AFA6E82">
                <wp:simplePos x="0" y="0"/>
                <wp:positionH relativeFrom="column">
                  <wp:posOffset>5007610</wp:posOffset>
                </wp:positionH>
                <wp:positionV relativeFrom="paragraph">
                  <wp:posOffset>151130</wp:posOffset>
                </wp:positionV>
                <wp:extent cx="193040" cy="0"/>
                <wp:effectExtent l="0" t="0" r="1651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3pt,11.9pt" to="40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" strokecolor="#262e34 [1540]"/>
            </w:pict>
          </mc:Fallback>
        </mc:AlternateContent>
      </w:r>
    </w:p>
    <w:p w:rsidR="008D2E2C" w:rsidRDefault="0006445D" w:rsidP="00A70F75">
      <w:pPr>
        <w:tabs>
          <w:tab w:val="left" w:pos="1978"/>
        </w:tabs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6E29CD" wp14:editId="61465644">
                <wp:simplePos x="0" y="0"/>
                <wp:positionH relativeFrom="column">
                  <wp:posOffset>2244090</wp:posOffset>
                </wp:positionH>
                <wp:positionV relativeFrom="paragraph">
                  <wp:posOffset>200660</wp:posOffset>
                </wp:positionV>
                <wp:extent cx="232410" cy="5080"/>
                <wp:effectExtent l="0" t="76200" r="15240" b="1092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76.7pt;margin-top:15.8pt;width:18.3pt;height: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" strokecolor="#37454f">
                <v:stroke endarrow="open"/>
              </v:shape>
            </w:pict>
          </mc:Fallback>
        </mc:AlternateContent>
      </w:r>
    </w:p>
    <w:p w:rsidR="008D2E2C" w:rsidRPr="008D2E2C" w:rsidRDefault="008D2E2C" w:rsidP="008D2E2C">
      <w:pPr>
        <w:rPr>
          <w:sz w:val="18"/>
          <w:szCs w:val="18"/>
        </w:rPr>
      </w:pPr>
    </w:p>
    <w:p w:rsidR="008D2E2C" w:rsidRPr="008D2E2C" w:rsidRDefault="005B0FFF" w:rsidP="008D2E2C">
      <w:pPr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6862C4" wp14:editId="59A1E0E7">
                <wp:simplePos x="0" y="0"/>
                <wp:positionH relativeFrom="column">
                  <wp:posOffset>8508365</wp:posOffset>
                </wp:positionH>
                <wp:positionV relativeFrom="paragraph">
                  <wp:posOffset>109220</wp:posOffset>
                </wp:positionV>
                <wp:extent cx="1179195" cy="1310640"/>
                <wp:effectExtent l="0" t="0" r="20955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1310640"/>
                        </a:xfrm>
                        <a:prstGeom prst="rect">
                          <a:avLst/>
                        </a:prstGeom>
                        <a:ln w="15875"/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E7A" w:rsidRPr="00F34EE8" w:rsidRDefault="00115E7A" w:rsidP="00F34EE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Customers who miss payments and do not engage with </w:t>
                            </w:r>
                            <w:r w:rsidR="001B1E12" w:rsidRPr="00F34EE8">
                              <w:rPr>
                                <w:b/>
                                <w:sz w:val="16"/>
                                <w:szCs w:val="16"/>
                              </w:rPr>
                              <w:t>their r</w:t>
                            </w:r>
                            <w:r w:rsidRPr="00F34EE8">
                              <w:rPr>
                                <w:b/>
                                <w:sz w:val="16"/>
                                <w:szCs w:val="16"/>
                              </w:rPr>
                              <w:t>etailers</w:t>
                            </w:r>
                            <w:r w:rsidR="00157EDC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9D1">
                              <w:rPr>
                                <w:b/>
                                <w:sz w:val="16"/>
                                <w:szCs w:val="16"/>
                              </w:rPr>
                              <w:t>are</w:t>
                            </w:r>
                            <w:r w:rsidR="00157EDC" w:rsidRPr="00F34E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 risk of disconnection</w:t>
                            </w:r>
                            <w:r w:rsidRPr="00F34EE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35" style="position:absolute;margin-left:669.95pt;margin-top:8.6pt;width:92.85pt;height:103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" fillcolor="#fcefed [313]" strokecolor="#6e2213 [1545]" strokeweight="1.25pt">
                <v:fill color2="#e68471 [2265]" rotate="t" focusposition="-9830f,-9830f" focussize="" colors="0 #fcf5f5;13107f #fcf5f5" focus="100%" type="gradientRadial"/>
                <v:textbox>
                  <w:txbxContent>
                    <w:p w:rsidR="00115E7A" w:rsidRPr="00F34EE8" w:rsidRDefault="00115E7A" w:rsidP="00F34EE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34EE8">
                        <w:rPr>
                          <w:b/>
                          <w:sz w:val="16"/>
                          <w:szCs w:val="16"/>
                        </w:rPr>
                        <w:t xml:space="preserve">Customers who miss payments and do not engage with </w:t>
                      </w:r>
                      <w:r w:rsidR="001B1E12" w:rsidRPr="00F34EE8">
                        <w:rPr>
                          <w:b/>
                          <w:sz w:val="16"/>
                          <w:szCs w:val="16"/>
                        </w:rPr>
                        <w:t>their r</w:t>
                      </w:r>
                      <w:r w:rsidRPr="00F34EE8">
                        <w:rPr>
                          <w:b/>
                          <w:sz w:val="16"/>
                          <w:szCs w:val="16"/>
                        </w:rPr>
                        <w:t>etailers</w:t>
                      </w:r>
                      <w:r w:rsidR="00157EDC" w:rsidRPr="00F34EE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749D1">
                        <w:rPr>
                          <w:b/>
                          <w:sz w:val="16"/>
                          <w:szCs w:val="16"/>
                        </w:rPr>
                        <w:t>are</w:t>
                      </w:r>
                      <w:r w:rsidR="00157EDC" w:rsidRPr="00F34EE8">
                        <w:rPr>
                          <w:b/>
                          <w:sz w:val="16"/>
                          <w:szCs w:val="16"/>
                        </w:rPr>
                        <w:t xml:space="preserve"> at risk of disconnection</w:t>
                      </w:r>
                      <w:r w:rsidRPr="00F34EE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6445D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3DE6BE" wp14:editId="0BC9E549">
                <wp:simplePos x="0" y="0"/>
                <wp:positionH relativeFrom="column">
                  <wp:posOffset>2065655</wp:posOffset>
                </wp:positionH>
                <wp:positionV relativeFrom="paragraph">
                  <wp:posOffset>36830</wp:posOffset>
                </wp:positionV>
                <wp:extent cx="178435" cy="0"/>
                <wp:effectExtent l="0" t="0" r="1206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5pt,2.9pt" to="17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" strokecolor="#262e34 [1540]"/>
            </w:pict>
          </mc:Fallback>
        </mc:AlternateContent>
      </w:r>
    </w:p>
    <w:p w:rsidR="008D2E2C" w:rsidRPr="008D2E2C" w:rsidRDefault="008D2E2C" w:rsidP="008D2E2C">
      <w:pPr>
        <w:rPr>
          <w:sz w:val="18"/>
          <w:szCs w:val="18"/>
        </w:rPr>
      </w:pPr>
    </w:p>
    <w:p w:rsidR="008D2E2C" w:rsidRPr="008D2E2C" w:rsidRDefault="005B0FFF" w:rsidP="008D2E2C">
      <w:pPr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A9A5E3" wp14:editId="2B4DEAE1">
                <wp:simplePos x="0" y="0"/>
                <wp:positionH relativeFrom="column">
                  <wp:posOffset>8256905</wp:posOffset>
                </wp:positionH>
                <wp:positionV relativeFrom="paragraph">
                  <wp:posOffset>245110</wp:posOffset>
                </wp:positionV>
                <wp:extent cx="232410" cy="5080"/>
                <wp:effectExtent l="0" t="76200" r="15240" b="10922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508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650.15pt;margin-top:19.3pt;width:18.3pt;height: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" strokecolor="#262e34 [1540]">
                <v:stroke dashstyle="dash" endarrow="open"/>
              </v:shape>
            </w:pict>
          </mc:Fallback>
        </mc:AlternateContent>
      </w:r>
      <w:r w:rsidR="00A065B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38857D" wp14:editId="7E65FEBF">
                <wp:simplePos x="0" y="0"/>
                <wp:positionH relativeFrom="column">
                  <wp:posOffset>5201285</wp:posOffset>
                </wp:positionH>
                <wp:positionV relativeFrom="paragraph">
                  <wp:posOffset>166370</wp:posOffset>
                </wp:positionV>
                <wp:extent cx="248920" cy="5080"/>
                <wp:effectExtent l="0" t="76200" r="17780" b="1092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51626F">
                              <a:shade val="48000"/>
                              <a:satMod val="110000"/>
                            </a:srgb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409.55pt;margin-top:13.1pt;width:19.6pt;height: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" strokecolor="#37454f">
                <v:stroke dashstyle="dash" endarrow="open"/>
              </v:shape>
            </w:pict>
          </mc:Fallback>
        </mc:AlternateContent>
      </w:r>
    </w:p>
    <w:p w:rsidR="008D2E2C" w:rsidRPr="008D2E2C" w:rsidRDefault="008D2E2C" w:rsidP="008D2E2C">
      <w:pPr>
        <w:rPr>
          <w:sz w:val="18"/>
          <w:szCs w:val="18"/>
        </w:rPr>
      </w:pPr>
    </w:p>
    <w:p w:rsidR="008D2E2C" w:rsidRDefault="00107406">
      <w:pPr>
        <w:rPr>
          <w:sz w:val="18"/>
          <w:szCs w:val="18"/>
        </w:rPr>
      </w:pPr>
      <w:r>
        <w:rPr>
          <w:b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7A997A" wp14:editId="5F5EB00A">
                <wp:simplePos x="0" y="0"/>
                <wp:positionH relativeFrom="column">
                  <wp:posOffset>2162175</wp:posOffset>
                </wp:positionH>
                <wp:positionV relativeFrom="paragraph">
                  <wp:posOffset>417194</wp:posOffset>
                </wp:positionV>
                <wp:extent cx="3152775" cy="738505"/>
                <wp:effectExtent l="0" t="0" r="2857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38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20000">
                              <a:srgbClr val="A0CFEB">
                                <a:tint val="9000"/>
                              </a:srgbClr>
                            </a:gs>
                            <a:gs pos="100000">
                              <a:srgbClr val="A0CFEB">
                                <a:tint val="70000"/>
                                <a:satMod val="100000"/>
                              </a:srgbClr>
                            </a:gs>
                          </a:gsLst>
                          <a:path path="circle">
                            <a:fillToRect l="-15000" t="-15000" r="115000" b="115000"/>
                          </a:path>
                        </a:gradFill>
                        <a:ln w="15875" cap="flat" cmpd="sng" algn="ctr">
                          <a:solidFill>
                            <a:srgbClr val="A0CFEB">
                              <a:shade val="48000"/>
                              <a:satMod val="11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102" w:rsidRPr="00375D8E" w:rsidRDefault="00375D8E" w:rsidP="00544102">
                            <w:pPr>
                              <w:spacing w:before="12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Retailers remain free to</w:t>
                            </w:r>
                            <w:r w:rsidR="00544102" w:rsidRPr="00375D8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offer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additional </w:t>
                            </w:r>
                            <w:r w:rsidR="00544102" w:rsidRPr="002F21E8">
                              <w:rPr>
                                <w:i/>
                                <w:sz w:val="16"/>
                                <w:szCs w:val="16"/>
                              </w:rPr>
                              <w:t>suppor</w:t>
                            </w:r>
                            <w:r w:rsidR="00253DD4" w:rsidRPr="002F21E8">
                              <w:rPr>
                                <w:i/>
                                <w:sz w:val="16"/>
                                <w:szCs w:val="16"/>
                              </w:rPr>
                              <w:t>t to any</w:t>
                            </w:r>
                            <w:r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customer</w:t>
                            </w:r>
                            <w:r w:rsidR="00253DD4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regardless of which </w:t>
                            </w:r>
                            <w:r w:rsidR="00707D1F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of the above categories </w:t>
                            </w:r>
                            <w:r w:rsidR="00EE0649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the customer </w:t>
                            </w:r>
                            <w:r w:rsidR="00253DD4" w:rsidRPr="002F21E8">
                              <w:rPr>
                                <w:i/>
                                <w:sz w:val="16"/>
                                <w:szCs w:val="16"/>
                              </w:rPr>
                              <w:t>fall</w:t>
                            </w:r>
                            <w:r w:rsidR="00EE0649" w:rsidRPr="002F21E8"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 w:rsidR="00253DD4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into.</w:t>
                            </w:r>
                            <w:r w:rsidR="002319AA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In particular, customers identified as being at high</w:t>
                            </w:r>
                            <w:r w:rsidR="00960FA0" w:rsidRPr="002F21E8">
                              <w:rPr>
                                <w:i/>
                                <w:sz w:val="16"/>
                                <w:szCs w:val="16"/>
                              </w:rPr>
                              <w:t>er</w:t>
                            </w:r>
                            <w:r w:rsidR="002319AA" w:rsidRPr="002F21E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risk of further payment difficulties should be given additional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margin-left:170.25pt;margin-top:32.85pt;width:248.25pt;height:58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" fillcolor="#f8fbfd" strokecolor="#6f95ac" strokeweight="1.25pt">
                <v:fill color2="#c3dff1" rotate="t" focusposition="-9830f,-9830f" focussize="" colors="0 #f8fbfd;13107f #f8fbfd" focus="100%" type="gradientRadial"/>
                <v:textbox>
                  <w:txbxContent>
                    <w:p w:rsidR="00544102" w:rsidRPr="00375D8E" w:rsidRDefault="00375D8E" w:rsidP="00544102">
                      <w:pPr>
                        <w:spacing w:before="12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Retailers remain free to</w:t>
                      </w:r>
                      <w:r w:rsidR="00544102" w:rsidRPr="00375D8E">
                        <w:rPr>
                          <w:i/>
                          <w:sz w:val="16"/>
                          <w:szCs w:val="16"/>
                        </w:rPr>
                        <w:t xml:space="preserve"> offer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additional </w:t>
                      </w:r>
                      <w:r w:rsidR="00544102" w:rsidRPr="002F21E8">
                        <w:rPr>
                          <w:i/>
                          <w:sz w:val="16"/>
                          <w:szCs w:val="16"/>
                        </w:rPr>
                        <w:t>suppor</w:t>
                      </w:r>
                      <w:r w:rsidR="00253DD4" w:rsidRPr="002F21E8">
                        <w:rPr>
                          <w:i/>
                          <w:sz w:val="16"/>
                          <w:szCs w:val="16"/>
                        </w:rPr>
                        <w:t>t to any</w:t>
                      </w:r>
                      <w:r w:rsidRPr="002F21E8">
                        <w:rPr>
                          <w:i/>
                          <w:sz w:val="16"/>
                          <w:szCs w:val="16"/>
                        </w:rPr>
                        <w:t xml:space="preserve"> customer</w:t>
                      </w:r>
                      <w:r w:rsidR="00253DD4" w:rsidRPr="002F21E8">
                        <w:rPr>
                          <w:i/>
                          <w:sz w:val="16"/>
                          <w:szCs w:val="16"/>
                        </w:rPr>
                        <w:t xml:space="preserve"> regardless of which </w:t>
                      </w:r>
                      <w:r w:rsidR="00707D1F" w:rsidRPr="002F21E8">
                        <w:rPr>
                          <w:i/>
                          <w:sz w:val="16"/>
                          <w:szCs w:val="16"/>
                        </w:rPr>
                        <w:t xml:space="preserve">of the above categories </w:t>
                      </w:r>
                      <w:r w:rsidR="00EE0649" w:rsidRPr="002F21E8">
                        <w:rPr>
                          <w:i/>
                          <w:sz w:val="16"/>
                          <w:szCs w:val="16"/>
                        </w:rPr>
                        <w:t xml:space="preserve">the customer </w:t>
                      </w:r>
                      <w:r w:rsidR="00253DD4" w:rsidRPr="002F21E8">
                        <w:rPr>
                          <w:i/>
                          <w:sz w:val="16"/>
                          <w:szCs w:val="16"/>
                        </w:rPr>
                        <w:t>fall</w:t>
                      </w:r>
                      <w:r w:rsidR="00EE0649" w:rsidRPr="002F21E8"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r w:rsidR="00253DD4" w:rsidRPr="002F21E8">
                        <w:rPr>
                          <w:i/>
                          <w:sz w:val="16"/>
                          <w:szCs w:val="16"/>
                        </w:rPr>
                        <w:t xml:space="preserve"> into.</w:t>
                      </w:r>
                      <w:r w:rsidR="002319AA" w:rsidRPr="002F21E8">
                        <w:rPr>
                          <w:i/>
                          <w:sz w:val="16"/>
                          <w:szCs w:val="16"/>
                        </w:rPr>
                        <w:t xml:space="preserve"> In particular, customers identified as being at high</w:t>
                      </w:r>
                      <w:r w:rsidR="00960FA0" w:rsidRPr="002F21E8">
                        <w:rPr>
                          <w:i/>
                          <w:sz w:val="16"/>
                          <w:szCs w:val="16"/>
                        </w:rPr>
                        <w:t>er</w:t>
                      </w:r>
                      <w:r w:rsidR="002319AA" w:rsidRPr="002F21E8">
                        <w:rPr>
                          <w:i/>
                          <w:sz w:val="16"/>
                          <w:szCs w:val="16"/>
                        </w:rPr>
                        <w:t xml:space="preserve"> risk of further payment difficulties should be given additional support.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2E2C" w:rsidSect="009A56EE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4E" w:rsidRDefault="00C1004E" w:rsidP="004B4412">
      <w:pPr>
        <w:spacing w:before="0"/>
      </w:pPr>
      <w:r>
        <w:separator/>
      </w:r>
    </w:p>
  </w:endnote>
  <w:endnote w:type="continuationSeparator" w:id="0">
    <w:p w:rsidR="00C1004E" w:rsidRDefault="00C1004E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5" w:rsidRDefault="003C4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5" w:rsidRDefault="003C40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263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4E" w:rsidRDefault="00C1004E" w:rsidP="004B4412">
      <w:pPr>
        <w:spacing w:before="0"/>
      </w:pPr>
      <w:r>
        <w:separator/>
      </w:r>
    </w:p>
  </w:footnote>
  <w:footnote w:type="continuationSeparator" w:id="0">
    <w:p w:rsidR="00C1004E" w:rsidRDefault="00C1004E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5" w:rsidRDefault="003C4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84" w:rsidRDefault="00254941">
    <w:pPr>
      <w:pStyle w:val="Header"/>
    </w:pPr>
    <w:sdt>
      <w:sdtPr>
        <w:id w:val="-213801614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32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4005">
      <w:t>Australian Energy Regulator – Sustainable Payment Plans</w:t>
    </w:r>
    <w:r w:rsidR="002F21E8">
      <w:t xml:space="preserve"> </w:t>
    </w:r>
    <w:r w:rsidR="003C4005">
      <w:t xml:space="preserve">Draft </w:t>
    </w:r>
    <w:r w:rsidR="008F24FB">
      <w:t>v</w:t>
    </w:r>
    <w:r w:rsidR="001904F3">
      <w:t>0.</w:t>
    </w:r>
    <w:r w:rsidR="00960FA0">
      <w:t>3</w:t>
    </w:r>
    <w:r w:rsidR="003C4005">
      <w:t>, January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05" w:rsidRDefault="003C4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360364E"/>
    <w:multiLevelType w:val="hybridMultilevel"/>
    <w:tmpl w:val="31EA2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2542B"/>
    <w:multiLevelType w:val="hybridMultilevel"/>
    <w:tmpl w:val="EE8AEBE8"/>
    <w:lvl w:ilvl="0" w:tplc="0C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5674CAF"/>
    <w:multiLevelType w:val="hybridMultilevel"/>
    <w:tmpl w:val="2578C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5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390D595C"/>
    <w:multiLevelType w:val="hybridMultilevel"/>
    <w:tmpl w:val="E5742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1572C"/>
    <w:multiLevelType w:val="hybridMultilevel"/>
    <w:tmpl w:val="F2C87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3091F"/>
    <w:multiLevelType w:val="hybridMultilevel"/>
    <w:tmpl w:val="28268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F2BAE"/>
    <w:multiLevelType w:val="hybridMultilevel"/>
    <w:tmpl w:val="DAEC1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5">
    <w:nsid w:val="5DA96D3A"/>
    <w:multiLevelType w:val="hybridMultilevel"/>
    <w:tmpl w:val="1D2A4D9C"/>
    <w:lvl w:ilvl="0" w:tplc="0CBAA28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613B2"/>
    <w:multiLevelType w:val="hybridMultilevel"/>
    <w:tmpl w:val="A1B05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0D224C"/>
    <w:multiLevelType w:val="hybridMultilevel"/>
    <w:tmpl w:val="416E7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4481E"/>
    <w:multiLevelType w:val="hybridMultilevel"/>
    <w:tmpl w:val="CB42189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7E2819EC"/>
    <w:multiLevelType w:val="multilevel"/>
    <w:tmpl w:val="EFE6FB5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1"/>
  </w:num>
  <w:num w:numId="10">
    <w:abstractNumId w:val="18"/>
  </w:num>
  <w:num w:numId="11">
    <w:abstractNumId w:val="10"/>
  </w:num>
  <w:num w:numId="12">
    <w:abstractNumId w:val="14"/>
  </w:num>
  <w:num w:numId="13">
    <w:abstractNumId w:val="16"/>
  </w:num>
  <w:num w:numId="14">
    <w:abstractNumId w:val="2"/>
  </w:num>
  <w:num w:numId="15">
    <w:abstractNumId w:val="32"/>
  </w:num>
  <w:num w:numId="16">
    <w:abstractNumId w:val="35"/>
  </w:num>
  <w:num w:numId="17">
    <w:abstractNumId w:val="34"/>
  </w:num>
  <w:num w:numId="18">
    <w:abstractNumId w:val="24"/>
  </w:num>
  <w:num w:numId="19">
    <w:abstractNumId w:val="15"/>
  </w:num>
  <w:num w:numId="20">
    <w:abstractNumId w:val="19"/>
  </w:num>
  <w:num w:numId="21">
    <w:abstractNumId w:val="33"/>
  </w:num>
  <w:num w:numId="22">
    <w:abstractNumId w:val="27"/>
  </w:num>
  <w:num w:numId="23">
    <w:abstractNumId w:val="8"/>
  </w:num>
  <w:num w:numId="24">
    <w:abstractNumId w:val="3"/>
  </w:num>
  <w:num w:numId="25">
    <w:abstractNumId w:val="20"/>
  </w:num>
  <w:num w:numId="26">
    <w:abstractNumId w:val="13"/>
  </w:num>
  <w:num w:numId="27">
    <w:abstractNumId w:val="30"/>
  </w:num>
  <w:num w:numId="28">
    <w:abstractNumId w:val="28"/>
  </w:num>
  <w:num w:numId="29">
    <w:abstractNumId w:val="29"/>
  </w:num>
  <w:num w:numId="30">
    <w:abstractNumId w:val="17"/>
  </w:num>
  <w:num w:numId="31">
    <w:abstractNumId w:val="12"/>
  </w:num>
  <w:num w:numId="32">
    <w:abstractNumId w:val="26"/>
  </w:num>
  <w:num w:numId="33">
    <w:abstractNumId w:val="23"/>
  </w:num>
  <w:num w:numId="34">
    <w:abstractNumId w:val="25"/>
  </w:num>
  <w:num w:numId="35">
    <w:abstractNumId w:val="22"/>
  </w:num>
  <w:num w:numId="36">
    <w:abstractNumId w:val="9"/>
  </w:num>
  <w:num w:numId="3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53250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smarc\capacity to pay good practice framework v0.2 - 23 november 2015 (D2015-00176103).docx"/>
  </w:docVars>
  <w:rsids>
    <w:rsidRoot w:val="009A56EE"/>
    <w:rsid w:val="00017E81"/>
    <w:rsid w:val="0002115F"/>
    <w:rsid w:val="00021202"/>
    <w:rsid w:val="000225C4"/>
    <w:rsid w:val="00025268"/>
    <w:rsid w:val="0003578C"/>
    <w:rsid w:val="0004074C"/>
    <w:rsid w:val="00063247"/>
    <w:rsid w:val="0006445D"/>
    <w:rsid w:val="00070F9F"/>
    <w:rsid w:val="0007137B"/>
    <w:rsid w:val="00085663"/>
    <w:rsid w:val="00085EBF"/>
    <w:rsid w:val="000D122C"/>
    <w:rsid w:val="000D52FD"/>
    <w:rsid w:val="000E1819"/>
    <w:rsid w:val="000E6C72"/>
    <w:rsid w:val="000F2368"/>
    <w:rsid w:val="00102D30"/>
    <w:rsid w:val="00107406"/>
    <w:rsid w:val="00115E7A"/>
    <w:rsid w:val="00116EB2"/>
    <w:rsid w:val="00124609"/>
    <w:rsid w:val="00135976"/>
    <w:rsid w:val="00136CB8"/>
    <w:rsid w:val="00144AB9"/>
    <w:rsid w:val="001573E4"/>
    <w:rsid w:val="00157EDC"/>
    <w:rsid w:val="00160756"/>
    <w:rsid w:val="00161F61"/>
    <w:rsid w:val="00170C06"/>
    <w:rsid w:val="0017232E"/>
    <w:rsid w:val="00172FE0"/>
    <w:rsid w:val="00174102"/>
    <w:rsid w:val="00180157"/>
    <w:rsid w:val="00181223"/>
    <w:rsid w:val="00182ACB"/>
    <w:rsid w:val="00183DC4"/>
    <w:rsid w:val="00186F77"/>
    <w:rsid w:val="001904F3"/>
    <w:rsid w:val="001926A4"/>
    <w:rsid w:val="001A3A19"/>
    <w:rsid w:val="001B1E12"/>
    <w:rsid w:val="001B246B"/>
    <w:rsid w:val="001B45A0"/>
    <w:rsid w:val="001C18EE"/>
    <w:rsid w:val="001C2FB9"/>
    <w:rsid w:val="001C7AF7"/>
    <w:rsid w:val="001D055E"/>
    <w:rsid w:val="001F492E"/>
    <w:rsid w:val="001F6DA3"/>
    <w:rsid w:val="00207169"/>
    <w:rsid w:val="00212737"/>
    <w:rsid w:val="00224DB9"/>
    <w:rsid w:val="00230A2D"/>
    <w:rsid w:val="002319AA"/>
    <w:rsid w:val="0023703E"/>
    <w:rsid w:val="00251745"/>
    <w:rsid w:val="00253DD4"/>
    <w:rsid w:val="00254941"/>
    <w:rsid w:val="00263AC0"/>
    <w:rsid w:val="0026772D"/>
    <w:rsid w:val="00270C07"/>
    <w:rsid w:val="00286874"/>
    <w:rsid w:val="00296B65"/>
    <w:rsid w:val="002A7DEF"/>
    <w:rsid w:val="002B4F43"/>
    <w:rsid w:val="002B6174"/>
    <w:rsid w:val="002D205C"/>
    <w:rsid w:val="002F21E8"/>
    <w:rsid w:val="002F39AC"/>
    <w:rsid w:val="002F7986"/>
    <w:rsid w:val="00303C4A"/>
    <w:rsid w:val="003079E0"/>
    <w:rsid w:val="00307F6D"/>
    <w:rsid w:val="003177A2"/>
    <w:rsid w:val="00323859"/>
    <w:rsid w:val="003271B5"/>
    <w:rsid w:val="0032780D"/>
    <w:rsid w:val="003301BA"/>
    <w:rsid w:val="00330CA0"/>
    <w:rsid w:val="00331264"/>
    <w:rsid w:val="00334C8D"/>
    <w:rsid w:val="00340655"/>
    <w:rsid w:val="00342CB7"/>
    <w:rsid w:val="003459E6"/>
    <w:rsid w:val="003500AB"/>
    <w:rsid w:val="003518B3"/>
    <w:rsid w:val="00356032"/>
    <w:rsid w:val="00371641"/>
    <w:rsid w:val="00372AA2"/>
    <w:rsid w:val="00375D8E"/>
    <w:rsid w:val="003846F1"/>
    <w:rsid w:val="003A673F"/>
    <w:rsid w:val="003A7FE5"/>
    <w:rsid w:val="003B5A70"/>
    <w:rsid w:val="003C4005"/>
    <w:rsid w:val="003C4165"/>
    <w:rsid w:val="003D2BD1"/>
    <w:rsid w:val="003E45D9"/>
    <w:rsid w:val="003F0417"/>
    <w:rsid w:val="004162EC"/>
    <w:rsid w:val="004501D6"/>
    <w:rsid w:val="00465AEF"/>
    <w:rsid w:val="00470AE3"/>
    <w:rsid w:val="00472A42"/>
    <w:rsid w:val="00475DDE"/>
    <w:rsid w:val="00480B4B"/>
    <w:rsid w:val="00483836"/>
    <w:rsid w:val="00485DC4"/>
    <w:rsid w:val="004A2120"/>
    <w:rsid w:val="004B4412"/>
    <w:rsid w:val="004C348C"/>
    <w:rsid w:val="004D55BA"/>
    <w:rsid w:val="005038DB"/>
    <w:rsid w:val="00512A8A"/>
    <w:rsid w:val="0052379B"/>
    <w:rsid w:val="00530128"/>
    <w:rsid w:val="00532467"/>
    <w:rsid w:val="00536C13"/>
    <w:rsid w:val="00544102"/>
    <w:rsid w:val="00547BA2"/>
    <w:rsid w:val="00547CCF"/>
    <w:rsid w:val="00552149"/>
    <w:rsid w:val="00555E67"/>
    <w:rsid w:val="0056478F"/>
    <w:rsid w:val="00564A4D"/>
    <w:rsid w:val="00571B35"/>
    <w:rsid w:val="00571C9F"/>
    <w:rsid w:val="00577A09"/>
    <w:rsid w:val="00580B78"/>
    <w:rsid w:val="00581020"/>
    <w:rsid w:val="00584D8F"/>
    <w:rsid w:val="00596D42"/>
    <w:rsid w:val="005A30E7"/>
    <w:rsid w:val="005A404D"/>
    <w:rsid w:val="005B0FFF"/>
    <w:rsid w:val="005B1E3C"/>
    <w:rsid w:val="005C24AC"/>
    <w:rsid w:val="005C26CC"/>
    <w:rsid w:val="005C4362"/>
    <w:rsid w:val="005C45FD"/>
    <w:rsid w:val="005E2AB3"/>
    <w:rsid w:val="005E5E39"/>
    <w:rsid w:val="005E6C0E"/>
    <w:rsid w:val="00600D84"/>
    <w:rsid w:val="0060102F"/>
    <w:rsid w:val="00604DF0"/>
    <w:rsid w:val="00615C6B"/>
    <w:rsid w:val="006220F3"/>
    <w:rsid w:val="006260EA"/>
    <w:rsid w:val="006302B1"/>
    <w:rsid w:val="00632D6D"/>
    <w:rsid w:val="00642C3E"/>
    <w:rsid w:val="00646025"/>
    <w:rsid w:val="00663DAD"/>
    <w:rsid w:val="00676679"/>
    <w:rsid w:val="00691616"/>
    <w:rsid w:val="006B4CF9"/>
    <w:rsid w:val="006B7AC8"/>
    <w:rsid w:val="006C1177"/>
    <w:rsid w:val="006C236D"/>
    <w:rsid w:val="006C3DC7"/>
    <w:rsid w:val="006D550F"/>
    <w:rsid w:val="006D77F3"/>
    <w:rsid w:val="006E6AFC"/>
    <w:rsid w:val="00701CAB"/>
    <w:rsid w:val="00703A1A"/>
    <w:rsid w:val="00707563"/>
    <w:rsid w:val="00707D1F"/>
    <w:rsid w:val="0072348C"/>
    <w:rsid w:val="00724A37"/>
    <w:rsid w:val="007303C3"/>
    <w:rsid w:val="0073788E"/>
    <w:rsid w:val="00743223"/>
    <w:rsid w:val="00746E01"/>
    <w:rsid w:val="007475AD"/>
    <w:rsid w:val="00753CA8"/>
    <w:rsid w:val="00754F64"/>
    <w:rsid w:val="00763E5D"/>
    <w:rsid w:val="00767740"/>
    <w:rsid w:val="00771394"/>
    <w:rsid w:val="007771D5"/>
    <w:rsid w:val="00777EE6"/>
    <w:rsid w:val="00782EEA"/>
    <w:rsid w:val="0078429F"/>
    <w:rsid w:val="00785009"/>
    <w:rsid w:val="00785887"/>
    <w:rsid w:val="007871B1"/>
    <w:rsid w:val="00787BE7"/>
    <w:rsid w:val="007958AF"/>
    <w:rsid w:val="007B0DDB"/>
    <w:rsid w:val="007B2C72"/>
    <w:rsid w:val="007B3A8D"/>
    <w:rsid w:val="007C1BC2"/>
    <w:rsid w:val="007C1C53"/>
    <w:rsid w:val="007C6396"/>
    <w:rsid w:val="007E26A9"/>
    <w:rsid w:val="007E4904"/>
    <w:rsid w:val="007E4CB5"/>
    <w:rsid w:val="007F066B"/>
    <w:rsid w:val="008033C4"/>
    <w:rsid w:val="00803AFA"/>
    <w:rsid w:val="00806C88"/>
    <w:rsid w:val="0081034E"/>
    <w:rsid w:val="008344F6"/>
    <w:rsid w:val="0083510F"/>
    <w:rsid w:val="008416C4"/>
    <w:rsid w:val="00842636"/>
    <w:rsid w:val="00851209"/>
    <w:rsid w:val="00856097"/>
    <w:rsid w:val="00856C02"/>
    <w:rsid w:val="00871357"/>
    <w:rsid w:val="00875255"/>
    <w:rsid w:val="0088007E"/>
    <w:rsid w:val="00881AC1"/>
    <w:rsid w:val="008837AC"/>
    <w:rsid w:val="00887016"/>
    <w:rsid w:val="00887399"/>
    <w:rsid w:val="008945B4"/>
    <w:rsid w:val="008A147C"/>
    <w:rsid w:val="008A587D"/>
    <w:rsid w:val="008C4176"/>
    <w:rsid w:val="008C5486"/>
    <w:rsid w:val="008D2E2C"/>
    <w:rsid w:val="008D3ED5"/>
    <w:rsid w:val="008E7031"/>
    <w:rsid w:val="008F24FB"/>
    <w:rsid w:val="009027B2"/>
    <w:rsid w:val="00922C95"/>
    <w:rsid w:val="009233EE"/>
    <w:rsid w:val="00926D84"/>
    <w:rsid w:val="00952CC8"/>
    <w:rsid w:val="009555E0"/>
    <w:rsid w:val="00960FA0"/>
    <w:rsid w:val="009661DE"/>
    <w:rsid w:val="009856B7"/>
    <w:rsid w:val="0098602B"/>
    <w:rsid w:val="00991B3B"/>
    <w:rsid w:val="009962BA"/>
    <w:rsid w:val="009A56EE"/>
    <w:rsid w:val="009B74B0"/>
    <w:rsid w:val="009C5D6D"/>
    <w:rsid w:val="009D4414"/>
    <w:rsid w:val="009D6B46"/>
    <w:rsid w:val="009D7164"/>
    <w:rsid w:val="009F0EE6"/>
    <w:rsid w:val="009F4940"/>
    <w:rsid w:val="00A05323"/>
    <w:rsid w:val="00A065BF"/>
    <w:rsid w:val="00A14D54"/>
    <w:rsid w:val="00A1665B"/>
    <w:rsid w:val="00A30713"/>
    <w:rsid w:val="00A4478A"/>
    <w:rsid w:val="00A44852"/>
    <w:rsid w:val="00A57D04"/>
    <w:rsid w:val="00A60A26"/>
    <w:rsid w:val="00A61598"/>
    <w:rsid w:val="00A70F75"/>
    <w:rsid w:val="00A76E3B"/>
    <w:rsid w:val="00A84F46"/>
    <w:rsid w:val="00A871F4"/>
    <w:rsid w:val="00AB7B27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1F9C"/>
    <w:rsid w:val="00B3209B"/>
    <w:rsid w:val="00B407FA"/>
    <w:rsid w:val="00B56E03"/>
    <w:rsid w:val="00B60F5D"/>
    <w:rsid w:val="00B67E91"/>
    <w:rsid w:val="00B75D31"/>
    <w:rsid w:val="00B8080B"/>
    <w:rsid w:val="00B83FB2"/>
    <w:rsid w:val="00B87C39"/>
    <w:rsid w:val="00BA4665"/>
    <w:rsid w:val="00BA4EF8"/>
    <w:rsid w:val="00BB2FB2"/>
    <w:rsid w:val="00BB3304"/>
    <w:rsid w:val="00BD3446"/>
    <w:rsid w:val="00BE1F1B"/>
    <w:rsid w:val="00BE47B5"/>
    <w:rsid w:val="00BE4C99"/>
    <w:rsid w:val="00BE5133"/>
    <w:rsid w:val="00C058AB"/>
    <w:rsid w:val="00C06739"/>
    <w:rsid w:val="00C07400"/>
    <w:rsid w:val="00C1004E"/>
    <w:rsid w:val="00C43E5A"/>
    <w:rsid w:val="00C538A9"/>
    <w:rsid w:val="00C53B5A"/>
    <w:rsid w:val="00C54F5A"/>
    <w:rsid w:val="00C755AD"/>
    <w:rsid w:val="00C86679"/>
    <w:rsid w:val="00CA14BB"/>
    <w:rsid w:val="00CB666B"/>
    <w:rsid w:val="00CE74C8"/>
    <w:rsid w:val="00CE751E"/>
    <w:rsid w:val="00CF799E"/>
    <w:rsid w:val="00CF7D42"/>
    <w:rsid w:val="00D01CF0"/>
    <w:rsid w:val="00D033B1"/>
    <w:rsid w:val="00D0442A"/>
    <w:rsid w:val="00D1187F"/>
    <w:rsid w:val="00D203E1"/>
    <w:rsid w:val="00D21696"/>
    <w:rsid w:val="00D2326D"/>
    <w:rsid w:val="00D2624B"/>
    <w:rsid w:val="00D414E4"/>
    <w:rsid w:val="00D50B0D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B5AC8"/>
    <w:rsid w:val="00DC542F"/>
    <w:rsid w:val="00DC7981"/>
    <w:rsid w:val="00DE4EFA"/>
    <w:rsid w:val="00DE5520"/>
    <w:rsid w:val="00DF0896"/>
    <w:rsid w:val="00DF42EE"/>
    <w:rsid w:val="00DF5327"/>
    <w:rsid w:val="00DF7AEB"/>
    <w:rsid w:val="00E04818"/>
    <w:rsid w:val="00E06442"/>
    <w:rsid w:val="00E12017"/>
    <w:rsid w:val="00E12FA5"/>
    <w:rsid w:val="00E14087"/>
    <w:rsid w:val="00E23993"/>
    <w:rsid w:val="00E25B8C"/>
    <w:rsid w:val="00E4674F"/>
    <w:rsid w:val="00E65C85"/>
    <w:rsid w:val="00E66199"/>
    <w:rsid w:val="00E71335"/>
    <w:rsid w:val="00E755EC"/>
    <w:rsid w:val="00E7624D"/>
    <w:rsid w:val="00E854D2"/>
    <w:rsid w:val="00E868FB"/>
    <w:rsid w:val="00E87621"/>
    <w:rsid w:val="00E946F3"/>
    <w:rsid w:val="00EA3D42"/>
    <w:rsid w:val="00EA6B1B"/>
    <w:rsid w:val="00EC0584"/>
    <w:rsid w:val="00EC3679"/>
    <w:rsid w:val="00EE0649"/>
    <w:rsid w:val="00EE28F3"/>
    <w:rsid w:val="00EE74A9"/>
    <w:rsid w:val="00EF5110"/>
    <w:rsid w:val="00F06E78"/>
    <w:rsid w:val="00F15882"/>
    <w:rsid w:val="00F1755E"/>
    <w:rsid w:val="00F20BD3"/>
    <w:rsid w:val="00F21C2D"/>
    <w:rsid w:val="00F21FAE"/>
    <w:rsid w:val="00F22DBA"/>
    <w:rsid w:val="00F23610"/>
    <w:rsid w:val="00F27CE4"/>
    <w:rsid w:val="00F32A80"/>
    <w:rsid w:val="00F34EE8"/>
    <w:rsid w:val="00F373A5"/>
    <w:rsid w:val="00F47559"/>
    <w:rsid w:val="00F60BE4"/>
    <w:rsid w:val="00F60F78"/>
    <w:rsid w:val="00F61B84"/>
    <w:rsid w:val="00F64C7B"/>
    <w:rsid w:val="00F676DD"/>
    <w:rsid w:val="00F749D1"/>
    <w:rsid w:val="00F75A26"/>
    <w:rsid w:val="00F83FAD"/>
    <w:rsid w:val="00F91DC6"/>
    <w:rsid w:val="00F952A0"/>
    <w:rsid w:val="00F97C76"/>
    <w:rsid w:val="00FA3C7F"/>
    <w:rsid w:val="00FB52D7"/>
    <w:rsid w:val="00FB74E2"/>
    <w:rsid w:val="00FD5614"/>
    <w:rsid w:val="00FE0515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183DC4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8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8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7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183DC4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8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88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8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moneysmart.gov.au/tools-and-resources/calculators-and-apps/budget-plann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neysmart.gov.au/tools-and-resources/calculators-and-apps/budget-plann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F855E9-C111-47D4-B3B3-D3FC3D5D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39F88487</Template>
  <TotalTime>334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Kidd, Simon</dc:creator>
  <cp:lastModifiedBy>Kidd, Simon</cp:lastModifiedBy>
  <cp:revision>27</cp:revision>
  <cp:lastPrinted>2016-01-05T23:51:00Z</cp:lastPrinted>
  <dcterms:created xsi:type="dcterms:W3CDTF">2015-12-15T05:58:00Z</dcterms:created>
  <dcterms:modified xsi:type="dcterms:W3CDTF">2016-01-07T05:25:00Z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8599121</vt:lpwstr>
  </property>
  <property fmtid="{D5CDD505-2E9C-101B-9397-08002B2CF9AE}" pid="3" name="currfile">
    <vt:lpwstr>\\cdchnas-evs02\home$\skidd\sustainable payment plans framework v0.3 - january 2016 (D2015-00189536) (1).docx</vt:lpwstr>
  </property>
</Properties>
</file>