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7F2842" w:rsidP="00286866">
      <w:pPr>
        <w:pStyle w:val="Heading2"/>
        <w:rPr>
          <w:i/>
        </w:rPr>
      </w:pPr>
      <w:r w:rsidRPr="007F2842">
        <w:rPr>
          <w:sz w:val="36"/>
          <w:szCs w:val="36"/>
        </w:rPr>
        <w:t>27 August</w:t>
      </w:r>
      <w:r w:rsidR="00286866" w:rsidRPr="007F2842">
        <w:rPr>
          <w:sz w:val="36"/>
          <w:szCs w:val="36"/>
        </w:rPr>
        <w:t xml:space="preserve"> –</w:t>
      </w:r>
      <w:r w:rsidR="005B6623">
        <w:rPr>
          <w:sz w:val="36"/>
          <w:szCs w:val="36"/>
        </w:rPr>
        <w:t xml:space="preserve"> </w:t>
      </w:r>
      <w:r w:rsidRPr="007F2842">
        <w:rPr>
          <w:sz w:val="36"/>
          <w:szCs w:val="36"/>
        </w:rPr>
        <w:t>2 September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AB4609" w:rsidRDefault="007D6BBF" w:rsidP="002D2AB7">
      <w:pPr>
        <w:pStyle w:val="CommentText"/>
        <w:jc w:val="both"/>
        <w:rPr>
          <w:sz w:val="22"/>
          <w:szCs w:val="22"/>
        </w:rPr>
      </w:pPr>
      <w:r w:rsidRPr="007D6BBF">
        <w:rPr>
          <w:sz w:val="22"/>
          <w:szCs w:val="22"/>
        </w:rPr>
        <w:t xml:space="preserve">Figure 1 shows that </w:t>
      </w:r>
      <w:r w:rsidR="00C32B7B">
        <w:rPr>
          <w:sz w:val="22"/>
          <w:szCs w:val="22"/>
        </w:rPr>
        <w:t>prices and demand remained largely unchanged from the previous week</w:t>
      </w:r>
      <w:r>
        <w:rPr>
          <w:sz w:val="22"/>
          <w:szCs w:val="22"/>
        </w:rPr>
        <w:t xml:space="preserve">. The </w:t>
      </w:r>
      <w:r w:rsidR="00660006">
        <w:rPr>
          <w:sz w:val="22"/>
          <w:szCs w:val="22"/>
        </w:rPr>
        <w:t>most</w:t>
      </w:r>
      <w:r>
        <w:rPr>
          <w:sz w:val="22"/>
          <w:szCs w:val="22"/>
        </w:rPr>
        <w:t xml:space="preserve"> </w:t>
      </w:r>
      <w:r w:rsidR="00660006">
        <w:rPr>
          <w:sz w:val="22"/>
          <w:szCs w:val="22"/>
        </w:rPr>
        <w:t xml:space="preserve">notable </w:t>
      </w:r>
      <w:r w:rsidR="00707B41">
        <w:rPr>
          <w:sz w:val="22"/>
          <w:szCs w:val="22"/>
        </w:rPr>
        <w:t>change</w:t>
      </w:r>
      <w:r>
        <w:rPr>
          <w:sz w:val="22"/>
          <w:szCs w:val="22"/>
        </w:rPr>
        <w:t xml:space="preserve"> </w:t>
      </w:r>
      <w:r w:rsidR="00660006">
        <w:rPr>
          <w:sz w:val="22"/>
          <w:szCs w:val="22"/>
        </w:rPr>
        <w:t>was</w:t>
      </w:r>
      <w:r w:rsidR="00707B41">
        <w:rPr>
          <w:sz w:val="22"/>
          <w:szCs w:val="22"/>
        </w:rPr>
        <w:t xml:space="preserve"> a 17</w:t>
      </w:r>
      <w:r w:rsidR="00F96C61">
        <w:rPr>
          <w:sz w:val="22"/>
          <w:szCs w:val="22"/>
        </w:rPr>
        <w:t> </w:t>
      </w:r>
      <w:r w:rsidR="00707B41">
        <w:rPr>
          <w:sz w:val="22"/>
          <w:szCs w:val="22"/>
        </w:rPr>
        <w:t>per</w:t>
      </w:r>
      <w:r w:rsidR="00F96C61">
        <w:rPr>
          <w:sz w:val="22"/>
          <w:szCs w:val="22"/>
        </w:rPr>
        <w:t> </w:t>
      </w:r>
      <w:r w:rsidR="00707B41">
        <w:rPr>
          <w:sz w:val="22"/>
          <w:szCs w:val="22"/>
        </w:rPr>
        <w:t xml:space="preserve">cent </w:t>
      </w:r>
      <w:r w:rsidR="00F96C61">
        <w:rPr>
          <w:sz w:val="22"/>
          <w:szCs w:val="22"/>
        </w:rPr>
        <w:t xml:space="preserve">price </w:t>
      </w:r>
      <w:r w:rsidR="00707B41">
        <w:rPr>
          <w:sz w:val="22"/>
          <w:szCs w:val="22"/>
        </w:rPr>
        <w:t>incre</w:t>
      </w:r>
      <w:bookmarkStart w:id="6" w:name="_GoBack"/>
      <w:bookmarkEnd w:id="6"/>
      <w:r w:rsidR="00707B41">
        <w:rPr>
          <w:sz w:val="22"/>
          <w:szCs w:val="22"/>
        </w:rPr>
        <w:t xml:space="preserve">ase </w:t>
      </w:r>
      <w:r>
        <w:rPr>
          <w:sz w:val="22"/>
          <w:szCs w:val="22"/>
        </w:rPr>
        <w:t>in Victoria</w:t>
      </w:r>
      <w:r w:rsidR="00660006">
        <w:rPr>
          <w:sz w:val="22"/>
          <w:szCs w:val="22"/>
        </w:rPr>
        <w:t>.</w:t>
      </w:r>
    </w:p>
    <w:p w:rsidR="00BA58AD" w:rsidRDefault="00F96C61" w:rsidP="002D2AB7">
      <w:pPr>
        <w:pStyle w:val="CommentText"/>
        <w:jc w:val="both"/>
        <w:rPr>
          <w:sz w:val="22"/>
          <w:szCs w:val="22"/>
        </w:rPr>
      </w:pPr>
      <w:r>
        <w:rPr>
          <w:sz w:val="22"/>
          <w:szCs w:val="22"/>
        </w:rPr>
        <w:t>Figure 5.1 shows g</w:t>
      </w:r>
      <w:r w:rsidR="00BA58AD">
        <w:rPr>
          <w:sz w:val="22"/>
          <w:szCs w:val="22"/>
        </w:rPr>
        <w:t xml:space="preserve">as demand for electricity generation in South Australia </w:t>
      </w:r>
      <w:r>
        <w:rPr>
          <w:sz w:val="22"/>
          <w:szCs w:val="22"/>
        </w:rPr>
        <w:t>was high again this week (at 246 TJ).</w:t>
      </w:r>
    </w:p>
    <w:p w:rsidR="007072F4" w:rsidRPr="00660006" w:rsidRDefault="002D2AB7" w:rsidP="002D2AB7">
      <w:pPr>
        <w:pStyle w:val="CommentText"/>
        <w:jc w:val="both"/>
        <w:rPr>
          <w:sz w:val="22"/>
          <w:szCs w:val="22"/>
        </w:rPr>
      </w:pPr>
      <w:r>
        <w:rPr>
          <w:sz w:val="22"/>
          <w:szCs w:val="22"/>
        </w:rPr>
        <w:t>Figure 6 shows an increase in APLNG Pipeline flows following the completion of scheduled maintenance.</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fldSimple w:instr=" SEQ Figure \* ARABIC ">
        <w:r w:rsidR="007072F4">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5"/>
        <w:gridCol w:w="1010"/>
        <w:gridCol w:w="860"/>
        <w:gridCol w:w="851"/>
        <w:gridCol w:w="851"/>
        <w:gridCol w:w="907"/>
        <w:gridCol w:w="849"/>
        <w:gridCol w:w="846"/>
        <w:gridCol w:w="975"/>
      </w:tblGrid>
      <w:tr w:rsidR="00DD5D65" w:rsidRPr="002861A9" w:rsidTr="00CC46BD">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30"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3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3"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CC46BD">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74"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9"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7"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7F2842" w:rsidRPr="006A7228" w:rsidTr="00CC46BD">
        <w:trPr>
          <w:trHeight w:val="510"/>
        </w:trPr>
        <w:tc>
          <w:tcPr>
            <w:tcW w:w="1060" w:type="pct"/>
            <w:tcBorders>
              <w:top w:val="nil"/>
              <w:bottom w:val="nil"/>
            </w:tcBorders>
            <w:vAlign w:val="center"/>
          </w:tcPr>
          <w:p w:rsidR="007F2842" w:rsidRDefault="007F2842">
            <w:pPr>
              <w:rPr>
                <w:rFonts w:cs="Arial"/>
                <w:sz w:val="16"/>
                <w:szCs w:val="16"/>
              </w:rPr>
            </w:pPr>
            <w:r>
              <w:rPr>
                <w:rFonts w:cs="Arial"/>
                <w:sz w:val="16"/>
                <w:szCs w:val="16"/>
              </w:rPr>
              <w:t>27 Aug - 02 Sep 2017</w:t>
            </w:r>
          </w:p>
        </w:tc>
        <w:tc>
          <w:tcPr>
            <w:tcW w:w="556" w:type="pct"/>
            <w:tcBorders>
              <w:top w:val="nil"/>
              <w:bottom w:val="nil"/>
            </w:tcBorders>
            <w:vAlign w:val="center"/>
          </w:tcPr>
          <w:p w:rsidR="007F2842" w:rsidRDefault="007F2842">
            <w:pPr>
              <w:jc w:val="center"/>
              <w:rPr>
                <w:rFonts w:cs="Arial"/>
                <w:sz w:val="20"/>
                <w:szCs w:val="20"/>
              </w:rPr>
            </w:pPr>
            <w:r>
              <w:rPr>
                <w:rFonts w:cs="Arial"/>
                <w:sz w:val="20"/>
                <w:szCs w:val="20"/>
              </w:rPr>
              <w:t>9.52</w:t>
            </w:r>
          </w:p>
        </w:tc>
        <w:tc>
          <w:tcPr>
            <w:tcW w:w="474" w:type="pct"/>
            <w:tcBorders>
              <w:top w:val="nil"/>
              <w:bottom w:val="nil"/>
            </w:tcBorders>
            <w:vAlign w:val="center"/>
          </w:tcPr>
          <w:p w:rsidR="007F2842" w:rsidRDefault="007F2842">
            <w:pPr>
              <w:jc w:val="center"/>
              <w:rPr>
                <w:rFonts w:cs="Arial"/>
                <w:sz w:val="20"/>
                <w:szCs w:val="20"/>
              </w:rPr>
            </w:pPr>
            <w:r>
              <w:rPr>
                <w:rFonts w:cs="Arial"/>
                <w:sz w:val="20"/>
                <w:szCs w:val="20"/>
              </w:rPr>
              <w:t>921</w:t>
            </w:r>
          </w:p>
        </w:tc>
        <w:tc>
          <w:tcPr>
            <w:tcW w:w="469" w:type="pct"/>
            <w:tcBorders>
              <w:top w:val="nil"/>
              <w:bottom w:val="nil"/>
            </w:tcBorders>
            <w:vAlign w:val="center"/>
          </w:tcPr>
          <w:p w:rsidR="007F2842" w:rsidRDefault="007F2842">
            <w:pPr>
              <w:jc w:val="center"/>
              <w:rPr>
                <w:rFonts w:cs="Arial"/>
                <w:sz w:val="20"/>
                <w:szCs w:val="20"/>
              </w:rPr>
            </w:pPr>
            <w:r>
              <w:rPr>
                <w:rFonts w:cs="Arial"/>
                <w:sz w:val="20"/>
                <w:szCs w:val="20"/>
              </w:rPr>
              <w:t>9.16</w:t>
            </w:r>
          </w:p>
        </w:tc>
        <w:tc>
          <w:tcPr>
            <w:tcW w:w="469" w:type="pct"/>
            <w:tcBorders>
              <w:top w:val="nil"/>
              <w:bottom w:val="nil"/>
            </w:tcBorders>
            <w:vAlign w:val="center"/>
          </w:tcPr>
          <w:p w:rsidR="007F2842" w:rsidRDefault="007F2842">
            <w:pPr>
              <w:jc w:val="center"/>
              <w:rPr>
                <w:rFonts w:cs="Arial"/>
                <w:sz w:val="20"/>
                <w:szCs w:val="20"/>
              </w:rPr>
            </w:pPr>
            <w:r>
              <w:rPr>
                <w:rFonts w:cs="Arial"/>
                <w:sz w:val="20"/>
                <w:szCs w:val="20"/>
              </w:rPr>
              <w:t>292</w:t>
            </w:r>
          </w:p>
        </w:tc>
        <w:tc>
          <w:tcPr>
            <w:tcW w:w="500" w:type="pct"/>
            <w:tcBorders>
              <w:top w:val="nil"/>
              <w:bottom w:val="nil"/>
            </w:tcBorders>
            <w:vAlign w:val="center"/>
          </w:tcPr>
          <w:p w:rsidR="007F2842" w:rsidRDefault="007F2842">
            <w:pPr>
              <w:jc w:val="center"/>
              <w:rPr>
                <w:rFonts w:cs="Arial"/>
                <w:sz w:val="20"/>
                <w:szCs w:val="20"/>
              </w:rPr>
            </w:pPr>
            <w:r>
              <w:rPr>
                <w:rFonts w:cs="Arial"/>
                <w:sz w:val="20"/>
                <w:szCs w:val="20"/>
              </w:rPr>
              <w:t>8.30</w:t>
            </w:r>
          </w:p>
        </w:tc>
        <w:tc>
          <w:tcPr>
            <w:tcW w:w="468" w:type="pct"/>
            <w:tcBorders>
              <w:top w:val="nil"/>
              <w:bottom w:val="nil"/>
            </w:tcBorders>
            <w:vAlign w:val="center"/>
          </w:tcPr>
          <w:p w:rsidR="007F2842" w:rsidRDefault="007F2842">
            <w:pPr>
              <w:jc w:val="center"/>
              <w:rPr>
                <w:rFonts w:cs="Arial"/>
                <w:sz w:val="20"/>
                <w:szCs w:val="20"/>
              </w:rPr>
            </w:pPr>
            <w:r>
              <w:rPr>
                <w:rFonts w:cs="Arial"/>
                <w:sz w:val="20"/>
                <w:szCs w:val="20"/>
              </w:rPr>
              <w:t>81</w:t>
            </w:r>
          </w:p>
        </w:tc>
        <w:tc>
          <w:tcPr>
            <w:tcW w:w="466" w:type="pct"/>
            <w:tcBorders>
              <w:top w:val="nil"/>
              <w:bottom w:val="nil"/>
            </w:tcBorders>
            <w:vAlign w:val="center"/>
          </w:tcPr>
          <w:p w:rsidR="007F2842" w:rsidRDefault="007F2842">
            <w:pPr>
              <w:jc w:val="center"/>
              <w:rPr>
                <w:rFonts w:cs="Arial"/>
                <w:sz w:val="20"/>
                <w:szCs w:val="20"/>
              </w:rPr>
            </w:pPr>
            <w:r>
              <w:rPr>
                <w:rFonts w:cs="Arial"/>
                <w:sz w:val="20"/>
                <w:szCs w:val="20"/>
              </w:rPr>
              <w:t>7.22</w:t>
            </w:r>
          </w:p>
        </w:tc>
        <w:tc>
          <w:tcPr>
            <w:tcW w:w="537" w:type="pct"/>
            <w:tcBorders>
              <w:top w:val="nil"/>
              <w:bottom w:val="nil"/>
            </w:tcBorders>
            <w:vAlign w:val="center"/>
          </w:tcPr>
          <w:p w:rsidR="007F2842" w:rsidRDefault="007F2842">
            <w:pPr>
              <w:jc w:val="center"/>
              <w:rPr>
                <w:rFonts w:cs="Arial"/>
                <w:sz w:val="20"/>
                <w:szCs w:val="20"/>
              </w:rPr>
            </w:pPr>
            <w:r>
              <w:rPr>
                <w:rFonts w:cs="Arial"/>
                <w:sz w:val="20"/>
                <w:szCs w:val="20"/>
              </w:rPr>
              <w:t>86</w:t>
            </w:r>
          </w:p>
        </w:tc>
      </w:tr>
      <w:tr w:rsidR="007F2842" w:rsidRPr="006A7228" w:rsidTr="00CC46BD">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7F2842" w:rsidRDefault="007F2842">
            <w:pPr>
              <w:rPr>
                <w:rFonts w:cs="Arial"/>
                <w:sz w:val="16"/>
                <w:szCs w:val="16"/>
              </w:rPr>
            </w:pPr>
            <w:r>
              <w:rPr>
                <w:rFonts w:cs="Arial"/>
                <w:sz w:val="16"/>
                <w:szCs w:val="16"/>
              </w:rPr>
              <w:t>% change from previous week</w:t>
            </w:r>
          </w:p>
        </w:tc>
        <w:tc>
          <w:tcPr>
            <w:tcW w:w="556" w:type="pct"/>
            <w:tcBorders>
              <w:top w:val="nil"/>
              <w:bottom w:val="nil"/>
            </w:tcBorders>
            <w:vAlign w:val="center"/>
          </w:tcPr>
          <w:p w:rsidR="007F2842" w:rsidRDefault="007F2842">
            <w:pPr>
              <w:jc w:val="center"/>
              <w:rPr>
                <w:rFonts w:cs="Arial"/>
                <w:szCs w:val="20"/>
              </w:rPr>
            </w:pPr>
            <w:r>
              <w:rPr>
                <w:rFonts w:cs="Arial"/>
                <w:szCs w:val="20"/>
              </w:rPr>
              <w:t>17</w:t>
            </w:r>
          </w:p>
        </w:tc>
        <w:tc>
          <w:tcPr>
            <w:tcW w:w="474" w:type="pct"/>
            <w:tcBorders>
              <w:top w:val="nil"/>
              <w:bottom w:val="nil"/>
            </w:tcBorders>
            <w:vAlign w:val="center"/>
          </w:tcPr>
          <w:p w:rsidR="007F2842" w:rsidRDefault="007F2842">
            <w:pPr>
              <w:jc w:val="center"/>
              <w:rPr>
                <w:rFonts w:cs="Arial"/>
                <w:szCs w:val="20"/>
              </w:rPr>
            </w:pPr>
            <w:r>
              <w:rPr>
                <w:rFonts w:cs="Arial"/>
                <w:szCs w:val="20"/>
              </w:rPr>
              <w:t>2</w:t>
            </w:r>
          </w:p>
        </w:tc>
        <w:tc>
          <w:tcPr>
            <w:tcW w:w="469" w:type="pct"/>
            <w:tcBorders>
              <w:top w:val="nil"/>
              <w:bottom w:val="nil"/>
            </w:tcBorders>
            <w:vAlign w:val="center"/>
          </w:tcPr>
          <w:p w:rsidR="007F2842" w:rsidRDefault="007F2842">
            <w:pPr>
              <w:jc w:val="center"/>
              <w:rPr>
                <w:rFonts w:cs="Arial"/>
                <w:szCs w:val="20"/>
              </w:rPr>
            </w:pPr>
            <w:r>
              <w:rPr>
                <w:rFonts w:cs="Arial"/>
                <w:szCs w:val="20"/>
              </w:rPr>
              <w:t>4</w:t>
            </w:r>
          </w:p>
        </w:tc>
        <w:tc>
          <w:tcPr>
            <w:tcW w:w="469" w:type="pct"/>
            <w:tcBorders>
              <w:top w:val="nil"/>
              <w:bottom w:val="nil"/>
            </w:tcBorders>
            <w:vAlign w:val="center"/>
          </w:tcPr>
          <w:p w:rsidR="007F2842" w:rsidRDefault="007F2842">
            <w:pPr>
              <w:jc w:val="center"/>
              <w:rPr>
                <w:rFonts w:cs="Arial"/>
                <w:szCs w:val="20"/>
              </w:rPr>
            </w:pPr>
            <w:r>
              <w:rPr>
                <w:rFonts w:cs="Arial"/>
                <w:szCs w:val="20"/>
              </w:rPr>
              <w:t>0</w:t>
            </w:r>
          </w:p>
        </w:tc>
        <w:tc>
          <w:tcPr>
            <w:tcW w:w="500" w:type="pct"/>
            <w:tcBorders>
              <w:top w:val="nil"/>
              <w:bottom w:val="nil"/>
            </w:tcBorders>
            <w:vAlign w:val="center"/>
          </w:tcPr>
          <w:p w:rsidR="007F2842" w:rsidRDefault="007F2842">
            <w:pPr>
              <w:jc w:val="center"/>
              <w:rPr>
                <w:rFonts w:cs="Arial"/>
                <w:szCs w:val="20"/>
              </w:rPr>
            </w:pPr>
            <w:r>
              <w:rPr>
                <w:rFonts w:cs="Arial"/>
                <w:szCs w:val="20"/>
              </w:rPr>
              <w:t>2</w:t>
            </w:r>
          </w:p>
        </w:tc>
        <w:tc>
          <w:tcPr>
            <w:tcW w:w="468" w:type="pct"/>
            <w:tcBorders>
              <w:top w:val="nil"/>
              <w:bottom w:val="nil"/>
            </w:tcBorders>
            <w:vAlign w:val="center"/>
          </w:tcPr>
          <w:p w:rsidR="007F2842" w:rsidRDefault="007F2842">
            <w:pPr>
              <w:jc w:val="center"/>
              <w:rPr>
                <w:rFonts w:cs="Arial"/>
                <w:szCs w:val="20"/>
              </w:rPr>
            </w:pPr>
            <w:r>
              <w:rPr>
                <w:rFonts w:cs="Arial"/>
                <w:szCs w:val="20"/>
              </w:rPr>
              <w:t>-6</w:t>
            </w:r>
          </w:p>
        </w:tc>
        <w:tc>
          <w:tcPr>
            <w:tcW w:w="466" w:type="pct"/>
            <w:tcBorders>
              <w:top w:val="nil"/>
              <w:bottom w:val="nil"/>
            </w:tcBorders>
            <w:vAlign w:val="center"/>
          </w:tcPr>
          <w:p w:rsidR="007F2842" w:rsidRDefault="007F2842">
            <w:pPr>
              <w:jc w:val="center"/>
              <w:rPr>
                <w:rFonts w:cs="Arial"/>
                <w:szCs w:val="20"/>
              </w:rPr>
            </w:pPr>
            <w:r>
              <w:rPr>
                <w:rFonts w:cs="Arial"/>
                <w:szCs w:val="20"/>
              </w:rPr>
              <w:t>-1</w:t>
            </w:r>
          </w:p>
        </w:tc>
        <w:tc>
          <w:tcPr>
            <w:tcW w:w="537" w:type="pct"/>
            <w:tcBorders>
              <w:top w:val="nil"/>
              <w:bottom w:val="nil"/>
            </w:tcBorders>
            <w:vAlign w:val="center"/>
          </w:tcPr>
          <w:p w:rsidR="007F2842" w:rsidRDefault="007F2842">
            <w:pPr>
              <w:jc w:val="center"/>
              <w:rPr>
                <w:rFonts w:cs="Arial"/>
                <w:szCs w:val="20"/>
              </w:rPr>
            </w:pPr>
            <w:r>
              <w:rPr>
                <w:rFonts w:cs="Arial"/>
                <w:szCs w:val="20"/>
              </w:rPr>
              <w:t>-1</w:t>
            </w:r>
          </w:p>
        </w:tc>
      </w:tr>
      <w:tr w:rsidR="007F2842" w:rsidRPr="006A7228" w:rsidTr="00CC46BD">
        <w:trPr>
          <w:trHeight w:val="510"/>
        </w:trPr>
        <w:tc>
          <w:tcPr>
            <w:tcW w:w="1060" w:type="pct"/>
            <w:tcBorders>
              <w:top w:val="nil"/>
              <w:bottom w:val="nil"/>
            </w:tcBorders>
            <w:vAlign w:val="center"/>
          </w:tcPr>
          <w:p w:rsidR="007F2842" w:rsidRDefault="007F2842">
            <w:pPr>
              <w:rPr>
                <w:rFonts w:cs="Arial"/>
                <w:sz w:val="16"/>
                <w:szCs w:val="16"/>
              </w:rPr>
            </w:pPr>
            <w:r>
              <w:rPr>
                <w:rFonts w:cs="Arial"/>
                <w:sz w:val="16"/>
                <w:szCs w:val="16"/>
              </w:rPr>
              <w:t>17-18 financial YTD</w:t>
            </w:r>
          </w:p>
        </w:tc>
        <w:tc>
          <w:tcPr>
            <w:tcW w:w="556" w:type="pct"/>
            <w:tcBorders>
              <w:top w:val="nil"/>
              <w:bottom w:val="nil"/>
            </w:tcBorders>
            <w:vAlign w:val="center"/>
          </w:tcPr>
          <w:p w:rsidR="007F2842" w:rsidRDefault="007F2842">
            <w:pPr>
              <w:jc w:val="center"/>
              <w:rPr>
                <w:rFonts w:cs="Arial"/>
                <w:sz w:val="20"/>
                <w:szCs w:val="20"/>
              </w:rPr>
            </w:pPr>
            <w:r>
              <w:rPr>
                <w:rFonts w:cs="Arial"/>
                <w:sz w:val="20"/>
                <w:szCs w:val="20"/>
              </w:rPr>
              <w:t>8.70</w:t>
            </w:r>
          </w:p>
        </w:tc>
        <w:tc>
          <w:tcPr>
            <w:tcW w:w="474" w:type="pct"/>
            <w:tcBorders>
              <w:top w:val="nil"/>
              <w:bottom w:val="nil"/>
            </w:tcBorders>
            <w:vAlign w:val="center"/>
          </w:tcPr>
          <w:p w:rsidR="007F2842" w:rsidRDefault="007F2842">
            <w:pPr>
              <w:jc w:val="center"/>
              <w:rPr>
                <w:rFonts w:cs="Arial"/>
                <w:sz w:val="20"/>
                <w:szCs w:val="20"/>
              </w:rPr>
            </w:pPr>
            <w:r>
              <w:rPr>
                <w:rFonts w:cs="Arial"/>
                <w:sz w:val="20"/>
                <w:szCs w:val="20"/>
              </w:rPr>
              <w:t>937</w:t>
            </w:r>
          </w:p>
        </w:tc>
        <w:tc>
          <w:tcPr>
            <w:tcW w:w="469" w:type="pct"/>
            <w:tcBorders>
              <w:top w:val="nil"/>
              <w:bottom w:val="nil"/>
            </w:tcBorders>
            <w:vAlign w:val="center"/>
          </w:tcPr>
          <w:p w:rsidR="007F2842" w:rsidRDefault="007F2842">
            <w:pPr>
              <w:jc w:val="center"/>
              <w:rPr>
                <w:rFonts w:cs="Arial"/>
                <w:sz w:val="20"/>
                <w:szCs w:val="20"/>
              </w:rPr>
            </w:pPr>
            <w:r>
              <w:rPr>
                <w:rFonts w:cs="Arial"/>
                <w:sz w:val="20"/>
                <w:szCs w:val="20"/>
              </w:rPr>
              <w:t>9.32</w:t>
            </w:r>
          </w:p>
        </w:tc>
        <w:tc>
          <w:tcPr>
            <w:tcW w:w="469" w:type="pct"/>
            <w:tcBorders>
              <w:top w:val="nil"/>
              <w:bottom w:val="nil"/>
            </w:tcBorders>
            <w:vAlign w:val="center"/>
          </w:tcPr>
          <w:p w:rsidR="007F2842" w:rsidRDefault="007F2842">
            <w:pPr>
              <w:jc w:val="center"/>
              <w:rPr>
                <w:rFonts w:cs="Arial"/>
                <w:sz w:val="20"/>
                <w:szCs w:val="20"/>
              </w:rPr>
            </w:pPr>
            <w:r>
              <w:rPr>
                <w:rFonts w:cs="Arial"/>
                <w:sz w:val="20"/>
                <w:szCs w:val="20"/>
              </w:rPr>
              <w:t>289</w:t>
            </w:r>
          </w:p>
        </w:tc>
        <w:tc>
          <w:tcPr>
            <w:tcW w:w="500" w:type="pct"/>
            <w:tcBorders>
              <w:top w:val="nil"/>
              <w:bottom w:val="nil"/>
            </w:tcBorders>
            <w:vAlign w:val="center"/>
          </w:tcPr>
          <w:p w:rsidR="007F2842" w:rsidRDefault="007F2842">
            <w:pPr>
              <w:jc w:val="center"/>
              <w:rPr>
                <w:rFonts w:cs="Arial"/>
                <w:sz w:val="20"/>
                <w:szCs w:val="20"/>
              </w:rPr>
            </w:pPr>
            <w:r>
              <w:rPr>
                <w:rFonts w:cs="Arial"/>
                <w:sz w:val="20"/>
                <w:szCs w:val="20"/>
              </w:rPr>
              <w:t>8.56</w:t>
            </w:r>
          </w:p>
        </w:tc>
        <w:tc>
          <w:tcPr>
            <w:tcW w:w="468" w:type="pct"/>
            <w:tcBorders>
              <w:top w:val="nil"/>
              <w:bottom w:val="nil"/>
            </w:tcBorders>
            <w:vAlign w:val="center"/>
          </w:tcPr>
          <w:p w:rsidR="007F2842" w:rsidRDefault="007F2842">
            <w:pPr>
              <w:jc w:val="center"/>
              <w:rPr>
                <w:rFonts w:cs="Arial"/>
                <w:sz w:val="20"/>
                <w:szCs w:val="20"/>
              </w:rPr>
            </w:pPr>
            <w:r>
              <w:rPr>
                <w:rFonts w:cs="Arial"/>
                <w:sz w:val="20"/>
                <w:szCs w:val="20"/>
              </w:rPr>
              <w:t>83</w:t>
            </w:r>
          </w:p>
        </w:tc>
        <w:tc>
          <w:tcPr>
            <w:tcW w:w="466" w:type="pct"/>
            <w:tcBorders>
              <w:top w:val="nil"/>
              <w:bottom w:val="nil"/>
            </w:tcBorders>
            <w:vAlign w:val="center"/>
          </w:tcPr>
          <w:p w:rsidR="007F2842" w:rsidRDefault="007F2842">
            <w:pPr>
              <w:jc w:val="center"/>
              <w:rPr>
                <w:rFonts w:cs="Arial"/>
                <w:sz w:val="20"/>
                <w:szCs w:val="20"/>
              </w:rPr>
            </w:pPr>
            <w:r>
              <w:rPr>
                <w:rFonts w:cs="Arial"/>
                <w:sz w:val="20"/>
                <w:szCs w:val="20"/>
              </w:rPr>
              <w:t>6.84</w:t>
            </w:r>
          </w:p>
        </w:tc>
        <w:tc>
          <w:tcPr>
            <w:tcW w:w="537" w:type="pct"/>
            <w:tcBorders>
              <w:top w:val="nil"/>
              <w:bottom w:val="nil"/>
            </w:tcBorders>
            <w:vAlign w:val="center"/>
          </w:tcPr>
          <w:p w:rsidR="007F2842" w:rsidRDefault="007F2842">
            <w:pPr>
              <w:jc w:val="center"/>
              <w:rPr>
                <w:rFonts w:cs="Arial"/>
                <w:sz w:val="20"/>
                <w:szCs w:val="20"/>
              </w:rPr>
            </w:pPr>
            <w:r>
              <w:rPr>
                <w:rFonts w:cs="Arial"/>
                <w:sz w:val="20"/>
                <w:szCs w:val="20"/>
              </w:rPr>
              <w:t>87</w:t>
            </w:r>
          </w:p>
        </w:tc>
      </w:tr>
      <w:tr w:rsidR="007F2842" w:rsidRPr="006A7228" w:rsidTr="00CC46BD">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7F2842" w:rsidRDefault="007F2842">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7F2842" w:rsidRDefault="007F2842">
            <w:pPr>
              <w:jc w:val="center"/>
              <w:rPr>
                <w:rFonts w:cs="Arial"/>
                <w:szCs w:val="20"/>
              </w:rPr>
            </w:pPr>
            <w:r>
              <w:rPr>
                <w:rFonts w:cs="Arial"/>
                <w:szCs w:val="20"/>
              </w:rPr>
              <w:t>-13</w:t>
            </w:r>
          </w:p>
        </w:tc>
        <w:tc>
          <w:tcPr>
            <w:tcW w:w="474" w:type="pct"/>
            <w:tcBorders>
              <w:top w:val="nil"/>
              <w:bottom w:val="single" w:sz="4" w:space="0" w:color="auto"/>
            </w:tcBorders>
            <w:vAlign w:val="center"/>
          </w:tcPr>
          <w:p w:rsidR="007F2842" w:rsidRDefault="007F2842">
            <w:pPr>
              <w:jc w:val="center"/>
              <w:rPr>
                <w:rFonts w:cs="Arial"/>
                <w:szCs w:val="20"/>
              </w:rPr>
            </w:pPr>
            <w:r>
              <w:rPr>
                <w:rFonts w:cs="Arial"/>
                <w:szCs w:val="20"/>
              </w:rPr>
              <w:t>9</w:t>
            </w:r>
          </w:p>
        </w:tc>
        <w:tc>
          <w:tcPr>
            <w:tcW w:w="469" w:type="pct"/>
            <w:tcBorders>
              <w:top w:val="nil"/>
              <w:bottom w:val="single" w:sz="4" w:space="0" w:color="auto"/>
            </w:tcBorders>
            <w:vAlign w:val="center"/>
          </w:tcPr>
          <w:p w:rsidR="007F2842" w:rsidRDefault="007F2842">
            <w:pPr>
              <w:jc w:val="center"/>
              <w:rPr>
                <w:rFonts w:cs="Arial"/>
                <w:szCs w:val="20"/>
              </w:rPr>
            </w:pPr>
            <w:r>
              <w:rPr>
                <w:rFonts w:cs="Arial"/>
                <w:szCs w:val="20"/>
              </w:rPr>
              <w:t>7</w:t>
            </w:r>
          </w:p>
        </w:tc>
        <w:tc>
          <w:tcPr>
            <w:tcW w:w="469" w:type="pct"/>
            <w:tcBorders>
              <w:top w:val="nil"/>
              <w:bottom w:val="single" w:sz="4" w:space="0" w:color="auto"/>
            </w:tcBorders>
            <w:vAlign w:val="center"/>
          </w:tcPr>
          <w:p w:rsidR="007F2842" w:rsidRDefault="007F2842">
            <w:pPr>
              <w:jc w:val="center"/>
              <w:rPr>
                <w:rFonts w:cs="Arial"/>
                <w:szCs w:val="20"/>
              </w:rPr>
            </w:pPr>
            <w:r>
              <w:rPr>
                <w:rFonts w:cs="Arial"/>
                <w:szCs w:val="20"/>
              </w:rPr>
              <w:t>0</w:t>
            </w:r>
          </w:p>
        </w:tc>
        <w:tc>
          <w:tcPr>
            <w:tcW w:w="500" w:type="pct"/>
            <w:tcBorders>
              <w:top w:val="nil"/>
              <w:bottom w:val="single" w:sz="4" w:space="0" w:color="auto"/>
            </w:tcBorders>
            <w:vAlign w:val="center"/>
          </w:tcPr>
          <w:p w:rsidR="007F2842" w:rsidRDefault="007F2842">
            <w:pPr>
              <w:jc w:val="center"/>
              <w:rPr>
                <w:rFonts w:cs="Arial"/>
                <w:szCs w:val="20"/>
              </w:rPr>
            </w:pPr>
            <w:r>
              <w:rPr>
                <w:rFonts w:cs="Arial"/>
                <w:szCs w:val="20"/>
              </w:rPr>
              <w:t>-23</w:t>
            </w:r>
          </w:p>
        </w:tc>
        <w:tc>
          <w:tcPr>
            <w:tcW w:w="468" w:type="pct"/>
            <w:tcBorders>
              <w:top w:val="nil"/>
              <w:bottom w:val="single" w:sz="4" w:space="0" w:color="auto"/>
            </w:tcBorders>
            <w:vAlign w:val="center"/>
          </w:tcPr>
          <w:p w:rsidR="007F2842" w:rsidRDefault="007F2842">
            <w:pPr>
              <w:jc w:val="center"/>
              <w:rPr>
                <w:rFonts w:cs="Arial"/>
                <w:szCs w:val="20"/>
              </w:rPr>
            </w:pPr>
            <w:r>
              <w:rPr>
                <w:rFonts w:cs="Arial"/>
                <w:szCs w:val="20"/>
              </w:rPr>
              <w:t>-3</w:t>
            </w:r>
          </w:p>
        </w:tc>
        <w:tc>
          <w:tcPr>
            <w:tcW w:w="466" w:type="pct"/>
            <w:tcBorders>
              <w:top w:val="nil"/>
              <w:bottom w:val="single" w:sz="4" w:space="0" w:color="auto"/>
            </w:tcBorders>
            <w:vAlign w:val="center"/>
          </w:tcPr>
          <w:p w:rsidR="007F2842" w:rsidRDefault="007F2842">
            <w:pPr>
              <w:jc w:val="center"/>
              <w:rPr>
                <w:rFonts w:cs="Arial"/>
                <w:szCs w:val="20"/>
              </w:rPr>
            </w:pPr>
            <w:r>
              <w:rPr>
                <w:rFonts w:cs="Arial"/>
                <w:szCs w:val="20"/>
              </w:rPr>
              <w:t>-17</w:t>
            </w:r>
          </w:p>
        </w:tc>
        <w:tc>
          <w:tcPr>
            <w:tcW w:w="537" w:type="pct"/>
            <w:tcBorders>
              <w:top w:val="nil"/>
              <w:bottom w:val="single" w:sz="4" w:space="0" w:color="auto"/>
            </w:tcBorders>
            <w:vAlign w:val="center"/>
          </w:tcPr>
          <w:p w:rsidR="007F2842" w:rsidRDefault="007F2842">
            <w:pPr>
              <w:jc w:val="center"/>
              <w:rPr>
                <w:rFonts w:cs="Arial"/>
                <w:szCs w:val="20"/>
              </w:rPr>
            </w:pPr>
            <w:r>
              <w:rPr>
                <w:rFonts w:cs="Arial"/>
                <w:szCs w:val="20"/>
              </w:rPr>
              <w:t>-7</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lastRenderedPageBreak/>
        <w:t xml:space="preserve">Figure </w:t>
      </w:r>
      <w:fldSimple w:instr=" SEQ Figure \* ARABIC ">
        <w:r w:rsidR="007072F4">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A65F84">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A65F84">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A65F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A65F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A65F84">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A65F84">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A65F84">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A65F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A65F8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A65F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A65F84">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A65F84">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A65F84">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7F2842" w:rsidRPr="006A7228" w:rsidTr="00A65F84">
        <w:trPr>
          <w:trHeight w:val="510"/>
        </w:trPr>
        <w:tc>
          <w:tcPr>
            <w:tcW w:w="1023" w:type="pct"/>
            <w:tcBorders>
              <w:top w:val="nil"/>
              <w:bottom w:val="nil"/>
            </w:tcBorders>
            <w:vAlign w:val="center"/>
          </w:tcPr>
          <w:p w:rsidR="007F2842" w:rsidRDefault="007F2842">
            <w:pPr>
              <w:rPr>
                <w:rFonts w:cs="Arial"/>
                <w:sz w:val="16"/>
                <w:szCs w:val="16"/>
              </w:rPr>
            </w:pPr>
            <w:r>
              <w:rPr>
                <w:rFonts w:cs="Arial"/>
                <w:sz w:val="16"/>
                <w:szCs w:val="16"/>
              </w:rPr>
              <w:t>27 Aug - 02 Sep 2017</w:t>
            </w:r>
          </w:p>
        </w:tc>
        <w:tc>
          <w:tcPr>
            <w:tcW w:w="723" w:type="pct"/>
            <w:tcBorders>
              <w:top w:val="nil"/>
              <w:bottom w:val="nil"/>
            </w:tcBorders>
            <w:vAlign w:val="center"/>
          </w:tcPr>
          <w:p w:rsidR="007F2842" w:rsidRDefault="007F2842">
            <w:pPr>
              <w:jc w:val="center"/>
              <w:rPr>
                <w:rFonts w:cs="Arial"/>
                <w:sz w:val="20"/>
                <w:szCs w:val="20"/>
              </w:rPr>
            </w:pPr>
            <w:r>
              <w:rPr>
                <w:rFonts w:cs="Arial"/>
                <w:sz w:val="20"/>
                <w:szCs w:val="20"/>
              </w:rPr>
              <w:t>-</w:t>
            </w:r>
          </w:p>
        </w:tc>
        <w:tc>
          <w:tcPr>
            <w:tcW w:w="635" w:type="pct"/>
            <w:tcBorders>
              <w:top w:val="nil"/>
              <w:bottom w:val="nil"/>
            </w:tcBorders>
            <w:vAlign w:val="center"/>
          </w:tcPr>
          <w:p w:rsidR="007F2842" w:rsidRDefault="007F2842">
            <w:pPr>
              <w:jc w:val="center"/>
              <w:rPr>
                <w:rFonts w:cs="Arial"/>
                <w:sz w:val="20"/>
                <w:szCs w:val="20"/>
              </w:rPr>
            </w:pPr>
            <w:r>
              <w:rPr>
                <w:rFonts w:cs="Arial"/>
                <w:sz w:val="20"/>
                <w:szCs w:val="20"/>
              </w:rPr>
              <w:t>-</w:t>
            </w:r>
          </w:p>
        </w:tc>
        <w:tc>
          <w:tcPr>
            <w:tcW w:w="669" w:type="pct"/>
            <w:tcBorders>
              <w:top w:val="nil"/>
              <w:bottom w:val="nil"/>
            </w:tcBorders>
            <w:vAlign w:val="center"/>
          </w:tcPr>
          <w:p w:rsidR="007F2842" w:rsidRDefault="007F2842">
            <w:pPr>
              <w:jc w:val="center"/>
              <w:rPr>
                <w:rFonts w:cs="Arial"/>
                <w:sz w:val="20"/>
                <w:szCs w:val="20"/>
              </w:rPr>
            </w:pPr>
            <w:r>
              <w:rPr>
                <w:rFonts w:cs="Arial"/>
                <w:sz w:val="20"/>
                <w:szCs w:val="20"/>
              </w:rPr>
              <w:t>6.93</w:t>
            </w:r>
          </w:p>
        </w:tc>
        <w:tc>
          <w:tcPr>
            <w:tcW w:w="678" w:type="pct"/>
            <w:tcBorders>
              <w:top w:val="nil"/>
              <w:bottom w:val="nil"/>
            </w:tcBorders>
            <w:vAlign w:val="center"/>
          </w:tcPr>
          <w:p w:rsidR="007F2842" w:rsidRDefault="007F2842">
            <w:pPr>
              <w:jc w:val="center"/>
              <w:rPr>
                <w:rFonts w:cs="Arial"/>
                <w:sz w:val="20"/>
                <w:szCs w:val="20"/>
              </w:rPr>
            </w:pPr>
            <w:r>
              <w:rPr>
                <w:rFonts w:cs="Arial"/>
                <w:sz w:val="20"/>
                <w:szCs w:val="20"/>
              </w:rPr>
              <w:t>222</w:t>
            </w:r>
          </w:p>
        </w:tc>
        <w:tc>
          <w:tcPr>
            <w:tcW w:w="625" w:type="pct"/>
            <w:tcBorders>
              <w:top w:val="nil"/>
              <w:bottom w:val="nil"/>
            </w:tcBorders>
            <w:vAlign w:val="center"/>
          </w:tcPr>
          <w:p w:rsidR="007F2842" w:rsidRDefault="007F2842">
            <w:pPr>
              <w:jc w:val="center"/>
              <w:rPr>
                <w:rFonts w:cs="Arial"/>
                <w:sz w:val="20"/>
                <w:szCs w:val="20"/>
              </w:rPr>
            </w:pPr>
            <w:r>
              <w:rPr>
                <w:rFonts w:cs="Arial"/>
                <w:sz w:val="20"/>
                <w:szCs w:val="20"/>
              </w:rPr>
              <w:t>7.50</w:t>
            </w:r>
          </w:p>
        </w:tc>
        <w:tc>
          <w:tcPr>
            <w:tcW w:w="647" w:type="pct"/>
            <w:tcBorders>
              <w:top w:val="nil"/>
              <w:bottom w:val="nil"/>
            </w:tcBorders>
            <w:vAlign w:val="center"/>
          </w:tcPr>
          <w:p w:rsidR="007F2842" w:rsidRDefault="007F2842">
            <w:pPr>
              <w:jc w:val="center"/>
              <w:rPr>
                <w:rFonts w:cs="Arial"/>
                <w:sz w:val="20"/>
                <w:szCs w:val="20"/>
              </w:rPr>
            </w:pPr>
            <w:r>
              <w:rPr>
                <w:rFonts w:cs="Arial"/>
                <w:sz w:val="20"/>
                <w:szCs w:val="20"/>
              </w:rPr>
              <w:t>48</w:t>
            </w:r>
          </w:p>
        </w:tc>
      </w:tr>
      <w:tr w:rsidR="007F2842" w:rsidRPr="006A7228" w:rsidTr="00A65F8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7F2842" w:rsidRDefault="007F2842">
            <w:pPr>
              <w:rPr>
                <w:rFonts w:cs="Arial"/>
                <w:sz w:val="16"/>
                <w:szCs w:val="16"/>
              </w:rPr>
            </w:pPr>
            <w:r>
              <w:rPr>
                <w:rFonts w:cs="Arial"/>
                <w:sz w:val="16"/>
                <w:szCs w:val="16"/>
              </w:rPr>
              <w:t>% change from previous week</w:t>
            </w:r>
          </w:p>
        </w:tc>
        <w:tc>
          <w:tcPr>
            <w:tcW w:w="723" w:type="pct"/>
            <w:tcBorders>
              <w:top w:val="nil"/>
              <w:bottom w:val="nil"/>
            </w:tcBorders>
            <w:vAlign w:val="center"/>
          </w:tcPr>
          <w:p w:rsidR="007F2842" w:rsidRDefault="007F2842">
            <w:pPr>
              <w:jc w:val="center"/>
              <w:rPr>
                <w:rFonts w:cs="Arial"/>
                <w:szCs w:val="20"/>
              </w:rPr>
            </w:pPr>
            <w:r>
              <w:rPr>
                <w:rFonts w:cs="Arial"/>
                <w:szCs w:val="20"/>
              </w:rPr>
              <w:t>-</w:t>
            </w:r>
          </w:p>
        </w:tc>
        <w:tc>
          <w:tcPr>
            <w:tcW w:w="635" w:type="pct"/>
            <w:tcBorders>
              <w:top w:val="nil"/>
              <w:bottom w:val="nil"/>
            </w:tcBorders>
            <w:vAlign w:val="center"/>
          </w:tcPr>
          <w:p w:rsidR="007F2842" w:rsidRDefault="007F2842">
            <w:pPr>
              <w:jc w:val="center"/>
              <w:rPr>
                <w:rFonts w:cs="Arial"/>
                <w:szCs w:val="20"/>
              </w:rPr>
            </w:pPr>
            <w:r>
              <w:rPr>
                <w:rFonts w:cs="Arial"/>
                <w:szCs w:val="20"/>
              </w:rPr>
              <w:t>-</w:t>
            </w:r>
          </w:p>
        </w:tc>
        <w:tc>
          <w:tcPr>
            <w:tcW w:w="669" w:type="pct"/>
            <w:tcBorders>
              <w:top w:val="nil"/>
              <w:bottom w:val="nil"/>
            </w:tcBorders>
            <w:vAlign w:val="center"/>
          </w:tcPr>
          <w:p w:rsidR="007F2842" w:rsidRDefault="007F2842">
            <w:pPr>
              <w:jc w:val="center"/>
              <w:rPr>
                <w:rFonts w:cs="Arial"/>
                <w:szCs w:val="20"/>
              </w:rPr>
            </w:pPr>
            <w:r>
              <w:rPr>
                <w:rFonts w:cs="Arial"/>
                <w:szCs w:val="20"/>
              </w:rPr>
              <w:t>5</w:t>
            </w:r>
          </w:p>
        </w:tc>
        <w:tc>
          <w:tcPr>
            <w:tcW w:w="678" w:type="pct"/>
            <w:tcBorders>
              <w:top w:val="nil"/>
              <w:bottom w:val="nil"/>
            </w:tcBorders>
            <w:vAlign w:val="center"/>
          </w:tcPr>
          <w:p w:rsidR="007F2842" w:rsidRDefault="007F2842">
            <w:pPr>
              <w:jc w:val="center"/>
              <w:rPr>
                <w:rFonts w:cs="Arial"/>
                <w:szCs w:val="20"/>
              </w:rPr>
            </w:pPr>
            <w:r>
              <w:rPr>
                <w:rFonts w:cs="Arial"/>
                <w:szCs w:val="20"/>
              </w:rPr>
              <w:t>63</w:t>
            </w:r>
          </w:p>
        </w:tc>
        <w:tc>
          <w:tcPr>
            <w:tcW w:w="625" w:type="pct"/>
            <w:tcBorders>
              <w:top w:val="nil"/>
              <w:bottom w:val="nil"/>
            </w:tcBorders>
            <w:vAlign w:val="center"/>
          </w:tcPr>
          <w:p w:rsidR="007F2842" w:rsidRDefault="007F2842">
            <w:pPr>
              <w:jc w:val="center"/>
              <w:rPr>
                <w:rFonts w:cs="Arial"/>
                <w:szCs w:val="20"/>
              </w:rPr>
            </w:pPr>
            <w:r>
              <w:rPr>
                <w:rFonts w:cs="Arial"/>
                <w:szCs w:val="20"/>
              </w:rPr>
              <w:t>5</w:t>
            </w:r>
          </w:p>
        </w:tc>
        <w:tc>
          <w:tcPr>
            <w:tcW w:w="647" w:type="pct"/>
            <w:tcBorders>
              <w:top w:val="nil"/>
              <w:bottom w:val="nil"/>
            </w:tcBorders>
            <w:vAlign w:val="center"/>
          </w:tcPr>
          <w:p w:rsidR="007F2842" w:rsidRDefault="007F2842">
            <w:pPr>
              <w:jc w:val="center"/>
              <w:rPr>
                <w:rFonts w:cs="Arial"/>
                <w:szCs w:val="20"/>
              </w:rPr>
            </w:pPr>
            <w:r>
              <w:rPr>
                <w:rFonts w:cs="Arial"/>
                <w:szCs w:val="20"/>
              </w:rPr>
              <w:t>37</w:t>
            </w:r>
          </w:p>
        </w:tc>
      </w:tr>
      <w:tr w:rsidR="007F2842" w:rsidRPr="006A7228" w:rsidTr="00A65F84">
        <w:trPr>
          <w:trHeight w:val="510"/>
        </w:trPr>
        <w:tc>
          <w:tcPr>
            <w:tcW w:w="1023" w:type="pct"/>
            <w:tcBorders>
              <w:top w:val="nil"/>
              <w:bottom w:val="nil"/>
            </w:tcBorders>
            <w:vAlign w:val="center"/>
          </w:tcPr>
          <w:p w:rsidR="007F2842" w:rsidRDefault="007F2842">
            <w:pPr>
              <w:rPr>
                <w:rFonts w:cs="Arial"/>
                <w:sz w:val="16"/>
                <w:szCs w:val="16"/>
              </w:rPr>
            </w:pPr>
            <w:r>
              <w:rPr>
                <w:rFonts w:cs="Arial"/>
                <w:sz w:val="16"/>
                <w:szCs w:val="16"/>
              </w:rPr>
              <w:t>17-18 financial YTD</w:t>
            </w:r>
          </w:p>
        </w:tc>
        <w:tc>
          <w:tcPr>
            <w:tcW w:w="723" w:type="pct"/>
            <w:tcBorders>
              <w:top w:val="nil"/>
              <w:bottom w:val="nil"/>
            </w:tcBorders>
            <w:vAlign w:val="center"/>
          </w:tcPr>
          <w:p w:rsidR="007F2842" w:rsidRDefault="007F2842">
            <w:pPr>
              <w:jc w:val="center"/>
              <w:rPr>
                <w:rFonts w:cs="Arial"/>
                <w:sz w:val="20"/>
                <w:szCs w:val="20"/>
              </w:rPr>
            </w:pPr>
            <w:r>
              <w:rPr>
                <w:rFonts w:cs="Arial"/>
                <w:sz w:val="20"/>
                <w:szCs w:val="20"/>
              </w:rPr>
              <w:t>-</w:t>
            </w:r>
          </w:p>
        </w:tc>
        <w:tc>
          <w:tcPr>
            <w:tcW w:w="635" w:type="pct"/>
            <w:tcBorders>
              <w:top w:val="nil"/>
              <w:bottom w:val="nil"/>
            </w:tcBorders>
            <w:vAlign w:val="center"/>
          </w:tcPr>
          <w:p w:rsidR="007F2842" w:rsidRDefault="007F2842">
            <w:pPr>
              <w:jc w:val="center"/>
              <w:rPr>
                <w:rFonts w:cs="Arial"/>
                <w:sz w:val="20"/>
                <w:szCs w:val="20"/>
              </w:rPr>
            </w:pPr>
            <w:r>
              <w:rPr>
                <w:rFonts w:cs="Arial"/>
                <w:sz w:val="20"/>
                <w:szCs w:val="20"/>
              </w:rPr>
              <w:t>-</w:t>
            </w:r>
          </w:p>
        </w:tc>
        <w:tc>
          <w:tcPr>
            <w:tcW w:w="669" w:type="pct"/>
            <w:tcBorders>
              <w:top w:val="nil"/>
              <w:bottom w:val="nil"/>
            </w:tcBorders>
            <w:vAlign w:val="center"/>
          </w:tcPr>
          <w:p w:rsidR="007F2842" w:rsidRDefault="007F2842">
            <w:pPr>
              <w:jc w:val="center"/>
              <w:rPr>
                <w:rFonts w:cs="Arial"/>
                <w:sz w:val="20"/>
                <w:szCs w:val="20"/>
              </w:rPr>
            </w:pPr>
            <w:r>
              <w:rPr>
                <w:rFonts w:cs="Arial"/>
                <w:sz w:val="20"/>
                <w:szCs w:val="20"/>
              </w:rPr>
              <w:t>6.84</w:t>
            </w:r>
          </w:p>
        </w:tc>
        <w:tc>
          <w:tcPr>
            <w:tcW w:w="678" w:type="pct"/>
            <w:tcBorders>
              <w:top w:val="nil"/>
              <w:bottom w:val="nil"/>
            </w:tcBorders>
            <w:vAlign w:val="center"/>
          </w:tcPr>
          <w:p w:rsidR="007F2842" w:rsidRDefault="007F2842">
            <w:pPr>
              <w:jc w:val="center"/>
              <w:rPr>
                <w:rFonts w:cs="Arial"/>
                <w:sz w:val="20"/>
                <w:szCs w:val="20"/>
              </w:rPr>
            </w:pPr>
            <w:r>
              <w:rPr>
                <w:rFonts w:cs="Arial"/>
                <w:sz w:val="20"/>
                <w:szCs w:val="20"/>
              </w:rPr>
              <w:t>1350</w:t>
            </w:r>
          </w:p>
        </w:tc>
        <w:tc>
          <w:tcPr>
            <w:tcW w:w="625" w:type="pct"/>
            <w:tcBorders>
              <w:top w:val="nil"/>
              <w:bottom w:val="nil"/>
            </w:tcBorders>
            <w:vAlign w:val="center"/>
          </w:tcPr>
          <w:p w:rsidR="007F2842" w:rsidRDefault="007F2842">
            <w:pPr>
              <w:jc w:val="center"/>
              <w:rPr>
                <w:rFonts w:cs="Arial"/>
                <w:sz w:val="20"/>
                <w:szCs w:val="20"/>
              </w:rPr>
            </w:pPr>
            <w:r>
              <w:rPr>
                <w:rFonts w:cs="Arial"/>
                <w:sz w:val="20"/>
                <w:szCs w:val="20"/>
              </w:rPr>
              <w:t>7.65</w:t>
            </w:r>
          </w:p>
        </w:tc>
        <w:tc>
          <w:tcPr>
            <w:tcW w:w="647" w:type="pct"/>
            <w:tcBorders>
              <w:top w:val="nil"/>
              <w:bottom w:val="nil"/>
            </w:tcBorders>
            <w:vAlign w:val="center"/>
          </w:tcPr>
          <w:p w:rsidR="007F2842" w:rsidRDefault="007F2842">
            <w:pPr>
              <w:jc w:val="center"/>
              <w:rPr>
                <w:rFonts w:cs="Arial"/>
                <w:sz w:val="20"/>
                <w:szCs w:val="20"/>
              </w:rPr>
            </w:pPr>
            <w:r>
              <w:rPr>
                <w:rFonts w:cs="Arial"/>
                <w:sz w:val="20"/>
                <w:szCs w:val="20"/>
              </w:rPr>
              <w:t>705</w:t>
            </w:r>
          </w:p>
        </w:tc>
      </w:tr>
      <w:tr w:rsidR="007F2842" w:rsidRPr="006A7228" w:rsidTr="00A65F84">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7F2842" w:rsidRDefault="007F2842">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7F2842" w:rsidRDefault="007F2842">
            <w:pPr>
              <w:jc w:val="center"/>
              <w:rPr>
                <w:rFonts w:cs="Arial"/>
                <w:szCs w:val="20"/>
              </w:rPr>
            </w:pPr>
            <w:r>
              <w:rPr>
                <w:rFonts w:cs="Arial"/>
                <w:szCs w:val="20"/>
              </w:rPr>
              <w:t>-</w:t>
            </w:r>
          </w:p>
        </w:tc>
        <w:tc>
          <w:tcPr>
            <w:tcW w:w="635" w:type="pct"/>
            <w:tcBorders>
              <w:top w:val="nil"/>
              <w:bottom w:val="single" w:sz="4" w:space="0" w:color="auto"/>
            </w:tcBorders>
            <w:vAlign w:val="center"/>
          </w:tcPr>
          <w:p w:rsidR="007F2842" w:rsidRDefault="007F2842">
            <w:pPr>
              <w:jc w:val="center"/>
              <w:rPr>
                <w:rFonts w:cs="Arial"/>
                <w:szCs w:val="20"/>
              </w:rPr>
            </w:pPr>
            <w:r>
              <w:rPr>
                <w:rFonts w:cs="Arial"/>
                <w:szCs w:val="20"/>
              </w:rPr>
              <w:t>-</w:t>
            </w:r>
          </w:p>
        </w:tc>
        <w:tc>
          <w:tcPr>
            <w:tcW w:w="669" w:type="pct"/>
            <w:tcBorders>
              <w:top w:val="nil"/>
              <w:bottom w:val="single" w:sz="4" w:space="0" w:color="auto"/>
            </w:tcBorders>
            <w:vAlign w:val="center"/>
          </w:tcPr>
          <w:p w:rsidR="007F2842" w:rsidRDefault="007F2842">
            <w:pPr>
              <w:jc w:val="center"/>
              <w:rPr>
                <w:rFonts w:cs="Arial"/>
                <w:szCs w:val="20"/>
              </w:rPr>
            </w:pPr>
            <w:r>
              <w:rPr>
                <w:rFonts w:cs="Arial"/>
                <w:szCs w:val="20"/>
              </w:rPr>
              <w:t>-</w:t>
            </w:r>
          </w:p>
        </w:tc>
        <w:tc>
          <w:tcPr>
            <w:tcW w:w="678" w:type="pct"/>
            <w:tcBorders>
              <w:top w:val="nil"/>
              <w:bottom w:val="single" w:sz="4" w:space="0" w:color="auto"/>
            </w:tcBorders>
            <w:vAlign w:val="center"/>
          </w:tcPr>
          <w:p w:rsidR="007F2842" w:rsidRDefault="007F2842">
            <w:pPr>
              <w:jc w:val="center"/>
              <w:rPr>
                <w:rFonts w:cs="Arial"/>
                <w:szCs w:val="20"/>
              </w:rPr>
            </w:pPr>
            <w:r>
              <w:rPr>
                <w:rFonts w:cs="Arial"/>
                <w:szCs w:val="20"/>
              </w:rPr>
              <w:t>-</w:t>
            </w:r>
          </w:p>
        </w:tc>
        <w:tc>
          <w:tcPr>
            <w:tcW w:w="625" w:type="pct"/>
            <w:tcBorders>
              <w:top w:val="nil"/>
              <w:bottom w:val="single" w:sz="4" w:space="0" w:color="auto"/>
            </w:tcBorders>
            <w:vAlign w:val="center"/>
          </w:tcPr>
          <w:p w:rsidR="007F2842" w:rsidRDefault="007F2842">
            <w:pPr>
              <w:jc w:val="center"/>
              <w:rPr>
                <w:rFonts w:cs="Arial"/>
                <w:szCs w:val="20"/>
              </w:rPr>
            </w:pPr>
            <w:r>
              <w:rPr>
                <w:rFonts w:cs="Arial"/>
                <w:szCs w:val="20"/>
              </w:rPr>
              <w:t>-10</w:t>
            </w:r>
          </w:p>
        </w:tc>
        <w:tc>
          <w:tcPr>
            <w:tcW w:w="647" w:type="pct"/>
            <w:tcBorders>
              <w:top w:val="nil"/>
              <w:bottom w:val="single" w:sz="4" w:space="0" w:color="auto"/>
            </w:tcBorders>
            <w:vAlign w:val="center"/>
          </w:tcPr>
          <w:p w:rsidR="007F2842" w:rsidRDefault="007F2842">
            <w:pPr>
              <w:jc w:val="center"/>
              <w:rPr>
                <w:rFonts w:cs="Arial"/>
                <w:szCs w:val="20"/>
              </w:rPr>
            </w:pPr>
            <w:r>
              <w:rPr>
                <w:rFonts w:cs="Arial"/>
                <w:szCs w:val="20"/>
              </w:rPr>
              <w:t>-80</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7072F4">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5B6623" w:rsidP="001521CB">
      <w:r w:rsidRPr="005B6623">
        <w:rPr>
          <w:noProof/>
          <w:lang w:eastAsia="en-AU"/>
        </w:rPr>
        <w:drawing>
          <wp:inline distT="0" distB="0" distL="0" distR="0" wp14:anchorId="5BCF7E32" wp14:editId="42291E74">
            <wp:extent cx="5731510" cy="2107462"/>
            <wp:effectExtent l="0" t="0" r="2540" b="7620"/>
            <wp:docPr id="3" name="Picture 3"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7072F4">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3D2027" w:rsidRPr="00405CDE" w:rsidTr="00534DD9">
        <w:trPr>
          <w:trHeight w:val="510"/>
        </w:trPr>
        <w:tc>
          <w:tcPr>
            <w:tcW w:w="1585" w:type="pct"/>
            <w:tcBorders>
              <w:top w:val="nil"/>
              <w:bottom w:val="nil"/>
            </w:tcBorders>
            <w:vAlign w:val="center"/>
          </w:tcPr>
          <w:p w:rsidR="003D2027" w:rsidRDefault="003D2027">
            <w:pPr>
              <w:rPr>
                <w:rFonts w:cs="Arial"/>
                <w:sz w:val="16"/>
                <w:szCs w:val="16"/>
              </w:rPr>
            </w:pPr>
            <w:r>
              <w:rPr>
                <w:rFonts w:cs="Arial"/>
                <w:sz w:val="16"/>
                <w:szCs w:val="16"/>
              </w:rPr>
              <w:t>27 Aug - 02 Sep 2017</w:t>
            </w:r>
          </w:p>
        </w:tc>
        <w:tc>
          <w:tcPr>
            <w:tcW w:w="993"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758" w:type="pct"/>
            <w:tcBorders>
              <w:top w:val="nil"/>
              <w:bottom w:val="nil"/>
            </w:tcBorders>
            <w:vAlign w:val="center"/>
          </w:tcPr>
          <w:p w:rsidR="003D2027" w:rsidRDefault="003D2027">
            <w:pPr>
              <w:jc w:val="center"/>
              <w:rPr>
                <w:rFonts w:cs="Arial"/>
                <w:sz w:val="20"/>
                <w:szCs w:val="20"/>
              </w:rPr>
            </w:pPr>
            <w:r>
              <w:rPr>
                <w:rFonts w:cs="Arial"/>
                <w:sz w:val="20"/>
                <w:szCs w:val="20"/>
              </w:rPr>
              <w:t>44.69</w:t>
            </w:r>
          </w:p>
        </w:tc>
        <w:tc>
          <w:tcPr>
            <w:tcW w:w="831" w:type="pct"/>
            <w:tcBorders>
              <w:top w:val="nil"/>
              <w:bottom w:val="nil"/>
            </w:tcBorders>
            <w:vAlign w:val="center"/>
          </w:tcPr>
          <w:p w:rsidR="003D2027" w:rsidRDefault="003D2027">
            <w:pPr>
              <w:jc w:val="center"/>
              <w:rPr>
                <w:rFonts w:cs="Arial"/>
                <w:sz w:val="20"/>
                <w:szCs w:val="20"/>
              </w:rPr>
            </w:pPr>
            <w:r>
              <w:rPr>
                <w:rFonts w:cs="Arial"/>
                <w:sz w:val="20"/>
                <w:szCs w:val="20"/>
              </w:rPr>
              <w:t>8.19</w:t>
            </w:r>
          </w:p>
        </w:tc>
        <w:tc>
          <w:tcPr>
            <w:tcW w:w="833" w:type="pct"/>
            <w:tcBorders>
              <w:top w:val="nil"/>
              <w:bottom w:val="nil"/>
            </w:tcBorders>
            <w:vAlign w:val="center"/>
          </w:tcPr>
          <w:p w:rsidR="003D2027" w:rsidRDefault="003D2027">
            <w:pPr>
              <w:jc w:val="center"/>
              <w:rPr>
                <w:rFonts w:cs="Arial"/>
                <w:sz w:val="20"/>
                <w:szCs w:val="20"/>
              </w:rPr>
            </w:pPr>
            <w:r>
              <w:rPr>
                <w:rFonts w:cs="Arial"/>
                <w:sz w:val="20"/>
                <w:szCs w:val="20"/>
              </w:rPr>
              <w:t>1.14</w:t>
            </w:r>
          </w:p>
        </w:tc>
      </w:tr>
      <w:tr w:rsidR="003D202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3D2027" w:rsidRDefault="003D2027">
            <w:pPr>
              <w:rPr>
                <w:rFonts w:cs="Arial"/>
                <w:sz w:val="16"/>
                <w:szCs w:val="16"/>
              </w:rPr>
            </w:pPr>
            <w:r>
              <w:rPr>
                <w:rFonts w:cs="Arial"/>
                <w:sz w:val="16"/>
                <w:szCs w:val="16"/>
              </w:rPr>
              <w:t>% change from previous week</w:t>
            </w:r>
          </w:p>
        </w:tc>
        <w:tc>
          <w:tcPr>
            <w:tcW w:w="993" w:type="pct"/>
            <w:tcBorders>
              <w:top w:val="nil"/>
              <w:bottom w:val="nil"/>
            </w:tcBorders>
            <w:vAlign w:val="center"/>
          </w:tcPr>
          <w:p w:rsidR="003D2027" w:rsidRDefault="003D2027">
            <w:pPr>
              <w:jc w:val="center"/>
              <w:rPr>
                <w:rFonts w:cs="Arial"/>
                <w:szCs w:val="20"/>
              </w:rPr>
            </w:pPr>
            <w:r>
              <w:rPr>
                <w:rFonts w:cs="Arial"/>
                <w:szCs w:val="20"/>
              </w:rPr>
              <w:t>-</w:t>
            </w:r>
          </w:p>
        </w:tc>
        <w:tc>
          <w:tcPr>
            <w:tcW w:w="758" w:type="pct"/>
            <w:tcBorders>
              <w:top w:val="nil"/>
              <w:bottom w:val="nil"/>
            </w:tcBorders>
            <w:vAlign w:val="center"/>
          </w:tcPr>
          <w:p w:rsidR="003D2027" w:rsidRDefault="003D2027">
            <w:pPr>
              <w:jc w:val="center"/>
              <w:rPr>
                <w:rFonts w:cs="Arial"/>
                <w:szCs w:val="20"/>
              </w:rPr>
            </w:pPr>
            <w:r>
              <w:rPr>
                <w:rFonts w:cs="Arial"/>
                <w:szCs w:val="20"/>
              </w:rPr>
              <w:t>-4</w:t>
            </w:r>
          </w:p>
        </w:tc>
        <w:tc>
          <w:tcPr>
            <w:tcW w:w="831" w:type="pct"/>
            <w:tcBorders>
              <w:top w:val="nil"/>
              <w:bottom w:val="nil"/>
            </w:tcBorders>
            <w:vAlign w:val="center"/>
          </w:tcPr>
          <w:p w:rsidR="003D2027" w:rsidRDefault="003D2027">
            <w:pPr>
              <w:jc w:val="center"/>
              <w:rPr>
                <w:rFonts w:cs="Arial"/>
                <w:szCs w:val="20"/>
              </w:rPr>
            </w:pPr>
            <w:r>
              <w:rPr>
                <w:rFonts w:cs="Arial"/>
                <w:szCs w:val="20"/>
              </w:rPr>
              <w:t>-20</w:t>
            </w:r>
          </w:p>
        </w:tc>
        <w:tc>
          <w:tcPr>
            <w:tcW w:w="833" w:type="pct"/>
            <w:tcBorders>
              <w:top w:val="nil"/>
              <w:bottom w:val="nil"/>
            </w:tcBorders>
            <w:vAlign w:val="center"/>
          </w:tcPr>
          <w:p w:rsidR="003D2027" w:rsidRDefault="003D2027">
            <w:pPr>
              <w:jc w:val="center"/>
              <w:rPr>
                <w:rFonts w:cs="Arial"/>
                <w:szCs w:val="20"/>
              </w:rPr>
            </w:pPr>
            <w:r>
              <w:rPr>
                <w:rFonts w:cs="Arial"/>
                <w:szCs w:val="20"/>
              </w:rPr>
              <w:t>-56</w:t>
            </w:r>
          </w:p>
        </w:tc>
      </w:tr>
      <w:tr w:rsidR="003D2027" w:rsidRPr="00405CDE" w:rsidTr="00534DD9">
        <w:trPr>
          <w:trHeight w:val="510"/>
        </w:trPr>
        <w:tc>
          <w:tcPr>
            <w:tcW w:w="1585" w:type="pct"/>
            <w:tcBorders>
              <w:top w:val="nil"/>
              <w:bottom w:val="nil"/>
            </w:tcBorders>
            <w:vAlign w:val="center"/>
          </w:tcPr>
          <w:p w:rsidR="003D2027" w:rsidRDefault="003D2027">
            <w:pPr>
              <w:rPr>
                <w:rFonts w:cs="Arial"/>
                <w:sz w:val="16"/>
                <w:szCs w:val="16"/>
              </w:rPr>
            </w:pPr>
            <w:r>
              <w:rPr>
                <w:rFonts w:cs="Arial"/>
                <w:sz w:val="16"/>
                <w:szCs w:val="16"/>
              </w:rPr>
              <w:t>17-18 financial YTD</w:t>
            </w:r>
          </w:p>
        </w:tc>
        <w:tc>
          <w:tcPr>
            <w:tcW w:w="993" w:type="pct"/>
            <w:tcBorders>
              <w:top w:val="nil"/>
              <w:bottom w:val="nil"/>
            </w:tcBorders>
            <w:vAlign w:val="center"/>
          </w:tcPr>
          <w:p w:rsidR="003D2027" w:rsidRDefault="003D2027">
            <w:pPr>
              <w:jc w:val="center"/>
              <w:rPr>
                <w:rFonts w:cs="Arial"/>
                <w:sz w:val="20"/>
                <w:szCs w:val="20"/>
              </w:rPr>
            </w:pPr>
            <w:r>
              <w:rPr>
                <w:rFonts w:cs="Arial"/>
                <w:sz w:val="20"/>
                <w:szCs w:val="20"/>
              </w:rPr>
              <w:t> </w:t>
            </w:r>
          </w:p>
        </w:tc>
        <w:tc>
          <w:tcPr>
            <w:tcW w:w="758" w:type="pct"/>
            <w:tcBorders>
              <w:top w:val="nil"/>
              <w:bottom w:val="nil"/>
            </w:tcBorders>
            <w:vAlign w:val="center"/>
          </w:tcPr>
          <w:p w:rsidR="003D2027" w:rsidRDefault="003D2027">
            <w:pPr>
              <w:jc w:val="center"/>
              <w:rPr>
                <w:rFonts w:cs="Arial"/>
                <w:sz w:val="20"/>
                <w:szCs w:val="20"/>
              </w:rPr>
            </w:pPr>
            <w:r>
              <w:rPr>
                <w:rFonts w:cs="Arial"/>
                <w:sz w:val="20"/>
                <w:szCs w:val="20"/>
              </w:rPr>
              <w:t>55.26</w:t>
            </w:r>
          </w:p>
        </w:tc>
        <w:tc>
          <w:tcPr>
            <w:tcW w:w="831" w:type="pct"/>
            <w:tcBorders>
              <w:top w:val="nil"/>
              <w:bottom w:val="nil"/>
            </w:tcBorders>
            <w:vAlign w:val="center"/>
          </w:tcPr>
          <w:p w:rsidR="003D2027" w:rsidRDefault="003D2027">
            <w:pPr>
              <w:jc w:val="center"/>
              <w:rPr>
                <w:rFonts w:cs="Arial"/>
                <w:sz w:val="20"/>
                <w:szCs w:val="20"/>
              </w:rPr>
            </w:pPr>
            <w:r>
              <w:rPr>
                <w:rFonts w:cs="Arial"/>
                <w:sz w:val="20"/>
                <w:szCs w:val="20"/>
              </w:rPr>
              <w:t>8.04</w:t>
            </w:r>
          </w:p>
        </w:tc>
        <w:tc>
          <w:tcPr>
            <w:tcW w:w="833" w:type="pct"/>
            <w:tcBorders>
              <w:top w:val="nil"/>
              <w:bottom w:val="nil"/>
            </w:tcBorders>
            <w:vAlign w:val="center"/>
          </w:tcPr>
          <w:p w:rsidR="003D2027" w:rsidRDefault="003D2027">
            <w:pPr>
              <w:jc w:val="center"/>
              <w:rPr>
                <w:rFonts w:cs="Arial"/>
                <w:sz w:val="20"/>
                <w:szCs w:val="20"/>
              </w:rPr>
            </w:pPr>
            <w:r>
              <w:rPr>
                <w:rFonts w:cs="Arial"/>
                <w:sz w:val="20"/>
                <w:szCs w:val="20"/>
              </w:rPr>
              <w:t>1.78</w:t>
            </w:r>
          </w:p>
        </w:tc>
      </w:tr>
      <w:tr w:rsidR="003D2027"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3D2027" w:rsidRDefault="003D2027">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3D2027" w:rsidRDefault="003D2027">
            <w:pPr>
              <w:jc w:val="center"/>
              <w:rPr>
                <w:rFonts w:cs="Arial"/>
                <w:szCs w:val="20"/>
              </w:rPr>
            </w:pPr>
            <w:r>
              <w:rPr>
                <w:rFonts w:cs="Arial"/>
                <w:szCs w:val="20"/>
              </w:rPr>
              <w:t> </w:t>
            </w:r>
          </w:p>
        </w:tc>
        <w:tc>
          <w:tcPr>
            <w:tcW w:w="758" w:type="pct"/>
            <w:tcBorders>
              <w:top w:val="nil"/>
              <w:bottom w:val="single" w:sz="4" w:space="0" w:color="auto"/>
            </w:tcBorders>
            <w:vAlign w:val="center"/>
          </w:tcPr>
          <w:p w:rsidR="003D2027" w:rsidRDefault="003D2027">
            <w:pPr>
              <w:jc w:val="center"/>
              <w:rPr>
                <w:rFonts w:cs="Arial"/>
                <w:szCs w:val="20"/>
              </w:rPr>
            </w:pPr>
            <w:r>
              <w:rPr>
                <w:rFonts w:cs="Arial"/>
                <w:szCs w:val="20"/>
              </w:rPr>
              <w:t>-28</w:t>
            </w:r>
          </w:p>
        </w:tc>
        <w:tc>
          <w:tcPr>
            <w:tcW w:w="831" w:type="pct"/>
            <w:tcBorders>
              <w:top w:val="nil"/>
              <w:bottom w:val="single" w:sz="4" w:space="0" w:color="auto"/>
            </w:tcBorders>
            <w:vAlign w:val="center"/>
          </w:tcPr>
          <w:p w:rsidR="003D2027" w:rsidRDefault="003D2027">
            <w:pPr>
              <w:jc w:val="center"/>
              <w:rPr>
                <w:rFonts w:cs="Arial"/>
                <w:szCs w:val="20"/>
              </w:rPr>
            </w:pPr>
            <w:r>
              <w:rPr>
                <w:rFonts w:cs="Arial"/>
                <w:szCs w:val="20"/>
              </w:rPr>
              <w:t>-55</w:t>
            </w:r>
          </w:p>
        </w:tc>
        <w:tc>
          <w:tcPr>
            <w:tcW w:w="833" w:type="pct"/>
            <w:tcBorders>
              <w:top w:val="nil"/>
              <w:bottom w:val="single" w:sz="4" w:space="0" w:color="auto"/>
            </w:tcBorders>
            <w:vAlign w:val="center"/>
          </w:tcPr>
          <w:p w:rsidR="003D2027" w:rsidRDefault="003D2027">
            <w:pPr>
              <w:jc w:val="center"/>
              <w:rPr>
                <w:rFonts w:cs="Arial"/>
                <w:szCs w:val="20"/>
              </w:rPr>
            </w:pPr>
            <w:r>
              <w:rPr>
                <w:rFonts w:cs="Arial"/>
                <w:szCs w:val="20"/>
              </w:rPr>
              <w:t>22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lastRenderedPageBreak/>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7072F4">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A65F84">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A65F84">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A65F84">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A65F84">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A65F84">
            <w:pPr>
              <w:pStyle w:val="TableHeading"/>
              <w:jc w:val="center"/>
              <w:rPr>
                <w:rFonts w:cs="Arial"/>
                <w:sz w:val="20"/>
                <w:szCs w:val="20"/>
              </w:rPr>
            </w:pPr>
          </w:p>
        </w:tc>
        <w:tc>
          <w:tcPr>
            <w:tcW w:w="700" w:type="pct"/>
            <w:tcBorders>
              <w:bottom w:val="nil"/>
            </w:tcBorders>
            <w:vAlign w:val="center"/>
            <w:hideMark/>
          </w:tcPr>
          <w:p w:rsidR="008D7D94" w:rsidRPr="00587CFB" w:rsidRDefault="008D7D94" w:rsidP="00A65F84">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A65F84">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A65F84">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A65F84">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A65F84">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A65F84">
            <w:pPr>
              <w:jc w:val="center"/>
              <w:rPr>
                <w:rFonts w:cs="Arial"/>
                <w:bCs/>
                <w:color w:val="FFFFFF"/>
                <w:sz w:val="14"/>
                <w:szCs w:val="20"/>
                <w:highlight w:val="cyan"/>
              </w:rPr>
            </w:pPr>
            <w:r>
              <w:rPr>
                <w:rFonts w:cs="Arial"/>
                <w:bCs/>
                <w:color w:val="FFFFFF"/>
                <w:sz w:val="14"/>
                <w:szCs w:val="20"/>
              </w:rPr>
              <w:t>Quantity</w:t>
            </w:r>
          </w:p>
        </w:tc>
      </w:tr>
      <w:tr w:rsidR="003D2027" w:rsidRPr="006A7228" w:rsidTr="00EA6F25">
        <w:trPr>
          <w:trHeight w:val="510"/>
        </w:trPr>
        <w:tc>
          <w:tcPr>
            <w:tcW w:w="915" w:type="pct"/>
            <w:tcBorders>
              <w:top w:val="nil"/>
              <w:bottom w:val="nil"/>
            </w:tcBorders>
            <w:vAlign w:val="center"/>
          </w:tcPr>
          <w:p w:rsidR="003D2027" w:rsidRDefault="003D2027">
            <w:pPr>
              <w:rPr>
                <w:rFonts w:cs="Arial"/>
                <w:b/>
                <w:bCs/>
                <w:sz w:val="20"/>
                <w:szCs w:val="20"/>
              </w:rPr>
            </w:pPr>
            <w:r>
              <w:rPr>
                <w:rFonts w:cs="Arial"/>
                <w:b/>
                <w:bCs/>
                <w:sz w:val="20"/>
                <w:szCs w:val="20"/>
              </w:rPr>
              <w:t>Balance of day</w:t>
            </w:r>
          </w:p>
        </w:tc>
        <w:tc>
          <w:tcPr>
            <w:tcW w:w="700"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41"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727" w:type="pct"/>
            <w:tcBorders>
              <w:top w:val="nil"/>
              <w:bottom w:val="nil"/>
            </w:tcBorders>
            <w:vAlign w:val="center"/>
          </w:tcPr>
          <w:p w:rsidR="003D2027" w:rsidRDefault="003D2027">
            <w:pPr>
              <w:jc w:val="center"/>
              <w:rPr>
                <w:rFonts w:cs="Arial"/>
                <w:sz w:val="20"/>
                <w:szCs w:val="20"/>
              </w:rPr>
            </w:pPr>
            <w:r>
              <w:rPr>
                <w:rFonts w:cs="Arial"/>
                <w:sz w:val="20"/>
                <w:szCs w:val="20"/>
              </w:rPr>
              <w:t>7.40</w:t>
            </w:r>
          </w:p>
        </w:tc>
        <w:tc>
          <w:tcPr>
            <w:tcW w:w="699" w:type="pct"/>
            <w:tcBorders>
              <w:top w:val="nil"/>
              <w:bottom w:val="nil"/>
            </w:tcBorders>
            <w:vAlign w:val="center"/>
          </w:tcPr>
          <w:p w:rsidR="003D2027" w:rsidRDefault="003D2027">
            <w:pPr>
              <w:jc w:val="center"/>
              <w:rPr>
                <w:rFonts w:cs="Arial"/>
                <w:sz w:val="20"/>
                <w:szCs w:val="20"/>
              </w:rPr>
            </w:pPr>
            <w:r>
              <w:rPr>
                <w:rFonts w:cs="Arial"/>
                <w:sz w:val="20"/>
                <w:szCs w:val="20"/>
              </w:rPr>
              <w:t>15.0</w:t>
            </w:r>
          </w:p>
        </w:tc>
        <w:tc>
          <w:tcPr>
            <w:tcW w:w="622"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96" w:type="pct"/>
            <w:tcBorders>
              <w:top w:val="nil"/>
              <w:bottom w:val="nil"/>
            </w:tcBorders>
            <w:vAlign w:val="center"/>
          </w:tcPr>
          <w:p w:rsidR="003D2027" w:rsidRDefault="003D2027">
            <w:pPr>
              <w:jc w:val="center"/>
              <w:rPr>
                <w:rFonts w:cs="Arial"/>
                <w:sz w:val="20"/>
                <w:szCs w:val="20"/>
              </w:rPr>
            </w:pPr>
            <w:r>
              <w:rPr>
                <w:rFonts w:cs="Arial"/>
                <w:sz w:val="20"/>
                <w:szCs w:val="20"/>
              </w:rPr>
              <w:t>-</w:t>
            </w:r>
          </w:p>
        </w:tc>
      </w:tr>
      <w:tr w:rsidR="003D202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3D2027" w:rsidRDefault="003D2027">
            <w:pPr>
              <w:rPr>
                <w:rFonts w:cs="Arial"/>
                <w:b/>
                <w:bCs/>
                <w:szCs w:val="20"/>
              </w:rPr>
            </w:pPr>
            <w:r>
              <w:rPr>
                <w:rFonts w:cs="Arial"/>
                <w:b/>
                <w:bCs/>
                <w:szCs w:val="20"/>
              </w:rPr>
              <w:t>Daily</w:t>
            </w:r>
          </w:p>
        </w:tc>
        <w:tc>
          <w:tcPr>
            <w:tcW w:w="700" w:type="pct"/>
            <w:tcBorders>
              <w:top w:val="nil"/>
              <w:bottom w:val="nil"/>
            </w:tcBorders>
            <w:vAlign w:val="center"/>
          </w:tcPr>
          <w:p w:rsidR="003D2027" w:rsidRDefault="003D2027">
            <w:pPr>
              <w:jc w:val="center"/>
              <w:rPr>
                <w:rFonts w:cs="Arial"/>
                <w:szCs w:val="20"/>
              </w:rPr>
            </w:pPr>
            <w:r>
              <w:rPr>
                <w:rFonts w:cs="Arial"/>
                <w:szCs w:val="20"/>
              </w:rPr>
              <w:t>-</w:t>
            </w:r>
          </w:p>
        </w:tc>
        <w:tc>
          <w:tcPr>
            <w:tcW w:w="641" w:type="pct"/>
            <w:tcBorders>
              <w:top w:val="nil"/>
              <w:bottom w:val="nil"/>
            </w:tcBorders>
            <w:vAlign w:val="center"/>
          </w:tcPr>
          <w:p w:rsidR="003D2027" w:rsidRDefault="003D2027">
            <w:pPr>
              <w:jc w:val="center"/>
              <w:rPr>
                <w:rFonts w:cs="Arial"/>
                <w:szCs w:val="20"/>
              </w:rPr>
            </w:pPr>
            <w:r>
              <w:rPr>
                <w:rFonts w:cs="Arial"/>
                <w:szCs w:val="20"/>
              </w:rPr>
              <w:t>-</w:t>
            </w:r>
          </w:p>
        </w:tc>
        <w:tc>
          <w:tcPr>
            <w:tcW w:w="727" w:type="pct"/>
            <w:tcBorders>
              <w:top w:val="nil"/>
              <w:bottom w:val="nil"/>
            </w:tcBorders>
            <w:vAlign w:val="center"/>
          </w:tcPr>
          <w:p w:rsidR="003D2027" w:rsidRDefault="003D2027">
            <w:pPr>
              <w:jc w:val="center"/>
              <w:rPr>
                <w:rFonts w:cs="Arial"/>
                <w:szCs w:val="20"/>
              </w:rPr>
            </w:pPr>
            <w:r>
              <w:rPr>
                <w:rFonts w:cs="Arial"/>
                <w:szCs w:val="20"/>
              </w:rPr>
              <w:t>6.85</w:t>
            </w:r>
          </w:p>
        </w:tc>
        <w:tc>
          <w:tcPr>
            <w:tcW w:w="699" w:type="pct"/>
            <w:tcBorders>
              <w:top w:val="nil"/>
              <w:bottom w:val="nil"/>
            </w:tcBorders>
            <w:vAlign w:val="center"/>
          </w:tcPr>
          <w:p w:rsidR="003D2027" w:rsidRDefault="003D2027">
            <w:pPr>
              <w:jc w:val="center"/>
              <w:rPr>
                <w:rFonts w:cs="Arial"/>
                <w:szCs w:val="20"/>
              </w:rPr>
            </w:pPr>
            <w:r>
              <w:rPr>
                <w:rFonts w:cs="Arial"/>
                <w:szCs w:val="20"/>
              </w:rPr>
              <w:t>63.0</w:t>
            </w:r>
          </w:p>
        </w:tc>
        <w:tc>
          <w:tcPr>
            <w:tcW w:w="622" w:type="pct"/>
            <w:tcBorders>
              <w:top w:val="nil"/>
              <w:bottom w:val="nil"/>
            </w:tcBorders>
            <w:vAlign w:val="center"/>
          </w:tcPr>
          <w:p w:rsidR="003D2027" w:rsidRDefault="003D2027">
            <w:pPr>
              <w:jc w:val="center"/>
              <w:rPr>
                <w:rFonts w:cs="Arial"/>
                <w:szCs w:val="20"/>
              </w:rPr>
            </w:pPr>
            <w:r>
              <w:rPr>
                <w:rFonts w:cs="Arial"/>
                <w:szCs w:val="20"/>
              </w:rPr>
              <w:t>7.50</w:t>
            </w:r>
          </w:p>
        </w:tc>
        <w:tc>
          <w:tcPr>
            <w:tcW w:w="696" w:type="pct"/>
            <w:tcBorders>
              <w:top w:val="nil"/>
              <w:bottom w:val="nil"/>
            </w:tcBorders>
            <w:vAlign w:val="center"/>
          </w:tcPr>
          <w:p w:rsidR="003D2027" w:rsidRDefault="003D2027">
            <w:pPr>
              <w:jc w:val="center"/>
              <w:rPr>
                <w:rFonts w:cs="Arial"/>
                <w:szCs w:val="20"/>
              </w:rPr>
            </w:pPr>
            <w:r>
              <w:rPr>
                <w:rFonts w:cs="Arial"/>
                <w:szCs w:val="20"/>
              </w:rPr>
              <w:t>18.0</w:t>
            </w:r>
          </w:p>
        </w:tc>
      </w:tr>
      <w:tr w:rsidR="003D2027" w:rsidRPr="006A7228" w:rsidTr="00EA6F25">
        <w:trPr>
          <w:trHeight w:val="510"/>
        </w:trPr>
        <w:tc>
          <w:tcPr>
            <w:tcW w:w="915" w:type="pct"/>
            <w:tcBorders>
              <w:top w:val="nil"/>
              <w:bottom w:val="nil"/>
            </w:tcBorders>
            <w:vAlign w:val="center"/>
          </w:tcPr>
          <w:p w:rsidR="003D2027" w:rsidRDefault="003D2027">
            <w:pPr>
              <w:rPr>
                <w:rFonts w:cs="Arial"/>
                <w:b/>
                <w:bCs/>
                <w:sz w:val="20"/>
                <w:szCs w:val="20"/>
              </w:rPr>
            </w:pPr>
            <w:r>
              <w:rPr>
                <w:rFonts w:cs="Arial"/>
                <w:b/>
                <w:bCs/>
                <w:sz w:val="20"/>
                <w:szCs w:val="20"/>
              </w:rPr>
              <w:t>Day ahead</w:t>
            </w:r>
          </w:p>
        </w:tc>
        <w:tc>
          <w:tcPr>
            <w:tcW w:w="700"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41"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727" w:type="pct"/>
            <w:tcBorders>
              <w:top w:val="nil"/>
              <w:bottom w:val="nil"/>
            </w:tcBorders>
            <w:vAlign w:val="center"/>
          </w:tcPr>
          <w:p w:rsidR="003D2027" w:rsidRDefault="003D2027">
            <w:pPr>
              <w:jc w:val="center"/>
              <w:rPr>
                <w:rFonts w:cs="Arial"/>
                <w:sz w:val="20"/>
                <w:szCs w:val="20"/>
              </w:rPr>
            </w:pPr>
            <w:r>
              <w:rPr>
                <w:rFonts w:cs="Arial"/>
                <w:sz w:val="20"/>
                <w:szCs w:val="20"/>
              </w:rPr>
              <w:t>6.76</w:t>
            </w:r>
          </w:p>
        </w:tc>
        <w:tc>
          <w:tcPr>
            <w:tcW w:w="699" w:type="pct"/>
            <w:tcBorders>
              <w:top w:val="nil"/>
              <w:bottom w:val="nil"/>
            </w:tcBorders>
            <w:vAlign w:val="center"/>
          </w:tcPr>
          <w:p w:rsidR="003D2027" w:rsidRDefault="003D2027">
            <w:pPr>
              <w:jc w:val="center"/>
              <w:rPr>
                <w:rFonts w:cs="Arial"/>
                <w:sz w:val="20"/>
                <w:szCs w:val="20"/>
              </w:rPr>
            </w:pPr>
            <w:r>
              <w:rPr>
                <w:rFonts w:cs="Arial"/>
                <w:sz w:val="20"/>
                <w:szCs w:val="20"/>
              </w:rPr>
              <w:t>39.0</w:t>
            </w:r>
          </w:p>
        </w:tc>
        <w:tc>
          <w:tcPr>
            <w:tcW w:w="622" w:type="pct"/>
            <w:tcBorders>
              <w:top w:val="nil"/>
              <w:bottom w:val="nil"/>
            </w:tcBorders>
            <w:vAlign w:val="center"/>
          </w:tcPr>
          <w:p w:rsidR="003D2027" w:rsidRDefault="003D2027">
            <w:pPr>
              <w:jc w:val="center"/>
              <w:rPr>
                <w:rFonts w:cs="Arial"/>
                <w:sz w:val="20"/>
                <w:szCs w:val="20"/>
              </w:rPr>
            </w:pPr>
            <w:r>
              <w:rPr>
                <w:rFonts w:cs="Arial"/>
                <w:sz w:val="20"/>
                <w:szCs w:val="20"/>
              </w:rPr>
              <w:t>7.50</w:t>
            </w:r>
          </w:p>
        </w:tc>
        <w:tc>
          <w:tcPr>
            <w:tcW w:w="696" w:type="pct"/>
            <w:tcBorders>
              <w:top w:val="nil"/>
              <w:bottom w:val="nil"/>
            </w:tcBorders>
            <w:vAlign w:val="center"/>
          </w:tcPr>
          <w:p w:rsidR="003D2027" w:rsidRDefault="003D2027">
            <w:pPr>
              <w:jc w:val="center"/>
              <w:rPr>
                <w:rFonts w:cs="Arial"/>
                <w:sz w:val="20"/>
                <w:szCs w:val="20"/>
              </w:rPr>
            </w:pPr>
            <w:r>
              <w:rPr>
                <w:rFonts w:cs="Arial"/>
                <w:sz w:val="20"/>
                <w:szCs w:val="20"/>
              </w:rPr>
              <w:t>2.0</w:t>
            </w:r>
          </w:p>
        </w:tc>
      </w:tr>
      <w:tr w:rsidR="003D202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3D2027" w:rsidRDefault="003D2027">
            <w:pPr>
              <w:rPr>
                <w:rFonts w:cs="Arial"/>
                <w:b/>
                <w:bCs/>
                <w:szCs w:val="20"/>
              </w:rPr>
            </w:pPr>
            <w:r>
              <w:rPr>
                <w:rFonts w:cs="Arial"/>
                <w:b/>
                <w:bCs/>
                <w:szCs w:val="20"/>
              </w:rPr>
              <w:t>Weekly</w:t>
            </w:r>
          </w:p>
        </w:tc>
        <w:tc>
          <w:tcPr>
            <w:tcW w:w="700" w:type="pct"/>
            <w:tcBorders>
              <w:top w:val="nil"/>
              <w:bottom w:val="nil"/>
            </w:tcBorders>
            <w:vAlign w:val="center"/>
          </w:tcPr>
          <w:p w:rsidR="003D2027" w:rsidRDefault="003D2027">
            <w:pPr>
              <w:jc w:val="center"/>
              <w:rPr>
                <w:rFonts w:cs="Arial"/>
                <w:szCs w:val="20"/>
              </w:rPr>
            </w:pPr>
            <w:r>
              <w:rPr>
                <w:rFonts w:cs="Arial"/>
                <w:szCs w:val="20"/>
              </w:rPr>
              <w:t>-</w:t>
            </w:r>
          </w:p>
        </w:tc>
        <w:tc>
          <w:tcPr>
            <w:tcW w:w="641" w:type="pct"/>
            <w:tcBorders>
              <w:top w:val="nil"/>
              <w:bottom w:val="nil"/>
            </w:tcBorders>
            <w:vAlign w:val="center"/>
          </w:tcPr>
          <w:p w:rsidR="003D2027" w:rsidRDefault="003D2027">
            <w:pPr>
              <w:jc w:val="center"/>
              <w:rPr>
                <w:rFonts w:cs="Arial"/>
                <w:szCs w:val="20"/>
              </w:rPr>
            </w:pPr>
            <w:r>
              <w:rPr>
                <w:rFonts w:cs="Arial"/>
                <w:szCs w:val="20"/>
              </w:rPr>
              <w:t>-</w:t>
            </w:r>
          </w:p>
        </w:tc>
        <w:tc>
          <w:tcPr>
            <w:tcW w:w="727" w:type="pct"/>
            <w:tcBorders>
              <w:top w:val="nil"/>
              <w:bottom w:val="nil"/>
            </w:tcBorders>
            <w:vAlign w:val="center"/>
          </w:tcPr>
          <w:p w:rsidR="003D2027" w:rsidRDefault="003D2027">
            <w:pPr>
              <w:jc w:val="center"/>
              <w:rPr>
                <w:rFonts w:cs="Arial"/>
                <w:szCs w:val="20"/>
              </w:rPr>
            </w:pPr>
            <w:r>
              <w:rPr>
                <w:rFonts w:cs="Arial"/>
                <w:szCs w:val="20"/>
              </w:rPr>
              <w:t>6.97</w:t>
            </w:r>
          </w:p>
        </w:tc>
        <w:tc>
          <w:tcPr>
            <w:tcW w:w="699" w:type="pct"/>
            <w:tcBorders>
              <w:top w:val="nil"/>
              <w:bottom w:val="nil"/>
            </w:tcBorders>
            <w:vAlign w:val="center"/>
          </w:tcPr>
          <w:p w:rsidR="003D2027" w:rsidRDefault="003D2027">
            <w:pPr>
              <w:jc w:val="center"/>
              <w:rPr>
                <w:rFonts w:cs="Arial"/>
                <w:szCs w:val="20"/>
              </w:rPr>
            </w:pPr>
            <w:r>
              <w:rPr>
                <w:rFonts w:cs="Arial"/>
                <w:szCs w:val="20"/>
              </w:rPr>
              <w:t>105.0</w:t>
            </w:r>
          </w:p>
        </w:tc>
        <w:tc>
          <w:tcPr>
            <w:tcW w:w="622" w:type="pct"/>
            <w:tcBorders>
              <w:top w:val="nil"/>
              <w:bottom w:val="nil"/>
            </w:tcBorders>
            <w:vAlign w:val="center"/>
          </w:tcPr>
          <w:p w:rsidR="003D2027" w:rsidRDefault="003D2027">
            <w:pPr>
              <w:jc w:val="center"/>
              <w:rPr>
                <w:rFonts w:cs="Arial"/>
                <w:szCs w:val="20"/>
              </w:rPr>
            </w:pPr>
            <w:r>
              <w:rPr>
                <w:rFonts w:cs="Arial"/>
                <w:szCs w:val="20"/>
              </w:rPr>
              <w:t>7.50</w:t>
            </w:r>
          </w:p>
        </w:tc>
        <w:tc>
          <w:tcPr>
            <w:tcW w:w="696" w:type="pct"/>
            <w:tcBorders>
              <w:top w:val="nil"/>
              <w:bottom w:val="nil"/>
            </w:tcBorders>
            <w:vAlign w:val="center"/>
          </w:tcPr>
          <w:p w:rsidR="003D2027" w:rsidRDefault="003D2027">
            <w:pPr>
              <w:jc w:val="center"/>
              <w:rPr>
                <w:rFonts w:cs="Arial"/>
                <w:szCs w:val="20"/>
              </w:rPr>
            </w:pPr>
            <w:r>
              <w:rPr>
                <w:rFonts w:cs="Arial"/>
                <w:szCs w:val="20"/>
              </w:rPr>
              <w:t>28.0</w:t>
            </w:r>
          </w:p>
        </w:tc>
      </w:tr>
      <w:tr w:rsidR="003D2027" w:rsidRPr="006A7228" w:rsidTr="00EA6F25">
        <w:trPr>
          <w:trHeight w:val="510"/>
        </w:trPr>
        <w:tc>
          <w:tcPr>
            <w:tcW w:w="915" w:type="pct"/>
            <w:tcBorders>
              <w:top w:val="nil"/>
              <w:bottom w:val="nil"/>
            </w:tcBorders>
            <w:vAlign w:val="center"/>
          </w:tcPr>
          <w:p w:rsidR="003D2027" w:rsidRDefault="003D2027">
            <w:pPr>
              <w:rPr>
                <w:rFonts w:cs="Arial"/>
                <w:b/>
                <w:bCs/>
                <w:sz w:val="20"/>
                <w:szCs w:val="20"/>
              </w:rPr>
            </w:pPr>
            <w:r>
              <w:rPr>
                <w:rFonts w:cs="Arial"/>
                <w:b/>
                <w:bCs/>
                <w:sz w:val="20"/>
                <w:szCs w:val="20"/>
              </w:rPr>
              <w:t>Monthly</w:t>
            </w:r>
          </w:p>
        </w:tc>
        <w:tc>
          <w:tcPr>
            <w:tcW w:w="700"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41"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727"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99"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22" w:type="pct"/>
            <w:tcBorders>
              <w:top w:val="nil"/>
              <w:bottom w:val="nil"/>
            </w:tcBorders>
            <w:vAlign w:val="center"/>
          </w:tcPr>
          <w:p w:rsidR="003D2027" w:rsidRDefault="003D2027">
            <w:pPr>
              <w:jc w:val="center"/>
              <w:rPr>
                <w:rFonts w:cs="Arial"/>
                <w:sz w:val="20"/>
                <w:szCs w:val="20"/>
              </w:rPr>
            </w:pPr>
            <w:r>
              <w:rPr>
                <w:rFonts w:cs="Arial"/>
                <w:sz w:val="20"/>
                <w:szCs w:val="20"/>
              </w:rPr>
              <w:t>-</w:t>
            </w:r>
          </w:p>
        </w:tc>
        <w:tc>
          <w:tcPr>
            <w:tcW w:w="696" w:type="pct"/>
            <w:tcBorders>
              <w:top w:val="nil"/>
              <w:bottom w:val="nil"/>
            </w:tcBorders>
            <w:vAlign w:val="center"/>
          </w:tcPr>
          <w:p w:rsidR="003D2027" w:rsidRDefault="003D2027">
            <w:pPr>
              <w:jc w:val="center"/>
              <w:rPr>
                <w:rFonts w:cs="Arial"/>
                <w:sz w:val="20"/>
                <w:szCs w:val="20"/>
              </w:rPr>
            </w:pPr>
            <w:r>
              <w:rPr>
                <w:rFonts w:cs="Arial"/>
                <w:sz w:val="20"/>
                <w:szCs w:val="20"/>
              </w:rPr>
              <w:t>-</w:t>
            </w:r>
          </w:p>
        </w:tc>
      </w:tr>
      <w:tr w:rsidR="003D2027"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3D2027" w:rsidRDefault="003D2027">
            <w:pPr>
              <w:rPr>
                <w:rFonts w:cs="Arial"/>
                <w:b/>
                <w:bCs/>
                <w:szCs w:val="20"/>
              </w:rPr>
            </w:pPr>
            <w:r>
              <w:rPr>
                <w:rFonts w:cs="Arial"/>
                <w:b/>
                <w:bCs/>
                <w:szCs w:val="20"/>
              </w:rPr>
              <w:t>Total</w:t>
            </w:r>
          </w:p>
        </w:tc>
        <w:tc>
          <w:tcPr>
            <w:tcW w:w="700" w:type="pct"/>
            <w:tcBorders>
              <w:top w:val="nil"/>
              <w:bottom w:val="single" w:sz="4" w:space="0" w:color="auto"/>
            </w:tcBorders>
            <w:vAlign w:val="center"/>
          </w:tcPr>
          <w:p w:rsidR="003D2027" w:rsidRDefault="003D2027">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3D2027" w:rsidRDefault="003D2027">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3D2027" w:rsidRDefault="003D2027">
            <w:pPr>
              <w:jc w:val="center"/>
              <w:rPr>
                <w:rFonts w:cs="Arial"/>
                <w:b/>
                <w:bCs/>
                <w:szCs w:val="20"/>
              </w:rPr>
            </w:pPr>
            <w:r>
              <w:rPr>
                <w:rFonts w:cs="Arial"/>
                <w:b/>
                <w:bCs/>
                <w:szCs w:val="20"/>
              </w:rPr>
              <w:t>6.93</w:t>
            </w:r>
          </w:p>
        </w:tc>
        <w:tc>
          <w:tcPr>
            <w:tcW w:w="699" w:type="pct"/>
            <w:tcBorders>
              <w:top w:val="nil"/>
              <w:bottom w:val="single" w:sz="4" w:space="0" w:color="auto"/>
            </w:tcBorders>
            <w:vAlign w:val="center"/>
          </w:tcPr>
          <w:p w:rsidR="003D2027" w:rsidRDefault="003D2027">
            <w:pPr>
              <w:jc w:val="center"/>
              <w:rPr>
                <w:rFonts w:cs="Arial"/>
                <w:b/>
                <w:bCs/>
                <w:szCs w:val="20"/>
              </w:rPr>
            </w:pPr>
            <w:r>
              <w:rPr>
                <w:rFonts w:cs="Arial"/>
                <w:b/>
                <w:bCs/>
                <w:szCs w:val="20"/>
              </w:rPr>
              <w:t>222.0</w:t>
            </w:r>
          </w:p>
        </w:tc>
        <w:tc>
          <w:tcPr>
            <w:tcW w:w="622" w:type="pct"/>
            <w:tcBorders>
              <w:top w:val="nil"/>
              <w:bottom w:val="single" w:sz="4" w:space="0" w:color="auto"/>
            </w:tcBorders>
            <w:vAlign w:val="center"/>
          </w:tcPr>
          <w:p w:rsidR="003D2027" w:rsidRDefault="003D2027">
            <w:pPr>
              <w:jc w:val="center"/>
              <w:rPr>
                <w:rFonts w:cs="Arial"/>
                <w:b/>
                <w:bCs/>
                <w:szCs w:val="20"/>
              </w:rPr>
            </w:pPr>
            <w:r>
              <w:rPr>
                <w:rFonts w:cs="Arial"/>
                <w:b/>
                <w:bCs/>
                <w:szCs w:val="20"/>
              </w:rPr>
              <w:t>7.50</w:t>
            </w:r>
          </w:p>
        </w:tc>
        <w:tc>
          <w:tcPr>
            <w:tcW w:w="696" w:type="pct"/>
            <w:tcBorders>
              <w:top w:val="nil"/>
              <w:bottom w:val="single" w:sz="4" w:space="0" w:color="auto"/>
            </w:tcBorders>
            <w:vAlign w:val="center"/>
          </w:tcPr>
          <w:p w:rsidR="003D2027" w:rsidRDefault="003D2027">
            <w:pPr>
              <w:jc w:val="center"/>
              <w:rPr>
                <w:rFonts w:cs="Arial"/>
                <w:b/>
                <w:bCs/>
                <w:szCs w:val="20"/>
              </w:rPr>
            </w:pPr>
            <w:r>
              <w:rPr>
                <w:rFonts w:cs="Arial"/>
                <w:b/>
                <w:bCs/>
                <w:szCs w:val="20"/>
              </w:rPr>
              <w:t>48.0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7072F4">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5B6623" w:rsidP="003D2027">
      <w:pPr>
        <w:keepNext/>
      </w:pPr>
      <w:r w:rsidRPr="005B6623">
        <w:rPr>
          <w:noProof/>
          <w:lang w:eastAsia="en-AU"/>
        </w:rPr>
        <w:drawing>
          <wp:inline distT="0" distB="0" distL="0" distR="0" wp14:anchorId="3E821D42" wp14:editId="20A95401">
            <wp:extent cx="5731510" cy="3649990"/>
            <wp:effectExtent l="0" t="0" r="2540" b="7620"/>
            <wp:docPr id="2" name="Picture 2"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49990"/>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707B41" w:rsidRDefault="00707B41" w:rsidP="001521CB">
      <w:pPr>
        <w:pStyle w:val="Heading3"/>
        <w:rPr>
          <w:rFonts w:eastAsia="Times New Roman" w:cs="Times New Roman"/>
          <w:color w:val="2272A3" w:themeColor="accent4" w:themeShade="80"/>
          <w:sz w:val="32"/>
          <w:szCs w:val="20"/>
        </w:rPr>
      </w:pPr>
    </w:p>
    <w:p w:rsidR="00BC6340" w:rsidRDefault="00BC6340" w:rsidP="00BC6340"/>
    <w:p w:rsidR="00BC6340" w:rsidRDefault="00BC6340" w:rsidP="00BC6340"/>
    <w:p w:rsidR="00BC6340" w:rsidRPr="00BC6340" w:rsidRDefault="00BC6340" w:rsidP="00BC6340"/>
    <w:p w:rsidR="001521CB" w:rsidRDefault="001521CB" w:rsidP="00945AAA">
      <w:pPr>
        <w:pStyle w:val="Heading3"/>
        <w:spacing w:before="0" w:after="240"/>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BC6340" w:rsidRPr="00F50985" w:rsidRDefault="00BC6340" w:rsidP="00945AAA">
      <w:pPr>
        <w:pStyle w:val="CommentText"/>
        <w:spacing w:before="0" w:after="240"/>
        <w:rPr>
          <w:rFonts w:cs="Arial"/>
          <w:b/>
          <w:bCs/>
          <w:i/>
          <w:iCs/>
          <w:color w:val="000000"/>
          <w:sz w:val="22"/>
          <w:szCs w:val="22"/>
        </w:rPr>
      </w:pPr>
      <w:r w:rsidRPr="00F50985">
        <w:rPr>
          <w:rFonts w:cs="Arial"/>
          <w:b/>
          <w:bCs/>
          <w:i/>
          <w:iCs/>
          <w:color w:val="000000"/>
          <w:sz w:val="22"/>
          <w:szCs w:val="22"/>
        </w:rPr>
        <w:t xml:space="preserve">South Australia </w:t>
      </w:r>
      <w:r w:rsidR="00384A3E">
        <w:rPr>
          <w:rFonts w:cs="Arial"/>
          <w:b/>
          <w:bCs/>
          <w:i/>
          <w:iCs/>
          <w:color w:val="000000"/>
          <w:sz w:val="22"/>
          <w:szCs w:val="22"/>
        </w:rPr>
        <w:t>and Victoria</w:t>
      </w:r>
    </w:p>
    <w:p w:rsidR="00945AAA" w:rsidRPr="00F01949" w:rsidRDefault="00A52C08" w:rsidP="00032A07">
      <w:pPr>
        <w:pStyle w:val="CommentText"/>
        <w:spacing w:before="0" w:after="240"/>
        <w:jc w:val="both"/>
        <w:rPr>
          <w:sz w:val="22"/>
          <w:szCs w:val="22"/>
        </w:rPr>
      </w:pPr>
      <w:r>
        <w:rPr>
          <w:sz w:val="22"/>
          <w:szCs w:val="22"/>
        </w:rPr>
        <w:t xml:space="preserve">Southward flows on the Moomba Adelaide Pipeline (MAP) remained in excess of </w:t>
      </w:r>
      <w:r w:rsidR="002D2AB7">
        <w:rPr>
          <w:sz w:val="22"/>
          <w:szCs w:val="22"/>
        </w:rPr>
        <w:t>200 </w:t>
      </w:r>
      <w:r>
        <w:rPr>
          <w:sz w:val="22"/>
          <w:szCs w:val="22"/>
        </w:rPr>
        <w:t xml:space="preserve">TJ/day from </w:t>
      </w:r>
      <w:r w:rsidR="002D2AB7">
        <w:rPr>
          <w:sz w:val="22"/>
          <w:szCs w:val="22"/>
        </w:rPr>
        <w:t>20 </w:t>
      </w:r>
      <w:r>
        <w:rPr>
          <w:sz w:val="22"/>
          <w:szCs w:val="22"/>
        </w:rPr>
        <w:t xml:space="preserve">August to </w:t>
      </w:r>
      <w:r w:rsidR="002D2AB7">
        <w:rPr>
          <w:sz w:val="22"/>
          <w:szCs w:val="22"/>
        </w:rPr>
        <w:t>30 </w:t>
      </w:r>
      <w:r w:rsidR="00A91B20">
        <w:rPr>
          <w:sz w:val="22"/>
          <w:szCs w:val="22"/>
        </w:rPr>
        <w:t>August</w:t>
      </w:r>
      <w:r w:rsidR="00F96C61">
        <w:rPr>
          <w:sz w:val="22"/>
          <w:szCs w:val="22"/>
        </w:rPr>
        <w:t xml:space="preserve">, making it the </w:t>
      </w:r>
      <w:r w:rsidR="00A91B20">
        <w:rPr>
          <w:sz w:val="22"/>
          <w:szCs w:val="22"/>
        </w:rPr>
        <w:t xml:space="preserve">most sustained period of high </w:t>
      </w:r>
      <w:r w:rsidR="00880615">
        <w:rPr>
          <w:sz w:val="22"/>
          <w:szCs w:val="22"/>
        </w:rPr>
        <w:t xml:space="preserve">southward </w:t>
      </w:r>
      <w:r w:rsidR="00A91B20">
        <w:rPr>
          <w:sz w:val="22"/>
          <w:szCs w:val="22"/>
        </w:rPr>
        <w:t xml:space="preserve">flows </w:t>
      </w:r>
      <w:r w:rsidR="00880615">
        <w:rPr>
          <w:sz w:val="22"/>
          <w:szCs w:val="22"/>
        </w:rPr>
        <w:t xml:space="preserve">on the MAP </w:t>
      </w:r>
      <w:r w:rsidR="00A91B20">
        <w:rPr>
          <w:sz w:val="22"/>
          <w:szCs w:val="22"/>
        </w:rPr>
        <w:t>for</w:t>
      </w:r>
      <w:r w:rsidR="00880615">
        <w:rPr>
          <w:sz w:val="22"/>
          <w:szCs w:val="22"/>
        </w:rPr>
        <w:t xml:space="preserve"> the 2017 winter period.</w:t>
      </w:r>
      <w:r w:rsidR="007604A8">
        <w:rPr>
          <w:sz w:val="22"/>
          <w:szCs w:val="22"/>
        </w:rPr>
        <w:t xml:space="preserve"> </w:t>
      </w:r>
      <w:r w:rsidR="00880615">
        <w:rPr>
          <w:sz w:val="22"/>
          <w:szCs w:val="22"/>
        </w:rPr>
        <w:t>It corresponds with high gas demand for electricity generation</w:t>
      </w:r>
      <w:r w:rsidR="00BA58AD">
        <w:rPr>
          <w:sz w:val="22"/>
          <w:szCs w:val="22"/>
        </w:rPr>
        <w:t xml:space="preserve"> (GPG)</w:t>
      </w:r>
      <w:r w:rsidR="00880615">
        <w:rPr>
          <w:sz w:val="22"/>
          <w:szCs w:val="22"/>
        </w:rPr>
        <w:t xml:space="preserve"> in South Australia during the latter half of August.</w:t>
      </w:r>
      <w:r w:rsidR="00032A07">
        <w:rPr>
          <w:sz w:val="22"/>
          <w:szCs w:val="22"/>
        </w:rPr>
        <w:t xml:space="preserve"> On 28 August, South Australia’s GPG gas demand reached 330 TJ, its highest level since 9 February.</w:t>
      </w:r>
    </w:p>
    <w:p w:rsidR="00F50985" w:rsidRDefault="00F50985" w:rsidP="00945AAA">
      <w:pPr>
        <w:pStyle w:val="Default"/>
        <w:spacing w:after="240"/>
        <w:rPr>
          <w:sz w:val="22"/>
          <w:szCs w:val="22"/>
        </w:rPr>
      </w:pPr>
      <w:r>
        <w:rPr>
          <w:b/>
          <w:bCs/>
          <w:i/>
          <w:iCs/>
          <w:sz w:val="22"/>
          <w:szCs w:val="22"/>
        </w:rPr>
        <w:t xml:space="preserve">Queensland LNG </w:t>
      </w:r>
    </w:p>
    <w:p w:rsidR="00945AAA" w:rsidRDefault="00945AAA" w:rsidP="00032A07">
      <w:pPr>
        <w:pStyle w:val="CommentText"/>
        <w:spacing w:before="0" w:after="240"/>
        <w:jc w:val="both"/>
        <w:rPr>
          <w:sz w:val="22"/>
          <w:szCs w:val="22"/>
        </w:rPr>
      </w:pPr>
      <w:r>
        <w:rPr>
          <w:sz w:val="22"/>
          <w:szCs w:val="22"/>
        </w:rPr>
        <w:t xml:space="preserve">Maintenance </w:t>
      </w:r>
      <w:r w:rsidR="00F96C61">
        <w:rPr>
          <w:sz w:val="22"/>
          <w:szCs w:val="22"/>
        </w:rPr>
        <w:t xml:space="preserve">commenced on 19 August on </w:t>
      </w:r>
      <w:r>
        <w:rPr>
          <w:sz w:val="22"/>
          <w:szCs w:val="22"/>
        </w:rPr>
        <w:t xml:space="preserve">one APLNG export train </w:t>
      </w:r>
      <w:r w:rsidR="009D04FE">
        <w:rPr>
          <w:sz w:val="22"/>
          <w:szCs w:val="22"/>
        </w:rPr>
        <w:t xml:space="preserve">and </w:t>
      </w:r>
      <w:r w:rsidR="00D27DC4">
        <w:rPr>
          <w:sz w:val="22"/>
          <w:szCs w:val="22"/>
        </w:rPr>
        <w:t xml:space="preserve">concluded on </w:t>
      </w:r>
      <w:r w:rsidR="00032A07">
        <w:rPr>
          <w:sz w:val="22"/>
          <w:szCs w:val="22"/>
        </w:rPr>
        <w:t>1 </w:t>
      </w:r>
      <w:r w:rsidR="00D27DC4">
        <w:rPr>
          <w:sz w:val="22"/>
          <w:szCs w:val="22"/>
        </w:rPr>
        <w:t>September</w:t>
      </w:r>
      <w:r>
        <w:rPr>
          <w:sz w:val="22"/>
          <w:szCs w:val="22"/>
        </w:rPr>
        <w:t xml:space="preserve"> 2017</w:t>
      </w:r>
      <w:r w:rsidR="00D27DC4">
        <w:rPr>
          <w:sz w:val="22"/>
          <w:szCs w:val="22"/>
        </w:rPr>
        <w:t xml:space="preserve">. </w:t>
      </w:r>
      <w:r>
        <w:rPr>
          <w:sz w:val="22"/>
          <w:szCs w:val="22"/>
        </w:rPr>
        <w:t xml:space="preserve">As shown in </w:t>
      </w:r>
      <w:r w:rsidR="00032A07">
        <w:rPr>
          <w:sz w:val="22"/>
          <w:szCs w:val="22"/>
        </w:rPr>
        <w:t>figure</w:t>
      </w:r>
      <w:r w:rsidR="00032A07" w:rsidRPr="00032A07">
        <w:t xml:space="preserve"> </w:t>
      </w:r>
      <w:r>
        <w:rPr>
          <w:sz w:val="22"/>
          <w:szCs w:val="22"/>
        </w:rPr>
        <w:t>6, flows</w:t>
      </w:r>
      <w:r w:rsidR="00AA6514">
        <w:rPr>
          <w:sz w:val="22"/>
          <w:szCs w:val="22"/>
        </w:rPr>
        <w:t xml:space="preserve"> on</w:t>
      </w:r>
      <w:r>
        <w:rPr>
          <w:sz w:val="22"/>
          <w:szCs w:val="22"/>
        </w:rPr>
        <w:t xml:space="preserve"> APLNG’s export pipeline increased toward</w:t>
      </w:r>
      <w:r w:rsidR="00F96C61">
        <w:rPr>
          <w:sz w:val="22"/>
          <w:szCs w:val="22"/>
        </w:rPr>
        <w:t>s</w:t>
      </w:r>
      <w:r>
        <w:rPr>
          <w:sz w:val="22"/>
          <w:szCs w:val="22"/>
        </w:rPr>
        <w:t xml:space="preserve"> t</w:t>
      </w:r>
      <w:r w:rsidR="00AA6514">
        <w:rPr>
          <w:sz w:val="22"/>
          <w:szCs w:val="22"/>
        </w:rPr>
        <w:t xml:space="preserve">he end of the week, returning to flow volumes seen across most of the 2017 calendar year. </w:t>
      </w:r>
    </w:p>
    <w:p w:rsidR="00945AAA" w:rsidRDefault="00945AAA" w:rsidP="00945AAA">
      <w:pPr>
        <w:pStyle w:val="CommentText"/>
        <w:spacing w:before="0" w:after="240"/>
        <w:rPr>
          <w:sz w:val="22"/>
          <w:szCs w:val="22"/>
        </w:rPr>
      </w:pPr>
    </w:p>
    <w:p w:rsidR="008770D1" w:rsidRDefault="008770D1" w:rsidP="00945AAA">
      <w:pPr>
        <w:spacing w:before="0" w:after="240" w:line="240" w:lineRule="auto"/>
        <w:rPr>
          <w:sz w:val="20"/>
          <w:szCs w:val="20"/>
        </w:rPr>
      </w:pPr>
      <w:r>
        <w:br w:type="page"/>
      </w:r>
    </w:p>
    <w:p w:rsidR="00F50985" w:rsidRDefault="00F50985" w:rsidP="00F50985">
      <w:pPr>
        <w:pStyle w:val="CommentText"/>
      </w:pP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drawing>
          <wp:anchor distT="0" distB="0" distL="114300" distR="114300" simplePos="0" relativeHeight="251667456" behindDoc="1" locked="0" layoutInCell="1" allowOverlap="1" wp14:anchorId="3646919B" wp14:editId="4C4CC558">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3D2027" w:rsidP="003171C6">
      <w:r w:rsidRPr="003D2027">
        <w:rPr>
          <w:noProof/>
          <w:lang w:eastAsia="en-AU"/>
        </w:rPr>
        <w:drawing>
          <wp:inline distT="0" distB="0" distL="0" distR="0" wp14:anchorId="383B993C" wp14:editId="61726B96">
            <wp:extent cx="5731510" cy="1652168"/>
            <wp:effectExtent l="0" t="0" r="2540" b="5715"/>
            <wp:docPr id="20" name="Picture 20" descr="Figure 1.1 shows the five Victorian schedule prices for each day this week. The marker indicates the daily imbalance weighted average price for each day. For a more detailed description of this figure, please refer to the user guide." title=" 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2168"/>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3D2027" w:rsidP="003171C6">
      <w:r w:rsidRPr="003D2027">
        <w:rPr>
          <w:noProof/>
          <w:lang w:eastAsia="en-AU"/>
        </w:rPr>
        <w:drawing>
          <wp:inline distT="0" distB="0" distL="0" distR="0" wp14:anchorId="7D963CB2" wp14:editId="07A36564">
            <wp:extent cx="5731510" cy="2130195"/>
            <wp:effectExtent l="0" t="0" r="2540" b="3810"/>
            <wp:docPr id="26" name="Picture 26"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0195"/>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3D2027" w:rsidP="003171C6">
      <w:r w:rsidRPr="003D2027">
        <w:rPr>
          <w:noProof/>
          <w:lang w:eastAsia="en-AU"/>
        </w:rPr>
        <w:drawing>
          <wp:inline distT="0" distB="0" distL="0" distR="0" wp14:anchorId="22755006" wp14:editId="098BAD7B">
            <wp:extent cx="5731510" cy="2484648"/>
            <wp:effectExtent l="0" t="0" r="2540" b="0"/>
            <wp:docPr id="27" name="Picture 27"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464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707B41" w:rsidP="003171C6">
      <w:r>
        <w:rPr>
          <w:noProof/>
          <w:lang w:eastAsia="en-AU"/>
        </w:rPr>
        <w:t>.</w:t>
      </w:r>
      <w:r w:rsidR="003D2027" w:rsidRPr="003D2027">
        <w:rPr>
          <w:noProof/>
          <w:lang w:eastAsia="en-AU"/>
        </w:rPr>
        <w:drawing>
          <wp:inline distT="0" distB="0" distL="0" distR="0" wp14:anchorId="4E8AFD1B" wp14:editId="451CE234">
            <wp:extent cx="5731510" cy="1959261"/>
            <wp:effectExtent l="0" t="0" r="2540" b="3175"/>
            <wp:docPr id="32" name="Picture 32"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9261"/>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5B6623" w:rsidP="003171C6">
      <w:r w:rsidRPr="005B6623">
        <w:rPr>
          <w:noProof/>
          <w:lang w:eastAsia="en-AU"/>
        </w:rPr>
        <w:drawing>
          <wp:inline distT="0" distB="0" distL="0" distR="0" wp14:anchorId="001EC63A" wp14:editId="37A750AC">
            <wp:extent cx="5731510" cy="2142691"/>
            <wp:effectExtent l="0" t="0" r="2540" b="0"/>
            <wp:docPr id="5" name="Picture 5" descr="Figure 1.5 shows the metered injections sorted by facility for each 4 hour interval in Victoria this week. For a more detailed description of this figure, please refer to the user guide."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D2027" w:rsidRPr="00405CDE" w:rsidTr="00A226E9">
        <w:trPr>
          <w:trHeight w:val="510"/>
        </w:trPr>
        <w:tc>
          <w:tcPr>
            <w:tcW w:w="1211" w:type="pct"/>
            <w:tcBorders>
              <w:top w:val="nil"/>
              <w:bottom w:val="nil"/>
            </w:tcBorders>
            <w:vAlign w:val="center"/>
          </w:tcPr>
          <w:p w:rsidR="003D2027" w:rsidRDefault="003D2027">
            <w:pPr>
              <w:rPr>
                <w:rFonts w:cs="Arial"/>
                <w:sz w:val="20"/>
                <w:szCs w:val="20"/>
              </w:rPr>
            </w:pPr>
            <w:r>
              <w:rPr>
                <w:rFonts w:cs="Arial"/>
                <w:sz w:val="20"/>
                <w:szCs w:val="20"/>
              </w:rPr>
              <w:t>Ex ante price ($/GJ)</w:t>
            </w:r>
          </w:p>
        </w:tc>
        <w:tc>
          <w:tcPr>
            <w:tcW w:w="580" w:type="pct"/>
            <w:tcBorders>
              <w:top w:val="nil"/>
              <w:bottom w:val="nil"/>
            </w:tcBorders>
            <w:vAlign w:val="center"/>
          </w:tcPr>
          <w:p w:rsidR="003D2027" w:rsidRDefault="003D2027">
            <w:pPr>
              <w:jc w:val="center"/>
              <w:rPr>
                <w:rFonts w:cs="Arial"/>
                <w:sz w:val="20"/>
                <w:szCs w:val="20"/>
              </w:rPr>
            </w:pPr>
            <w:r>
              <w:rPr>
                <w:rFonts w:cs="Arial"/>
                <w:sz w:val="20"/>
                <w:szCs w:val="20"/>
              </w:rPr>
              <w:t>8.66</w:t>
            </w:r>
          </w:p>
        </w:tc>
        <w:tc>
          <w:tcPr>
            <w:tcW w:w="508" w:type="pct"/>
            <w:tcBorders>
              <w:top w:val="nil"/>
              <w:bottom w:val="nil"/>
            </w:tcBorders>
            <w:vAlign w:val="center"/>
          </w:tcPr>
          <w:p w:rsidR="003D2027" w:rsidRDefault="003D2027">
            <w:pPr>
              <w:jc w:val="center"/>
              <w:rPr>
                <w:rFonts w:cs="Arial"/>
                <w:sz w:val="20"/>
                <w:szCs w:val="20"/>
              </w:rPr>
            </w:pPr>
            <w:r>
              <w:rPr>
                <w:rFonts w:cs="Arial"/>
                <w:sz w:val="20"/>
                <w:szCs w:val="20"/>
              </w:rPr>
              <w:t>9.50</w:t>
            </w:r>
          </w:p>
        </w:tc>
        <w:tc>
          <w:tcPr>
            <w:tcW w:w="589" w:type="pct"/>
            <w:tcBorders>
              <w:top w:val="nil"/>
              <w:bottom w:val="nil"/>
            </w:tcBorders>
            <w:vAlign w:val="center"/>
          </w:tcPr>
          <w:p w:rsidR="003D2027" w:rsidRDefault="003D2027">
            <w:pPr>
              <w:jc w:val="center"/>
              <w:rPr>
                <w:rFonts w:cs="Arial"/>
                <w:sz w:val="20"/>
                <w:szCs w:val="20"/>
              </w:rPr>
            </w:pPr>
            <w:r>
              <w:rPr>
                <w:rFonts w:cs="Arial"/>
                <w:sz w:val="20"/>
                <w:szCs w:val="20"/>
              </w:rPr>
              <w:t>9.94</w:t>
            </w:r>
          </w:p>
        </w:tc>
        <w:tc>
          <w:tcPr>
            <w:tcW w:w="517" w:type="pct"/>
            <w:tcBorders>
              <w:top w:val="nil"/>
              <w:bottom w:val="nil"/>
            </w:tcBorders>
            <w:vAlign w:val="center"/>
          </w:tcPr>
          <w:p w:rsidR="003D2027" w:rsidRDefault="003D2027">
            <w:pPr>
              <w:jc w:val="center"/>
              <w:rPr>
                <w:rFonts w:cs="Arial"/>
                <w:sz w:val="20"/>
                <w:szCs w:val="20"/>
              </w:rPr>
            </w:pPr>
            <w:r>
              <w:rPr>
                <w:rFonts w:cs="Arial"/>
                <w:sz w:val="20"/>
                <w:szCs w:val="20"/>
              </w:rPr>
              <w:t>9.05</w:t>
            </w:r>
          </w:p>
        </w:tc>
        <w:tc>
          <w:tcPr>
            <w:tcW w:w="510" w:type="pct"/>
            <w:tcBorders>
              <w:top w:val="nil"/>
              <w:bottom w:val="nil"/>
            </w:tcBorders>
            <w:vAlign w:val="center"/>
          </w:tcPr>
          <w:p w:rsidR="003D2027" w:rsidRDefault="003D2027">
            <w:pPr>
              <w:jc w:val="center"/>
              <w:rPr>
                <w:rFonts w:cs="Arial"/>
                <w:sz w:val="20"/>
                <w:szCs w:val="20"/>
              </w:rPr>
            </w:pPr>
            <w:r>
              <w:rPr>
                <w:rFonts w:cs="Arial"/>
                <w:sz w:val="20"/>
                <w:szCs w:val="20"/>
              </w:rPr>
              <w:t>9.50</w:t>
            </w:r>
          </w:p>
        </w:tc>
        <w:tc>
          <w:tcPr>
            <w:tcW w:w="507" w:type="pct"/>
            <w:tcBorders>
              <w:top w:val="nil"/>
              <w:bottom w:val="nil"/>
            </w:tcBorders>
            <w:vAlign w:val="center"/>
          </w:tcPr>
          <w:p w:rsidR="003D2027" w:rsidRDefault="003D2027">
            <w:pPr>
              <w:jc w:val="center"/>
              <w:rPr>
                <w:rFonts w:cs="Arial"/>
                <w:sz w:val="20"/>
                <w:szCs w:val="20"/>
              </w:rPr>
            </w:pPr>
            <w:r>
              <w:rPr>
                <w:rFonts w:cs="Arial"/>
                <w:sz w:val="20"/>
                <w:szCs w:val="20"/>
              </w:rPr>
              <w:t>8.97</w:t>
            </w:r>
          </w:p>
        </w:tc>
        <w:tc>
          <w:tcPr>
            <w:tcW w:w="578" w:type="pct"/>
            <w:tcBorders>
              <w:top w:val="nil"/>
              <w:bottom w:val="nil"/>
            </w:tcBorders>
            <w:vAlign w:val="center"/>
          </w:tcPr>
          <w:p w:rsidR="003D2027" w:rsidRDefault="003D2027">
            <w:pPr>
              <w:jc w:val="center"/>
              <w:rPr>
                <w:rFonts w:cs="Arial"/>
                <w:sz w:val="20"/>
                <w:szCs w:val="20"/>
              </w:rPr>
            </w:pPr>
            <w:r>
              <w:rPr>
                <w:rFonts w:cs="Arial"/>
                <w:sz w:val="20"/>
                <w:szCs w:val="20"/>
              </w:rPr>
              <w:t>8.47</w:t>
            </w:r>
          </w:p>
        </w:tc>
      </w:tr>
      <w:tr w:rsidR="003D202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3D2027" w:rsidRDefault="003D2027">
            <w:pPr>
              <w:rPr>
                <w:rFonts w:cs="Arial"/>
                <w:szCs w:val="20"/>
              </w:rPr>
            </w:pPr>
            <w:r>
              <w:rPr>
                <w:rFonts w:cs="Arial"/>
                <w:szCs w:val="20"/>
              </w:rPr>
              <w:t>Ex ante quantity (TJ)</w:t>
            </w:r>
          </w:p>
        </w:tc>
        <w:tc>
          <w:tcPr>
            <w:tcW w:w="580" w:type="pct"/>
            <w:tcBorders>
              <w:top w:val="nil"/>
              <w:bottom w:val="nil"/>
            </w:tcBorders>
            <w:vAlign w:val="center"/>
          </w:tcPr>
          <w:p w:rsidR="003D2027" w:rsidRDefault="003D2027">
            <w:pPr>
              <w:jc w:val="center"/>
              <w:rPr>
                <w:rFonts w:cs="Arial"/>
                <w:szCs w:val="20"/>
              </w:rPr>
            </w:pPr>
            <w:r>
              <w:rPr>
                <w:rFonts w:cs="Arial"/>
                <w:szCs w:val="20"/>
              </w:rPr>
              <w:t>271</w:t>
            </w:r>
          </w:p>
        </w:tc>
        <w:tc>
          <w:tcPr>
            <w:tcW w:w="508" w:type="pct"/>
            <w:tcBorders>
              <w:top w:val="nil"/>
              <w:bottom w:val="nil"/>
            </w:tcBorders>
            <w:vAlign w:val="center"/>
          </w:tcPr>
          <w:p w:rsidR="003D2027" w:rsidRDefault="003D2027">
            <w:pPr>
              <w:jc w:val="center"/>
              <w:rPr>
                <w:rFonts w:cs="Arial"/>
                <w:szCs w:val="20"/>
              </w:rPr>
            </w:pPr>
            <w:r>
              <w:rPr>
                <w:rFonts w:cs="Arial"/>
                <w:szCs w:val="20"/>
              </w:rPr>
              <w:t>317</w:t>
            </w:r>
          </w:p>
        </w:tc>
        <w:tc>
          <w:tcPr>
            <w:tcW w:w="589" w:type="pct"/>
            <w:tcBorders>
              <w:top w:val="nil"/>
              <w:bottom w:val="nil"/>
            </w:tcBorders>
            <w:vAlign w:val="center"/>
          </w:tcPr>
          <w:p w:rsidR="003D2027" w:rsidRDefault="003D2027">
            <w:pPr>
              <w:jc w:val="center"/>
              <w:rPr>
                <w:rFonts w:cs="Arial"/>
                <w:szCs w:val="20"/>
              </w:rPr>
            </w:pPr>
            <w:r>
              <w:rPr>
                <w:rFonts w:cs="Arial"/>
                <w:szCs w:val="20"/>
              </w:rPr>
              <w:t>307</w:t>
            </w:r>
          </w:p>
        </w:tc>
        <w:tc>
          <w:tcPr>
            <w:tcW w:w="517" w:type="pct"/>
            <w:tcBorders>
              <w:top w:val="nil"/>
              <w:bottom w:val="nil"/>
            </w:tcBorders>
            <w:vAlign w:val="center"/>
          </w:tcPr>
          <w:p w:rsidR="003D2027" w:rsidRDefault="003D2027">
            <w:pPr>
              <w:jc w:val="center"/>
              <w:rPr>
                <w:rFonts w:cs="Arial"/>
                <w:szCs w:val="20"/>
              </w:rPr>
            </w:pPr>
            <w:r>
              <w:rPr>
                <w:rFonts w:cs="Arial"/>
                <w:szCs w:val="20"/>
              </w:rPr>
              <w:t>292</w:t>
            </w:r>
          </w:p>
        </w:tc>
        <w:tc>
          <w:tcPr>
            <w:tcW w:w="510" w:type="pct"/>
            <w:tcBorders>
              <w:top w:val="nil"/>
              <w:bottom w:val="nil"/>
            </w:tcBorders>
            <w:vAlign w:val="center"/>
          </w:tcPr>
          <w:p w:rsidR="003D2027" w:rsidRDefault="003D2027">
            <w:pPr>
              <w:jc w:val="center"/>
              <w:rPr>
                <w:rFonts w:cs="Arial"/>
                <w:szCs w:val="20"/>
              </w:rPr>
            </w:pPr>
            <w:r>
              <w:rPr>
                <w:rFonts w:cs="Arial"/>
                <w:szCs w:val="20"/>
              </w:rPr>
              <w:t>302</w:t>
            </w:r>
          </w:p>
        </w:tc>
        <w:tc>
          <w:tcPr>
            <w:tcW w:w="507" w:type="pct"/>
            <w:tcBorders>
              <w:top w:val="nil"/>
              <w:bottom w:val="nil"/>
            </w:tcBorders>
            <w:vAlign w:val="center"/>
          </w:tcPr>
          <w:p w:rsidR="003D2027" w:rsidRDefault="003D2027">
            <w:pPr>
              <w:jc w:val="center"/>
              <w:rPr>
                <w:rFonts w:cs="Arial"/>
                <w:szCs w:val="20"/>
              </w:rPr>
            </w:pPr>
            <w:r>
              <w:rPr>
                <w:rFonts w:cs="Arial"/>
                <w:szCs w:val="20"/>
              </w:rPr>
              <w:t>292</w:t>
            </w:r>
          </w:p>
        </w:tc>
        <w:tc>
          <w:tcPr>
            <w:tcW w:w="578" w:type="pct"/>
            <w:tcBorders>
              <w:top w:val="nil"/>
              <w:bottom w:val="nil"/>
            </w:tcBorders>
            <w:vAlign w:val="center"/>
          </w:tcPr>
          <w:p w:rsidR="003D2027" w:rsidRDefault="003D2027">
            <w:pPr>
              <w:jc w:val="center"/>
              <w:rPr>
                <w:rFonts w:cs="Arial"/>
                <w:szCs w:val="20"/>
              </w:rPr>
            </w:pPr>
            <w:r>
              <w:rPr>
                <w:rFonts w:cs="Arial"/>
                <w:szCs w:val="20"/>
              </w:rPr>
              <w:t>260</w:t>
            </w:r>
          </w:p>
        </w:tc>
      </w:tr>
      <w:tr w:rsidR="003D2027" w:rsidRPr="00405CDE" w:rsidTr="00A226E9">
        <w:trPr>
          <w:trHeight w:val="510"/>
        </w:trPr>
        <w:tc>
          <w:tcPr>
            <w:tcW w:w="1211" w:type="pct"/>
            <w:tcBorders>
              <w:top w:val="nil"/>
              <w:bottom w:val="nil"/>
            </w:tcBorders>
            <w:vAlign w:val="center"/>
          </w:tcPr>
          <w:p w:rsidR="003D2027" w:rsidRDefault="003D2027">
            <w:pPr>
              <w:rPr>
                <w:rFonts w:cs="Arial"/>
                <w:sz w:val="20"/>
                <w:szCs w:val="20"/>
              </w:rPr>
            </w:pPr>
            <w:r>
              <w:rPr>
                <w:rFonts w:cs="Arial"/>
                <w:sz w:val="20"/>
                <w:szCs w:val="20"/>
              </w:rPr>
              <w:t>Ex post price ($/GJ)</w:t>
            </w:r>
          </w:p>
        </w:tc>
        <w:tc>
          <w:tcPr>
            <w:tcW w:w="580" w:type="pct"/>
            <w:tcBorders>
              <w:top w:val="nil"/>
              <w:bottom w:val="nil"/>
            </w:tcBorders>
            <w:vAlign w:val="center"/>
          </w:tcPr>
          <w:p w:rsidR="003D2027" w:rsidRDefault="003D2027">
            <w:pPr>
              <w:jc w:val="center"/>
              <w:rPr>
                <w:rFonts w:cs="Arial"/>
                <w:sz w:val="20"/>
                <w:szCs w:val="20"/>
              </w:rPr>
            </w:pPr>
            <w:r>
              <w:rPr>
                <w:rFonts w:cs="Arial"/>
                <w:sz w:val="20"/>
                <w:szCs w:val="20"/>
              </w:rPr>
              <w:t>8.50</w:t>
            </w:r>
          </w:p>
        </w:tc>
        <w:tc>
          <w:tcPr>
            <w:tcW w:w="508" w:type="pct"/>
            <w:tcBorders>
              <w:top w:val="nil"/>
              <w:bottom w:val="nil"/>
            </w:tcBorders>
            <w:vAlign w:val="center"/>
          </w:tcPr>
          <w:p w:rsidR="003D2027" w:rsidRDefault="003D2027">
            <w:pPr>
              <w:jc w:val="center"/>
              <w:rPr>
                <w:rFonts w:cs="Arial"/>
                <w:sz w:val="20"/>
                <w:szCs w:val="20"/>
              </w:rPr>
            </w:pPr>
            <w:r>
              <w:rPr>
                <w:rFonts w:cs="Arial"/>
                <w:sz w:val="20"/>
                <w:szCs w:val="20"/>
              </w:rPr>
              <w:t>9.37</w:t>
            </w:r>
          </w:p>
        </w:tc>
        <w:tc>
          <w:tcPr>
            <w:tcW w:w="589" w:type="pct"/>
            <w:tcBorders>
              <w:top w:val="nil"/>
              <w:bottom w:val="nil"/>
            </w:tcBorders>
            <w:vAlign w:val="center"/>
          </w:tcPr>
          <w:p w:rsidR="003D2027" w:rsidRDefault="003D2027">
            <w:pPr>
              <w:jc w:val="center"/>
              <w:rPr>
                <w:rFonts w:cs="Arial"/>
                <w:sz w:val="20"/>
                <w:szCs w:val="20"/>
              </w:rPr>
            </w:pPr>
            <w:r>
              <w:rPr>
                <w:rFonts w:cs="Arial"/>
                <w:sz w:val="20"/>
                <w:szCs w:val="20"/>
              </w:rPr>
              <w:t>10.61</w:t>
            </w:r>
          </w:p>
        </w:tc>
        <w:tc>
          <w:tcPr>
            <w:tcW w:w="517" w:type="pct"/>
            <w:tcBorders>
              <w:top w:val="nil"/>
              <w:bottom w:val="nil"/>
            </w:tcBorders>
            <w:vAlign w:val="center"/>
          </w:tcPr>
          <w:p w:rsidR="003D2027" w:rsidRDefault="003D2027">
            <w:pPr>
              <w:jc w:val="center"/>
              <w:rPr>
                <w:rFonts w:cs="Arial"/>
                <w:sz w:val="20"/>
                <w:szCs w:val="20"/>
              </w:rPr>
            </w:pPr>
            <w:r>
              <w:rPr>
                <w:rFonts w:cs="Arial"/>
                <w:sz w:val="20"/>
                <w:szCs w:val="20"/>
              </w:rPr>
              <w:t>9.47</w:t>
            </w:r>
          </w:p>
        </w:tc>
        <w:tc>
          <w:tcPr>
            <w:tcW w:w="510" w:type="pct"/>
            <w:tcBorders>
              <w:top w:val="nil"/>
              <w:bottom w:val="nil"/>
            </w:tcBorders>
            <w:vAlign w:val="center"/>
          </w:tcPr>
          <w:p w:rsidR="003D2027" w:rsidRDefault="003D2027">
            <w:pPr>
              <w:jc w:val="center"/>
              <w:rPr>
                <w:rFonts w:cs="Arial"/>
                <w:sz w:val="20"/>
                <w:szCs w:val="20"/>
              </w:rPr>
            </w:pPr>
            <w:r>
              <w:rPr>
                <w:rFonts w:cs="Arial"/>
                <w:sz w:val="20"/>
                <w:szCs w:val="20"/>
              </w:rPr>
              <w:t>9.50</w:t>
            </w:r>
          </w:p>
        </w:tc>
        <w:tc>
          <w:tcPr>
            <w:tcW w:w="507" w:type="pct"/>
            <w:tcBorders>
              <w:top w:val="nil"/>
              <w:bottom w:val="nil"/>
            </w:tcBorders>
            <w:vAlign w:val="center"/>
          </w:tcPr>
          <w:p w:rsidR="003D2027" w:rsidRDefault="003D2027">
            <w:pPr>
              <w:jc w:val="center"/>
              <w:rPr>
                <w:rFonts w:cs="Arial"/>
                <w:sz w:val="20"/>
                <w:szCs w:val="20"/>
              </w:rPr>
            </w:pPr>
            <w:r>
              <w:rPr>
                <w:rFonts w:cs="Arial"/>
                <w:sz w:val="20"/>
                <w:szCs w:val="20"/>
              </w:rPr>
              <w:t>9.10</w:t>
            </w:r>
          </w:p>
        </w:tc>
        <w:tc>
          <w:tcPr>
            <w:tcW w:w="578" w:type="pct"/>
            <w:tcBorders>
              <w:top w:val="nil"/>
              <w:bottom w:val="nil"/>
            </w:tcBorders>
            <w:vAlign w:val="center"/>
          </w:tcPr>
          <w:p w:rsidR="003D2027" w:rsidRDefault="003D2027">
            <w:pPr>
              <w:jc w:val="center"/>
              <w:rPr>
                <w:rFonts w:cs="Arial"/>
                <w:sz w:val="20"/>
                <w:szCs w:val="20"/>
              </w:rPr>
            </w:pPr>
            <w:r>
              <w:rPr>
                <w:rFonts w:cs="Arial"/>
                <w:sz w:val="20"/>
                <w:szCs w:val="20"/>
              </w:rPr>
              <w:t>8.96</w:t>
            </w:r>
          </w:p>
        </w:tc>
      </w:tr>
      <w:tr w:rsidR="003D2027"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3D2027" w:rsidRDefault="003D2027">
            <w:pPr>
              <w:rPr>
                <w:rFonts w:cs="Arial"/>
                <w:szCs w:val="20"/>
              </w:rPr>
            </w:pPr>
            <w:r>
              <w:rPr>
                <w:rFonts w:cs="Arial"/>
                <w:szCs w:val="20"/>
              </w:rPr>
              <w:t>Ex post quantity (TJ)</w:t>
            </w:r>
          </w:p>
        </w:tc>
        <w:tc>
          <w:tcPr>
            <w:tcW w:w="580" w:type="pct"/>
            <w:tcBorders>
              <w:top w:val="nil"/>
              <w:bottom w:val="single" w:sz="4" w:space="0" w:color="auto"/>
            </w:tcBorders>
            <w:vAlign w:val="center"/>
          </w:tcPr>
          <w:p w:rsidR="003D2027" w:rsidRDefault="003D2027">
            <w:pPr>
              <w:jc w:val="center"/>
              <w:rPr>
                <w:rFonts w:cs="Arial"/>
                <w:szCs w:val="20"/>
              </w:rPr>
            </w:pPr>
            <w:r>
              <w:rPr>
                <w:rFonts w:cs="Arial"/>
                <w:szCs w:val="20"/>
              </w:rPr>
              <w:t>266</w:t>
            </w:r>
          </w:p>
        </w:tc>
        <w:tc>
          <w:tcPr>
            <w:tcW w:w="508" w:type="pct"/>
            <w:tcBorders>
              <w:top w:val="nil"/>
              <w:bottom w:val="single" w:sz="4" w:space="0" w:color="auto"/>
            </w:tcBorders>
            <w:vAlign w:val="center"/>
          </w:tcPr>
          <w:p w:rsidR="003D2027" w:rsidRDefault="003D2027">
            <w:pPr>
              <w:jc w:val="center"/>
              <w:rPr>
                <w:rFonts w:cs="Arial"/>
                <w:szCs w:val="20"/>
              </w:rPr>
            </w:pPr>
            <w:r>
              <w:rPr>
                <w:rFonts w:cs="Arial"/>
                <w:szCs w:val="20"/>
              </w:rPr>
              <w:t>312</w:t>
            </w:r>
          </w:p>
        </w:tc>
        <w:tc>
          <w:tcPr>
            <w:tcW w:w="589" w:type="pct"/>
            <w:tcBorders>
              <w:top w:val="nil"/>
              <w:bottom w:val="single" w:sz="4" w:space="0" w:color="auto"/>
            </w:tcBorders>
            <w:vAlign w:val="center"/>
          </w:tcPr>
          <w:p w:rsidR="003D2027" w:rsidRDefault="003D2027">
            <w:pPr>
              <w:jc w:val="center"/>
              <w:rPr>
                <w:rFonts w:cs="Arial"/>
                <w:szCs w:val="20"/>
              </w:rPr>
            </w:pPr>
            <w:r>
              <w:rPr>
                <w:rFonts w:cs="Arial"/>
                <w:szCs w:val="20"/>
              </w:rPr>
              <w:t>315</w:t>
            </w:r>
          </w:p>
        </w:tc>
        <w:tc>
          <w:tcPr>
            <w:tcW w:w="517" w:type="pct"/>
            <w:tcBorders>
              <w:top w:val="nil"/>
              <w:bottom w:val="single" w:sz="4" w:space="0" w:color="auto"/>
            </w:tcBorders>
            <w:vAlign w:val="center"/>
          </w:tcPr>
          <w:p w:rsidR="003D2027" w:rsidRDefault="003D2027">
            <w:pPr>
              <w:jc w:val="center"/>
              <w:rPr>
                <w:rFonts w:cs="Arial"/>
                <w:szCs w:val="20"/>
              </w:rPr>
            </w:pPr>
            <w:r>
              <w:rPr>
                <w:rFonts w:cs="Arial"/>
                <w:szCs w:val="20"/>
              </w:rPr>
              <w:t>295</w:t>
            </w:r>
          </w:p>
        </w:tc>
        <w:tc>
          <w:tcPr>
            <w:tcW w:w="510" w:type="pct"/>
            <w:tcBorders>
              <w:top w:val="nil"/>
              <w:bottom w:val="single" w:sz="4" w:space="0" w:color="auto"/>
            </w:tcBorders>
            <w:vAlign w:val="center"/>
          </w:tcPr>
          <w:p w:rsidR="003D2027" w:rsidRDefault="003D2027">
            <w:pPr>
              <w:jc w:val="center"/>
              <w:rPr>
                <w:rFonts w:cs="Arial"/>
                <w:szCs w:val="20"/>
              </w:rPr>
            </w:pPr>
            <w:r>
              <w:rPr>
                <w:rFonts w:cs="Arial"/>
                <w:szCs w:val="20"/>
              </w:rPr>
              <w:t>302</w:t>
            </w:r>
          </w:p>
        </w:tc>
        <w:tc>
          <w:tcPr>
            <w:tcW w:w="507" w:type="pct"/>
            <w:tcBorders>
              <w:top w:val="nil"/>
              <w:bottom w:val="single" w:sz="4" w:space="0" w:color="auto"/>
            </w:tcBorders>
            <w:vAlign w:val="center"/>
          </w:tcPr>
          <w:p w:rsidR="003D2027" w:rsidRDefault="003D2027">
            <w:pPr>
              <w:jc w:val="center"/>
              <w:rPr>
                <w:rFonts w:cs="Arial"/>
                <w:szCs w:val="20"/>
              </w:rPr>
            </w:pPr>
            <w:r>
              <w:rPr>
                <w:rFonts w:cs="Arial"/>
                <w:szCs w:val="20"/>
              </w:rPr>
              <w:t>298</w:t>
            </w:r>
          </w:p>
        </w:tc>
        <w:tc>
          <w:tcPr>
            <w:tcW w:w="578" w:type="pct"/>
            <w:tcBorders>
              <w:top w:val="nil"/>
              <w:bottom w:val="single" w:sz="4" w:space="0" w:color="auto"/>
            </w:tcBorders>
            <w:vAlign w:val="center"/>
          </w:tcPr>
          <w:p w:rsidR="003D2027" w:rsidRDefault="003D2027">
            <w:pPr>
              <w:jc w:val="center"/>
              <w:rPr>
                <w:rFonts w:cs="Arial"/>
                <w:szCs w:val="20"/>
              </w:rPr>
            </w:pPr>
            <w:r>
              <w:rPr>
                <w:rFonts w:cs="Arial"/>
                <w:szCs w:val="20"/>
              </w:rPr>
              <w:t>266</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3D2027" w:rsidP="00EC2CB1">
      <w:r w:rsidRPr="003D2027">
        <w:rPr>
          <w:noProof/>
          <w:lang w:eastAsia="en-AU"/>
        </w:rPr>
        <w:drawing>
          <wp:inline distT="0" distB="0" distL="0" distR="0" wp14:anchorId="28CEB9C4" wp14:editId="1DB96FEB">
            <wp:extent cx="5731510" cy="2049085"/>
            <wp:effectExtent l="0" t="0" r="0" b="8890"/>
            <wp:docPr id="35" name="Picture 35" descr="Figure 2.2 shows the daily hub offers and bid in within certain price bands in Sydney this week. The line indicates the scheduled quantity for each day. For a more detailed description of this figure, please refer to the user guide." title="SYD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9085"/>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3D2027" w:rsidP="00EC2CB1">
      <w:r w:rsidRPr="003D2027">
        <w:rPr>
          <w:noProof/>
          <w:lang w:eastAsia="en-AU"/>
        </w:rPr>
        <w:drawing>
          <wp:inline distT="0" distB="0" distL="0" distR="0" wp14:anchorId="6E074A6F" wp14:editId="28BF69C7">
            <wp:extent cx="5731510" cy="2554664"/>
            <wp:effectExtent l="0" t="0" r="2540" b="0"/>
            <wp:docPr id="36" name="Picture 36" descr="Figure 2.3 shows the daily scheduled and allocated quantities sorted by facility for Sydney this week. For a more detailed description of this figure, please refer to the user guide." title="Sydney net scheduled and allocated gas hub supply excluding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4664"/>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3D2027" w:rsidP="00EC2CB1">
      <w:r w:rsidRPr="003D2027">
        <w:rPr>
          <w:noProof/>
          <w:lang w:eastAsia="en-AU"/>
        </w:rPr>
        <w:drawing>
          <wp:inline distT="0" distB="0" distL="0" distR="0" wp14:anchorId="5249CEE2" wp14:editId="74929AE6">
            <wp:extent cx="5731510" cy="2175921"/>
            <wp:effectExtent l="0" t="0" r="2540" b="0"/>
            <wp:docPr id="37" name="Picture 37"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921"/>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F23AB" w:rsidRPr="00405CDE" w:rsidTr="00A226E9">
        <w:trPr>
          <w:trHeight w:val="389"/>
        </w:trPr>
        <w:tc>
          <w:tcPr>
            <w:tcW w:w="1152" w:type="pct"/>
            <w:tcBorders>
              <w:top w:val="nil"/>
              <w:bottom w:val="nil"/>
            </w:tcBorders>
            <w:vAlign w:val="center"/>
          </w:tcPr>
          <w:p w:rsidR="00BF23AB" w:rsidRDefault="00BF23AB">
            <w:pPr>
              <w:rPr>
                <w:rFonts w:cs="Arial"/>
                <w:sz w:val="20"/>
                <w:szCs w:val="20"/>
              </w:rPr>
            </w:pPr>
            <w:r>
              <w:rPr>
                <w:rFonts w:cs="Arial"/>
                <w:sz w:val="20"/>
                <w:szCs w:val="20"/>
              </w:rPr>
              <w:t>Ex ante price ($/GJ)</w:t>
            </w:r>
          </w:p>
        </w:tc>
        <w:tc>
          <w:tcPr>
            <w:tcW w:w="589" w:type="pct"/>
            <w:tcBorders>
              <w:top w:val="nil"/>
              <w:bottom w:val="nil"/>
            </w:tcBorders>
            <w:vAlign w:val="center"/>
          </w:tcPr>
          <w:p w:rsidR="00BF23AB" w:rsidRDefault="00BF23AB">
            <w:pPr>
              <w:jc w:val="center"/>
              <w:rPr>
                <w:rFonts w:cs="Arial"/>
                <w:sz w:val="20"/>
                <w:szCs w:val="20"/>
              </w:rPr>
            </w:pPr>
            <w:r>
              <w:rPr>
                <w:rFonts w:cs="Arial"/>
                <w:sz w:val="20"/>
                <w:szCs w:val="20"/>
              </w:rPr>
              <w:t>7.62</w:t>
            </w:r>
          </w:p>
        </w:tc>
        <w:tc>
          <w:tcPr>
            <w:tcW w:w="516" w:type="pct"/>
            <w:tcBorders>
              <w:top w:val="nil"/>
              <w:bottom w:val="nil"/>
            </w:tcBorders>
            <w:vAlign w:val="center"/>
          </w:tcPr>
          <w:p w:rsidR="00BF23AB" w:rsidRDefault="00BF23AB">
            <w:pPr>
              <w:jc w:val="center"/>
              <w:rPr>
                <w:rFonts w:cs="Arial"/>
                <w:sz w:val="20"/>
                <w:szCs w:val="20"/>
              </w:rPr>
            </w:pPr>
            <w:r>
              <w:rPr>
                <w:rFonts w:cs="Arial"/>
                <w:sz w:val="20"/>
                <w:szCs w:val="20"/>
              </w:rPr>
              <w:t>8.36</w:t>
            </w:r>
          </w:p>
        </w:tc>
        <w:tc>
          <w:tcPr>
            <w:tcW w:w="598" w:type="pct"/>
            <w:tcBorders>
              <w:top w:val="nil"/>
              <w:bottom w:val="nil"/>
            </w:tcBorders>
            <w:vAlign w:val="center"/>
          </w:tcPr>
          <w:p w:rsidR="00BF23AB" w:rsidRDefault="00BF23AB">
            <w:pPr>
              <w:jc w:val="center"/>
              <w:rPr>
                <w:rFonts w:cs="Arial"/>
                <w:sz w:val="20"/>
                <w:szCs w:val="20"/>
              </w:rPr>
            </w:pPr>
            <w:r>
              <w:rPr>
                <w:rFonts w:cs="Arial"/>
                <w:sz w:val="20"/>
                <w:szCs w:val="20"/>
              </w:rPr>
              <w:t>8.81</w:t>
            </w:r>
          </w:p>
        </w:tc>
        <w:tc>
          <w:tcPr>
            <w:tcW w:w="525" w:type="pct"/>
            <w:tcBorders>
              <w:top w:val="nil"/>
              <w:bottom w:val="nil"/>
            </w:tcBorders>
            <w:vAlign w:val="center"/>
          </w:tcPr>
          <w:p w:rsidR="00BF23AB" w:rsidRDefault="00BF23AB">
            <w:pPr>
              <w:jc w:val="center"/>
              <w:rPr>
                <w:rFonts w:cs="Arial"/>
                <w:sz w:val="20"/>
                <w:szCs w:val="20"/>
              </w:rPr>
            </w:pPr>
            <w:r>
              <w:rPr>
                <w:rFonts w:cs="Arial"/>
                <w:sz w:val="20"/>
                <w:szCs w:val="20"/>
              </w:rPr>
              <w:t>9.01</w:t>
            </w:r>
          </w:p>
        </w:tc>
        <w:tc>
          <w:tcPr>
            <w:tcW w:w="518" w:type="pct"/>
            <w:tcBorders>
              <w:top w:val="nil"/>
              <w:bottom w:val="nil"/>
            </w:tcBorders>
            <w:vAlign w:val="center"/>
          </w:tcPr>
          <w:p w:rsidR="00BF23AB" w:rsidRDefault="00BF23AB">
            <w:pPr>
              <w:jc w:val="center"/>
              <w:rPr>
                <w:rFonts w:cs="Arial"/>
                <w:sz w:val="20"/>
                <w:szCs w:val="20"/>
              </w:rPr>
            </w:pPr>
            <w:r>
              <w:rPr>
                <w:rFonts w:cs="Arial"/>
                <w:sz w:val="20"/>
                <w:szCs w:val="20"/>
              </w:rPr>
              <w:t>8.65</w:t>
            </w:r>
          </w:p>
        </w:tc>
        <w:tc>
          <w:tcPr>
            <w:tcW w:w="515" w:type="pct"/>
            <w:tcBorders>
              <w:top w:val="nil"/>
              <w:bottom w:val="nil"/>
            </w:tcBorders>
            <w:vAlign w:val="center"/>
          </w:tcPr>
          <w:p w:rsidR="00BF23AB" w:rsidRDefault="00BF23AB">
            <w:pPr>
              <w:jc w:val="center"/>
              <w:rPr>
                <w:rFonts w:cs="Arial"/>
                <w:sz w:val="20"/>
                <w:szCs w:val="20"/>
              </w:rPr>
            </w:pPr>
            <w:r>
              <w:rPr>
                <w:rFonts w:cs="Arial"/>
                <w:sz w:val="20"/>
                <w:szCs w:val="20"/>
              </w:rPr>
              <w:t>8.53</w:t>
            </w:r>
          </w:p>
        </w:tc>
        <w:tc>
          <w:tcPr>
            <w:tcW w:w="587" w:type="pct"/>
            <w:tcBorders>
              <w:top w:val="nil"/>
              <w:bottom w:val="nil"/>
            </w:tcBorders>
            <w:vAlign w:val="center"/>
          </w:tcPr>
          <w:p w:rsidR="00BF23AB" w:rsidRDefault="00BF23AB">
            <w:pPr>
              <w:jc w:val="center"/>
              <w:rPr>
                <w:rFonts w:cs="Arial"/>
                <w:sz w:val="20"/>
                <w:szCs w:val="20"/>
              </w:rPr>
            </w:pPr>
            <w:r>
              <w:rPr>
                <w:rFonts w:cs="Arial"/>
                <w:sz w:val="20"/>
                <w:szCs w:val="20"/>
              </w:rPr>
              <w:t>7.12</w:t>
            </w:r>
          </w:p>
        </w:tc>
      </w:tr>
      <w:tr w:rsidR="00BF23AB"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BF23AB" w:rsidRDefault="00BF23AB">
            <w:pPr>
              <w:rPr>
                <w:rFonts w:cs="Arial"/>
                <w:szCs w:val="20"/>
              </w:rPr>
            </w:pPr>
            <w:r>
              <w:rPr>
                <w:rFonts w:cs="Arial"/>
                <w:szCs w:val="20"/>
              </w:rPr>
              <w:t>Ex ante quantity (TJ)</w:t>
            </w:r>
          </w:p>
        </w:tc>
        <w:tc>
          <w:tcPr>
            <w:tcW w:w="589" w:type="pct"/>
            <w:tcBorders>
              <w:top w:val="nil"/>
              <w:bottom w:val="nil"/>
            </w:tcBorders>
            <w:vAlign w:val="center"/>
          </w:tcPr>
          <w:p w:rsidR="00BF23AB" w:rsidRDefault="00BF23AB">
            <w:pPr>
              <w:jc w:val="center"/>
              <w:rPr>
                <w:rFonts w:cs="Arial"/>
                <w:szCs w:val="20"/>
              </w:rPr>
            </w:pPr>
            <w:r>
              <w:rPr>
                <w:rFonts w:cs="Arial"/>
                <w:szCs w:val="20"/>
              </w:rPr>
              <w:t>82</w:t>
            </w:r>
          </w:p>
        </w:tc>
        <w:tc>
          <w:tcPr>
            <w:tcW w:w="516" w:type="pct"/>
            <w:tcBorders>
              <w:top w:val="nil"/>
              <w:bottom w:val="nil"/>
            </w:tcBorders>
            <w:vAlign w:val="center"/>
          </w:tcPr>
          <w:p w:rsidR="00BF23AB" w:rsidRDefault="00BF23AB">
            <w:pPr>
              <w:jc w:val="center"/>
              <w:rPr>
                <w:rFonts w:cs="Arial"/>
                <w:szCs w:val="20"/>
              </w:rPr>
            </w:pPr>
            <w:r>
              <w:rPr>
                <w:rFonts w:cs="Arial"/>
                <w:szCs w:val="20"/>
              </w:rPr>
              <w:t>95</w:t>
            </w:r>
          </w:p>
        </w:tc>
        <w:tc>
          <w:tcPr>
            <w:tcW w:w="598" w:type="pct"/>
            <w:tcBorders>
              <w:top w:val="nil"/>
              <w:bottom w:val="nil"/>
            </w:tcBorders>
            <w:vAlign w:val="center"/>
          </w:tcPr>
          <w:p w:rsidR="00BF23AB" w:rsidRDefault="00BF23AB">
            <w:pPr>
              <w:jc w:val="center"/>
              <w:rPr>
                <w:rFonts w:cs="Arial"/>
                <w:szCs w:val="20"/>
              </w:rPr>
            </w:pPr>
            <w:r>
              <w:rPr>
                <w:rFonts w:cs="Arial"/>
                <w:szCs w:val="20"/>
              </w:rPr>
              <w:t>99</w:t>
            </w:r>
          </w:p>
        </w:tc>
        <w:tc>
          <w:tcPr>
            <w:tcW w:w="525" w:type="pct"/>
            <w:tcBorders>
              <w:top w:val="nil"/>
              <w:bottom w:val="nil"/>
            </w:tcBorders>
            <w:vAlign w:val="center"/>
          </w:tcPr>
          <w:p w:rsidR="00BF23AB" w:rsidRDefault="00BF23AB">
            <w:pPr>
              <w:jc w:val="center"/>
              <w:rPr>
                <w:rFonts w:cs="Arial"/>
                <w:szCs w:val="20"/>
              </w:rPr>
            </w:pPr>
            <w:r>
              <w:rPr>
                <w:rFonts w:cs="Arial"/>
                <w:szCs w:val="20"/>
              </w:rPr>
              <w:t>90</w:t>
            </w:r>
          </w:p>
        </w:tc>
        <w:tc>
          <w:tcPr>
            <w:tcW w:w="518" w:type="pct"/>
            <w:tcBorders>
              <w:top w:val="nil"/>
              <w:bottom w:val="nil"/>
            </w:tcBorders>
            <w:vAlign w:val="center"/>
          </w:tcPr>
          <w:p w:rsidR="00BF23AB" w:rsidRDefault="00BF23AB">
            <w:pPr>
              <w:jc w:val="center"/>
              <w:rPr>
                <w:rFonts w:cs="Arial"/>
                <w:szCs w:val="20"/>
              </w:rPr>
            </w:pPr>
            <w:r>
              <w:rPr>
                <w:rFonts w:cs="Arial"/>
                <w:szCs w:val="20"/>
              </w:rPr>
              <w:t>79</w:t>
            </w:r>
          </w:p>
        </w:tc>
        <w:tc>
          <w:tcPr>
            <w:tcW w:w="515" w:type="pct"/>
            <w:tcBorders>
              <w:top w:val="nil"/>
              <w:bottom w:val="nil"/>
            </w:tcBorders>
            <w:vAlign w:val="center"/>
          </w:tcPr>
          <w:p w:rsidR="00BF23AB" w:rsidRDefault="00BF23AB">
            <w:pPr>
              <w:jc w:val="center"/>
              <w:rPr>
                <w:rFonts w:cs="Arial"/>
                <w:szCs w:val="20"/>
              </w:rPr>
            </w:pPr>
            <w:r>
              <w:rPr>
                <w:rFonts w:cs="Arial"/>
                <w:szCs w:val="20"/>
              </w:rPr>
              <w:t>65</w:t>
            </w:r>
          </w:p>
        </w:tc>
        <w:tc>
          <w:tcPr>
            <w:tcW w:w="587" w:type="pct"/>
            <w:tcBorders>
              <w:top w:val="nil"/>
              <w:bottom w:val="nil"/>
            </w:tcBorders>
            <w:vAlign w:val="center"/>
          </w:tcPr>
          <w:p w:rsidR="00BF23AB" w:rsidRDefault="00BF23AB">
            <w:pPr>
              <w:jc w:val="center"/>
              <w:rPr>
                <w:rFonts w:cs="Arial"/>
                <w:szCs w:val="20"/>
              </w:rPr>
            </w:pPr>
            <w:r>
              <w:rPr>
                <w:rFonts w:cs="Arial"/>
                <w:szCs w:val="20"/>
              </w:rPr>
              <w:t>54</w:t>
            </w:r>
          </w:p>
        </w:tc>
      </w:tr>
      <w:tr w:rsidR="00BF23AB" w:rsidRPr="00405CDE" w:rsidTr="00A226E9">
        <w:trPr>
          <w:trHeight w:val="87"/>
        </w:trPr>
        <w:tc>
          <w:tcPr>
            <w:tcW w:w="1152" w:type="pct"/>
            <w:tcBorders>
              <w:top w:val="nil"/>
              <w:bottom w:val="nil"/>
            </w:tcBorders>
            <w:vAlign w:val="center"/>
          </w:tcPr>
          <w:p w:rsidR="00BF23AB" w:rsidRDefault="00BF23AB">
            <w:pPr>
              <w:rPr>
                <w:rFonts w:cs="Arial"/>
                <w:sz w:val="20"/>
                <w:szCs w:val="20"/>
              </w:rPr>
            </w:pPr>
            <w:r>
              <w:rPr>
                <w:rFonts w:cs="Arial"/>
                <w:sz w:val="20"/>
                <w:szCs w:val="20"/>
              </w:rPr>
              <w:t>Ex post price ($/GJ)</w:t>
            </w:r>
          </w:p>
        </w:tc>
        <w:tc>
          <w:tcPr>
            <w:tcW w:w="589" w:type="pct"/>
            <w:tcBorders>
              <w:top w:val="nil"/>
              <w:bottom w:val="nil"/>
            </w:tcBorders>
            <w:vAlign w:val="center"/>
          </w:tcPr>
          <w:p w:rsidR="00BF23AB" w:rsidRDefault="00BF23AB">
            <w:pPr>
              <w:jc w:val="center"/>
              <w:rPr>
                <w:rFonts w:cs="Arial"/>
                <w:sz w:val="20"/>
                <w:szCs w:val="20"/>
              </w:rPr>
            </w:pPr>
            <w:r>
              <w:rPr>
                <w:rFonts w:cs="Arial"/>
                <w:sz w:val="20"/>
                <w:szCs w:val="20"/>
              </w:rPr>
              <w:t>7.46</w:t>
            </w:r>
          </w:p>
        </w:tc>
        <w:tc>
          <w:tcPr>
            <w:tcW w:w="516" w:type="pct"/>
            <w:tcBorders>
              <w:top w:val="nil"/>
              <w:bottom w:val="nil"/>
            </w:tcBorders>
            <w:vAlign w:val="center"/>
          </w:tcPr>
          <w:p w:rsidR="00BF23AB" w:rsidRDefault="00BF23AB">
            <w:pPr>
              <w:jc w:val="center"/>
              <w:rPr>
                <w:rFonts w:cs="Arial"/>
                <w:sz w:val="20"/>
                <w:szCs w:val="20"/>
              </w:rPr>
            </w:pPr>
            <w:r>
              <w:rPr>
                <w:rFonts w:cs="Arial"/>
                <w:sz w:val="20"/>
                <w:szCs w:val="20"/>
              </w:rPr>
              <w:t>7.62</w:t>
            </w:r>
          </w:p>
        </w:tc>
        <w:tc>
          <w:tcPr>
            <w:tcW w:w="598" w:type="pct"/>
            <w:tcBorders>
              <w:top w:val="nil"/>
              <w:bottom w:val="nil"/>
            </w:tcBorders>
            <w:vAlign w:val="center"/>
          </w:tcPr>
          <w:p w:rsidR="00BF23AB" w:rsidRDefault="00BF23AB">
            <w:pPr>
              <w:jc w:val="center"/>
              <w:rPr>
                <w:rFonts w:cs="Arial"/>
                <w:sz w:val="20"/>
                <w:szCs w:val="20"/>
              </w:rPr>
            </w:pPr>
            <w:r>
              <w:rPr>
                <w:rFonts w:cs="Arial"/>
                <w:sz w:val="20"/>
                <w:szCs w:val="20"/>
              </w:rPr>
              <w:t>8.50</w:t>
            </w:r>
          </w:p>
        </w:tc>
        <w:tc>
          <w:tcPr>
            <w:tcW w:w="525" w:type="pct"/>
            <w:tcBorders>
              <w:top w:val="nil"/>
              <w:bottom w:val="nil"/>
            </w:tcBorders>
            <w:vAlign w:val="center"/>
          </w:tcPr>
          <w:p w:rsidR="00BF23AB" w:rsidRDefault="00BF23AB">
            <w:pPr>
              <w:jc w:val="center"/>
              <w:rPr>
                <w:rFonts w:cs="Arial"/>
                <w:sz w:val="20"/>
                <w:szCs w:val="20"/>
              </w:rPr>
            </w:pPr>
            <w:r>
              <w:rPr>
                <w:rFonts w:cs="Arial"/>
                <w:sz w:val="20"/>
                <w:szCs w:val="20"/>
              </w:rPr>
              <w:t>9.01</w:t>
            </w:r>
          </w:p>
        </w:tc>
        <w:tc>
          <w:tcPr>
            <w:tcW w:w="518" w:type="pct"/>
            <w:tcBorders>
              <w:top w:val="nil"/>
              <w:bottom w:val="nil"/>
            </w:tcBorders>
            <w:vAlign w:val="center"/>
          </w:tcPr>
          <w:p w:rsidR="00BF23AB" w:rsidRDefault="00BF23AB">
            <w:pPr>
              <w:jc w:val="center"/>
              <w:rPr>
                <w:rFonts w:cs="Arial"/>
                <w:sz w:val="20"/>
                <w:szCs w:val="20"/>
              </w:rPr>
            </w:pPr>
            <w:r>
              <w:rPr>
                <w:rFonts w:cs="Arial"/>
                <w:sz w:val="20"/>
                <w:szCs w:val="20"/>
              </w:rPr>
              <w:t>8.51</w:t>
            </w:r>
          </w:p>
        </w:tc>
        <w:tc>
          <w:tcPr>
            <w:tcW w:w="515" w:type="pct"/>
            <w:tcBorders>
              <w:top w:val="nil"/>
              <w:bottom w:val="nil"/>
            </w:tcBorders>
            <w:vAlign w:val="center"/>
          </w:tcPr>
          <w:p w:rsidR="00BF23AB" w:rsidRDefault="00BF23AB">
            <w:pPr>
              <w:jc w:val="center"/>
              <w:rPr>
                <w:rFonts w:cs="Arial"/>
                <w:sz w:val="20"/>
                <w:szCs w:val="20"/>
              </w:rPr>
            </w:pPr>
            <w:r>
              <w:rPr>
                <w:rFonts w:cs="Arial"/>
                <w:sz w:val="20"/>
                <w:szCs w:val="20"/>
              </w:rPr>
              <w:t>8.53</w:t>
            </w:r>
          </w:p>
        </w:tc>
        <w:tc>
          <w:tcPr>
            <w:tcW w:w="587" w:type="pct"/>
            <w:tcBorders>
              <w:top w:val="nil"/>
              <w:bottom w:val="nil"/>
            </w:tcBorders>
            <w:vAlign w:val="center"/>
          </w:tcPr>
          <w:p w:rsidR="00BF23AB" w:rsidRDefault="00BF23AB">
            <w:pPr>
              <w:jc w:val="center"/>
              <w:rPr>
                <w:rFonts w:cs="Arial"/>
                <w:sz w:val="20"/>
                <w:szCs w:val="20"/>
              </w:rPr>
            </w:pPr>
            <w:r>
              <w:rPr>
                <w:rFonts w:cs="Arial"/>
                <w:sz w:val="20"/>
                <w:szCs w:val="20"/>
              </w:rPr>
              <w:t>8.10</w:t>
            </w:r>
          </w:p>
        </w:tc>
      </w:tr>
      <w:tr w:rsidR="00BF23AB"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BF23AB" w:rsidRDefault="00BF23AB">
            <w:pPr>
              <w:rPr>
                <w:rFonts w:cs="Arial"/>
                <w:szCs w:val="20"/>
              </w:rPr>
            </w:pPr>
            <w:r>
              <w:rPr>
                <w:rFonts w:cs="Arial"/>
                <w:szCs w:val="20"/>
              </w:rPr>
              <w:t>Ex post quantity (TJ)</w:t>
            </w:r>
          </w:p>
        </w:tc>
        <w:tc>
          <w:tcPr>
            <w:tcW w:w="589" w:type="pct"/>
            <w:tcBorders>
              <w:top w:val="nil"/>
              <w:bottom w:val="single" w:sz="4" w:space="0" w:color="auto"/>
            </w:tcBorders>
            <w:vAlign w:val="center"/>
          </w:tcPr>
          <w:p w:rsidR="00BF23AB" w:rsidRDefault="00BF23AB">
            <w:pPr>
              <w:jc w:val="center"/>
              <w:rPr>
                <w:rFonts w:cs="Arial"/>
                <w:szCs w:val="20"/>
              </w:rPr>
            </w:pPr>
            <w:r>
              <w:rPr>
                <w:rFonts w:cs="Arial"/>
                <w:szCs w:val="20"/>
              </w:rPr>
              <w:t>78</w:t>
            </w:r>
          </w:p>
        </w:tc>
        <w:tc>
          <w:tcPr>
            <w:tcW w:w="516" w:type="pct"/>
            <w:tcBorders>
              <w:top w:val="nil"/>
              <w:bottom w:val="single" w:sz="4" w:space="0" w:color="auto"/>
            </w:tcBorders>
            <w:vAlign w:val="center"/>
          </w:tcPr>
          <w:p w:rsidR="00BF23AB" w:rsidRDefault="00BF23AB">
            <w:pPr>
              <w:jc w:val="center"/>
              <w:rPr>
                <w:rFonts w:cs="Arial"/>
                <w:szCs w:val="20"/>
              </w:rPr>
            </w:pPr>
            <w:r>
              <w:rPr>
                <w:rFonts w:cs="Arial"/>
                <w:szCs w:val="20"/>
              </w:rPr>
              <w:t>88</w:t>
            </w:r>
          </w:p>
        </w:tc>
        <w:tc>
          <w:tcPr>
            <w:tcW w:w="598" w:type="pct"/>
            <w:tcBorders>
              <w:top w:val="nil"/>
              <w:bottom w:val="single" w:sz="4" w:space="0" w:color="auto"/>
            </w:tcBorders>
            <w:vAlign w:val="center"/>
          </w:tcPr>
          <w:p w:rsidR="00BF23AB" w:rsidRDefault="00BF23AB">
            <w:pPr>
              <w:jc w:val="center"/>
              <w:rPr>
                <w:rFonts w:cs="Arial"/>
                <w:szCs w:val="20"/>
              </w:rPr>
            </w:pPr>
            <w:r>
              <w:rPr>
                <w:rFonts w:cs="Arial"/>
                <w:szCs w:val="20"/>
              </w:rPr>
              <w:t>86</w:t>
            </w:r>
          </w:p>
        </w:tc>
        <w:tc>
          <w:tcPr>
            <w:tcW w:w="525" w:type="pct"/>
            <w:tcBorders>
              <w:top w:val="nil"/>
              <w:bottom w:val="single" w:sz="4" w:space="0" w:color="auto"/>
            </w:tcBorders>
            <w:vAlign w:val="center"/>
          </w:tcPr>
          <w:p w:rsidR="00BF23AB" w:rsidRDefault="00BF23AB">
            <w:pPr>
              <w:jc w:val="center"/>
              <w:rPr>
                <w:rFonts w:cs="Arial"/>
                <w:szCs w:val="20"/>
              </w:rPr>
            </w:pPr>
            <w:r>
              <w:rPr>
                <w:rFonts w:cs="Arial"/>
                <w:szCs w:val="20"/>
              </w:rPr>
              <w:t>90</w:t>
            </w:r>
          </w:p>
        </w:tc>
        <w:tc>
          <w:tcPr>
            <w:tcW w:w="518" w:type="pct"/>
            <w:tcBorders>
              <w:top w:val="nil"/>
              <w:bottom w:val="single" w:sz="4" w:space="0" w:color="auto"/>
            </w:tcBorders>
            <w:vAlign w:val="center"/>
          </w:tcPr>
          <w:p w:rsidR="00BF23AB" w:rsidRDefault="00BF23AB">
            <w:pPr>
              <w:jc w:val="center"/>
              <w:rPr>
                <w:rFonts w:cs="Arial"/>
                <w:szCs w:val="20"/>
              </w:rPr>
            </w:pPr>
            <w:r>
              <w:rPr>
                <w:rFonts w:cs="Arial"/>
                <w:szCs w:val="20"/>
              </w:rPr>
              <w:t>77</w:t>
            </w:r>
          </w:p>
        </w:tc>
        <w:tc>
          <w:tcPr>
            <w:tcW w:w="515" w:type="pct"/>
            <w:tcBorders>
              <w:top w:val="nil"/>
              <w:bottom w:val="single" w:sz="4" w:space="0" w:color="auto"/>
            </w:tcBorders>
            <w:vAlign w:val="center"/>
          </w:tcPr>
          <w:p w:rsidR="00BF23AB" w:rsidRDefault="00BF23AB">
            <w:pPr>
              <w:jc w:val="center"/>
              <w:rPr>
                <w:rFonts w:cs="Arial"/>
                <w:szCs w:val="20"/>
              </w:rPr>
            </w:pPr>
            <w:r>
              <w:rPr>
                <w:rFonts w:cs="Arial"/>
                <w:szCs w:val="20"/>
              </w:rPr>
              <w:t>66</w:t>
            </w:r>
          </w:p>
        </w:tc>
        <w:tc>
          <w:tcPr>
            <w:tcW w:w="587" w:type="pct"/>
            <w:tcBorders>
              <w:top w:val="nil"/>
              <w:bottom w:val="single" w:sz="4" w:space="0" w:color="auto"/>
            </w:tcBorders>
            <w:vAlign w:val="center"/>
          </w:tcPr>
          <w:p w:rsidR="00BF23AB" w:rsidRDefault="00BF23AB">
            <w:pPr>
              <w:jc w:val="center"/>
              <w:rPr>
                <w:rFonts w:cs="Arial"/>
                <w:szCs w:val="20"/>
              </w:rPr>
            </w:pPr>
            <w:r>
              <w:rPr>
                <w:rFonts w:cs="Arial"/>
                <w:szCs w:val="20"/>
              </w:rPr>
              <w:t>58</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BF23AB" w:rsidP="00EC2CB1">
      <w:r w:rsidRPr="00BF23AB">
        <w:rPr>
          <w:noProof/>
          <w:lang w:eastAsia="en-AU"/>
        </w:rPr>
        <w:drawing>
          <wp:inline distT="0" distB="0" distL="0" distR="0" wp14:anchorId="374D71DA" wp14:editId="31157B42">
            <wp:extent cx="5731510" cy="1736647"/>
            <wp:effectExtent l="0" t="0" r="2540" b="0"/>
            <wp:docPr id="38" name="Picture 38" descr="Figure 3.2 shows the daily hub offers and bid in within certain price bands in Adelaide this week. The line indicates the scheduled quantity for each day. For a more detailed description of this figure, please refer to the user guide." title="Adelaide daily hub offers and daily hub bids in price 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6647"/>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5B6623" w:rsidP="00EC2CB1">
      <w:r w:rsidRPr="005B6623">
        <w:rPr>
          <w:noProof/>
          <w:lang w:eastAsia="en-AU"/>
        </w:rPr>
        <w:drawing>
          <wp:inline distT="0" distB="0" distL="0" distR="0" wp14:anchorId="20265C42" wp14:editId="7AAE1C2D">
            <wp:extent cx="5731510" cy="1511607"/>
            <wp:effectExtent l="0" t="0" r="2540" b="0"/>
            <wp:docPr id="6" name="Picture 6" descr="Figure 3.3 shows the daily scheduled and allocated quantities sorted by facility for Adelaide this week. For a more detailed description of this figure, please refer to the user guide." title="Adelaide net scheduled and allocated gas hub supply excluding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7E41A6" w:rsidP="00A226E9">
      <w:r w:rsidRPr="007E41A6">
        <w:rPr>
          <w:noProof/>
          <w:lang w:eastAsia="en-AU"/>
        </w:rPr>
        <w:drawing>
          <wp:inline distT="0" distB="0" distL="0" distR="0" wp14:anchorId="3150285C" wp14:editId="6B2919BA">
            <wp:extent cx="5731510" cy="1802652"/>
            <wp:effectExtent l="0" t="0" r="2540" b="7620"/>
            <wp:docPr id="7" name="Picture 7"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iv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25C40" w:rsidRPr="00405CDE" w:rsidTr="00A226E9">
        <w:trPr>
          <w:trHeight w:val="510"/>
        </w:trPr>
        <w:tc>
          <w:tcPr>
            <w:tcW w:w="1152" w:type="pct"/>
            <w:tcBorders>
              <w:top w:val="nil"/>
              <w:bottom w:val="nil"/>
            </w:tcBorders>
            <w:vAlign w:val="center"/>
          </w:tcPr>
          <w:p w:rsidR="00225C40" w:rsidRDefault="00225C40">
            <w:pPr>
              <w:rPr>
                <w:rFonts w:cs="Arial"/>
                <w:sz w:val="20"/>
                <w:szCs w:val="20"/>
              </w:rPr>
            </w:pPr>
            <w:r>
              <w:rPr>
                <w:rFonts w:cs="Arial"/>
                <w:sz w:val="20"/>
                <w:szCs w:val="20"/>
              </w:rPr>
              <w:t>Ex ante price ($/GJ)</w:t>
            </w:r>
          </w:p>
        </w:tc>
        <w:tc>
          <w:tcPr>
            <w:tcW w:w="589" w:type="pct"/>
            <w:tcBorders>
              <w:top w:val="nil"/>
              <w:bottom w:val="nil"/>
            </w:tcBorders>
            <w:vAlign w:val="center"/>
          </w:tcPr>
          <w:p w:rsidR="00225C40" w:rsidRDefault="00225C40">
            <w:pPr>
              <w:jc w:val="center"/>
              <w:rPr>
                <w:rFonts w:cs="Arial"/>
                <w:sz w:val="20"/>
                <w:szCs w:val="20"/>
              </w:rPr>
            </w:pPr>
            <w:r>
              <w:rPr>
                <w:rFonts w:cs="Arial"/>
                <w:sz w:val="20"/>
                <w:szCs w:val="20"/>
              </w:rPr>
              <w:t>7.25</w:t>
            </w:r>
          </w:p>
        </w:tc>
        <w:tc>
          <w:tcPr>
            <w:tcW w:w="516" w:type="pct"/>
            <w:tcBorders>
              <w:top w:val="nil"/>
              <w:bottom w:val="nil"/>
            </w:tcBorders>
            <w:vAlign w:val="center"/>
          </w:tcPr>
          <w:p w:rsidR="00225C40" w:rsidRDefault="00225C40">
            <w:pPr>
              <w:jc w:val="center"/>
              <w:rPr>
                <w:rFonts w:cs="Arial"/>
                <w:sz w:val="20"/>
                <w:szCs w:val="20"/>
              </w:rPr>
            </w:pPr>
            <w:r>
              <w:rPr>
                <w:rFonts w:cs="Arial"/>
                <w:sz w:val="20"/>
                <w:szCs w:val="20"/>
              </w:rPr>
              <w:t>7.20</w:t>
            </w:r>
          </w:p>
        </w:tc>
        <w:tc>
          <w:tcPr>
            <w:tcW w:w="598" w:type="pct"/>
            <w:tcBorders>
              <w:top w:val="nil"/>
              <w:bottom w:val="nil"/>
            </w:tcBorders>
            <w:vAlign w:val="center"/>
          </w:tcPr>
          <w:p w:rsidR="00225C40" w:rsidRDefault="00225C40">
            <w:pPr>
              <w:jc w:val="center"/>
              <w:rPr>
                <w:rFonts w:cs="Arial"/>
                <w:sz w:val="20"/>
                <w:szCs w:val="20"/>
              </w:rPr>
            </w:pPr>
            <w:r>
              <w:rPr>
                <w:rFonts w:cs="Arial"/>
                <w:sz w:val="20"/>
                <w:szCs w:val="20"/>
              </w:rPr>
              <w:t>7.95</w:t>
            </w:r>
          </w:p>
        </w:tc>
        <w:tc>
          <w:tcPr>
            <w:tcW w:w="525" w:type="pct"/>
            <w:tcBorders>
              <w:top w:val="nil"/>
              <w:bottom w:val="nil"/>
            </w:tcBorders>
            <w:vAlign w:val="center"/>
          </w:tcPr>
          <w:p w:rsidR="00225C40" w:rsidRDefault="00225C40">
            <w:pPr>
              <w:jc w:val="center"/>
              <w:rPr>
                <w:rFonts w:cs="Arial"/>
                <w:sz w:val="20"/>
                <w:szCs w:val="20"/>
              </w:rPr>
            </w:pPr>
            <w:r>
              <w:rPr>
                <w:rFonts w:cs="Arial"/>
                <w:sz w:val="20"/>
                <w:szCs w:val="20"/>
              </w:rPr>
              <w:t>7.51</w:t>
            </w:r>
          </w:p>
        </w:tc>
        <w:tc>
          <w:tcPr>
            <w:tcW w:w="518" w:type="pct"/>
            <w:tcBorders>
              <w:top w:val="nil"/>
              <w:bottom w:val="nil"/>
            </w:tcBorders>
            <w:vAlign w:val="center"/>
          </w:tcPr>
          <w:p w:rsidR="00225C40" w:rsidRDefault="00225C40">
            <w:pPr>
              <w:jc w:val="center"/>
              <w:rPr>
                <w:rFonts w:cs="Arial"/>
                <w:sz w:val="20"/>
                <w:szCs w:val="20"/>
              </w:rPr>
            </w:pPr>
            <w:r>
              <w:rPr>
                <w:rFonts w:cs="Arial"/>
                <w:sz w:val="20"/>
                <w:szCs w:val="20"/>
              </w:rPr>
              <w:t>7.25</w:t>
            </w:r>
          </w:p>
        </w:tc>
        <w:tc>
          <w:tcPr>
            <w:tcW w:w="515" w:type="pct"/>
            <w:tcBorders>
              <w:top w:val="nil"/>
              <w:bottom w:val="nil"/>
            </w:tcBorders>
            <w:vAlign w:val="center"/>
          </w:tcPr>
          <w:p w:rsidR="00225C40" w:rsidRDefault="00225C40">
            <w:pPr>
              <w:jc w:val="center"/>
              <w:rPr>
                <w:rFonts w:cs="Arial"/>
                <w:sz w:val="20"/>
                <w:szCs w:val="20"/>
              </w:rPr>
            </w:pPr>
            <w:r>
              <w:rPr>
                <w:rFonts w:cs="Arial"/>
                <w:sz w:val="20"/>
                <w:szCs w:val="20"/>
              </w:rPr>
              <w:t>7.00</w:t>
            </w:r>
          </w:p>
        </w:tc>
        <w:tc>
          <w:tcPr>
            <w:tcW w:w="587" w:type="pct"/>
            <w:tcBorders>
              <w:top w:val="nil"/>
              <w:bottom w:val="nil"/>
            </w:tcBorders>
            <w:vAlign w:val="center"/>
          </w:tcPr>
          <w:p w:rsidR="00225C40" w:rsidRDefault="00225C40">
            <w:pPr>
              <w:jc w:val="center"/>
              <w:rPr>
                <w:rFonts w:cs="Arial"/>
                <w:sz w:val="20"/>
                <w:szCs w:val="20"/>
              </w:rPr>
            </w:pPr>
            <w:r>
              <w:rPr>
                <w:rFonts w:cs="Arial"/>
                <w:sz w:val="20"/>
                <w:szCs w:val="20"/>
              </w:rPr>
              <w:t>6.37</w:t>
            </w:r>
          </w:p>
        </w:tc>
      </w:tr>
      <w:tr w:rsidR="00225C4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225C40" w:rsidRDefault="00225C40">
            <w:pPr>
              <w:rPr>
                <w:rFonts w:cs="Arial"/>
                <w:szCs w:val="20"/>
              </w:rPr>
            </w:pPr>
            <w:r>
              <w:rPr>
                <w:rFonts w:cs="Arial"/>
                <w:szCs w:val="20"/>
              </w:rPr>
              <w:t>Ex ante quantity (TJ)</w:t>
            </w:r>
          </w:p>
        </w:tc>
        <w:tc>
          <w:tcPr>
            <w:tcW w:w="589" w:type="pct"/>
            <w:tcBorders>
              <w:top w:val="nil"/>
              <w:bottom w:val="nil"/>
            </w:tcBorders>
            <w:vAlign w:val="center"/>
          </w:tcPr>
          <w:p w:rsidR="00225C40" w:rsidRDefault="00225C40">
            <w:pPr>
              <w:jc w:val="center"/>
              <w:rPr>
                <w:rFonts w:cs="Arial"/>
                <w:szCs w:val="20"/>
              </w:rPr>
            </w:pPr>
            <w:r>
              <w:rPr>
                <w:rFonts w:cs="Arial"/>
                <w:szCs w:val="20"/>
              </w:rPr>
              <w:t>74</w:t>
            </w:r>
          </w:p>
        </w:tc>
        <w:tc>
          <w:tcPr>
            <w:tcW w:w="516" w:type="pct"/>
            <w:tcBorders>
              <w:top w:val="nil"/>
              <w:bottom w:val="nil"/>
            </w:tcBorders>
            <w:vAlign w:val="center"/>
          </w:tcPr>
          <w:p w:rsidR="00225C40" w:rsidRDefault="00225C40">
            <w:pPr>
              <w:jc w:val="center"/>
              <w:rPr>
                <w:rFonts w:cs="Arial"/>
                <w:szCs w:val="20"/>
              </w:rPr>
            </w:pPr>
            <w:r>
              <w:rPr>
                <w:rFonts w:cs="Arial"/>
                <w:szCs w:val="20"/>
              </w:rPr>
              <w:t>91</w:t>
            </w:r>
          </w:p>
        </w:tc>
        <w:tc>
          <w:tcPr>
            <w:tcW w:w="598" w:type="pct"/>
            <w:tcBorders>
              <w:top w:val="nil"/>
              <w:bottom w:val="nil"/>
            </w:tcBorders>
            <w:vAlign w:val="center"/>
          </w:tcPr>
          <w:p w:rsidR="00225C40" w:rsidRDefault="00225C40">
            <w:pPr>
              <w:jc w:val="center"/>
              <w:rPr>
                <w:rFonts w:cs="Arial"/>
                <w:szCs w:val="20"/>
              </w:rPr>
            </w:pPr>
            <w:r>
              <w:rPr>
                <w:rFonts w:cs="Arial"/>
                <w:szCs w:val="20"/>
              </w:rPr>
              <w:t>92</w:t>
            </w:r>
          </w:p>
        </w:tc>
        <w:tc>
          <w:tcPr>
            <w:tcW w:w="525" w:type="pct"/>
            <w:tcBorders>
              <w:top w:val="nil"/>
              <w:bottom w:val="nil"/>
            </w:tcBorders>
            <w:vAlign w:val="center"/>
          </w:tcPr>
          <w:p w:rsidR="00225C40" w:rsidRDefault="00225C40">
            <w:pPr>
              <w:jc w:val="center"/>
              <w:rPr>
                <w:rFonts w:cs="Arial"/>
                <w:szCs w:val="20"/>
              </w:rPr>
            </w:pPr>
            <w:r>
              <w:rPr>
                <w:rFonts w:cs="Arial"/>
                <w:szCs w:val="20"/>
              </w:rPr>
              <w:t>90</w:t>
            </w:r>
          </w:p>
        </w:tc>
        <w:tc>
          <w:tcPr>
            <w:tcW w:w="518" w:type="pct"/>
            <w:tcBorders>
              <w:top w:val="nil"/>
              <w:bottom w:val="nil"/>
            </w:tcBorders>
            <w:vAlign w:val="center"/>
          </w:tcPr>
          <w:p w:rsidR="00225C40" w:rsidRDefault="00225C40">
            <w:pPr>
              <w:jc w:val="center"/>
              <w:rPr>
                <w:rFonts w:cs="Arial"/>
                <w:szCs w:val="20"/>
              </w:rPr>
            </w:pPr>
            <w:r>
              <w:rPr>
                <w:rFonts w:cs="Arial"/>
                <w:szCs w:val="20"/>
              </w:rPr>
              <w:t>91</w:t>
            </w:r>
          </w:p>
        </w:tc>
        <w:tc>
          <w:tcPr>
            <w:tcW w:w="515" w:type="pct"/>
            <w:tcBorders>
              <w:top w:val="nil"/>
              <w:bottom w:val="nil"/>
            </w:tcBorders>
            <w:vAlign w:val="center"/>
          </w:tcPr>
          <w:p w:rsidR="00225C40" w:rsidRDefault="00225C40">
            <w:pPr>
              <w:jc w:val="center"/>
              <w:rPr>
                <w:rFonts w:cs="Arial"/>
                <w:szCs w:val="20"/>
              </w:rPr>
            </w:pPr>
            <w:r>
              <w:rPr>
                <w:rFonts w:cs="Arial"/>
                <w:szCs w:val="20"/>
              </w:rPr>
              <w:t>89</w:t>
            </w:r>
          </w:p>
        </w:tc>
        <w:tc>
          <w:tcPr>
            <w:tcW w:w="587" w:type="pct"/>
            <w:tcBorders>
              <w:top w:val="nil"/>
              <w:bottom w:val="nil"/>
            </w:tcBorders>
            <w:vAlign w:val="center"/>
          </w:tcPr>
          <w:p w:rsidR="00225C40" w:rsidRDefault="00225C40">
            <w:pPr>
              <w:jc w:val="center"/>
              <w:rPr>
                <w:rFonts w:cs="Arial"/>
                <w:szCs w:val="20"/>
              </w:rPr>
            </w:pPr>
            <w:r>
              <w:rPr>
                <w:rFonts w:cs="Arial"/>
                <w:szCs w:val="20"/>
              </w:rPr>
              <w:t>72</w:t>
            </w:r>
          </w:p>
        </w:tc>
      </w:tr>
      <w:tr w:rsidR="00225C40" w:rsidRPr="00405CDE" w:rsidTr="00A226E9">
        <w:trPr>
          <w:trHeight w:val="510"/>
        </w:trPr>
        <w:tc>
          <w:tcPr>
            <w:tcW w:w="1152" w:type="pct"/>
            <w:tcBorders>
              <w:top w:val="nil"/>
              <w:bottom w:val="nil"/>
            </w:tcBorders>
            <w:vAlign w:val="center"/>
          </w:tcPr>
          <w:p w:rsidR="00225C40" w:rsidRDefault="00225C40">
            <w:pPr>
              <w:rPr>
                <w:rFonts w:cs="Arial"/>
                <w:sz w:val="20"/>
                <w:szCs w:val="20"/>
              </w:rPr>
            </w:pPr>
            <w:r>
              <w:rPr>
                <w:rFonts w:cs="Arial"/>
                <w:sz w:val="20"/>
                <w:szCs w:val="20"/>
              </w:rPr>
              <w:t>Ex post price ($/GJ)</w:t>
            </w:r>
          </w:p>
        </w:tc>
        <w:tc>
          <w:tcPr>
            <w:tcW w:w="589" w:type="pct"/>
            <w:tcBorders>
              <w:top w:val="nil"/>
              <w:bottom w:val="nil"/>
            </w:tcBorders>
            <w:vAlign w:val="center"/>
          </w:tcPr>
          <w:p w:rsidR="00225C40" w:rsidRDefault="00225C40">
            <w:pPr>
              <w:jc w:val="center"/>
              <w:rPr>
                <w:rFonts w:cs="Arial"/>
                <w:sz w:val="20"/>
                <w:szCs w:val="20"/>
              </w:rPr>
            </w:pPr>
            <w:r>
              <w:rPr>
                <w:rFonts w:cs="Arial"/>
                <w:sz w:val="20"/>
                <w:szCs w:val="20"/>
              </w:rPr>
              <w:t>7.25</w:t>
            </w:r>
          </w:p>
        </w:tc>
        <w:tc>
          <w:tcPr>
            <w:tcW w:w="516" w:type="pct"/>
            <w:tcBorders>
              <w:top w:val="nil"/>
              <w:bottom w:val="nil"/>
            </w:tcBorders>
            <w:vAlign w:val="center"/>
          </w:tcPr>
          <w:p w:rsidR="00225C40" w:rsidRDefault="00225C40">
            <w:pPr>
              <w:jc w:val="center"/>
              <w:rPr>
                <w:rFonts w:cs="Arial"/>
                <w:sz w:val="20"/>
                <w:szCs w:val="20"/>
              </w:rPr>
            </w:pPr>
            <w:r>
              <w:rPr>
                <w:rFonts w:cs="Arial"/>
                <w:sz w:val="20"/>
                <w:szCs w:val="20"/>
              </w:rPr>
              <w:t>7.20</w:t>
            </w:r>
          </w:p>
        </w:tc>
        <w:tc>
          <w:tcPr>
            <w:tcW w:w="598" w:type="pct"/>
            <w:tcBorders>
              <w:top w:val="nil"/>
              <w:bottom w:val="nil"/>
            </w:tcBorders>
            <w:vAlign w:val="center"/>
          </w:tcPr>
          <w:p w:rsidR="00225C40" w:rsidRDefault="00225C40">
            <w:pPr>
              <w:jc w:val="center"/>
              <w:rPr>
                <w:rFonts w:cs="Arial"/>
                <w:sz w:val="20"/>
                <w:szCs w:val="20"/>
              </w:rPr>
            </w:pPr>
            <w:r>
              <w:rPr>
                <w:rFonts w:cs="Arial"/>
                <w:sz w:val="20"/>
                <w:szCs w:val="20"/>
              </w:rPr>
              <w:t>7.88</w:t>
            </w:r>
          </w:p>
        </w:tc>
        <w:tc>
          <w:tcPr>
            <w:tcW w:w="525" w:type="pct"/>
            <w:tcBorders>
              <w:top w:val="nil"/>
              <w:bottom w:val="nil"/>
            </w:tcBorders>
            <w:vAlign w:val="center"/>
          </w:tcPr>
          <w:p w:rsidR="00225C40" w:rsidRDefault="00225C40">
            <w:pPr>
              <w:jc w:val="center"/>
              <w:rPr>
                <w:rFonts w:cs="Arial"/>
                <w:sz w:val="20"/>
                <w:szCs w:val="20"/>
              </w:rPr>
            </w:pPr>
            <w:r>
              <w:rPr>
                <w:rFonts w:cs="Arial"/>
                <w:sz w:val="20"/>
                <w:szCs w:val="20"/>
              </w:rPr>
              <w:t>7.50</w:t>
            </w:r>
          </w:p>
        </w:tc>
        <w:tc>
          <w:tcPr>
            <w:tcW w:w="518" w:type="pct"/>
            <w:tcBorders>
              <w:top w:val="nil"/>
              <w:bottom w:val="nil"/>
            </w:tcBorders>
            <w:vAlign w:val="center"/>
          </w:tcPr>
          <w:p w:rsidR="00225C40" w:rsidRDefault="00225C40">
            <w:pPr>
              <w:jc w:val="center"/>
              <w:rPr>
                <w:rFonts w:cs="Arial"/>
                <w:sz w:val="20"/>
                <w:szCs w:val="20"/>
              </w:rPr>
            </w:pPr>
            <w:r>
              <w:rPr>
                <w:rFonts w:cs="Arial"/>
                <w:sz w:val="20"/>
                <w:szCs w:val="20"/>
              </w:rPr>
              <w:t>7.30</w:t>
            </w:r>
          </w:p>
        </w:tc>
        <w:tc>
          <w:tcPr>
            <w:tcW w:w="515" w:type="pct"/>
            <w:tcBorders>
              <w:top w:val="nil"/>
              <w:bottom w:val="nil"/>
            </w:tcBorders>
            <w:vAlign w:val="center"/>
          </w:tcPr>
          <w:p w:rsidR="00225C40" w:rsidRDefault="00225C40">
            <w:pPr>
              <w:jc w:val="center"/>
              <w:rPr>
                <w:rFonts w:cs="Arial"/>
                <w:sz w:val="20"/>
                <w:szCs w:val="20"/>
              </w:rPr>
            </w:pPr>
            <w:r>
              <w:rPr>
                <w:rFonts w:cs="Arial"/>
                <w:sz w:val="20"/>
                <w:szCs w:val="20"/>
              </w:rPr>
              <w:t>7.00</w:t>
            </w:r>
          </w:p>
        </w:tc>
        <w:tc>
          <w:tcPr>
            <w:tcW w:w="587" w:type="pct"/>
            <w:tcBorders>
              <w:top w:val="nil"/>
              <w:bottom w:val="nil"/>
            </w:tcBorders>
            <w:vAlign w:val="center"/>
          </w:tcPr>
          <w:p w:rsidR="00225C40" w:rsidRDefault="00225C40">
            <w:pPr>
              <w:jc w:val="center"/>
              <w:rPr>
                <w:rFonts w:cs="Arial"/>
                <w:sz w:val="20"/>
                <w:szCs w:val="20"/>
              </w:rPr>
            </w:pPr>
            <w:r>
              <w:rPr>
                <w:rFonts w:cs="Arial"/>
                <w:sz w:val="20"/>
                <w:szCs w:val="20"/>
              </w:rPr>
              <w:t>6.68</w:t>
            </w:r>
          </w:p>
        </w:tc>
      </w:tr>
      <w:tr w:rsidR="00225C4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225C40" w:rsidRDefault="00225C40">
            <w:pPr>
              <w:rPr>
                <w:rFonts w:cs="Arial"/>
                <w:szCs w:val="20"/>
              </w:rPr>
            </w:pPr>
            <w:r>
              <w:rPr>
                <w:rFonts w:cs="Arial"/>
                <w:szCs w:val="20"/>
              </w:rPr>
              <w:t>Ex post quantity (TJ)</w:t>
            </w:r>
          </w:p>
        </w:tc>
        <w:tc>
          <w:tcPr>
            <w:tcW w:w="589" w:type="pct"/>
            <w:tcBorders>
              <w:top w:val="nil"/>
              <w:bottom w:val="single" w:sz="4" w:space="0" w:color="auto"/>
            </w:tcBorders>
            <w:vAlign w:val="center"/>
          </w:tcPr>
          <w:p w:rsidR="00225C40" w:rsidRDefault="00225C40">
            <w:pPr>
              <w:jc w:val="center"/>
              <w:rPr>
                <w:rFonts w:cs="Arial"/>
                <w:szCs w:val="20"/>
              </w:rPr>
            </w:pPr>
            <w:r>
              <w:rPr>
                <w:rFonts w:cs="Arial"/>
                <w:szCs w:val="20"/>
              </w:rPr>
              <w:t>77</w:t>
            </w:r>
          </w:p>
        </w:tc>
        <w:tc>
          <w:tcPr>
            <w:tcW w:w="516" w:type="pct"/>
            <w:tcBorders>
              <w:top w:val="nil"/>
              <w:bottom w:val="single" w:sz="4" w:space="0" w:color="auto"/>
            </w:tcBorders>
            <w:vAlign w:val="center"/>
          </w:tcPr>
          <w:p w:rsidR="00225C40" w:rsidRDefault="00225C40">
            <w:pPr>
              <w:jc w:val="center"/>
              <w:rPr>
                <w:rFonts w:cs="Arial"/>
                <w:szCs w:val="20"/>
              </w:rPr>
            </w:pPr>
            <w:r>
              <w:rPr>
                <w:rFonts w:cs="Arial"/>
                <w:szCs w:val="20"/>
              </w:rPr>
              <w:t>91</w:t>
            </w:r>
          </w:p>
        </w:tc>
        <w:tc>
          <w:tcPr>
            <w:tcW w:w="598" w:type="pct"/>
            <w:tcBorders>
              <w:top w:val="nil"/>
              <w:bottom w:val="single" w:sz="4" w:space="0" w:color="auto"/>
            </w:tcBorders>
            <w:vAlign w:val="center"/>
          </w:tcPr>
          <w:p w:rsidR="00225C40" w:rsidRDefault="00225C40">
            <w:pPr>
              <w:jc w:val="center"/>
              <w:rPr>
                <w:rFonts w:cs="Arial"/>
                <w:szCs w:val="20"/>
              </w:rPr>
            </w:pPr>
            <w:r>
              <w:rPr>
                <w:rFonts w:cs="Arial"/>
                <w:szCs w:val="20"/>
              </w:rPr>
              <w:t>90</w:t>
            </w:r>
          </w:p>
        </w:tc>
        <w:tc>
          <w:tcPr>
            <w:tcW w:w="525" w:type="pct"/>
            <w:tcBorders>
              <w:top w:val="nil"/>
              <w:bottom w:val="single" w:sz="4" w:space="0" w:color="auto"/>
            </w:tcBorders>
            <w:vAlign w:val="center"/>
          </w:tcPr>
          <w:p w:rsidR="00225C40" w:rsidRDefault="00225C40">
            <w:pPr>
              <w:jc w:val="center"/>
              <w:rPr>
                <w:rFonts w:cs="Arial"/>
                <w:szCs w:val="20"/>
              </w:rPr>
            </w:pPr>
            <w:r>
              <w:rPr>
                <w:rFonts w:cs="Arial"/>
                <w:szCs w:val="20"/>
              </w:rPr>
              <w:t>90</w:t>
            </w:r>
          </w:p>
        </w:tc>
        <w:tc>
          <w:tcPr>
            <w:tcW w:w="518" w:type="pct"/>
            <w:tcBorders>
              <w:top w:val="nil"/>
              <w:bottom w:val="single" w:sz="4" w:space="0" w:color="auto"/>
            </w:tcBorders>
            <w:vAlign w:val="center"/>
          </w:tcPr>
          <w:p w:rsidR="00225C40" w:rsidRDefault="00225C40">
            <w:pPr>
              <w:jc w:val="center"/>
              <w:rPr>
                <w:rFonts w:cs="Arial"/>
                <w:szCs w:val="20"/>
              </w:rPr>
            </w:pPr>
            <w:r>
              <w:rPr>
                <w:rFonts w:cs="Arial"/>
                <w:szCs w:val="20"/>
              </w:rPr>
              <w:t>92</w:t>
            </w:r>
          </w:p>
        </w:tc>
        <w:tc>
          <w:tcPr>
            <w:tcW w:w="515" w:type="pct"/>
            <w:tcBorders>
              <w:top w:val="nil"/>
              <w:bottom w:val="single" w:sz="4" w:space="0" w:color="auto"/>
            </w:tcBorders>
            <w:vAlign w:val="center"/>
          </w:tcPr>
          <w:p w:rsidR="00225C40" w:rsidRDefault="00225C40">
            <w:pPr>
              <w:jc w:val="center"/>
              <w:rPr>
                <w:rFonts w:cs="Arial"/>
                <w:szCs w:val="20"/>
              </w:rPr>
            </w:pPr>
            <w:r>
              <w:rPr>
                <w:rFonts w:cs="Arial"/>
                <w:szCs w:val="20"/>
              </w:rPr>
              <w:t>88</w:t>
            </w:r>
          </w:p>
        </w:tc>
        <w:tc>
          <w:tcPr>
            <w:tcW w:w="587" w:type="pct"/>
            <w:tcBorders>
              <w:top w:val="nil"/>
              <w:bottom w:val="single" w:sz="4" w:space="0" w:color="auto"/>
            </w:tcBorders>
            <w:vAlign w:val="center"/>
          </w:tcPr>
          <w:p w:rsidR="00225C40" w:rsidRDefault="00225C40">
            <w:pPr>
              <w:jc w:val="center"/>
              <w:rPr>
                <w:rFonts w:cs="Arial"/>
                <w:szCs w:val="20"/>
              </w:rPr>
            </w:pPr>
            <w:r>
              <w:rPr>
                <w:rFonts w:cs="Arial"/>
                <w:szCs w:val="20"/>
              </w:rPr>
              <w:t>73</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225C40" w:rsidP="00EC2CB1">
      <w:r w:rsidRPr="00225C40">
        <w:rPr>
          <w:noProof/>
          <w:lang w:eastAsia="en-AU"/>
        </w:rPr>
        <w:drawing>
          <wp:inline distT="0" distB="0" distL="0" distR="0" wp14:anchorId="37414FC8" wp14:editId="5F9E6C2B">
            <wp:extent cx="5731510" cy="1730206"/>
            <wp:effectExtent l="0" t="0" r="2540" b="0"/>
            <wp:docPr id="40" name="Picture 40" descr="Figure 4.2 shows the daily hub offers and bid in within certain price bands in Brisbane this week. The line indicates the scheduled quantity for each day. For a more detailed description of this figure, please refer to the user guide.            &#10;" title="Brisbane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30206"/>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25C40" w:rsidP="00EC2CB1">
      <w:r w:rsidRPr="00225C40">
        <w:rPr>
          <w:noProof/>
          <w:lang w:eastAsia="en-AU"/>
        </w:rPr>
        <w:drawing>
          <wp:inline distT="0" distB="0" distL="0" distR="0" wp14:anchorId="5BA89685" wp14:editId="6DA3518B">
            <wp:extent cx="5731510" cy="1470940"/>
            <wp:effectExtent l="0" t="0" r="2540" b="0"/>
            <wp:docPr id="41" name="Picture 41" descr="Figure 4.3 shows the daily scheduled and allocated quantities sorted by facility for Brisbane this week. For a more detailed description of this figure, please refer to the user guide." title="Brisbane net scheduled and allocated gas hub supply excluding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0940"/>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225C40" w:rsidP="00A226E9">
      <w:r w:rsidRPr="00225C40">
        <w:rPr>
          <w:noProof/>
          <w:lang w:eastAsia="en-AU"/>
        </w:rPr>
        <w:drawing>
          <wp:inline distT="0" distB="0" distL="0" distR="0" wp14:anchorId="2D7C2A8C" wp14:editId="0F7909AA">
            <wp:extent cx="5731510" cy="1884384"/>
            <wp:effectExtent l="0" t="0" r="2540" b="1905"/>
            <wp:docPr id="42" name="Picture 42"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4384"/>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7F2842" w:rsidP="00596DE3">
      <w:pPr>
        <w:spacing w:line="240" w:lineRule="auto"/>
      </w:pPr>
      <w:r>
        <w:rPr>
          <w:b/>
          <w:bCs/>
          <w:noProof/>
          <w:lang w:eastAsia="en-AU"/>
        </w:rPr>
        <w:drawing>
          <wp:inline distT="0" distB="0" distL="0" distR="0" wp14:anchorId="31747934" wp14:editId="5C5A8D71">
            <wp:extent cx="5731510" cy="6276637"/>
            <wp:effectExtent l="0" t="0" r="2540" b="0"/>
            <wp:docPr id="16" name="Picture 1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Bulletin Board 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707B41" w:rsidRPr="002D2AB7" w:rsidRDefault="00660006" w:rsidP="00551D6B">
      <w:pPr>
        <w:jc w:val="both"/>
      </w:pPr>
      <w:r w:rsidRPr="002D2AB7">
        <w:t xml:space="preserve">This week there were 41 trades for </w:t>
      </w:r>
      <w:r w:rsidR="002D2AB7" w:rsidRPr="002D2AB7">
        <w:t>270 </w:t>
      </w:r>
      <w:r w:rsidR="00F11943" w:rsidRPr="002D2AB7">
        <w:t xml:space="preserve">TJ of gas </w:t>
      </w:r>
      <w:r w:rsidR="009E3F64">
        <w:t xml:space="preserve">at </w:t>
      </w:r>
      <w:r w:rsidR="00F11943" w:rsidRPr="002D2AB7">
        <w:t xml:space="preserve">a volume weighted average price of </w:t>
      </w:r>
      <w:r w:rsidR="007F3547" w:rsidRPr="002D2AB7">
        <w:t>$7.03/GJ. These consisted of 6 trades at WAL (</w:t>
      </w:r>
      <w:r w:rsidR="002D2AB7" w:rsidRPr="002D2AB7">
        <w:t>48 </w:t>
      </w:r>
      <w:r w:rsidR="007F3547" w:rsidRPr="002D2AB7">
        <w:t>TJ at $7.50</w:t>
      </w:r>
      <w:r w:rsidR="002D2AB7" w:rsidRPr="002D2AB7">
        <w:t>/GJ</w:t>
      </w:r>
      <w:r w:rsidR="007F3547" w:rsidRPr="002D2AB7">
        <w:t>) and 35 trades</w:t>
      </w:r>
      <w:r w:rsidR="00152896" w:rsidRPr="002D2AB7">
        <w:t xml:space="preserve"> at SEQ (</w:t>
      </w:r>
      <w:r w:rsidR="002D2AB7" w:rsidRPr="002D2AB7">
        <w:t>222 </w:t>
      </w:r>
      <w:r w:rsidR="00152896" w:rsidRPr="002D2AB7">
        <w:t>TJ at $6.93</w:t>
      </w:r>
      <w:r w:rsidR="002D2AB7" w:rsidRPr="002D2AB7">
        <w:t>/GJ)</w:t>
      </w:r>
      <w:r w:rsidR="00152896" w:rsidRPr="002D2AB7">
        <w:t xml:space="preserve">. </w:t>
      </w:r>
      <w:r w:rsidR="0017013C" w:rsidRPr="002D2AB7">
        <w:t>The</w:t>
      </w:r>
      <w:r w:rsidR="004B3DD7" w:rsidRPr="002D2AB7">
        <w:t xml:space="preserve"> total volume traded included </w:t>
      </w:r>
      <w:r w:rsidR="002D2AB7" w:rsidRPr="002D2AB7">
        <w:t>124 </w:t>
      </w:r>
      <w:r w:rsidR="0017013C" w:rsidRPr="002D2AB7">
        <w:t>TJ of off-market trades</w:t>
      </w:r>
      <w:r w:rsidR="002D2AB7" w:rsidRPr="002D2AB7">
        <w:t xml:space="preserve"> (mostly at SEQ). </w:t>
      </w:r>
      <w:r w:rsidR="004B3DD7" w:rsidRPr="002D2AB7">
        <w:t xml:space="preserve">Four spread products were traded for the week. </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225C40" w:rsidP="00E16EDC">
      <w:r w:rsidRPr="00225C40">
        <w:rPr>
          <w:noProof/>
          <w:lang w:eastAsia="en-AU"/>
        </w:rPr>
        <w:drawing>
          <wp:inline distT="0" distB="0" distL="0" distR="0" wp14:anchorId="05DB6F95" wp14:editId="4E544C85">
            <wp:extent cx="5731510" cy="3125109"/>
            <wp:effectExtent l="0" t="0" r="2540" b="0"/>
            <wp:docPr id="43" name="Picture 43"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5109"/>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8D756A">
        <w:t xml:space="preserve">September 2017 </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4A8" w:rsidRDefault="007604A8" w:rsidP="004B4412">
      <w:pPr>
        <w:spacing w:before="0"/>
      </w:pPr>
      <w:r>
        <w:separator/>
      </w:r>
    </w:p>
  </w:endnote>
  <w:endnote w:type="continuationSeparator" w:id="0">
    <w:p w:rsidR="007604A8" w:rsidRDefault="007604A8"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4A8" w:rsidRPr="00A91A9E" w:rsidRDefault="007604A8"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7604A8" w:rsidRDefault="007604A8"/>
  <w:p w:rsidR="007604A8" w:rsidRDefault="007604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4A8" w:rsidRPr="00A94D89" w:rsidRDefault="007604A8"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64EE0">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4A8" w:rsidRPr="00A94D89" w:rsidRDefault="007604A8"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564EE0">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128351</w:t>
    </w:r>
  </w:p>
  <w:p w:rsidR="007604A8" w:rsidRDefault="00760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4A8" w:rsidRDefault="007604A8" w:rsidP="004B4412">
      <w:pPr>
        <w:spacing w:before="0"/>
      </w:pPr>
      <w:r>
        <w:separator/>
      </w:r>
    </w:p>
  </w:footnote>
  <w:footnote w:type="continuationSeparator" w:id="0">
    <w:p w:rsidR="007604A8" w:rsidRDefault="007604A8" w:rsidP="004B4412">
      <w:pPr>
        <w:spacing w:before="0"/>
      </w:pPr>
      <w:r>
        <w:continuationSeparator/>
      </w:r>
    </w:p>
  </w:footnote>
  <w:footnote w:id="1">
    <w:p w:rsidR="007604A8" w:rsidRPr="000835F4" w:rsidRDefault="007604A8"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7604A8" w:rsidRPr="000835F4" w:rsidRDefault="007604A8"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7604A8" w:rsidRPr="00EC2CB1" w:rsidRDefault="007604A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7604A8" w:rsidRPr="00EC2CB1" w:rsidRDefault="007604A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7604A8" w:rsidRPr="00EC2CB1" w:rsidRDefault="007604A8"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7604A8" w:rsidRPr="00551D6B" w:rsidRDefault="007604A8"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7604A8" w:rsidRPr="00551D6B" w:rsidRDefault="007604A8"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7604A8" w:rsidRPr="00552F68" w:rsidRDefault="007604A8"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7604A8" w:rsidRPr="0087350F" w:rsidRDefault="007604A8"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7604A8" w:rsidRPr="0087350F" w:rsidRDefault="007604A8"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7604A8" w:rsidRPr="0087350F" w:rsidRDefault="007604A8"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7604A8" w:rsidRPr="0087350F" w:rsidRDefault="007604A8"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7604A8" w:rsidRDefault="007604A8"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7604A8" w:rsidRDefault="007604A8"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7604A8" w:rsidRDefault="007604A8"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5931250"/>
    <w:multiLevelType w:val="hybridMultilevel"/>
    <w:tmpl w:val="9FB2100E"/>
    <w:lvl w:ilvl="0" w:tplc="8EC6D6A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8">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2"/>
  </w:num>
  <w:num w:numId="14">
    <w:abstractNumId w:val="12"/>
  </w:num>
  <w:num w:numId="15">
    <w:abstractNumId w:val="17"/>
  </w:num>
  <w:num w:numId="16">
    <w:abstractNumId w:val="24"/>
  </w:num>
  <w:num w:numId="17">
    <w:abstractNumId w:val="20"/>
  </w:num>
  <w:num w:numId="18">
    <w:abstractNumId w:val="25"/>
  </w:num>
  <w:num w:numId="19">
    <w:abstractNumId w:val="32"/>
  </w:num>
  <w:num w:numId="20">
    <w:abstractNumId w:val="27"/>
  </w:num>
  <w:num w:numId="21">
    <w:abstractNumId w:val="16"/>
  </w:num>
  <w:num w:numId="22">
    <w:abstractNumId w:val="19"/>
  </w:num>
  <w:num w:numId="23">
    <w:abstractNumId w:val="23"/>
  </w:num>
  <w:num w:numId="24">
    <w:abstractNumId w:val="18"/>
  </w:num>
  <w:num w:numId="25">
    <w:abstractNumId w:val="33"/>
  </w:num>
  <w:num w:numId="26">
    <w:abstractNumId w:val="21"/>
  </w:num>
  <w:num w:numId="27">
    <w:abstractNumId w:val="9"/>
  </w:num>
  <w:num w:numId="28">
    <w:abstractNumId w:val="13"/>
  </w:num>
  <w:num w:numId="29">
    <w:abstractNumId w:val="15"/>
  </w:num>
  <w:num w:numId="30">
    <w:abstractNumId w:val="29"/>
  </w:num>
  <w:num w:numId="31">
    <w:abstractNumId w:val="30"/>
  </w:num>
  <w:num w:numId="32">
    <w:abstractNumId w:val="26"/>
  </w:num>
  <w:num w:numId="33">
    <w:abstractNumId w:val="31"/>
  </w:num>
  <w:num w:numId="34">
    <w:abstractNumId w:val="10"/>
  </w:num>
  <w:num w:numId="3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344\D17 128351  20170827 - 20170902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2A0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173"/>
    <w:rsid w:val="000A62B4"/>
    <w:rsid w:val="000A62D6"/>
    <w:rsid w:val="000A6F14"/>
    <w:rsid w:val="000B0311"/>
    <w:rsid w:val="000B226A"/>
    <w:rsid w:val="000B364C"/>
    <w:rsid w:val="000B3C8A"/>
    <w:rsid w:val="000C0472"/>
    <w:rsid w:val="000C1A94"/>
    <w:rsid w:val="000C52E2"/>
    <w:rsid w:val="000D122C"/>
    <w:rsid w:val="000D2570"/>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71E"/>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2896"/>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013C"/>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5C40"/>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2AB7"/>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2D54"/>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329E"/>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B19"/>
    <w:rsid w:val="00375E24"/>
    <w:rsid w:val="00376373"/>
    <w:rsid w:val="00383C6B"/>
    <w:rsid w:val="003846F1"/>
    <w:rsid w:val="00384A3E"/>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2027"/>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142"/>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1C6B"/>
    <w:rsid w:val="004923CD"/>
    <w:rsid w:val="00492A06"/>
    <w:rsid w:val="00493B02"/>
    <w:rsid w:val="00494036"/>
    <w:rsid w:val="0049492B"/>
    <w:rsid w:val="00495574"/>
    <w:rsid w:val="0049751C"/>
    <w:rsid w:val="004A0AB5"/>
    <w:rsid w:val="004A1061"/>
    <w:rsid w:val="004A1184"/>
    <w:rsid w:val="004A13A6"/>
    <w:rsid w:val="004A2770"/>
    <w:rsid w:val="004A364A"/>
    <w:rsid w:val="004B104F"/>
    <w:rsid w:val="004B1708"/>
    <w:rsid w:val="004B231C"/>
    <w:rsid w:val="004B3DD7"/>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D6184"/>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4E67"/>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4EE0"/>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6623"/>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2360"/>
    <w:rsid w:val="005E6FFA"/>
    <w:rsid w:val="005E7718"/>
    <w:rsid w:val="005F0661"/>
    <w:rsid w:val="005F0CD5"/>
    <w:rsid w:val="005F69C4"/>
    <w:rsid w:val="005F6ADE"/>
    <w:rsid w:val="005F702C"/>
    <w:rsid w:val="005F7247"/>
    <w:rsid w:val="00600B2D"/>
    <w:rsid w:val="00601BBF"/>
    <w:rsid w:val="00602A58"/>
    <w:rsid w:val="0060313E"/>
    <w:rsid w:val="00603914"/>
    <w:rsid w:val="00604DB6"/>
    <w:rsid w:val="006057DD"/>
    <w:rsid w:val="00606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806"/>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006"/>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2A5E"/>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2F4"/>
    <w:rsid w:val="00707563"/>
    <w:rsid w:val="00707B41"/>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4A8"/>
    <w:rsid w:val="00760B4D"/>
    <w:rsid w:val="00760FD8"/>
    <w:rsid w:val="007618A3"/>
    <w:rsid w:val="00762D41"/>
    <w:rsid w:val="00763E5D"/>
    <w:rsid w:val="00764C7F"/>
    <w:rsid w:val="00767740"/>
    <w:rsid w:val="00771822"/>
    <w:rsid w:val="00772A95"/>
    <w:rsid w:val="00773B1C"/>
    <w:rsid w:val="00775689"/>
    <w:rsid w:val="00777EE6"/>
    <w:rsid w:val="00780452"/>
    <w:rsid w:val="00781A01"/>
    <w:rsid w:val="00782EEA"/>
    <w:rsid w:val="0078319A"/>
    <w:rsid w:val="00783D4E"/>
    <w:rsid w:val="00783E1A"/>
    <w:rsid w:val="00784059"/>
    <w:rsid w:val="0078423F"/>
    <w:rsid w:val="00784A7E"/>
    <w:rsid w:val="007861E0"/>
    <w:rsid w:val="00786509"/>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BBF"/>
    <w:rsid w:val="007D6FC9"/>
    <w:rsid w:val="007E1516"/>
    <w:rsid w:val="007E28C5"/>
    <w:rsid w:val="007E41A6"/>
    <w:rsid w:val="007E4904"/>
    <w:rsid w:val="007E4CB5"/>
    <w:rsid w:val="007E5597"/>
    <w:rsid w:val="007E74E0"/>
    <w:rsid w:val="007F066B"/>
    <w:rsid w:val="007F0F77"/>
    <w:rsid w:val="007F2842"/>
    <w:rsid w:val="007F2BBD"/>
    <w:rsid w:val="007F2D03"/>
    <w:rsid w:val="007F3547"/>
    <w:rsid w:val="007F3B2C"/>
    <w:rsid w:val="007F43CB"/>
    <w:rsid w:val="007F475F"/>
    <w:rsid w:val="007F4AB4"/>
    <w:rsid w:val="007F5457"/>
    <w:rsid w:val="008011F4"/>
    <w:rsid w:val="00802110"/>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577"/>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770D1"/>
    <w:rsid w:val="00880615"/>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B7CD4"/>
    <w:rsid w:val="008C094A"/>
    <w:rsid w:val="008C1D7C"/>
    <w:rsid w:val="008C1FE0"/>
    <w:rsid w:val="008C4E0D"/>
    <w:rsid w:val="008C50F7"/>
    <w:rsid w:val="008C50FB"/>
    <w:rsid w:val="008C5486"/>
    <w:rsid w:val="008C6384"/>
    <w:rsid w:val="008C6B16"/>
    <w:rsid w:val="008D21CB"/>
    <w:rsid w:val="008D23F2"/>
    <w:rsid w:val="008D2CEE"/>
    <w:rsid w:val="008D4820"/>
    <w:rsid w:val="008D4E23"/>
    <w:rsid w:val="008D6AC3"/>
    <w:rsid w:val="008D756A"/>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07FEF"/>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44BD"/>
    <w:rsid w:val="00936740"/>
    <w:rsid w:val="009377D8"/>
    <w:rsid w:val="00940393"/>
    <w:rsid w:val="0094150C"/>
    <w:rsid w:val="00941935"/>
    <w:rsid w:val="00942863"/>
    <w:rsid w:val="00944863"/>
    <w:rsid w:val="009456DC"/>
    <w:rsid w:val="00945AAA"/>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4FE"/>
    <w:rsid w:val="009D0B16"/>
    <w:rsid w:val="009D3016"/>
    <w:rsid w:val="009D30B3"/>
    <w:rsid w:val="009D3902"/>
    <w:rsid w:val="009D47E3"/>
    <w:rsid w:val="009D633E"/>
    <w:rsid w:val="009D6B46"/>
    <w:rsid w:val="009E1209"/>
    <w:rsid w:val="009E1242"/>
    <w:rsid w:val="009E2520"/>
    <w:rsid w:val="009E2B88"/>
    <w:rsid w:val="009E3F64"/>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2C08"/>
    <w:rsid w:val="00A5631E"/>
    <w:rsid w:val="00A575E8"/>
    <w:rsid w:val="00A57D04"/>
    <w:rsid w:val="00A57D69"/>
    <w:rsid w:val="00A60A26"/>
    <w:rsid w:val="00A61598"/>
    <w:rsid w:val="00A61DCF"/>
    <w:rsid w:val="00A645F9"/>
    <w:rsid w:val="00A64EBB"/>
    <w:rsid w:val="00A65F84"/>
    <w:rsid w:val="00A672B8"/>
    <w:rsid w:val="00A6730F"/>
    <w:rsid w:val="00A679F2"/>
    <w:rsid w:val="00A7012A"/>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1B20"/>
    <w:rsid w:val="00A923DD"/>
    <w:rsid w:val="00A9455D"/>
    <w:rsid w:val="00A94D89"/>
    <w:rsid w:val="00A956AD"/>
    <w:rsid w:val="00A96CE0"/>
    <w:rsid w:val="00A971A0"/>
    <w:rsid w:val="00AA0CEB"/>
    <w:rsid w:val="00AA12D3"/>
    <w:rsid w:val="00AA39C0"/>
    <w:rsid w:val="00AA3A2C"/>
    <w:rsid w:val="00AA476F"/>
    <w:rsid w:val="00AA649A"/>
    <w:rsid w:val="00AA6514"/>
    <w:rsid w:val="00AA73F0"/>
    <w:rsid w:val="00AB4609"/>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577"/>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A58AD"/>
    <w:rsid w:val="00BB20BA"/>
    <w:rsid w:val="00BB2FB2"/>
    <w:rsid w:val="00BB3304"/>
    <w:rsid w:val="00BB4732"/>
    <w:rsid w:val="00BB51C2"/>
    <w:rsid w:val="00BB6815"/>
    <w:rsid w:val="00BB7780"/>
    <w:rsid w:val="00BC03BC"/>
    <w:rsid w:val="00BC1B6B"/>
    <w:rsid w:val="00BC2DFD"/>
    <w:rsid w:val="00BC4CD2"/>
    <w:rsid w:val="00BC614B"/>
    <w:rsid w:val="00BC6340"/>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3AB"/>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2B7B"/>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69"/>
    <w:rsid w:val="00C9478B"/>
    <w:rsid w:val="00C950AF"/>
    <w:rsid w:val="00C9660A"/>
    <w:rsid w:val="00C96A92"/>
    <w:rsid w:val="00CA04F2"/>
    <w:rsid w:val="00CA0ECB"/>
    <w:rsid w:val="00CA4EE0"/>
    <w:rsid w:val="00CA508F"/>
    <w:rsid w:val="00CA51FE"/>
    <w:rsid w:val="00CA6925"/>
    <w:rsid w:val="00CA6B3A"/>
    <w:rsid w:val="00CA771A"/>
    <w:rsid w:val="00CA7D3F"/>
    <w:rsid w:val="00CB0FA5"/>
    <w:rsid w:val="00CB45EC"/>
    <w:rsid w:val="00CB666B"/>
    <w:rsid w:val="00CB695E"/>
    <w:rsid w:val="00CC1AC0"/>
    <w:rsid w:val="00CC1D64"/>
    <w:rsid w:val="00CC2C03"/>
    <w:rsid w:val="00CC2CA1"/>
    <w:rsid w:val="00CC3B19"/>
    <w:rsid w:val="00CC46BD"/>
    <w:rsid w:val="00CC6516"/>
    <w:rsid w:val="00CC656F"/>
    <w:rsid w:val="00CC6738"/>
    <w:rsid w:val="00CD2754"/>
    <w:rsid w:val="00CD3E3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980"/>
    <w:rsid w:val="00D01CF0"/>
    <w:rsid w:val="00D03155"/>
    <w:rsid w:val="00D0442A"/>
    <w:rsid w:val="00D05840"/>
    <w:rsid w:val="00D07128"/>
    <w:rsid w:val="00D10120"/>
    <w:rsid w:val="00D10E76"/>
    <w:rsid w:val="00D11721"/>
    <w:rsid w:val="00D11CB3"/>
    <w:rsid w:val="00D1516F"/>
    <w:rsid w:val="00D1614C"/>
    <w:rsid w:val="00D16710"/>
    <w:rsid w:val="00D21F3E"/>
    <w:rsid w:val="00D22BD4"/>
    <w:rsid w:val="00D22E23"/>
    <w:rsid w:val="00D2306D"/>
    <w:rsid w:val="00D250AC"/>
    <w:rsid w:val="00D270E1"/>
    <w:rsid w:val="00D27DC4"/>
    <w:rsid w:val="00D323D0"/>
    <w:rsid w:val="00D32684"/>
    <w:rsid w:val="00D32767"/>
    <w:rsid w:val="00D33489"/>
    <w:rsid w:val="00D352AB"/>
    <w:rsid w:val="00D372FA"/>
    <w:rsid w:val="00D40B44"/>
    <w:rsid w:val="00D43663"/>
    <w:rsid w:val="00D44037"/>
    <w:rsid w:val="00D4594F"/>
    <w:rsid w:val="00D4681D"/>
    <w:rsid w:val="00D5111E"/>
    <w:rsid w:val="00D5124C"/>
    <w:rsid w:val="00D518D6"/>
    <w:rsid w:val="00D51A3C"/>
    <w:rsid w:val="00D53F55"/>
    <w:rsid w:val="00D61388"/>
    <w:rsid w:val="00D613F3"/>
    <w:rsid w:val="00D615F9"/>
    <w:rsid w:val="00D61A54"/>
    <w:rsid w:val="00D62BAD"/>
    <w:rsid w:val="00D648B0"/>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268"/>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49"/>
    <w:rsid w:val="00F019C5"/>
    <w:rsid w:val="00F02D9B"/>
    <w:rsid w:val="00F031FE"/>
    <w:rsid w:val="00F05EAD"/>
    <w:rsid w:val="00F06B5B"/>
    <w:rsid w:val="00F072C7"/>
    <w:rsid w:val="00F10CDA"/>
    <w:rsid w:val="00F113FD"/>
    <w:rsid w:val="00F11943"/>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0985"/>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6C61"/>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4EF5"/>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 w:type="paragraph" w:customStyle="1" w:styleId="Default">
    <w:name w:val="Default"/>
    <w:rsid w:val="007D6BBF"/>
    <w:pPr>
      <w:autoSpaceDE w:val="0"/>
      <w:autoSpaceDN w:val="0"/>
      <w:adjustRightInd w:val="0"/>
      <w:spacing w:before="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 w:type="paragraph" w:customStyle="1" w:styleId="Default">
    <w:name w:val="Default"/>
    <w:rsid w:val="007D6BBF"/>
    <w:pPr>
      <w:autoSpaceDE w:val="0"/>
      <w:autoSpaceDN w:val="0"/>
      <w:adjustRightInd w:val="0"/>
      <w:spacing w:before="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231325">
      <w:bodyDiv w:val="1"/>
      <w:marLeft w:val="0"/>
      <w:marRight w:val="0"/>
      <w:marTop w:val="0"/>
      <w:marBottom w:val="0"/>
      <w:divBdr>
        <w:top w:val="none" w:sz="0" w:space="0" w:color="auto"/>
        <w:left w:val="none" w:sz="0" w:space="0" w:color="auto"/>
        <w:bottom w:val="none" w:sz="0" w:space="0" w:color="auto"/>
        <w:right w:val="none" w:sz="0" w:space="0" w:color="auto"/>
      </w:divBdr>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DDD0F7-FD3F-427B-A623-51E9A581E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2C49DC32.dotm</Template>
  <TotalTime>0</TotalTime>
  <Pages>12</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2017-09-15T01:52:00Z</dcterms:created>
  <dcterms:modified xsi:type="dcterms:W3CDTF">2017-09-15T01:52:00Z</dcterms:modified>
</cp:coreProperties>
</file>