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9E0BDA" w:rsidP="00286866">
      <w:pPr>
        <w:pStyle w:val="Heading2"/>
        <w:rPr>
          <w:i/>
        </w:rPr>
      </w:pPr>
      <w:r w:rsidRPr="00666FC8">
        <w:rPr>
          <w:sz w:val="36"/>
          <w:szCs w:val="36"/>
        </w:rPr>
        <w:t>29 January – 4</w:t>
      </w:r>
      <w:r w:rsidR="00286866" w:rsidRPr="00666FC8">
        <w:rPr>
          <w:sz w:val="36"/>
          <w:szCs w:val="36"/>
        </w:rPr>
        <w:t xml:space="preserve"> </w:t>
      </w:r>
      <w:r w:rsidRPr="00666FC8">
        <w:rPr>
          <w:sz w:val="36"/>
          <w:szCs w:val="36"/>
        </w:rPr>
        <w:t>February</w:t>
      </w:r>
      <w:r w:rsidR="00286866" w:rsidRPr="00666FC8">
        <w:rPr>
          <w:sz w:val="36"/>
          <w:szCs w:val="36"/>
        </w:rPr>
        <w:t xml:space="preserve"> </w:t>
      </w:r>
      <w:r w:rsidRPr="00666FC8">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DB28ED" w:rsidRDefault="00A529DB" w:rsidP="00F26128">
      <w:pPr>
        <w:jc w:val="both"/>
      </w:pPr>
      <w:r w:rsidRPr="00DB28ED">
        <w:t>Average price</w:t>
      </w:r>
      <w:r w:rsidR="008F2A6A" w:rsidRPr="00DB28ED">
        <w:t>s increased across the gas markets this week.</w:t>
      </w:r>
      <w:r w:rsidR="00DB28ED" w:rsidRPr="00DB28ED">
        <w:t xml:space="preserve"> Figure 5.1 shows this occurred alongside higher demand for gas powered gener</w:t>
      </w:r>
      <w:bookmarkStart w:id="6" w:name="_GoBack"/>
      <w:bookmarkEnd w:id="6"/>
      <w:r w:rsidR="00DB28ED" w:rsidRPr="00DB28ED">
        <w:t xml:space="preserve">ation, influenced by high electricity market prices </w:t>
      </w:r>
      <w:r w:rsidR="00DB28ED">
        <w:t xml:space="preserve">and demand levels </w:t>
      </w:r>
      <w:r w:rsidR="00DB28ED" w:rsidRPr="00DB28ED">
        <w:t>that were driven by high temperatures across the east coast.</w:t>
      </w:r>
    </w:p>
    <w:p w:rsidR="00A529DB" w:rsidRDefault="00A529DB" w:rsidP="00F26128">
      <w:pPr>
        <w:jc w:val="both"/>
      </w:pPr>
      <w:r w:rsidRPr="00A529DB">
        <w:t>Trading activity at Wallumbilla increased to over 278 TJ this week following a single trade in the previous week, as demonstrated in the large increase to trade volume shown in figure 1.</w:t>
      </w:r>
      <w:r w:rsidR="008F2A6A">
        <w:t xml:space="preserve"> On 2 February, the price of a 2.85</w:t>
      </w:r>
      <w:r w:rsidR="00DB28ED">
        <w:t> </w:t>
      </w:r>
      <w:r w:rsidR="008F2A6A">
        <w:t>TJ trade on the RBP matched the record price set for an intra-day trade on the pipeline set in July 2016.</w:t>
      </w:r>
      <w:r w:rsidR="008F2A6A">
        <w:rPr>
          <w:rStyle w:val="FootnoteReference"/>
        </w:rPr>
        <w:footnoteReference w:id="1"/>
      </w:r>
    </w:p>
    <w:p w:rsidR="00DB28ED" w:rsidRPr="00A529DB" w:rsidRDefault="00B23260" w:rsidP="00F26128">
      <w:pPr>
        <w:jc w:val="both"/>
      </w:pPr>
      <w:r>
        <w:t>GLNG and QCLNG export flows decreased somewhat around the start of February.</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8E6218">
        <w:fldChar w:fldCharType="begin"/>
      </w:r>
      <w:r w:rsidR="008E6218">
        <w:instrText xml:space="preserve"> SEQ Figure \* ARABIC </w:instrText>
      </w:r>
      <w:r w:rsidR="008E6218">
        <w:fldChar w:fldCharType="separate"/>
      </w:r>
      <w:r w:rsidR="001521CB">
        <w:rPr>
          <w:noProof/>
        </w:rPr>
        <w:t>1</w:t>
      </w:r>
      <w:r w:rsidR="008E6218">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5000" w:type="pct"/>
        <w:tblLook w:val="04A0" w:firstRow="1" w:lastRow="0" w:firstColumn="1" w:lastColumn="0" w:noHBand="0" w:noVBand="1"/>
      </w:tblPr>
      <w:tblGrid>
        <w:gridCol w:w="1354"/>
        <w:gridCol w:w="606"/>
        <w:gridCol w:w="757"/>
        <w:gridCol w:w="606"/>
        <w:gridCol w:w="713"/>
        <w:gridCol w:w="606"/>
        <w:gridCol w:w="543"/>
        <w:gridCol w:w="717"/>
        <w:gridCol w:w="615"/>
        <w:gridCol w:w="717"/>
        <w:gridCol w:w="773"/>
        <w:gridCol w:w="50"/>
        <w:gridCol w:w="452"/>
        <w:gridCol w:w="733"/>
      </w:tblGrid>
      <w:tr w:rsidR="00546B16" w:rsidRPr="002861A9" w:rsidTr="009E0BDA">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9E0BDA">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9E0BDA" w:rsidRPr="006A7228" w:rsidTr="009E0BDA">
        <w:trPr>
          <w:trHeight w:val="510"/>
        </w:trPr>
        <w:tc>
          <w:tcPr>
            <w:tcW w:w="749" w:type="pct"/>
            <w:tcBorders>
              <w:top w:val="nil"/>
              <w:bottom w:val="nil"/>
            </w:tcBorders>
            <w:vAlign w:val="center"/>
          </w:tcPr>
          <w:p w:rsidR="009E0BDA" w:rsidRDefault="009E0BDA">
            <w:pPr>
              <w:rPr>
                <w:rFonts w:cs="Arial"/>
                <w:sz w:val="16"/>
                <w:szCs w:val="16"/>
              </w:rPr>
            </w:pPr>
            <w:r>
              <w:rPr>
                <w:rFonts w:cs="Arial"/>
                <w:sz w:val="16"/>
                <w:szCs w:val="16"/>
              </w:rPr>
              <w:t>29 Jan - 04 Feb 2017</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8.90</w:t>
            </w:r>
          </w:p>
        </w:tc>
        <w:tc>
          <w:tcPr>
            <w:tcW w:w="441" w:type="pct"/>
            <w:tcBorders>
              <w:top w:val="nil"/>
              <w:bottom w:val="nil"/>
            </w:tcBorders>
            <w:vAlign w:val="center"/>
          </w:tcPr>
          <w:p w:rsidR="009E0BDA" w:rsidRDefault="009E0BDA">
            <w:pPr>
              <w:jc w:val="center"/>
              <w:rPr>
                <w:rFonts w:cs="Arial"/>
                <w:sz w:val="20"/>
                <w:szCs w:val="20"/>
              </w:rPr>
            </w:pPr>
            <w:r>
              <w:rPr>
                <w:rFonts w:cs="Arial"/>
                <w:sz w:val="20"/>
                <w:szCs w:val="20"/>
              </w:rPr>
              <w:t>308</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9.69</w:t>
            </w:r>
          </w:p>
        </w:tc>
        <w:tc>
          <w:tcPr>
            <w:tcW w:w="417" w:type="pct"/>
            <w:tcBorders>
              <w:top w:val="nil"/>
              <w:bottom w:val="nil"/>
            </w:tcBorders>
            <w:vAlign w:val="center"/>
          </w:tcPr>
          <w:p w:rsidR="009E0BDA" w:rsidRDefault="009E0BDA">
            <w:pPr>
              <w:jc w:val="center"/>
              <w:rPr>
                <w:rFonts w:cs="Arial"/>
                <w:sz w:val="20"/>
                <w:szCs w:val="20"/>
              </w:rPr>
            </w:pPr>
            <w:r>
              <w:rPr>
                <w:rFonts w:cs="Arial"/>
                <w:sz w:val="20"/>
                <w:szCs w:val="20"/>
              </w:rPr>
              <w:t>227</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8.99</w:t>
            </w:r>
          </w:p>
        </w:tc>
        <w:tc>
          <w:tcPr>
            <w:tcW w:w="310" w:type="pct"/>
            <w:tcBorders>
              <w:top w:val="nil"/>
              <w:bottom w:val="nil"/>
            </w:tcBorders>
            <w:vAlign w:val="center"/>
          </w:tcPr>
          <w:p w:rsidR="009E0BDA" w:rsidRDefault="009E0BDA">
            <w:pPr>
              <w:jc w:val="center"/>
              <w:rPr>
                <w:rFonts w:cs="Arial"/>
                <w:sz w:val="20"/>
                <w:szCs w:val="20"/>
              </w:rPr>
            </w:pPr>
            <w:r>
              <w:rPr>
                <w:rFonts w:cs="Arial"/>
                <w:sz w:val="20"/>
                <w:szCs w:val="20"/>
              </w:rPr>
              <w:t>47</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12.03</w:t>
            </w:r>
          </w:p>
        </w:tc>
        <w:tc>
          <w:tcPr>
            <w:tcW w:w="363" w:type="pct"/>
            <w:tcBorders>
              <w:top w:val="nil"/>
              <w:bottom w:val="nil"/>
            </w:tcBorders>
            <w:vAlign w:val="center"/>
          </w:tcPr>
          <w:p w:rsidR="009E0BDA" w:rsidRDefault="009E0BDA">
            <w:pPr>
              <w:jc w:val="center"/>
              <w:rPr>
                <w:rFonts w:cs="Arial"/>
                <w:sz w:val="20"/>
                <w:szCs w:val="20"/>
              </w:rPr>
            </w:pPr>
            <w:r>
              <w:rPr>
                <w:rFonts w:cs="Arial"/>
                <w:sz w:val="20"/>
                <w:szCs w:val="20"/>
              </w:rPr>
              <w:t>81</w:t>
            </w:r>
          </w:p>
        </w:tc>
        <w:tc>
          <w:tcPr>
            <w:tcW w:w="330" w:type="pct"/>
            <w:tcBorders>
              <w:top w:val="nil"/>
              <w:bottom w:val="nil"/>
            </w:tcBorders>
            <w:vAlign w:val="center"/>
          </w:tcPr>
          <w:p w:rsidR="009E0BDA" w:rsidRDefault="009E0BDA">
            <w:pPr>
              <w:jc w:val="center"/>
              <w:rPr>
                <w:rFonts w:cs="Arial"/>
                <w:sz w:val="20"/>
                <w:szCs w:val="20"/>
              </w:rPr>
            </w:pPr>
            <w:r>
              <w:rPr>
                <w:rFonts w:cs="Arial"/>
                <w:sz w:val="20"/>
                <w:szCs w:val="20"/>
              </w:rPr>
              <w:t>12.30</w:t>
            </w:r>
          </w:p>
        </w:tc>
        <w:tc>
          <w:tcPr>
            <w:tcW w:w="359" w:type="pct"/>
            <w:tcBorders>
              <w:top w:val="nil"/>
              <w:bottom w:val="nil"/>
            </w:tcBorders>
            <w:vAlign w:val="center"/>
          </w:tcPr>
          <w:p w:rsidR="009E0BDA" w:rsidRDefault="009E0BDA">
            <w:pPr>
              <w:jc w:val="center"/>
              <w:rPr>
                <w:rFonts w:cs="Arial"/>
                <w:sz w:val="20"/>
                <w:szCs w:val="20"/>
              </w:rPr>
            </w:pPr>
            <w:r>
              <w:rPr>
                <w:rFonts w:cs="Arial"/>
                <w:sz w:val="20"/>
                <w:szCs w:val="20"/>
              </w:rPr>
              <w:t>278</w:t>
            </w:r>
          </w:p>
        </w:tc>
        <w:tc>
          <w:tcPr>
            <w:tcW w:w="303" w:type="pct"/>
            <w:gridSpan w:val="2"/>
            <w:tcBorders>
              <w:top w:val="nil"/>
              <w:bottom w:val="nil"/>
            </w:tcBorders>
            <w:vAlign w:val="center"/>
          </w:tcPr>
          <w:p w:rsidR="009E0BDA" w:rsidRDefault="009E0BDA">
            <w:pPr>
              <w:jc w:val="center"/>
              <w:rPr>
                <w:rFonts w:cs="Arial"/>
                <w:sz w:val="20"/>
                <w:szCs w:val="20"/>
              </w:rPr>
            </w:pPr>
            <w:r>
              <w:rPr>
                <w:rFonts w:cs="Arial"/>
                <w:sz w:val="20"/>
                <w:szCs w:val="20"/>
              </w:rPr>
              <w:t>-</w:t>
            </w:r>
          </w:p>
        </w:tc>
        <w:tc>
          <w:tcPr>
            <w:tcW w:w="412" w:type="pct"/>
            <w:tcBorders>
              <w:top w:val="nil"/>
              <w:bottom w:val="nil"/>
            </w:tcBorders>
            <w:vAlign w:val="center"/>
          </w:tcPr>
          <w:p w:rsidR="009E0BDA" w:rsidRDefault="009E0BDA">
            <w:pPr>
              <w:jc w:val="center"/>
              <w:rPr>
                <w:rFonts w:cs="Arial"/>
                <w:sz w:val="20"/>
                <w:szCs w:val="20"/>
              </w:rPr>
            </w:pPr>
            <w:r>
              <w:rPr>
                <w:rFonts w:cs="Arial"/>
                <w:sz w:val="20"/>
                <w:szCs w:val="20"/>
              </w:rPr>
              <w:t>-</w:t>
            </w:r>
          </w:p>
        </w:tc>
      </w:tr>
      <w:tr w:rsidR="009E0BDA" w:rsidRPr="006A7228" w:rsidTr="009E0BDA">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9E0BDA" w:rsidRDefault="009E0BDA">
            <w:pPr>
              <w:rPr>
                <w:rFonts w:cs="Arial"/>
                <w:sz w:val="16"/>
                <w:szCs w:val="16"/>
              </w:rPr>
            </w:pPr>
            <w:r>
              <w:rPr>
                <w:rFonts w:cs="Arial"/>
                <w:sz w:val="16"/>
                <w:szCs w:val="16"/>
              </w:rPr>
              <w:t>% change from previous week</w:t>
            </w:r>
          </w:p>
        </w:tc>
        <w:tc>
          <w:tcPr>
            <w:tcW w:w="329" w:type="pct"/>
            <w:tcBorders>
              <w:top w:val="nil"/>
              <w:bottom w:val="nil"/>
            </w:tcBorders>
            <w:vAlign w:val="center"/>
          </w:tcPr>
          <w:p w:rsidR="009E0BDA" w:rsidRDefault="009E0BDA">
            <w:pPr>
              <w:jc w:val="center"/>
              <w:rPr>
                <w:rFonts w:cs="Arial"/>
                <w:szCs w:val="20"/>
              </w:rPr>
            </w:pPr>
            <w:r>
              <w:rPr>
                <w:rFonts w:cs="Arial"/>
                <w:szCs w:val="20"/>
              </w:rPr>
              <w:t>8</w:t>
            </w:r>
          </w:p>
        </w:tc>
        <w:tc>
          <w:tcPr>
            <w:tcW w:w="441" w:type="pct"/>
            <w:tcBorders>
              <w:top w:val="nil"/>
              <w:bottom w:val="nil"/>
            </w:tcBorders>
            <w:vAlign w:val="center"/>
          </w:tcPr>
          <w:p w:rsidR="009E0BDA" w:rsidRDefault="009E0BDA">
            <w:pPr>
              <w:jc w:val="center"/>
              <w:rPr>
                <w:rFonts w:cs="Arial"/>
                <w:szCs w:val="20"/>
              </w:rPr>
            </w:pPr>
            <w:r>
              <w:rPr>
                <w:rFonts w:cs="Arial"/>
                <w:szCs w:val="20"/>
              </w:rPr>
              <w:t>8</w:t>
            </w:r>
          </w:p>
        </w:tc>
        <w:tc>
          <w:tcPr>
            <w:tcW w:w="329" w:type="pct"/>
            <w:tcBorders>
              <w:top w:val="nil"/>
              <w:bottom w:val="nil"/>
            </w:tcBorders>
            <w:vAlign w:val="center"/>
          </w:tcPr>
          <w:p w:rsidR="009E0BDA" w:rsidRDefault="009E0BDA">
            <w:pPr>
              <w:jc w:val="center"/>
              <w:rPr>
                <w:rFonts w:cs="Arial"/>
                <w:szCs w:val="20"/>
              </w:rPr>
            </w:pPr>
            <w:r>
              <w:rPr>
                <w:rFonts w:cs="Arial"/>
                <w:szCs w:val="20"/>
              </w:rPr>
              <w:t>1</w:t>
            </w:r>
          </w:p>
        </w:tc>
        <w:tc>
          <w:tcPr>
            <w:tcW w:w="417" w:type="pct"/>
            <w:tcBorders>
              <w:top w:val="nil"/>
              <w:bottom w:val="nil"/>
            </w:tcBorders>
            <w:vAlign w:val="center"/>
          </w:tcPr>
          <w:p w:rsidR="009E0BDA" w:rsidRDefault="009E0BDA">
            <w:pPr>
              <w:jc w:val="center"/>
              <w:rPr>
                <w:rFonts w:cs="Arial"/>
                <w:szCs w:val="20"/>
              </w:rPr>
            </w:pPr>
            <w:r>
              <w:rPr>
                <w:rFonts w:cs="Arial"/>
                <w:szCs w:val="20"/>
              </w:rPr>
              <w:t>6</w:t>
            </w:r>
          </w:p>
        </w:tc>
        <w:tc>
          <w:tcPr>
            <w:tcW w:w="329" w:type="pct"/>
            <w:tcBorders>
              <w:top w:val="nil"/>
              <w:bottom w:val="nil"/>
            </w:tcBorders>
            <w:vAlign w:val="center"/>
          </w:tcPr>
          <w:p w:rsidR="009E0BDA" w:rsidRDefault="009E0BDA">
            <w:pPr>
              <w:jc w:val="center"/>
              <w:rPr>
                <w:rFonts w:cs="Arial"/>
                <w:szCs w:val="20"/>
              </w:rPr>
            </w:pPr>
            <w:r>
              <w:rPr>
                <w:rFonts w:cs="Arial"/>
                <w:szCs w:val="20"/>
              </w:rPr>
              <w:t>3</w:t>
            </w:r>
          </w:p>
        </w:tc>
        <w:tc>
          <w:tcPr>
            <w:tcW w:w="310" w:type="pct"/>
            <w:tcBorders>
              <w:top w:val="nil"/>
              <w:bottom w:val="nil"/>
            </w:tcBorders>
            <w:vAlign w:val="center"/>
          </w:tcPr>
          <w:p w:rsidR="009E0BDA" w:rsidRDefault="009E0BDA">
            <w:pPr>
              <w:jc w:val="center"/>
              <w:rPr>
                <w:rFonts w:cs="Arial"/>
                <w:szCs w:val="20"/>
              </w:rPr>
            </w:pPr>
            <w:r>
              <w:rPr>
                <w:rFonts w:cs="Arial"/>
                <w:szCs w:val="20"/>
              </w:rPr>
              <w:t>7</w:t>
            </w:r>
          </w:p>
        </w:tc>
        <w:tc>
          <w:tcPr>
            <w:tcW w:w="329" w:type="pct"/>
            <w:tcBorders>
              <w:top w:val="nil"/>
              <w:bottom w:val="nil"/>
            </w:tcBorders>
            <w:vAlign w:val="center"/>
          </w:tcPr>
          <w:p w:rsidR="009E0BDA" w:rsidRDefault="009E0BDA">
            <w:pPr>
              <w:jc w:val="center"/>
              <w:rPr>
                <w:rFonts w:cs="Arial"/>
                <w:szCs w:val="20"/>
              </w:rPr>
            </w:pPr>
            <w:r>
              <w:rPr>
                <w:rFonts w:cs="Arial"/>
                <w:szCs w:val="20"/>
              </w:rPr>
              <w:t>14</w:t>
            </w:r>
          </w:p>
        </w:tc>
        <w:tc>
          <w:tcPr>
            <w:tcW w:w="363" w:type="pct"/>
            <w:tcBorders>
              <w:top w:val="nil"/>
              <w:bottom w:val="nil"/>
            </w:tcBorders>
            <w:vAlign w:val="center"/>
          </w:tcPr>
          <w:p w:rsidR="009E0BDA" w:rsidRDefault="009E0BDA">
            <w:pPr>
              <w:jc w:val="center"/>
              <w:rPr>
                <w:rFonts w:cs="Arial"/>
                <w:szCs w:val="20"/>
              </w:rPr>
            </w:pPr>
            <w:r>
              <w:rPr>
                <w:rFonts w:cs="Arial"/>
                <w:szCs w:val="20"/>
              </w:rPr>
              <w:t>3</w:t>
            </w:r>
          </w:p>
        </w:tc>
        <w:tc>
          <w:tcPr>
            <w:tcW w:w="330" w:type="pct"/>
            <w:tcBorders>
              <w:top w:val="nil"/>
              <w:bottom w:val="nil"/>
            </w:tcBorders>
            <w:vAlign w:val="center"/>
          </w:tcPr>
          <w:p w:rsidR="009E0BDA" w:rsidRDefault="009E0BDA">
            <w:pPr>
              <w:jc w:val="center"/>
              <w:rPr>
                <w:rFonts w:cs="Arial"/>
                <w:szCs w:val="20"/>
              </w:rPr>
            </w:pPr>
            <w:r>
              <w:rPr>
                <w:rFonts w:cs="Arial"/>
                <w:szCs w:val="20"/>
              </w:rPr>
              <w:t>19</w:t>
            </w:r>
          </w:p>
        </w:tc>
        <w:tc>
          <w:tcPr>
            <w:tcW w:w="359" w:type="pct"/>
            <w:tcBorders>
              <w:top w:val="nil"/>
              <w:bottom w:val="nil"/>
            </w:tcBorders>
            <w:vAlign w:val="center"/>
          </w:tcPr>
          <w:p w:rsidR="009E0BDA" w:rsidRDefault="009E0BDA">
            <w:pPr>
              <w:jc w:val="center"/>
              <w:rPr>
                <w:rFonts w:cs="Arial"/>
                <w:szCs w:val="20"/>
              </w:rPr>
            </w:pPr>
            <w:r>
              <w:rPr>
                <w:rFonts w:cs="Arial"/>
                <w:szCs w:val="20"/>
              </w:rPr>
              <w:t>18457</w:t>
            </w:r>
          </w:p>
        </w:tc>
        <w:tc>
          <w:tcPr>
            <w:tcW w:w="303" w:type="pct"/>
            <w:gridSpan w:val="2"/>
            <w:tcBorders>
              <w:top w:val="nil"/>
              <w:bottom w:val="nil"/>
            </w:tcBorders>
            <w:vAlign w:val="center"/>
          </w:tcPr>
          <w:p w:rsidR="009E0BDA" w:rsidRDefault="009E0BDA">
            <w:pPr>
              <w:jc w:val="center"/>
              <w:rPr>
                <w:rFonts w:cs="Arial"/>
                <w:szCs w:val="20"/>
              </w:rPr>
            </w:pPr>
            <w:r>
              <w:rPr>
                <w:rFonts w:cs="Arial"/>
                <w:szCs w:val="20"/>
              </w:rPr>
              <w:t>-</w:t>
            </w:r>
          </w:p>
        </w:tc>
        <w:tc>
          <w:tcPr>
            <w:tcW w:w="412" w:type="pct"/>
            <w:tcBorders>
              <w:top w:val="nil"/>
              <w:bottom w:val="nil"/>
            </w:tcBorders>
            <w:vAlign w:val="center"/>
          </w:tcPr>
          <w:p w:rsidR="009E0BDA" w:rsidRDefault="009E0BDA">
            <w:pPr>
              <w:jc w:val="center"/>
              <w:rPr>
                <w:rFonts w:cs="Arial"/>
                <w:szCs w:val="20"/>
              </w:rPr>
            </w:pPr>
            <w:r>
              <w:rPr>
                <w:rFonts w:cs="Arial"/>
                <w:szCs w:val="20"/>
              </w:rPr>
              <w:t>-</w:t>
            </w:r>
          </w:p>
        </w:tc>
      </w:tr>
      <w:tr w:rsidR="009E0BDA" w:rsidRPr="006A7228" w:rsidTr="009E0BDA">
        <w:trPr>
          <w:trHeight w:val="510"/>
        </w:trPr>
        <w:tc>
          <w:tcPr>
            <w:tcW w:w="749" w:type="pct"/>
            <w:tcBorders>
              <w:top w:val="nil"/>
              <w:bottom w:val="nil"/>
            </w:tcBorders>
            <w:vAlign w:val="center"/>
          </w:tcPr>
          <w:p w:rsidR="009E0BDA" w:rsidRDefault="009E0BDA">
            <w:pPr>
              <w:rPr>
                <w:rFonts w:cs="Arial"/>
                <w:sz w:val="16"/>
                <w:szCs w:val="16"/>
              </w:rPr>
            </w:pPr>
            <w:r>
              <w:rPr>
                <w:rFonts w:cs="Arial"/>
                <w:sz w:val="16"/>
                <w:szCs w:val="16"/>
              </w:rPr>
              <w:lastRenderedPageBreak/>
              <w:t>16-17 financial YTD</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7.86</w:t>
            </w:r>
          </w:p>
        </w:tc>
        <w:tc>
          <w:tcPr>
            <w:tcW w:w="441" w:type="pct"/>
            <w:tcBorders>
              <w:top w:val="nil"/>
              <w:bottom w:val="nil"/>
            </w:tcBorders>
            <w:vAlign w:val="center"/>
          </w:tcPr>
          <w:p w:rsidR="009E0BDA" w:rsidRDefault="009E0BDA">
            <w:pPr>
              <w:jc w:val="center"/>
              <w:rPr>
                <w:rFonts w:cs="Arial"/>
                <w:sz w:val="20"/>
                <w:szCs w:val="20"/>
              </w:rPr>
            </w:pPr>
            <w:r>
              <w:rPr>
                <w:rFonts w:cs="Arial"/>
                <w:sz w:val="20"/>
                <w:szCs w:val="20"/>
              </w:rPr>
              <w:t>567</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7.59</w:t>
            </w:r>
          </w:p>
        </w:tc>
        <w:tc>
          <w:tcPr>
            <w:tcW w:w="417" w:type="pct"/>
            <w:tcBorders>
              <w:top w:val="nil"/>
              <w:bottom w:val="nil"/>
            </w:tcBorders>
            <w:vAlign w:val="center"/>
          </w:tcPr>
          <w:p w:rsidR="009E0BDA" w:rsidRDefault="009E0BDA">
            <w:pPr>
              <w:jc w:val="center"/>
              <w:rPr>
                <w:rFonts w:cs="Arial"/>
                <w:sz w:val="20"/>
                <w:szCs w:val="20"/>
              </w:rPr>
            </w:pPr>
            <w:r>
              <w:rPr>
                <w:rFonts w:cs="Arial"/>
                <w:sz w:val="20"/>
                <w:szCs w:val="20"/>
              </w:rPr>
              <w:t>246</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8.38</w:t>
            </w:r>
          </w:p>
        </w:tc>
        <w:tc>
          <w:tcPr>
            <w:tcW w:w="310" w:type="pct"/>
            <w:tcBorders>
              <w:top w:val="nil"/>
              <w:bottom w:val="nil"/>
            </w:tcBorders>
            <w:vAlign w:val="center"/>
          </w:tcPr>
          <w:p w:rsidR="009E0BDA" w:rsidRDefault="009E0BDA">
            <w:pPr>
              <w:jc w:val="center"/>
              <w:rPr>
                <w:rFonts w:cs="Arial"/>
                <w:sz w:val="20"/>
                <w:szCs w:val="20"/>
              </w:rPr>
            </w:pPr>
            <w:r>
              <w:rPr>
                <w:rFonts w:cs="Arial"/>
                <w:sz w:val="20"/>
                <w:szCs w:val="20"/>
              </w:rPr>
              <w:t>64</w:t>
            </w:r>
          </w:p>
        </w:tc>
        <w:tc>
          <w:tcPr>
            <w:tcW w:w="329" w:type="pct"/>
            <w:tcBorders>
              <w:top w:val="nil"/>
              <w:bottom w:val="nil"/>
            </w:tcBorders>
            <w:vAlign w:val="center"/>
          </w:tcPr>
          <w:p w:rsidR="009E0BDA" w:rsidRDefault="009E0BDA">
            <w:pPr>
              <w:jc w:val="center"/>
              <w:rPr>
                <w:rFonts w:cs="Arial"/>
                <w:sz w:val="20"/>
                <w:szCs w:val="20"/>
              </w:rPr>
            </w:pPr>
            <w:r>
              <w:rPr>
                <w:rFonts w:cs="Arial"/>
                <w:sz w:val="20"/>
                <w:szCs w:val="20"/>
              </w:rPr>
              <w:t>7.82</w:t>
            </w:r>
          </w:p>
        </w:tc>
        <w:tc>
          <w:tcPr>
            <w:tcW w:w="363" w:type="pct"/>
            <w:tcBorders>
              <w:top w:val="nil"/>
              <w:bottom w:val="nil"/>
            </w:tcBorders>
            <w:vAlign w:val="center"/>
          </w:tcPr>
          <w:p w:rsidR="009E0BDA" w:rsidRDefault="009E0BDA">
            <w:pPr>
              <w:jc w:val="center"/>
              <w:rPr>
                <w:rFonts w:cs="Arial"/>
                <w:sz w:val="20"/>
                <w:szCs w:val="20"/>
              </w:rPr>
            </w:pPr>
            <w:r>
              <w:rPr>
                <w:rFonts w:cs="Arial"/>
                <w:sz w:val="20"/>
                <w:szCs w:val="20"/>
              </w:rPr>
              <w:t>84</w:t>
            </w:r>
          </w:p>
        </w:tc>
        <w:tc>
          <w:tcPr>
            <w:tcW w:w="330" w:type="pct"/>
            <w:tcBorders>
              <w:top w:val="nil"/>
              <w:bottom w:val="nil"/>
            </w:tcBorders>
            <w:vAlign w:val="center"/>
          </w:tcPr>
          <w:p w:rsidR="009E0BDA" w:rsidRDefault="009E0BDA">
            <w:pPr>
              <w:jc w:val="center"/>
              <w:rPr>
                <w:rFonts w:cs="Arial"/>
                <w:sz w:val="20"/>
                <w:szCs w:val="20"/>
              </w:rPr>
            </w:pPr>
            <w:r>
              <w:rPr>
                <w:rFonts w:cs="Arial"/>
                <w:sz w:val="20"/>
                <w:szCs w:val="20"/>
              </w:rPr>
              <w:t>8.27</w:t>
            </w:r>
          </w:p>
        </w:tc>
        <w:tc>
          <w:tcPr>
            <w:tcW w:w="359" w:type="pct"/>
            <w:tcBorders>
              <w:top w:val="nil"/>
              <w:bottom w:val="nil"/>
            </w:tcBorders>
            <w:vAlign w:val="center"/>
          </w:tcPr>
          <w:p w:rsidR="009E0BDA" w:rsidRDefault="009E0BDA">
            <w:pPr>
              <w:jc w:val="center"/>
              <w:rPr>
                <w:rFonts w:cs="Arial"/>
                <w:sz w:val="20"/>
                <w:szCs w:val="20"/>
              </w:rPr>
            </w:pPr>
            <w:r>
              <w:rPr>
                <w:rFonts w:cs="Arial"/>
                <w:sz w:val="20"/>
                <w:szCs w:val="20"/>
              </w:rPr>
              <w:t>5876</w:t>
            </w:r>
          </w:p>
        </w:tc>
        <w:tc>
          <w:tcPr>
            <w:tcW w:w="303" w:type="pct"/>
            <w:gridSpan w:val="2"/>
            <w:tcBorders>
              <w:top w:val="nil"/>
              <w:bottom w:val="nil"/>
            </w:tcBorders>
            <w:vAlign w:val="center"/>
          </w:tcPr>
          <w:p w:rsidR="009E0BDA" w:rsidRDefault="009E0BDA">
            <w:pPr>
              <w:jc w:val="center"/>
              <w:rPr>
                <w:rFonts w:cs="Arial"/>
                <w:sz w:val="20"/>
                <w:szCs w:val="20"/>
              </w:rPr>
            </w:pPr>
            <w:r>
              <w:rPr>
                <w:rFonts w:cs="Arial"/>
                <w:sz w:val="20"/>
                <w:szCs w:val="20"/>
              </w:rPr>
              <w:t>-</w:t>
            </w:r>
          </w:p>
        </w:tc>
        <w:tc>
          <w:tcPr>
            <w:tcW w:w="412" w:type="pct"/>
            <w:tcBorders>
              <w:top w:val="nil"/>
              <w:bottom w:val="nil"/>
            </w:tcBorders>
            <w:vAlign w:val="center"/>
          </w:tcPr>
          <w:p w:rsidR="009E0BDA" w:rsidRDefault="009E0BDA">
            <w:pPr>
              <w:jc w:val="center"/>
              <w:rPr>
                <w:rFonts w:cs="Arial"/>
                <w:sz w:val="20"/>
                <w:szCs w:val="20"/>
              </w:rPr>
            </w:pPr>
            <w:r>
              <w:rPr>
                <w:rFonts w:cs="Arial"/>
                <w:sz w:val="20"/>
                <w:szCs w:val="20"/>
              </w:rPr>
              <w:t>-</w:t>
            </w:r>
          </w:p>
        </w:tc>
      </w:tr>
      <w:tr w:rsidR="009E0BDA" w:rsidRPr="006A7228" w:rsidTr="009E0BDA">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9E0BDA" w:rsidRDefault="009E0BDA">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9E0BDA" w:rsidRDefault="009E0BDA">
            <w:pPr>
              <w:jc w:val="center"/>
              <w:rPr>
                <w:rFonts w:cs="Arial"/>
                <w:szCs w:val="20"/>
              </w:rPr>
            </w:pPr>
            <w:r>
              <w:rPr>
                <w:rFonts w:cs="Arial"/>
                <w:szCs w:val="20"/>
              </w:rPr>
              <w:t>79</w:t>
            </w:r>
          </w:p>
        </w:tc>
        <w:tc>
          <w:tcPr>
            <w:tcW w:w="441" w:type="pct"/>
            <w:tcBorders>
              <w:top w:val="nil"/>
              <w:bottom w:val="single" w:sz="4" w:space="0" w:color="auto"/>
            </w:tcBorders>
            <w:vAlign w:val="center"/>
          </w:tcPr>
          <w:p w:rsidR="009E0BDA" w:rsidRDefault="009E0BDA">
            <w:pPr>
              <w:jc w:val="center"/>
              <w:rPr>
                <w:rFonts w:cs="Arial"/>
                <w:szCs w:val="20"/>
              </w:rPr>
            </w:pPr>
            <w:r>
              <w:rPr>
                <w:rFonts w:cs="Arial"/>
                <w:szCs w:val="20"/>
              </w:rPr>
              <w:t>-3</w:t>
            </w:r>
          </w:p>
        </w:tc>
        <w:tc>
          <w:tcPr>
            <w:tcW w:w="329" w:type="pct"/>
            <w:tcBorders>
              <w:top w:val="nil"/>
              <w:bottom w:val="single" w:sz="4" w:space="0" w:color="auto"/>
            </w:tcBorders>
            <w:vAlign w:val="center"/>
          </w:tcPr>
          <w:p w:rsidR="009E0BDA" w:rsidRDefault="009E0BDA">
            <w:pPr>
              <w:jc w:val="center"/>
              <w:rPr>
                <w:rFonts w:cs="Arial"/>
                <w:szCs w:val="20"/>
              </w:rPr>
            </w:pPr>
            <w:r>
              <w:rPr>
                <w:rFonts w:cs="Arial"/>
                <w:szCs w:val="20"/>
              </w:rPr>
              <w:t>64</w:t>
            </w:r>
          </w:p>
        </w:tc>
        <w:tc>
          <w:tcPr>
            <w:tcW w:w="417" w:type="pct"/>
            <w:tcBorders>
              <w:top w:val="nil"/>
              <w:bottom w:val="single" w:sz="4" w:space="0" w:color="auto"/>
            </w:tcBorders>
            <w:vAlign w:val="center"/>
          </w:tcPr>
          <w:p w:rsidR="009E0BDA" w:rsidRDefault="009E0BDA">
            <w:pPr>
              <w:jc w:val="center"/>
              <w:rPr>
                <w:rFonts w:cs="Arial"/>
                <w:szCs w:val="20"/>
              </w:rPr>
            </w:pPr>
            <w:r>
              <w:rPr>
                <w:rFonts w:cs="Arial"/>
                <w:szCs w:val="20"/>
              </w:rPr>
              <w:t>4</w:t>
            </w:r>
          </w:p>
        </w:tc>
        <w:tc>
          <w:tcPr>
            <w:tcW w:w="329" w:type="pct"/>
            <w:tcBorders>
              <w:top w:val="nil"/>
              <w:bottom w:val="single" w:sz="4" w:space="0" w:color="auto"/>
            </w:tcBorders>
            <w:vAlign w:val="center"/>
          </w:tcPr>
          <w:p w:rsidR="009E0BDA" w:rsidRDefault="009E0BDA">
            <w:pPr>
              <w:jc w:val="center"/>
              <w:rPr>
                <w:rFonts w:cs="Arial"/>
                <w:szCs w:val="20"/>
              </w:rPr>
            </w:pPr>
            <w:r>
              <w:rPr>
                <w:rFonts w:cs="Arial"/>
                <w:szCs w:val="20"/>
              </w:rPr>
              <w:t>62</w:t>
            </w:r>
          </w:p>
        </w:tc>
        <w:tc>
          <w:tcPr>
            <w:tcW w:w="310" w:type="pct"/>
            <w:tcBorders>
              <w:top w:val="nil"/>
              <w:bottom w:val="single" w:sz="4" w:space="0" w:color="auto"/>
            </w:tcBorders>
            <w:vAlign w:val="center"/>
          </w:tcPr>
          <w:p w:rsidR="009E0BDA" w:rsidRDefault="009E0BDA">
            <w:pPr>
              <w:jc w:val="center"/>
              <w:rPr>
                <w:rFonts w:cs="Arial"/>
                <w:szCs w:val="20"/>
              </w:rPr>
            </w:pPr>
            <w:r>
              <w:rPr>
                <w:rFonts w:cs="Arial"/>
                <w:szCs w:val="20"/>
              </w:rPr>
              <w:t>1</w:t>
            </w:r>
          </w:p>
        </w:tc>
        <w:tc>
          <w:tcPr>
            <w:tcW w:w="329" w:type="pct"/>
            <w:tcBorders>
              <w:top w:val="nil"/>
              <w:bottom w:val="single" w:sz="4" w:space="0" w:color="auto"/>
            </w:tcBorders>
            <w:vAlign w:val="center"/>
          </w:tcPr>
          <w:p w:rsidR="009E0BDA" w:rsidRDefault="009E0BDA">
            <w:pPr>
              <w:jc w:val="center"/>
              <w:rPr>
                <w:rFonts w:cs="Arial"/>
                <w:szCs w:val="20"/>
              </w:rPr>
            </w:pPr>
            <w:r>
              <w:rPr>
                <w:rFonts w:cs="Arial"/>
                <w:szCs w:val="20"/>
              </w:rPr>
              <w:t>102</w:t>
            </w:r>
          </w:p>
        </w:tc>
        <w:tc>
          <w:tcPr>
            <w:tcW w:w="363" w:type="pct"/>
            <w:tcBorders>
              <w:top w:val="nil"/>
              <w:bottom w:val="single" w:sz="4" w:space="0" w:color="auto"/>
            </w:tcBorders>
            <w:vAlign w:val="center"/>
          </w:tcPr>
          <w:p w:rsidR="009E0BDA" w:rsidRDefault="009E0BDA">
            <w:pPr>
              <w:jc w:val="center"/>
              <w:rPr>
                <w:rFonts w:cs="Arial"/>
                <w:szCs w:val="20"/>
              </w:rPr>
            </w:pPr>
            <w:r>
              <w:rPr>
                <w:rFonts w:cs="Arial"/>
                <w:szCs w:val="20"/>
              </w:rPr>
              <w:t>-4</w:t>
            </w:r>
          </w:p>
        </w:tc>
        <w:tc>
          <w:tcPr>
            <w:tcW w:w="330" w:type="pct"/>
            <w:tcBorders>
              <w:top w:val="nil"/>
              <w:bottom w:val="single" w:sz="4" w:space="0" w:color="auto"/>
            </w:tcBorders>
            <w:vAlign w:val="center"/>
          </w:tcPr>
          <w:p w:rsidR="009E0BDA" w:rsidRDefault="009E0BDA">
            <w:pPr>
              <w:jc w:val="center"/>
              <w:rPr>
                <w:rFonts w:cs="Arial"/>
                <w:szCs w:val="20"/>
              </w:rPr>
            </w:pPr>
            <w:r>
              <w:rPr>
                <w:rFonts w:cs="Arial"/>
                <w:szCs w:val="20"/>
              </w:rPr>
              <w:t>124</w:t>
            </w:r>
          </w:p>
        </w:tc>
        <w:tc>
          <w:tcPr>
            <w:tcW w:w="359" w:type="pct"/>
            <w:tcBorders>
              <w:top w:val="nil"/>
              <w:bottom w:val="single" w:sz="4" w:space="0" w:color="auto"/>
            </w:tcBorders>
            <w:vAlign w:val="center"/>
          </w:tcPr>
          <w:p w:rsidR="009E0BDA" w:rsidRDefault="009E0BDA">
            <w:pPr>
              <w:jc w:val="center"/>
              <w:rPr>
                <w:rFonts w:cs="Arial"/>
                <w:szCs w:val="20"/>
              </w:rPr>
            </w:pPr>
            <w:r>
              <w:rPr>
                <w:rFonts w:cs="Arial"/>
                <w:szCs w:val="20"/>
              </w:rPr>
              <w:t>9</w:t>
            </w:r>
          </w:p>
        </w:tc>
        <w:tc>
          <w:tcPr>
            <w:tcW w:w="303" w:type="pct"/>
            <w:gridSpan w:val="2"/>
            <w:tcBorders>
              <w:top w:val="nil"/>
              <w:bottom w:val="single" w:sz="4" w:space="0" w:color="auto"/>
            </w:tcBorders>
            <w:vAlign w:val="center"/>
          </w:tcPr>
          <w:p w:rsidR="009E0BDA" w:rsidRDefault="009E0BDA">
            <w:pPr>
              <w:jc w:val="center"/>
              <w:rPr>
                <w:rFonts w:cs="Arial"/>
                <w:szCs w:val="20"/>
              </w:rPr>
            </w:pPr>
            <w:r>
              <w:rPr>
                <w:rFonts w:cs="Arial"/>
                <w:szCs w:val="20"/>
              </w:rPr>
              <w:t>-</w:t>
            </w:r>
          </w:p>
        </w:tc>
        <w:tc>
          <w:tcPr>
            <w:tcW w:w="412" w:type="pct"/>
            <w:tcBorders>
              <w:top w:val="nil"/>
              <w:bottom w:val="single" w:sz="4" w:space="0" w:color="auto"/>
            </w:tcBorders>
            <w:vAlign w:val="center"/>
          </w:tcPr>
          <w:p w:rsidR="009E0BDA" w:rsidRDefault="009E0BDA">
            <w:pPr>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8E6218">
        <w:fldChar w:fldCharType="begin"/>
      </w:r>
      <w:r w:rsidR="008E6218">
        <w:instrText xml:space="preserve"> SEQ Figure \* ARABIC </w:instrText>
      </w:r>
      <w:r w:rsidR="008E6218">
        <w:fldChar w:fldCharType="separate"/>
      </w:r>
      <w:r>
        <w:rPr>
          <w:noProof/>
        </w:rPr>
        <w:t>2</w:t>
      </w:r>
      <w:r w:rsidR="008E6218">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9E0BDA" w:rsidP="001521CB">
      <w:r w:rsidRPr="009E0BDA">
        <w:rPr>
          <w:noProof/>
          <w:lang w:eastAsia="en-AU"/>
        </w:rPr>
        <w:drawing>
          <wp:inline distT="0" distB="0" distL="0" distR="0" wp14:anchorId="374C792D" wp14:editId="0BD17D88">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8E6218">
        <w:fldChar w:fldCharType="begin"/>
      </w:r>
      <w:r w:rsidR="008E6218">
        <w:instrText xml:space="preserve"> SEQ Figure \* ARABIC </w:instrText>
      </w:r>
      <w:r w:rsidR="008E6218">
        <w:fldChar w:fldCharType="separate"/>
      </w:r>
      <w:r>
        <w:rPr>
          <w:noProof/>
        </w:rPr>
        <w:t>3</w:t>
      </w:r>
      <w:r w:rsidR="008E6218">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9E0BDA" w:rsidRPr="00405CDE" w:rsidTr="00534DD9">
        <w:trPr>
          <w:trHeight w:val="510"/>
        </w:trPr>
        <w:tc>
          <w:tcPr>
            <w:tcW w:w="1585" w:type="pct"/>
            <w:tcBorders>
              <w:top w:val="nil"/>
              <w:bottom w:val="nil"/>
            </w:tcBorders>
            <w:vAlign w:val="center"/>
          </w:tcPr>
          <w:p w:rsidR="009E0BDA" w:rsidRDefault="009E0BDA">
            <w:pPr>
              <w:rPr>
                <w:rFonts w:cs="Arial"/>
                <w:sz w:val="16"/>
                <w:szCs w:val="16"/>
              </w:rPr>
            </w:pPr>
            <w:r>
              <w:rPr>
                <w:rFonts w:cs="Arial"/>
                <w:sz w:val="16"/>
                <w:szCs w:val="16"/>
              </w:rPr>
              <w:t>29 Jan - 04 Feb 2017</w:t>
            </w:r>
          </w:p>
        </w:tc>
        <w:tc>
          <w:tcPr>
            <w:tcW w:w="993" w:type="pct"/>
            <w:tcBorders>
              <w:top w:val="nil"/>
              <w:bottom w:val="nil"/>
            </w:tcBorders>
            <w:vAlign w:val="center"/>
          </w:tcPr>
          <w:p w:rsidR="009E0BDA" w:rsidRDefault="009E0BDA">
            <w:pPr>
              <w:jc w:val="center"/>
              <w:rPr>
                <w:rFonts w:cs="Arial"/>
                <w:sz w:val="20"/>
                <w:szCs w:val="20"/>
              </w:rPr>
            </w:pPr>
            <w:r>
              <w:rPr>
                <w:rFonts w:cs="Arial"/>
                <w:sz w:val="20"/>
                <w:szCs w:val="20"/>
              </w:rPr>
              <w:t>-</w:t>
            </w:r>
          </w:p>
        </w:tc>
        <w:tc>
          <w:tcPr>
            <w:tcW w:w="758" w:type="pct"/>
            <w:tcBorders>
              <w:top w:val="nil"/>
              <w:bottom w:val="nil"/>
            </w:tcBorders>
            <w:vAlign w:val="center"/>
          </w:tcPr>
          <w:p w:rsidR="009E0BDA" w:rsidRDefault="009E0BDA">
            <w:pPr>
              <w:jc w:val="center"/>
              <w:rPr>
                <w:rFonts w:cs="Arial"/>
                <w:sz w:val="20"/>
                <w:szCs w:val="20"/>
              </w:rPr>
            </w:pPr>
            <w:r>
              <w:rPr>
                <w:rFonts w:cs="Arial"/>
                <w:sz w:val="20"/>
                <w:szCs w:val="20"/>
              </w:rPr>
              <w:t>40.06</w:t>
            </w:r>
          </w:p>
        </w:tc>
        <w:tc>
          <w:tcPr>
            <w:tcW w:w="831" w:type="pct"/>
            <w:tcBorders>
              <w:top w:val="nil"/>
              <w:bottom w:val="nil"/>
            </w:tcBorders>
            <w:vAlign w:val="center"/>
          </w:tcPr>
          <w:p w:rsidR="009E0BDA" w:rsidRDefault="009E0BDA">
            <w:pPr>
              <w:jc w:val="center"/>
              <w:rPr>
                <w:rFonts w:cs="Arial"/>
                <w:sz w:val="20"/>
                <w:szCs w:val="20"/>
              </w:rPr>
            </w:pPr>
            <w:r>
              <w:rPr>
                <w:rFonts w:cs="Arial"/>
                <w:sz w:val="20"/>
                <w:szCs w:val="20"/>
              </w:rPr>
              <w:t>5.63</w:t>
            </w:r>
          </w:p>
        </w:tc>
        <w:tc>
          <w:tcPr>
            <w:tcW w:w="833" w:type="pct"/>
            <w:tcBorders>
              <w:top w:val="nil"/>
              <w:bottom w:val="nil"/>
            </w:tcBorders>
            <w:vAlign w:val="center"/>
          </w:tcPr>
          <w:p w:rsidR="009E0BDA" w:rsidRDefault="009E0BDA">
            <w:pPr>
              <w:jc w:val="center"/>
              <w:rPr>
                <w:rFonts w:cs="Arial"/>
                <w:sz w:val="20"/>
                <w:szCs w:val="20"/>
              </w:rPr>
            </w:pPr>
            <w:r>
              <w:rPr>
                <w:rFonts w:cs="Arial"/>
                <w:sz w:val="20"/>
                <w:szCs w:val="20"/>
              </w:rPr>
              <w:t>1.12</w:t>
            </w:r>
          </w:p>
        </w:tc>
      </w:tr>
      <w:tr w:rsidR="009E0BDA"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9E0BDA" w:rsidRDefault="009E0BDA">
            <w:pPr>
              <w:rPr>
                <w:rFonts w:cs="Arial"/>
                <w:sz w:val="16"/>
                <w:szCs w:val="16"/>
              </w:rPr>
            </w:pPr>
            <w:r>
              <w:rPr>
                <w:rFonts w:cs="Arial"/>
                <w:sz w:val="16"/>
                <w:szCs w:val="16"/>
              </w:rPr>
              <w:t>% change from previous week</w:t>
            </w:r>
          </w:p>
        </w:tc>
        <w:tc>
          <w:tcPr>
            <w:tcW w:w="993" w:type="pct"/>
            <w:tcBorders>
              <w:top w:val="nil"/>
              <w:bottom w:val="nil"/>
            </w:tcBorders>
            <w:vAlign w:val="center"/>
          </w:tcPr>
          <w:p w:rsidR="009E0BDA" w:rsidRDefault="009E0BDA">
            <w:pPr>
              <w:jc w:val="center"/>
              <w:rPr>
                <w:rFonts w:cs="Arial"/>
                <w:szCs w:val="20"/>
              </w:rPr>
            </w:pPr>
            <w:r>
              <w:rPr>
                <w:rFonts w:cs="Arial"/>
                <w:szCs w:val="20"/>
              </w:rPr>
              <w:t>-</w:t>
            </w:r>
          </w:p>
        </w:tc>
        <w:tc>
          <w:tcPr>
            <w:tcW w:w="758" w:type="pct"/>
            <w:tcBorders>
              <w:top w:val="nil"/>
              <w:bottom w:val="nil"/>
            </w:tcBorders>
            <w:vAlign w:val="center"/>
          </w:tcPr>
          <w:p w:rsidR="009E0BDA" w:rsidRDefault="009E0BDA">
            <w:pPr>
              <w:jc w:val="center"/>
              <w:rPr>
                <w:rFonts w:cs="Arial"/>
                <w:szCs w:val="20"/>
              </w:rPr>
            </w:pPr>
            <w:r>
              <w:rPr>
                <w:rFonts w:cs="Arial"/>
                <w:szCs w:val="20"/>
              </w:rPr>
              <w:t>62</w:t>
            </w:r>
          </w:p>
        </w:tc>
        <w:tc>
          <w:tcPr>
            <w:tcW w:w="831" w:type="pct"/>
            <w:tcBorders>
              <w:top w:val="nil"/>
              <w:bottom w:val="nil"/>
            </w:tcBorders>
            <w:vAlign w:val="center"/>
          </w:tcPr>
          <w:p w:rsidR="009E0BDA" w:rsidRDefault="009E0BDA">
            <w:pPr>
              <w:jc w:val="center"/>
              <w:rPr>
                <w:rFonts w:cs="Arial"/>
                <w:szCs w:val="20"/>
              </w:rPr>
            </w:pPr>
            <w:r>
              <w:rPr>
                <w:rFonts w:cs="Arial"/>
                <w:szCs w:val="20"/>
              </w:rPr>
              <w:t>-19</w:t>
            </w:r>
          </w:p>
        </w:tc>
        <w:tc>
          <w:tcPr>
            <w:tcW w:w="833" w:type="pct"/>
            <w:tcBorders>
              <w:top w:val="nil"/>
              <w:bottom w:val="nil"/>
            </w:tcBorders>
            <w:vAlign w:val="center"/>
          </w:tcPr>
          <w:p w:rsidR="009E0BDA" w:rsidRDefault="009E0BDA">
            <w:pPr>
              <w:jc w:val="center"/>
              <w:rPr>
                <w:rFonts w:cs="Arial"/>
                <w:szCs w:val="20"/>
              </w:rPr>
            </w:pPr>
            <w:r>
              <w:rPr>
                <w:rFonts w:cs="Arial"/>
                <w:szCs w:val="20"/>
              </w:rPr>
              <w:t>-44</w:t>
            </w:r>
          </w:p>
        </w:tc>
      </w:tr>
      <w:tr w:rsidR="009E0BDA" w:rsidRPr="00405CDE" w:rsidTr="00534DD9">
        <w:trPr>
          <w:trHeight w:val="510"/>
        </w:trPr>
        <w:tc>
          <w:tcPr>
            <w:tcW w:w="1585" w:type="pct"/>
            <w:tcBorders>
              <w:top w:val="nil"/>
              <w:bottom w:val="nil"/>
            </w:tcBorders>
            <w:vAlign w:val="center"/>
          </w:tcPr>
          <w:p w:rsidR="009E0BDA" w:rsidRDefault="009E0BDA">
            <w:pPr>
              <w:rPr>
                <w:rFonts w:cs="Arial"/>
                <w:sz w:val="16"/>
                <w:szCs w:val="16"/>
              </w:rPr>
            </w:pPr>
            <w:r>
              <w:rPr>
                <w:rFonts w:cs="Arial"/>
                <w:sz w:val="16"/>
                <w:szCs w:val="16"/>
              </w:rPr>
              <w:t>16-17 financial YTD</w:t>
            </w:r>
          </w:p>
        </w:tc>
        <w:tc>
          <w:tcPr>
            <w:tcW w:w="993" w:type="pct"/>
            <w:tcBorders>
              <w:top w:val="nil"/>
              <w:bottom w:val="nil"/>
            </w:tcBorders>
            <w:vAlign w:val="center"/>
          </w:tcPr>
          <w:p w:rsidR="009E0BDA" w:rsidRDefault="009E0BDA">
            <w:pPr>
              <w:jc w:val="center"/>
              <w:rPr>
                <w:rFonts w:cs="Arial"/>
                <w:sz w:val="20"/>
                <w:szCs w:val="20"/>
              </w:rPr>
            </w:pPr>
            <w:r>
              <w:rPr>
                <w:rFonts w:cs="Arial"/>
                <w:sz w:val="20"/>
                <w:szCs w:val="20"/>
              </w:rPr>
              <w:t> </w:t>
            </w:r>
          </w:p>
        </w:tc>
        <w:tc>
          <w:tcPr>
            <w:tcW w:w="758" w:type="pct"/>
            <w:tcBorders>
              <w:top w:val="nil"/>
              <w:bottom w:val="nil"/>
            </w:tcBorders>
            <w:vAlign w:val="center"/>
          </w:tcPr>
          <w:p w:rsidR="009E0BDA" w:rsidRDefault="009E0BDA">
            <w:pPr>
              <w:jc w:val="center"/>
              <w:rPr>
                <w:rFonts w:cs="Arial"/>
                <w:sz w:val="20"/>
                <w:szCs w:val="20"/>
              </w:rPr>
            </w:pPr>
            <w:r>
              <w:rPr>
                <w:rFonts w:cs="Arial"/>
                <w:sz w:val="20"/>
                <w:szCs w:val="20"/>
              </w:rPr>
              <w:t>55.80</w:t>
            </w:r>
          </w:p>
        </w:tc>
        <w:tc>
          <w:tcPr>
            <w:tcW w:w="831" w:type="pct"/>
            <w:tcBorders>
              <w:top w:val="nil"/>
              <w:bottom w:val="nil"/>
            </w:tcBorders>
            <w:vAlign w:val="center"/>
          </w:tcPr>
          <w:p w:rsidR="009E0BDA" w:rsidRDefault="009E0BDA">
            <w:pPr>
              <w:jc w:val="center"/>
              <w:rPr>
                <w:rFonts w:cs="Arial"/>
                <w:sz w:val="20"/>
                <w:szCs w:val="20"/>
              </w:rPr>
            </w:pPr>
            <w:r>
              <w:rPr>
                <w:rFonts w:cs="Arial"/>
                <w:sz w:val="20"/>
                <w:szCs w:val="20"/>
              </w:rPr>
              <w:t>23.14</w:t>
            </w:r>
          </w:p>
        </w:tc>
        <w:tc>
          <w:tcPr>
            <w:tcW w:w="833" w:type="pct"/>
            <w:tcBorders>
              <w:top w:val="nil"/>
              <w:bottom w:val="nil"/>
            </w:tcBorders>
            <w:vAlign w:val="center"/>
          </w:tcPr>
          <w:p w:rsidR="009E0BDA" w:rsidRDefault="009E0BDA">
            <w:pPr>
              <w:jc w:val="center"/>
              <w:rPr>
                <w:rFonts w:cs="Arial"/>
                <w:sz w:val="20"/>
                <w:szCs w:val="20"/>
              </w:rPr>
            </w:pPr>
            <w:r>
              <w:rPr>
                <w:rFonts w:cs="Arial"/>
                <w:sz w:val="20"/>
                <w:szCs w:val="20"/>
              </w:rPr>
              <w:t>1.59</w:t>
            </w:r>
          </w:p>
        </w:tc>
      </w:tr>
      <w:tr w:rsidR="009E0BDA"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9E0BDA" w:rsidRDefault="009E0BDA">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9E0BDA" w:rsidRDefault="009E0BDA">
            <w:pPr>
              <w:jc w:val="center"/>
              <w:rPr>
                <w:rFonts w:cs="Arial"/>
                <w:szCs w:val="20"/>
              </w:rPr>
            </w:pPr>
            <w:r>
              <w:rPr>
                <w:rFonts w:cs="Arial"/>
                <w:szCs w:val="20"/>
              </w:rPr>
              <w:t> </w:t>
            </w:r>
          </w:p>
        </w:tc>
        <w:tc>
          <w:tcPr>
            <w:tcW w:w="758" w:type="pct"/>
            <w:tcBorders>
              <w:top w:val="nil"/>
              <w:bottom w:val="single" w:sz="4" w:space="0" w:color="auto"/>
            </w:tcBorders>
            <w:vAlign w:val="center"/>
          </w:tcPr>
          <w:p w:rsidR="009E0BDA" w:rsidRDefault="009E0BDA">
            <w:pPr>
              <w:jc w:val="center"/>
              <w:rPr>
                <w:rFonts w:cs="Arial"/>
                <w:szCs w:val="20"/>
              </w:rPr>
            </w:pPr>
            <w:r>
              <w:rPr>
                <w:rFonts w:cs="Arial"/>
                <w:szCs w:val="20"/>
              </w:rPr>
              <w:t>78</w:t>
            </w:r>
          </w:p>
        </w:tc>
        <w:tc>
          <w:tcPr>
            <w:tcW w:w="831" w:type="pct"/>
            <w:tcBorders>
              <w:top w:val="nil"/>
              <w:bottom w:val="single" w:sz="4" w:space="0" w:color="auto"/>
            </w:tcBorders>
            <w:vAlign w:val="center"/>
          </w:tcPr>
          <w:p w:rsidR="009E0BDA" w:rsidRDefault="009E0BDA">
            <w:pPr>
              <w:jc w:val="center"/>
              <w:rPr>
                <w:rFonts w:cs="Arial"/>
                <w:szCs w:val="20"/>
              </w:rPr>
            </w:pPr>
            <w:r>
              <w:rPr>
                <w:rFonts w:cs="Arial"/>
                <w:szCs w:val="20"/>
              </w:rPr>
              <w:t>166</w:t>
            </w:r>
          </w:p>
        </w:tc>
        <w:tc>
          <w:tcPr>
            <w:tcW w:w="833" w:type="pct"/>
            <w:tcBorders>
              <w:top w:val="nil"/>
              <w:bottom w:val="single" w:sz="4" w:space="0" w:color="auto"/>
            </w:tcBorders>
            <w:vAlign w:val="center"/>
          </w:tcPr>
          <w:p w:rsidR="009E0BDA" w:rsidRDefault="009E0BDA">
            <w:pPr>
              <w:jc w:val="center"/>
              <w:rPr>
                <w:rFonts w:cs="Arial"/>
                <w:szCs w:val="20"/>
              </w:rPr>
            </w:pPr>
            <w:r>
              <w:rPr>
                <w:rFonts w:cs="Arial"/>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8E6218">
        <w:fldChar w:fldCharType="begin"/>
      </w:r>
      <w:r w:rsidR="008E6218">
        <w:instrText xml:space="preserve"> SEQ Figure \* ARABIC </w:instrText>
      </w:r>
      <w:r w:rsidR="008E6218">
        <w:fldChar w:fldCharType="separate"/>
      </w:r>
      <w:r w:rsidR="00587CFB" w:rsidRPr="00552F68">
        <w:rPr>
          <w:noProof/>
        </w:rPr>
        <w:t>4</w:t>
      </w:r>
      <w:r w:rsidR="008E6218">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5000" w:type="pct"/>
        <w:tblLook w:val="04A0" w:firstRow="1" w:lastRow="0" w:firstColumn="1" w:lastColumn="0" w:noHBand="0" w:noVBand="1"/>
      </w:tblPr>
      <w:tblGrid>
        <w:gridCol w:w="1716"/>
        <w:gridCol w:w="717"/>
        <w:gridCol w:w="816"/>
        <w:gridCol w:w="732"/>
        <w:gridCol w:w="808"/>
        <w:gridCol w:w="649"/>
        <w:gridCol w:w="810"/>
        <w:gridCol w:w="742"/>
        <w:gridCol w:w="808"/>
        <w:gridCol w:w="638"/>
        <w:gridCol w:w="806"/>
      </w:tblGrid>
      <w:tr w:rsidR="00B302BF" w:rsidRPr="002861A9" w:rsidTr="009E0BDA">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9E0BDA">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9E0BDA" w:rsidRPr="006A7228" w:rsidTr="009E0BDA">
        <w:trPr>
          <w:trHeight w:val="510"/>
        </w:trPr>
        <w:tc>
          <w:tcPr>
            <w:tcW w:w="932" w:type="pct"/>
            <w:tcBorders>
              <w:top w:val="nil"/>
              <w:bottom w:val="nil"/>
            </w:tcBorders>
            <w:vAlign w:val="center"/>
          </w:tcPr>
          <w:p w:rsidR="009E0BDA" w:rsidRDefault="009E0BDA">
            <w:pPr>
              <w:rPr>
                <w:rFonts w:cs="Arial"/>
                <w:b/>
                <w:bCs/>
                <w:sz w:val="20"/>
                <w:szCs w:val="20"/>
              </w:rPr>
            </w:pPr>
            <w:r>
              <w:rPr>
                <w:rFonts w:cs="Arial"/>
                <w:b/>
                <w:bCs/>
                <w:sz w:val="20"/>
                <w:szCs w:val="20"/>
              </w:rPr>
              <w:t>Balance of day</w:t>
            </w:r>
          </w:p>
        </w:tc>
        <w:tc>
          <w:tcPr>
            <w:tcW w:w="350" w:type="pct"/>
            <w:tcBorders>
              <w:top w:val="nil"/>
              <w:bottom w:val="nil"/>
            </w:tcBorders>
            <w:vAlign w:val="center"/>
          </w:tcPr>
          <w:p w:rsidR="009E0BDA" w:rsidRDefault="009E0BDA">
            <w:pPr>
              <w:jc w:val="center"/>
              <w:rPr>
                <w:rFonts w:cs="Arial"/>
                <w:sz w:val="20"/>
                <w:szCs w:val="20"/>
              </w:rPr>
            </w:pPr>
            <w:r>
              <w:rPr>
                <w:rFonts w:cs="Arial"/>
                <w:sz w:val="20"/>
                <w:szCs w:val="20"/>
              </w:rPr>
              <w:t>11.56</w:t>
            </w:r>
          </w:p>
        </w:tc>
        <w:tc>
          <w:tcPr>
            <w:tcW w:w="445" w:type="pct"/>
            <w:tcBorders>
              <w:top w:val="nil"/>
              <w:bottom w:val="nil"/>
            </w:tcBorders>
            <w:vAlign w:val="center"/>
          </w:tcPr>
          <w:p w:rsidR="009E0BDA" w:rsidRDefault="009E0BDA">
            <w:pPr>
              <w:jc w:val="center"/>
              <w:rPr>
                <w:rFonts w:cs="Arial"/>
                <w:sz w:val="20"/>
                <w:szCs w:val="20"/>
              </w:rPr>
            </w:pPr>
            <w:r>
              <w:rPr>
                <w:rFonts w:cs="Arial"/>
                <w:sz w:val="20"/>
                <w:szCs w:val="20"/>
              </w:rPr>
              <w:t>14.3</w:t>
            </w:r>
          </w:p>
        </w:tc>
        <w:tc>
          <w:tcPr>
            <w:tcW w:w="400" w:type="pct"/>
            <w:tcBorders>
              <w:top w:val="nil"/>
              <w:bottom w:val="nil"/>
            </w:tcBorders>
            <w:vAlign w:val="center"/>
          </w:tcPr>
          <w:p w:rsidR="009E0BDA" w:rsidRDefault="009E0BDA">
            <w:pPr>
              <w:jc w:val="center"/>
              <w:rPr>
                <w:rFonts w:cs="Arial"/>
                <w:sz w:val="20"/>
                <w:szCs w:val="20"/>
              </w:rPr>
            </w:pPr>
            <w:r>
              <w:rPr>
                <w:rFonts w:cs="Arial"/>
                <w:sz w:val="20"/>
                <w:szCs w:val="20"/>
              </w:rPr>
              <w:t>10.86</w:t>
            </w:r>
          </w:p>
        </w:tc>
        <w:tc>
          <w:tcPr>
            <w:tcW w:w="441" w:type="pct"/>
            <w:tcBorders>
              <w:top w:val="nil"/>
              <w:bottom w:val="nil"/>
            </w:tcBorders>
            <w:vAlign w:val="center"/>
          </w:tcPr>
          <w:p w:rsidR="009E0BDA" w:rsidRDefault="009E0BDA">
            <w:pPr>
              <w:jc w:val="center"/>
              <w:rPr>
                <w:rFonts w:cs="Arial"/>
                <w:sz w:val="20"/>
                <w:szCs w:val="20"/>
              </w:rPr>
            </w:pPr>
            <w:r>
              <w:rPr>
                <w:rFonts w:cs="Arial"/>
                <w:sz w:val="20"/>
                <w:szCs w:val="20"/>
              </w:rPr>
              <w:t>35.1</w:t>
            </w:r>
          </w:p>
        </w:tc>
        <w:tc>
          <w:tcPr>
            <w:tcW w:w="355"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r>
      <w:tr w:rsidR="009E0BDA" w:rsidRPr="006A7228" w:rsidTr="009E0BDA">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9E0BDA" w:rsidRDefault="009E0BDA">
            <w:pPr>
              <w:rPr>
                <w:rFonts w:cs="Arial"/>
                <w:b/>
                <w:bCs/>
                <w:szCs w:val="20"/>
              </w:rPr>
            </w:pPr>
            <w:r>
              <w:rPr>
                <w:rFonts w:cs="Arial"/>
                <w:b/>
                <w:bCs/>
                <w:szCs w:val="20"/>
              </w:rPr>
              <w:t>Daily</w:t>
            </w:r>
          </w:p>
        </w:tc>
        <w:tc>
          <w:tcPr>
            <w:tcW w:w="350" w:type="pct"/>
            <w:tcBorders>
              <w:top w:val="nil"/>
              <w:bottom w:val="nil"/>
            </w:tcBorders>
            <w:vAlign w:val="center"/>
          </w:tcPr>
          <w:p w:rsidR="009E0BDA" w:rsidRDefault="009E0BDA">
            <w:pPr>
              <w:jc w:val="center"/>
              <w:rPr>
                <w:rFonts w:cs="Arial"/>
                <w:szCs w:val="20"/>
              </w:rPr>
            </w:pPr>
            <w:r>
              <w:rPr>
                <w:rFonts w:cs="Arial"/>
                <w:szCs w:val="20"/>
              </w:rPr>
              <w:t>10.90</w:t>
            </w:r>
          </w:p>
        </w:tc>
        <w:tc>
          <w:tcPr>
            <w:tcW w:w="445" w:type="pct"/>
            <w:tcBorders>
              <w:top w:val="nil"/>
              <w:bottom w:val="nil"/>
            </w:tcBorders>
            <w:vAlign w:val="center"/>
          </w:tcPr>
          <w:p w:rsidR="009E0BDA" w:rsidRDefault="009E0BDA">
            <w:pPr>
              <w:jc w:val="center"/>
              <w:rPr>
                <w:rFonts w:cs="Arial"/>
                <w:szCs w:val="20"/>
              </w:rPr>
            </w:pPr>
            <w:r>
              <w:rPr>
                <w:rFonts w:cs="Arial"/>
                <w:szCs w:val="20"/>
              </w:rPr>
              <w:t>10.0</w:t>
            </w:r>
          </w:p>
        </w:tc>
        <w:tc>
          <w:tcPr>
            <w:tcW w:w="400" w:type="pct"/>
            <w:tcBorders>
              <w:top w:val="nil"/>
              <w:bottom w:val="nil"/>
            </w:tcBorders>
            <w:vAlign w:val="center"/>
          </w:tcPr>
          <w:p w:rsidR="009E0BDA" w:rsidRDefault="009E0BDA">
            <w:pPr>
              <w:jc w:val="center"/>
              <w:rPr>
                <w:rFonts w:cs="Arial"/>
                <w:szCs w:val="20"/>
              </w:rPr>
            </w:pPr>
            <w:r>
              <w:rPr>
                <w:rFonts w:cs="Arial"/>
                <w:szCs w:val="20"/>
              </w:rPr>
              <w:t>12.81</w:t>
            </w:r>
          </w:p>
        </w:tc>
        <w:tc>
          <w:tcPr>
            <w:tcW w:w="441" w:type="pct"/>
            <w:tcBorders>
              <w:top w:val="nil"/>
              <w:bottom w:val="nil"/>
            </w:tcBorders>
            <w:vAlign w:val="center"/>
          </w:tcPr>
          <w:p w:rsidR="009E0BDA" w:rsidRDefault="009E0BDA">
            <w:pPr>
              <w:jc w:val="center"/>
              <w:rPr>
                <w:rFonts w:cs="Arial"/>
                <w:szCs w:val="20"/>
              </w:rPr>
            </w:pPr>
            <w:r>
              <w:rPr>
                <w:rFonts w:cs="Arial"/>
                <w:szCs w:val="20"/>
              </w:rPr>
              <w:t>105.0</w:t>
            </w:r>
          </w:p>
        </w:tc>
        <w:tc>
          <w:tcPr>
            <w:tcW w:w="355"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42"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05"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41"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349"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40"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r>
      <w:tr w:rsidR="009E0BDA" w:rsidRPr="006A7228" w:rsidTr="009E0BDA">
        <w:trPr>
          <w:trHeight w:val="510"/>
        </w:trPr>
        <w:tc>
          <w:tcPr>
            <w:tcW w:w="932" w:type="pct"/>
            <w:tcBorders>
              <w:top w:val="nil"/>
              <w:bottom w:val="nil"/>
            </w:tcBorders>
            <w:vAlign w:val="center"/>
          </w:tcPr>
          <w:p w:rsidR="009E0BDA" w:rsidRDefault="009E0BDA">
            <w:pPr>
              <w:rPr>
                <w:rFonts w:cs="Arial"/>
                <w:b/>
                <w:bCs/>
                <w:sz w:val="20"/>
                <w:szCs w:val="20"/>
              </w:rPr>
            </w:pPr>
            <w:r>
              <w:rPr>
                <w:rFonts w:cs="Arial"/>
                <w:b/>
                <w:bCs/>
                <w:sz w:val="20"/>
                <w:szCs w:val="20"/>
              </w:rPr>
              <w:t>Day ahead</w:t>
            </w:r>
          </w:p>
        </w:tc>
        <w:tc>
          <w:tcPr>
            <w:tcW w:w="350" w:type="pct"/>
            <w:tcBorders>
              <w:top w:val="nil"/>
              <w:bottom w:val="nil"/>
            </w:tcBorders>
            <w:vAlign w:val="center"/>
          </w:tcPr>
          <w:p w:rsidR="009E0BDA" w:rsidRDefault="009E0BDA">
            <w:pPr>
              <w:jc w:val="center"/>
              <w:rPr>
                <w:rFonts w:cs="Arial"/>
                <w:sz w:val="20"/>
                <w:szCs w:val="20"/>
              </w:rPr>
            </w:pPr>
            <w:r>
              <w:rPr>
                <w:rFonts w:cs="Arial"/>
                <w:sz w:val="20"/>
                <w:szCs w:val="20"/>
              </w:rPr>
              <w:t>12.04</w:t>
            </w:r>
          </w:p>
        </w:tc>
        <w:tc>
          <w:tcPr>
            <w:tcW w:w="445" w:type="pct"/>
            <w:tcBorders>
              <w:top w:val="nil"/>
              <w:bottom w:val="nil"/>
            </w:tcBorders>
            <w:vAlign w:val="center"/>
          </w:tcPr>
          <w:p w:rsidR="009E0BDA" w:rsidRDefault="009E0BDA">
            <w:pPr>
              <w:jc w:val="center"/>
              <w:rPr>
                <w:rFonts w:cs="Arial"/>
                <w:sz w:val="20"/>
                <w:szCs w:val="20"/>
              </w:rPr>
            </w:pPr>
            <w:r>
              <w:rPr>
                <w:rFonts w:cs="Arial"/>
                <w:sz w:val="20"/>
                <w:szCs w:val="20"/>
              </w:rPr>
              <w:t>16.0</w:t>
            </w:r>
          </w:p>
        </w:tc>
        <w:tc>
          <w:tcPr>
            <w:tcW w:w="400" w:type="pct"/>
            <w:tcBorders>
              <w:top w:val="nil"/>
              <w:bottom w:val="nil"/>
            </w:tcBorders>
            <w:vAlign w:val="center"/>
          </w:tcPr>
          <w:p w:rsidR="009E0BDA" w:rsidRDefault="009E0BDA">
            <w:pPr>
              <w:jc w:val="center"/>
              <w:rPr>
                <w:rFonts w:cs="Arial"/>
                <w:sz w:val="20"/>
                <w:szCs w:val="20"/>
              </w:rPr>
            </w:pPr>
            <w:r>
              <w:rPr>
                <w:rFonts w:cs="Arial"/>
                <w:sz w:val="20"/>
                <w:szCs w:val="20"/>
              </w:rPr>
              <w:t>11.44</w:t>
            </w:r>
          </w:p>
        </w:tc>
        <w:tc>
          <w:tcPr>
            <w:tcW w:w="441" w:type="pct"/>
            <w:tcBorders>
              <w:top w:val="nil"/>
              <w:bottom w:val="nil"/>
            </w:tcBorders>
            <w:vAlign w:val="center"/>
          </w:tcPr>
          <w:p w:rsidR="009E0BDA" w:rsidRDefault="009E0BDA">
            <w:pPr>
              <w:jc w:val="center"/>
              <w:rPr>
                <w:rFonts w:cs="Arial"/>
                <w:sz w:val="20"/>
                <w:szCs w:val="20"/>
              </w:rPr>
            </w:pPr>
            <w:r>
              <w:rPr>
                <w:rFonts w:cs="Arial"/>
                <w:sz w:val="20"/>
                <w:szCs w:val="20"/>
              </w:rPr>
              <w:t>28.0</w:t>
            </w:r>
          </w:p>
        </w:tc>
        <w:tc>
          <w:tcPr>
            <w:tcW w:w="355"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42"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05"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41"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349"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9E0BDA" w:rsidRDefault="009E0BDA" w:rsidP="00FE12E5">
            <w:pPr>
              <w:ind w:left="-105" w:right="-53"/>
              <w:jc w:val="center"/>
              <w:rPr>
                <w:rFonts w:cs="Arial"/>
                <w:sz w:val="20"/>
                <w:szCs w:val="20"/>
              </w:rPr>
            </w:pPr>
            <w:r>
              <w:rPr>
                <w:rFonts w:cs="Arial"/>
                <w:sz w:val="20"/>
                <w:szCs w:val="20"/>
              </w:rPr>
              <w:t>-</w:t>
            </w:r>
          </w:p>
        </w:tc>
      </w:tr>
      <w:tr w:rsidR="009E0BDA" w:rsidRPr="006A7228" w:rsidTr="009E0BDA">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9E0BDA" w:rsidRDefault="009E0BDA">
            <w:pPr>
              <w:rPr>
                <w:rFonts w:cs="Arial"/>
                <w:b/>
                <w:bCs/>
                <w:szCs w:val="20"/>
              </w:rPr>
            </w:pPr>
            <w:r>
              <w:rPr>
                <w:rFonts w:cs="Arial"/>
                <w:b/>
                <w:bCs/>
                <w:szCs w:val="20"/>
              </w:rPr>
              <w:t>Weekly</w:t>
            </w:r>
          </w:p>
        </w:tc>
        <w:tc>
          <w:tcPr>
            <w:tcW w:w="350" w:type="pct"/>
            <w:tcBorders>
              <w:top w:val="nil"/>
              <w:bottom w:val="nil"/>
            </w:tcBorders>
            <w:vAlign w:val="center"/>
          </w:tcPr>
          <w:p w:rsidR="009E0BDA" w:rsidRDefault="009E0BDA">
            <w:pPr>
              <w:jc w:val="center"/>
              <w:rPr>
                <w:rFonts w:cs="Arial"/>
                <w:szCs w:val="20"/>
              </w:rPr>
            </w:pPr>
            <w:r>
              <w:rPr>
                <w:rFonts w:cs="Arial"/>
                <w:szCs w:val="20"/>
              </w:rPr>
              <w:t>-</w:t>
            </w:r>
          </w:p>
        </w:tc>
        <w:tc>
          <w:tcPr>
            <w:tcW w:w="445" w:type="pct"/>
            <w:tcBorders>
              <w:top w:val="nil"/>
              <w:bottom w:val="nil"/>
            </w:tcBorders>
            <w:vAlign w:val="center"/>
          </w:tcPr>
          <w:p w:rsidR="009E0BDA" w:rsidRDefault="009E0BDA">
            <w:pPr>
              <w:jc w:val="center"/>
              <w:rPr>
                <w:rFonts w:cs="Arial"/>
                <w:szCs w:val="20"/>
              </w:rPr>
            </w:pPr>
            <w:r>
              <w:rPr>
                <w:rFonts w:cs="Arial"/>
                <w:szCs w:val="20"/>
              </w:rPr>
              <w:t>-</w:t>
            </w:r>
          </w:p>
        </w:tc>
        <w:tc>
          <w:tcPr>
            <w:tcW w:w="400" w:type="pct"/>
            <w:tcBorders>
              <w:top w:val="nil"/>
              <w:bottom w:val="nil"/>
            </w:tcBorders>
            <w:vAlign w:val="center"/>
          </w:tcPr>
          <w:p w:rsidR="009E0BDA" w:rsidRDefault="009E0BDA">
            <w:pPr>
              <w:jc w:val="center"/>
              <w:rPr>
                <w:rFonts w:cs="Arial"/>
                <w:szCs w:val="20"/>
              </w:rPr>
            </w:pPr>
            <w:r>
              <w:rPr>
                <w:rFonts w:cs="Arial"/>
                <w:szCs w:val="20"/>
              </w:rPr>
              <w:t>13.00</w:t>
            </w:r>
          </w:p>
        </w:tc>
        <w:tc>
          <w:tcPr>
            <w:tcW w:w="441" w:type="pct"/>
            <w:tcBorders>
              <w:top w:val="nil"/>
              <w:bottom w:val="nil"/>
            </w:tcBorders>
            <w:vAlign w:val="center"/>
          </w:tcPr>
          <w:p w:rsidR="009E0BDA" w:rsidRDefault="009E0BDA">
            <w:pPr>
              <w:jc w:val="center"/>
              <w:rPr>
                <w:rFonts w:cs="Arial"/>
                <w:szCs w:val="20"/>
              </w:rPr>
            </w:pPr>
            <w:r>
              <w:rPr>
                <w:rFonts w:cs="Arial"/>
                <w:szCs w:val="20"/>
              </w:rPr>
              <w:t>70.0</w:t>
            </w:r>
          </w:p>
        </w:tc>
        <w:tc>
          <w:tcPr>
            <w:tcW w:w="355"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42"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05"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41"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349"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c>
          <w:tcPr>
            <w:tcW w:w="440" w:type="pct"/>
            <w:tcBorders>
              <w:top w:val="nil"/>
              <w:bottom w:val="nil"/>
            </w:tcBorders>
            <w:vAlign w:val="center"/>
          </w:tcPr>
          <w:p w:rsidR="009E0BDA" w:rsidRDefault="009E0BDA" w:rsidP="00FE12E5">
            <w:pPr>
              <w:ind w:left="-105" w:right="-53"/>
              <w:jc w:val="center"/>
              <w:rPr>
                <w:rFonts w:cs="Arial"/>
                <w:szCs w:val="20"/>
              </w:rPr>
            </w:pPr>
            <w:r>
              <w:rPr>
                <w:rFonts w:cs="Arial"/>
                <w:szCs w:val="20"/>
              </w:rPr>
              <w:t>-</w:t>
            </w:r>
          </w:p>
        </w:tc>
      </w:tr>
      <w:tr w:rsidR="009E0BDA" w:rsidRPr="006A7228" w:rsidTr="009E0BDA">
        <w:trPr>
          <w:trHeight w:val="510"/>
        </w:trPr>
        <w:tc>
          <w:tcPr>
            <w:tcW w:w="932" w:type="pct"/>
            <w:tcBorders>
              <w:top w:val="nil"/>
              <w:bottom w:val="single" w:sz="4" w:space="0" w:color="auto"/>
            </w:tcBorders>
            <w:vAlign w:val="center"/>
          </w:tcPr>
          <w:p w:rsidR="009E0BDA" w:rsidRDefault="009E0BDA">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9E0BDA" w:rsidRDefault="009E0BDA">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9E0BDA" w:rsidRDefault="009E0BDA">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9E0BDA" w:rsidRDefault="009E0BDA">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9E0BDA" w:rsidRDefault="009E0BDA">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9E0BDA" w:rsidRDefault="009E0BDA" w:rsidP="00FE12E5">
            <w:pPr>
              <w:ind w:left="-105" w:right="-53"/>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9E0BDA" w:rsidRDefault="009E0BDA" w:rsidP="00FE12E5">
            <w:pPr>
              <w:ind w:left="-105" w:right="-53"/>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9E0BDA" w:rsidRDefault="009E0BDA" w:rsidP="00FE12E5">
            <w:pPr>
              <w:ind w:left="-105" w:right="-53"/>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9E0BDA" w:rsidRDefault="009E0BDA" w:rsidP="00FE12E5">
            <w:pPr>
              <w:ind w:left="-105" w:right="-53"/>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9E0BDA" w:rsidRDefault="009E0BDA" w:rsidP="00FE12E5">
            <w:pPr>
              <w:ind w:left="-105" w:right="-53"/>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9E0BDA" w:rsidRDefault="009E0BDA" w:rsidP="00FE12E5">
            <w:pPr>
              <w:ind w:left="-105" w:right="-53"/>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8E6218">
        <w:fldChar w:fldCharType="begin"/>
      </w:r>
      <w:r w:rsidR="008E6218">
        <w:instrText xml:space="preserve"> SEQ Figure \* ARABIC </w:instrText>
      </w:r>
      <w:r w:rsidR="008E6218">
        <w:fldChar w:fldCharType="separate"/>
      </w:r>
      <w:r w:rsidR="00587CFB">
        <w:rPr>
          <w:noProof/>
        </w:rPr>
        <w:t>5</w:t>
      </w:r>
      <w:r w:rsidR="008E6218">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9E0BDA" w:rsidP="00E16EDC">
      <w:r w:rsidRPr="009E0BDA">
        <w:rPr>
          <w:noProof/>
          <w:lang w:eastAsia="en-AU"/>
        </w:rPr>
        <w:drawing>
          <wp:inline distT="0" distB="0" distL="0" distR="0" wp14:anchorId="3A84F5F9" wp14:editId="19DD24A1">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1521CB" w:rsidRPr="00497B79" w:rsidRDefault="00497B79" w:rsidP="00497B79">
      <w:pPr>
        <w:jc w:val="both"/>
      </w:pPr>
      <w:r w:rsidRPr="00497B79">
        <w:t>Over forecasting in Sydney led to MOS payments above $50 000 on three occasions this week. Payments reached just under $91 500 on 4 February, with the ex post price falling by $1.49/GJ.</w:t>
      </w: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9E0BDA" w:rsidP="003171C6">
      <w:r w:rsidRPr="009E0BDA">
        <w:rPr>
          <w:noProof/>
          <w:lang w:eastAsia="en-AU"/>
        </w:rPr>
        <w:drawing>
          <wp:inline distT="0" distB="0" distL="0" distR="0" wp14:anchorId="2C6B12BE" wp14:editId="22BAD4D9">
            <wp:extent cx="5731510" cy="1650203"/>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9E0BDA" w:rsidP="003171C6">
      <w:r w:rsidRPr="009E0BDA">
        <w:rPr>
          <w:noProof/>
          <w:lang w:eastAsia="en-AU"/>
        </w:rPr>
        <w:drawing>
          <wp:inline distT="0" distB="0" distL="0" distR="0" wp14:anchorId="05361266" wp14:editId="066C918C">
            <wp:extent cx="5731510" cy="2132322"/>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9E0BDA" w:rsidP="003171C6">
      <w:r w:rsidRPr="009E0BDA">
        <w:rPr>
          <w:noProof/>
          <w:lang w:eastAsia="en-AU"/>
        </w:rPr>
        <w:drawing>
          <wp:inline distT="0" distB="0" distL="0" distR="0" wp14:anchorId="53E3C3E1" wp14:editId="63DE6CEC">
            <wp:extent cx="5731510" cy="2486687"/>
            <wp:effectExtent l="0" t="0" r="2540" b="8890"/>
            <wp:docPr id="10" name="Picture 10"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9E0BDA" w:rsidP="003171C6">
      <w:r w:rsidRPr="009E0BDA">
        <w:rPr>
          <w:noProof/>
          <w:lang w:eastAsia="en-AU"/>
        </w:rPr>
        <w:drawing>
          <wp:inline distT="0" distB="0" distL="0" distR="0" wp14:anchorId="0FB28FB1" wp14:editId="503F419B">
            <wp:extent cx="5731510" cy="1958582"/>
            <wp:effectExtent l="0" t="0" r="2540" b="3810"/>
            <wp:docPr id="11" name="Picture 11"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9E0BDA" w:rsidP="003171C6">
      <w:r w:rsidRPr="009E0BDA">
        <w:rPr>
          <w:noProof/>
          <w:lang w:eastAsia="en-AU"/>
        </w:rPr>
        <w:drawing>
          <wp:inline distT="0" distB="0" distL="0" distR="0" wp14:anchorId="3BFD0C0E" wp14:editId="75C44B07">
            <wp:extent cx="5731510" cy="2142691"/>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E0BDA" w:rsidRPr="00405CDE" w:rsidTr="00A226E9">
        <w:trPr>
          <w:trHeight w:val="510"/>
        </w:trPr>
        <w:tc>
          <w:tcPr>
            <w:tcW w:w="1211" w:type="pct"/>
            <w:tcBorders>
              <w:top w:val="nil"/>
              <w:bottom w:val="nil"/>
            </w:tcBorders>
            <w:vAlign w:val="center"/>
          </w:tcPr>
          <w:p w:rsidR="009E0BDA" w:rsidRDefault="009E0BDA">
            <w:pPr>
              <w:rPr>
                <w:rFonts w:cs="Arial"/>
                <w:sz w:val="20"/>
                <w:szCs w:val="20"/>
              </w:rPr>
            </w:pPr>
            <w:r>
              <w:rPr>
                <w:rFonts w:cs="Arial"/>
                <w:sz w:val="20"/>
                <w:szCs w:val="20"/>
              </w:rPr>
              <w:t>Ex ante price ($/GJ)</w:t>
            </w:r>
          </w:p>
        </w:tc>
        <w:tc>
          <w:tcPr>
            <w:tcW w:w="580" w:type="pct"/>
            <w:tcBorders>
              <w:top w:val="nil"/>
              <w:bottom w:val="nil"/>
            </w:tcBorders>
            <w:vAlign w:val="center"/>
          </w:tcPr>
          <w:p w:rsidR="009E0BDA" w:rsidRDefault="009E0BDA">
            <w:pPr>
              <w:jc w:val="center"/>
              <w:rPr>
                <w:rFonts w:cs="Arial"/>
                <w:sz w:val="20"/>
                <w:szCs w:val="20"/>
              </w:rPr>
            </w:pPr>
            <w:r>
              <w:rPr>
                <w:rFonts w:cs="Arial"/>
                <w:sz w:val="20"/>
                <w:szCs w:val="20"/>
              </w:rPr>
              <w:t>9.20</w:t>
            </w:r>
          </w:p>
        </w:tc>
        <w:tc>
          <w:tcPr>
            <w:tcW w:w="508" w:type="pct"/>
            <w:tcBorders>
              <w:top w:val="nil"/>
              <w:bottom w:val="nil"/>
            </w:tcBorders>
            <w:vAlign w:val="center"/>
          </w:tcPr>
          <w:p w:rsidR="009E0BDA" w:rsidRDefault="009E0BDA">
            <w:pPr>
              <w:jc w:val="center"/>
              <w:rPr>
                <w:rFonts w:cs="Arial"/>
                <w:sz w:val="20"/>
                <w:szCs w:val="20"/>
              </w:rPr>
            </w:pPr>
            <w:r>
              <w:rPr>
                <w:rFonts w:cs="Arial"/>
                <w:sz w:val="20"/>
                <w:szCs w:val="20"/>
              </w:rPr>
              <w:t>9.35</w:t>
            </w:r>
          </w:p>
        </w:tc>
        <w:tc>
          <w:tcPr>
            <w:tcW w:w="589" w:type="pct"/>
            <w:tcBorders>
              <w:top w:val="nil"/>
              <w:bottom w:val="nil"/>
            </w:tcBorders>
            <w:vAlign w:val="center"/>
          </w:tcPr>
          <w:p w:rsidR="009E0BDA" w:rsidRDefault="009E0BDA">
            <w:pPr>
              <w:jc w:val="center"/>
              <w:rPr>
                <w:rFonts w:cs="Arial"/>
                <w:sz w:val="20"/>
                <w:szCs w:val="20"/>
              </w:rPr>
            </w:pPr>
            <w:r>
              <w:rPr>
                <w:rFonts w:cs="Arial"/>
                <w:sz w:val="20"/>
                <w:szCs w:val="20"/>
              </w:rPr>
              <w:t>10.48</w:t>
            </w:r>
          </w:p>
        </w:tc>
        <w:tc>
          <w:tcPr>
            <w:tcW w:w="517" w:type="pct"/>
            <w:tcBorders>
              <w:top w:val="nil"/>
              <w:bottom w:val="nil"/>
            </w:tcBorders>
            <w:vAlign w:val="center"/>
          </w:tcPr>
          <w:p w:rsidR="009E0BDA" w:rsidRDefault="009E0BDA">
            <w:pPr>
              <w:jc w:val="center"/>
              <w:rPr>
                <w:rFonts w:cs="Arial"/>
                <w:sz w:val="20"/>
                <w:szCs w:val="20"/>
              </w:rPr>
            </w:pPr>
            <w:r>
              <w:rPr>
                <w:rFonts w:cs="Arial"/>
                <w:sz w:val="20"/>
                <w:szCs w:val="20"/>
              </w:rPr>
              <w:t>10.60</w:t>
            </w:r>
          </w:p>
        </w:tc>
        <w:tc>
          <w:tcPr>
            <w:tcW w:w="510" w:type="pct"/>
            <w:tcBorders>
              <w:top w:val="nil"/>
              <w:bottom w:val="nil"/>
            </w:tcBorders>
            <w:vAlign w:val="center"/>
          </w:tcPr>
          <w:p w:rsidR="009E0BDA" w:rsidRDefault="009E0BDA">
            <w:pPr>
              <w:jc w:val="center"/>
              <w:rPr>
                <w:rFonts w:cs="Arial"/>
                <w:sz w:val="20"/>
                <w:szCs w:val="20"/>
              </w:rPr>
            </w:pPr>
            <w:r>
              <w:rPr>
                <w:rFonts w:cs="Arial"/>
                <w:sz w:val="20"/>
                <w:szCs w:val="20"/>
              </w:rPr>
              <w:t>9.51</w:t>
            </w:r>
          </w:p>
        </w:tc>
        <w:tc>
          <w:tcPr>
            <w:tcW w:w="507" w:type="pct"/>
            <w:tcBorders>
              <w:top w:val="nil"/>
              <w:bottom w:val="nil"/>
            </w:tcBorders>
            <w:vAlign w:val="center"/>
          </w:tcPr>
          <w:p w:rsidR="009E0BDA" w:rsidRDefault="009E0BDA">
            <w:pPr>
              <w:jc w:val="center"/>
              <w:rPr>
                <w:rFonts w:cs="Arial"/>
                <w:sz w:val="20"/>
                <w:szCs w:val="20"/>
              </w:rPr>
            </w:pPr>
            <w:r>
              <w:rPr>
                <w:rFonts w:cs="Arial"/>
                <w:sz w:val="20"/>
                <w:szCs w:val="20"/>
              </w:rPr>
              <w:t>9.51</w:t>
            </w:r>
          </w:p>
        </w:tc>
        <w:tc>
          <w:tcPr>
            <w:tcW w:w="578" w:type="pct"/>
            <w:tcBorders>
              <w:top w:val="nil"/>
              <w:bottom w:val="nil"/>
            </w:tcBorders>
            <w:vAlign w:val="center"/>
          </w:tcPr>
          <w:p w:rsidR="009E0BDA" w:rsidRDefault="009E0BDA">
            <w:pPr>
              <w:jc w:val="center"/>
              <w:rPr>
                <w:rFonts w:cs="Arial"/>
                <w:sz w:val="20"/>
                <w:szCs w:val="20"/>
              </w:rPr>
            </w:pPr>
            <w:r>
              <w:rPr>
                <w:rFonts w:cs="Arial"/>
                <w:sz w:val="20"/>
                <w:szCs w:val="20"/>
              </w:rPr>
              <w:t>9.17</w:t>
            </w:r>
          </w:p>
        </w:tc>
      </w:tr>
      <w:tr w:rsidR="009E0BD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9E0BDA" w:rsidRDefault="009E0BDA">
            <w:pPr>
              <w:rPr>
                <w:rFonts w:cs="Arial"/>
                <w:szCs w:val="20"/>
              </w:rPr>
            </w:pPr>
            <w:r>
              <w:rPr>
                <w:rFonts w:cs="Arial"/>
                <w:szCs w:val="20"/>
              </w:rPr>
              <w:t>Ex ante quantity (TJ)</w:t>
            </w:r>
          </w:p>
        </w:tc>
        <w:tc>
          <w:tcPr>
            <w:tcW w:w="580" w:type="pct"/>
            <w:tcBorders>
              <w:top w:val="nil"/>
              <w:bottom w:val="nil"/>
            </w:tcBorders>
            <w:vAlign w:val="center"/>
          </w:tcPr>
          <w:p w:rsidR="009E0BDA" w:rsidRDefault="009E0BDA">
            <w:pPr>
              <w:jc w:val="center"/>
              <w:rPr>
                <w:rFonts w:cs="Arial"/>
                <w:szCs w:val="20"/>
              </w:rPr>
            </w:pPr>
            <w:r>
              <w:rPr>
                <w:rFonts w:cs="Arial"/>
                <w:szCs w:val="20"/>
              </w:rPr>
              <w:t>203</w:t>
            </w:r>
          </w:p>
        </w:tc>
        <w:tc>
          <w:tcPr>
            <w:tcW w:w="508" w:type="pct"/>
            <w:tcBorders>
              <w:top w:val="nil"/>
              <w:bottom w:val="nil"/>
            </w:tcBorders>
            <w:vAlign w:val="center"/>
          </w:tcPr>
          <w:p w:rsidR="009E0BDA" w:rsidRDefault="009E0BDA">
            <w:pPr>
              <w:jc w:val="center"/>
              <w:rPr>
                <w:rFonts w:cs="Arial"/>
                <w:szCs w:val="20"/>
              </w:rPr>
            </w:pPr>
            <w:r>
              <w:rPr>
                <w:rFonts w:cs="Arial"/>
                <w:szCs w:val="20"/>
              </w:rPr>
              <w:t>234</w:t>
            </w:r>
          </w:p>
        </w:tc>
        <w:tc>
          <w:tcPr>
            <w:tcW w:w="589" w:type="pct"/>
            <w:tcBorders>
              <w:top w:val="nil"/>
              <w:bottom w:val="nil"/>
            </w:tcBorders>
            <w:vAlign w:val="center"/>
          </w:tcPr>
          <w:p w:rsidR="009E0BDA" w:rsidRDefault="009E0BDA">
            <w:pPr>
              <w:jc w:val="center"/>
              <w:rPr>
                <w:rFonts w:cs="Arial"/>
                <w:szCs w:val="20"/>
              </w:rPr>
            </w:pPr>
            <w:r>
              <w:rPr>
                <w:rFonts w:cs="Arial"/>
                <w:szCs w:val="20"/>
              </w:rPr>
              <w:t>232</w:t>
            </w:r>
          </w:p>
        </w:tc>
        <w:tc>
          <w:tcPr>
            <w:tcW w:w="517" w:type="pct"/>
            <w:tcBorders>
              <w:top w:val="nil"/>
              <w:bottom w:val="nil"/>
            </w:tcBorders>
            <w:vAlign w:val="center"/>
          </w:tcPr>
          <w:p w:rsidR="009E0BDA" w:rsidRDefault="009E0BDA">
            <w:pPr>
              <w:jc w:val="center"/>
              <w:rPr>
                <w:rFonts w:cs="Arial"/>
                <w:szCs w:val="20"/>
              </w:rPr>
            </w:pPr>
            <w:r>
              <w:rPr>
                <w:rFonts w:cs="Arial"/>
                <w:szCs w:val="20"/>
              </w:rPr>
              <w:t>226</w:t>
            </w:r>
          </w:p>
        </w:tc>
        <w:tc>
          <w:tcPr>
            <w:tcW w:w="510" w:type="pct"/>
            <w:tcBorders>
              <w:top w:val="nil"/>
              <w:bottom w:val="nil"/>
            </w:tcBorders>
            <w:vAlign w:val="center"/>
          </w:tcPr>
          <w:p w:rsidR="009E0BDA" w:rsidRDefault="009E0BDA">
            <w:pPr>
              <w:jc w:val="center"/>
              <w:rPr>
                <w:rFonts w:cs="Arial"/>
                <w:szCs w:val="20"/>
              </w:rPr>
            </w:pPr>
            <w:r>
              <w:rPr>
                <w:rFonts w:cs="Arial"/>
                <w:szCs w:val="20"/>
              </w:rPr>
              <w:t>242</w:t>
            </w:r>
          </w:p>
        </w:tc>
        <w:tc>
          <w:tcPr>
            <w:tcW w:w="507" w:type="pct"/>
            <w:tcBorders>
              <w:top w:val="nil"/>
              <w:bottom w:val="nil"/>
            </w:tcBorders>
            <w:vAlign w:val="center"/>
          </w:tcPr>
          <w:p w:rsidR="009E0BDA" w:rsidRDefault="009E0BDA">
            <w:pPr>
              <w:jc w:val="center"/>
              <w:rPr>
                <w:rFonts w:cs="Arial"/>
                <w:szCs w:val="20"/>
              </w:rPr>
            </w:pPr>
            <w:r>
              <w:rPr>
                <w:rFonts w:cs="Arial"/>
                <w:szCs w:val="20"/>
              </w:rPr>
              <w:t>234</w:t>
            </w:r>
          </w:p>
        </w:tc>
        <w:tc>
          <w:tcPr>
            <w:tcW w:w="578" w:type="pct"/>
            <w:tcBorders>
              <w:top w:val="nil"/>
              <w:bottom w:val="nil"/>
            </w:tcBorders>
            <w:vAlign w:val="center"/>
          </w:tcPr>
          <w:p w:rsidR="009E0BDA" w:rsidRDefault="009E0BDA">
            <w:pPr>
              <w:jc w:val="center"/>
              <w:rPr>
                <w:rFonts w:cs="Arial"/>
                <w:szCs w:val="20"/>
              </w:rPr>
            </w:pPr>
            <w:r>
              <w:rPr>
                <w:rFonts w:cs="Arial"/>
                <w:szCs w:val="20"/>
              </w:rPr>
              <w:t>218</w:t>
            </w:r>
          </w:p>
        </w:tc>
      </w:tr>
      <w:tr w:rsidR="009E0BDA" w:rsidRPr="00405CDE" w:rsidTr="00A226E9">
        <w:trPr>
          <w:trHeight w:val="510"/>
        </w:trPr>
        <w:tc>
          <w:tcPr>
            <w:tcW w:w="1211" w:type="pct"/>
            <w:tcBorders>
              <w:top w:val="nil"/>
              <w:bottom w:val="nil"/>
            </w:tcBorders>
            <w:vAlign w:val="center"/>
          </w:tcPr>
          <w:p w:rsidR="009E0BDA" w:rsidRDefault="009E0BDA">
            <w:pPr>
              <w:rPr>
                <w:rFonts w:cs="Arial"/>
                <w:sz w:val="20"/>
                <w:szCs w:val="20"/>
              </w:rPr>
            </w:pPr>
            <w:r>
              <w:rPr>
                <w:rFonts w:cs="Arial"/>
                <w:sz w:val="20"/>
                <w:szCs w:val="20"/>
              </w:rPr>
              <w:t>Ex post price ($/GJ)</w:t>
            </w:r>
          </w:p>
        </w:tc>
        <w:tc>
          <w:tcPr>
            <w:tcW w:w="580" w:type="pct"/>
            <w:tcBorders>
              <w:top w:val="nil"/>
              <w:bottom w:val="nil"/>
            </w:tcBorders>
            <w:vAlign w:val="center"/>
          </w:tcPr>
          <w:p w:rsidR="009E0BDA" w:rsidRDefault="009E0BDA">
            <w:pPr>
              <w:jc w:val="center"/>
              <w:rPr>
                <w:rFonts w:cs="Arial"/>
                <w:sz w:val="20"/>
                <w:szCs w:val="20"/>
              </w:rPr>
            </w:pPr>
            <w:r>
              <w:rPr>
                <w:rFonts w:cs="Arial"/>
                <w:sz w:val="20"/>
                <w:szCs w:val="20"/>
              </w:rPr>
              <w:t>8.16</w:t>
            </w:r>
          </w:p>
        </w:tc>
        <w:tc>
          <w:tcPr>
            <w:tcW w:w="508" w:type="pct"/>
            <w:tcBorders>
              <w:top w:val="nil"/>
              <w:bottom w:val="nil"/>
            </w:tcBorders>
            <w:vAlign w:val="center"/>
          </w:tcPr>
          <w:p w:rsidR="009E0BDA" w:rsidRDefault="009E0BDA">
            <w:pPr>
              <w:jc w:val="center"/>
              <w:rPr>
                <w:rFonts w:cs="Arial"/>
                <w:sz w:val="20"/>
                <w:szCs w:val="20"/>
              </w:rPr>
            </w:pPr>
            <w:r>
              <w:rPr>
                <w:rFonts w:cs="Arial"/>
                <w:sz w:val="20"/>
                <w:szCs w:val="20"/>
              </w:rPr>
              <w:t>9.20</w:t>
            </w:r>
          </w:p>
        </w:tc>
        <w:tc>
          <w:tcPr>
            <w:tcW w:w="589" w:type="pct"/>
            <w:tcBorders>
              <w:top w:val="nil"/>
              <w:bottom w:val="nil"/>
            </w:tcBorders>
            <w:vAlign w:val="center"/>
          </w:tcPr>
          <w:p w:rsidR="009E0BDA" w:rsidRDefault="009E0BDA">
            <w:pPr>
              <w:jc w:val="center"/>
              <w:rPr>
                <w:rFonts w:cs="Arial"/>
                <w:sz w:val="20"/>
                <w:szCs w:val="20"/>
              </w:rPr>
            </w:pPr>
            <w:r>
              <w:rPr>
                <w:rFonts w:cs="Arial"/>
                <w:sz w:val="20"/>
                <w:szCs w:val="20"/>
              </w:rPr>
              <w:t>10.10</w:t>
            </w:r>
          </w:p>
        </w:tc>
        <w:tc>
          <w:tcPr>
            <w:tcW w:w="517" w:type="pct"/>
            <w:tcBorders>
              <w:top w:val="nil"/>
              <w:bottom w:val="nil"/>
            </w:tcBorders>
            <w:vAlign w:val="center"/>
          </w:tcPr>
          <w:p w:rsidR="009E0BDA" w:rsidRDefault="009E0BDA">
            <w:pPr>
              <w:jc w:val="center"/>
              <w:rPr>
                <w:rFonts w:cs="Arial"/>
                <w:sz w:val="20"/>
                <w:szCs w:val="20"/>
              </w:rPr>
            </w:pPr>
            <w:r>
              <w:rPr>
                <w:rFonts w:cs="Arial"/>
                <w:sz w:val="20"/>
                <w:szCs w:val="20"/>
              </w:rPr>
              <w:t>10.60</w:t>
            </w:r>
          </w:p>
        </w:tc>
        <w:tc>
          <w:tcPr>
            <w:tcW w:w="510" w:type="pct"/>
            <w:tcBorders>
              <w:top w:val="nil"/>
              <w:bottom w:val="nil"/>
            </w:tcBorders>
            <w:vAlign w:val="center"/>
          </w:tcPr>
          <w:p w:rsidR="009E0BDA" w:rsidRDefault="009E0BDA">
            <w:pPr>
              <w:jc w:val="center"/>
              <w:rPr>
                <w:rFonts w:cs="Arial"/>
                <w:sz w:val="20"/>
                <w:szCs w:val="20"/>
              </w:rPr>
            </w:pPr>
            <w:r>
              <w:rPr>
                <w:rFonts w:cs="Arial"/>
                <w:sz w:val="20"/>
                <w:szCs w:val="20"/>
              </w:rPr>
              <w:t>9.10</w:t>
            </w:r>
          </w:p>
        </w:tc>
        <w:tc>
          <w:tcPr>
            <w:tcW w:w="507" w:type="pct"/>
            <w:tcBorders>
              <w:top w:val="nil"/>
              <w:bottom w:val="nil"/>
            </w:tcBorders>
            <w:vAlign w:val="center"/>
          </w:tcPr>
          <w:p w:rsidR="009E0BDA" w:rsidRDefault="009E0BDA">
            <w:pPr>
              <w:jc w:val="center"/>
              <w:rPr>
                <w:rFonts w:cs="Arial"/>
                <w:sz w:val="20"/>
                <w:szCs w:val="20"/>
              </w:rPr>
            </w:pPr>
            <w:r>
              <w:rPr>
                <w:rFonts w:cs="Arial"/>
                <w:sz w:val="20"/>
                <w:szCs w:val="20"/>
              </w:rPr>
              <w:t>9.52</w:t>
            </w:r>
          </w:p>
        </w:tc>
        <w:tc>
          <w:tcPr>
            <w:tcW w:w="578" w:type="pct"/>
            <w:tcBorders>
              <w:top w:val="nil"/>
              <w:bottom w:val="nil"/>
            </w:tcBorders>
            <w:vAlign w:val="center"/>
          </w:tcPr>
          <w:p w:rsidR="009E0BDA" w:rsidRDefault="009E0BDA">
            <w:pPr>
              <w:jc w:val="center"/>
              <w:rPr>
                <w:rFonts w:cs="Arial"/>
                <w:sz w:val="20"/>
                <w:szCs w:val="20"/>
              </w:rPr>
            </w:pPr>
            <w:r>
              <w:rPr>
                <w:rFonts w:cs="Arial"/>
                <w:sz w:val="20"/>
                <w:szCs w:val="20"/>
              </w:rPr>
              <w:t>7.68</w:t>
            </w:r>
          </w:p>
        </w:tc>
      </w:tr>
      <w:tr w:rsidR="009E0BD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9E0BDA" w:rsidRDefault="009E0BDA">
            <w:pPr>
              <w:rPr>
                <w:rFonts w:cs="Arial"/>
                <w:szCs w:val="20"/>
              </w:rPr>
            </w:pPr>
            <w:r>
              <w:rPr>
                <w:rFonts w:cs="Arial"/>
                <w:szCs w:val="20"/>
              </w:rPr>
              <w:t>Ex post quantity (TJ)</w:t>
            </w:r>
          </w:p>
        </w:tc>
        <w:tc>
          <w:tcPr>
            <w:tcW w:w="580" w:type="pct"/>
            <w:tcBorders>
              <w:top w:val="nil"/>
              <w:bottom w:val="single" w:sz="4" w:space="0" w:color="auto"/>
            </w:tcBorders>
            <w:vAlign w:val="center"/>
          </w:tcPr>
          <w:p w:rsidR="009E0BDA" w:rsidRDefault="009E0BDA">
            <w:pPr>
              <w:jc w:val="center"/>
              <w:rPr>
                <w:rFonts w:cs="Arial"/>
                <w:szCs w:val="20"/>
              </w:rPr>
            </w:pPr>
            <w:r>
              <w:rPr>
                <w:rFonts w:cs="Arial"/>
                <w:szCs w:val="20"/>
              </w:rPr>
              <w:t>196</w:t>
            </w:r>
          </w:p>
        </w:tc>
        <w:tc>
          <w:tcPr>
            <w:tcW w:w="508" w:type="pct"/>
            <w:tcBorders>
              <w:top w:val="nil"/>
              <w:bottom w:val="single" w:sz="4" w:space="0" w:color="auto"/>
            </w:tcBorders>
            <w:vAlign w:val="center"/>
          </w:tcPr>
          <w:p w:rsidR="009E0BDA" w:rsidRDefault="009E0BDA">
            <w:pPr>
              <w:jc w:val="center"/>
              <w:rPr>
                <w:rFonts w:cs="Arial"/>
                <w:szCs w:val="20"/>
              </w:rPr>
            </w:pPr>
            <w:r>
              <w:rPr>
                <w:rFonts w:cs="Arial"/>
                <w:szCs w:val="20"/>
              </w:rPr>
              <w:t>227</w:t>
            </w:r>
          </w:p>
        </w:tc>
        <w:tc>
          <w:tcPr>
            <w:tcW w:w="589" w:type="pct"/>
            <w:tcBorders>
              <w:top w:val="nil"/>
              <w:bottom w:val="single" w:sz="4" w:space="0" w:color="auto"/>
            </w:tcBorders>
            <w:vAlign w:val="center"/>
          </w:tcPr>
          <w:p w:rsidR="009E0BDA" w:rsidRDefault="009E0BDA">
            <w:pPr>
              <w:jc w:val="center"/>
              <w:rPr>
                <w:rFonts w:cs="Arial"/>
                <w:szCs w:val="20"/>
              </w:rPr>
            </w:pPr>
            <w:r>
              <w:rPr>
                <w:rFonts w:cs="Arial"/>
                <w:szCs w:val="20"/>
              </w:rPr>
              <w:t>227</w:t>
            </w:r>
          </w:p>
        </w:tc>
        <w:tc>
          <w:tcPr>
            <w:tcW w:w="517" w:type="pct"/>
            <w:tcBorders>
              <w:top w:val="nil"/>
              <w:bottom w:val="single" w:sz="4" w:space="0" w:color="auto"/>
            </w:tcBorders>
            <w:vAlign w:val="center"/>
          </w:tcPr>
          <w:p w:rsidR="009E0BDA" w:rsidRDefault="009E0BDA">
            <w:pPr>
              <w:jc w:val="center"/>
              <w:rPr>
                <w:rFonts w:cs="Arial"/>
                <w:szCs w:val="20"/>
              </w:rPr>
            </w:pPr>
            <w:r>
              <w:rPr>
                <w:rFonts w:cs="Arial"/>
                <w:szCs w:val="20"/>
              </w:rPr>
              <w:t>226</w:t>
            </w:r>
          </w:p>
        </w:tc>
        <w:tc>
          <w:tcPr>
            <w:tcW w:w="510" w:type="pct"/>
            <w:tcBorders>
              <w:top w:val="nil"/>
              <w:bottom w:val="single" w:sz="4" w:space="0" w:color="auto"/>
            </w:tcBorders>
            <w:vAlign w:val="center"/>
          </w:tcPr>
          <w:p w:rsidR="009E0BDA" w:rsidRDefault="009E0BDA">
            <w:pPr>
              <w:jc w:val="center"/>
              <w:rPr>
                <w:rFonts w:cs="Arial"/>
                <w:szCs w:val="20"/>
              </w:rPr>
            </w:pPr>
            <w:r>
              <w:rPr>
                <w:rFonts w:cs="Arial"/>
                <w:szCs w:val="20"/>
              </w:rPr>
              <w:t>233</w:t>
            </w:r>
          </w:p>
        </w:tc>
        <w:tc>
          <w:tcPr>
            <w:tcW w:w="507" w:type="pct"/>
            <w:tcBorders>
              <w:top w:val="nil"/>
              <w:bottom w:val="single" w:sz="4" w:space="0" w:color="auto"/>
            </w:tcBorders>
            <w:vAlign w:val="center"/>
          </w:tcPr>
          <w:p w:rsidR="009E0BDA" w:rsidRDefault="009E0BDA">
            <w:pPr>
              <w:jc w:val="center"/>
              <w:rPr>
                <w:rFonts w:cs="Arial"/>
                <w:szCs w:val="20"/>
              </w:rPr>
            </w:pPr>
            <w:r>
              <w:rPr>
                <w:rFonts w:cs="Arial"/>
                <w:szCs w:val="20"/>
              </w:rPr>
              <w:t>235</w:t>
            </w:r>
          </w:p>
        </w:tc>
        <w:tc>
          <w:tcPr>
            <w:tcW w:w="578" w:type="pct"/>
            <w:tcBorders>
              <w:top w:val="nil"/>
              <w:bottom w:val="single" w:sz="4" w:space="0" w:color="auto"/>
            </w:tcBorders>
            <w:vAlign w:val="center"/>
          </w:tcPr>
          <w:p w:rsidR="009E0BDA" w:rsidRDefault="009E0BDA">
            <w:pPr>
              <w:jc w:val="center"/>
              <w:rPr>
                <w:rFonts w:cs="Arial"/>
                <w:szCs w:val="20"/>
              </w:rPr>
            </w:pPr>
            <w:r>
              <w:rPr>
                <w:rFonts w:cs="Arial"/>
                <w:szCs w:val="20"/>
              </w:rPr>
              <w:t>199</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9E0BDA" w:rsidP="00EC2CB1">
      <w:r w:rsidRPr="009E0BDA">
        <w:rPr>
          <w:noProof/>
          <w:lang w:eastAsia="en-AU"/>
        </w:rPr>
        <w:drawing>
          <wp:inline distT="0" distB="0" distL="0" distR="0" wp14:anchorId="1D4C5D2D" wp14:editId="159F4744">
            <wp:extent cx="5731510" cy="2046203"/>
            <wp:effectExtent l="0" t="0" r="0" b="0"/>
            <wp:docPr id="17" name="Picture 17"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9E0BDA" w:rsidP="00EC2CB1">
      <w:r w:rsidRPr="009E0BDA">
        <w:rPr>
          <w:noProof/>
          <w:lang w:eastAsia="en-AU"/>
        </w:rPr>
        <w:drawing>
          <wp:inline distT="0" distB="0" distL="0" distR="0" wp14:anchorId="5C912079" wp14:editId="4697AC48">
            <wp:extent cx="5731510" cy="2555336"/>
            <wp:effectExtent l="0" t="0" r="2540" b="0"/>
            <wp:docPr id="19" name="Picture 19"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9E0BDA" w:rsidP="00EC2CB1">
      <w:r w:rsidRPr="009E0BDA">
        <w:rPr>
          <w:noProof/>
          <w:lang w:eastAsia="en-AU"/>
        </w:rPr>
        <w:drawing>
          <wp:inline distT="0" distB="0" distL="0" distR="0" wp14:anchorId="6FB0CA52" wp14:editId="6C4EAA0A">
            <wp:extent cx="5731510" cy="2175613"/>
            <wp:effectExtent l="0" t="0" r="2540" b="0"/>
            <wp:docPr id="21" name="Picture 21"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E0BDA" w:rsidRPr="00405CDE" w:rsidTr="00A226E9">
        <w:trPr>
          <w:trHeight w:val="389"/>
        </w:trPr>
        <w:tc>
          <w:tcPr>
            <w:tcW w:w="1152" w:type="pct"/>
            <w:tcBorders>
              <w:top w:val="nil"/>
              <w:bottom w:val="nil"/>
            </w:tcBorders>
            <w:vAlign w:val="center"/>
          </w:tcPr>
          <w:p w:rsidR="009E0BDA" w:rsidRDefault="009E0BDA">
            <w:pPr>
              <w:rPr>
                <w:rFonts w:cs="Arial"/>
                <w:sz w:val="20"/>
                <w:szCs w:val="20"/>
              </w:rPr>
            </w:pPr>
            <w:r>
              <w:rPr>
                <w:rFonts w:cs="Arial"/>
                <w:sz w:val="20"/>
                <w:szCs w:val="20"/>
              </w:rPr>
              <w:t>Ex ante price ($/GJ)</w:t>
            </w:r>
          </w:p>
        </w:tc>
        <w:tc>
          <w:tcPr>
            <w:tcW w:w="589" w:type="pct"/>
            <w:tcBorders>
              <w:top w:val="nil"/>
              <w:bottom w:val="nil"/>
            </w:tcBorders>
            <w:vAlign w:val="center"/>
          </w:tcPr>
          <w:p w:rsidR="009E0BDA" w:rsidRDefault="009E0BDA">
            <w:pPr>
              <w:jc w:val="center"/>
              <w:rPr>
                <w:rFonts w:cs="Arial"/>
                <w:sz w:val="20"/>
                <w:szCs w:val="20"/>
              </w:rPr>
            </w:pPr>
            <w:r>
              <w:rPr>
                <w:rFonts w:cs="Arial"/>
                <w:sz w:val="20"/>
                <w:szCs w:val="20"/>
              </w:rPr>
              <w:t>7.51</w:t>
            </w:r>
          </w:p>
        </w:tc>
        <w:tc>
          <w:tcPr>
            <w:tcW w:w="516" w:type="pct"/>
            <w:tcBorders>
              <w:top w:val="nil"/>
              <w:bottom w:val="nil"/>
            </w:tcBorders>
            <w:vAlign w:val="center"/>
          </w:tcPr>
          <w:p w:rsidR="009E0BDA" w:rsidRDefault="009E0BDA">
            <w:pPr>
              <w:jc w:val="center"/>
              <w:rPr>
                <w:rFonts w:cs="Arial"/>
                <w:sz w:val="20"/>
                <w:szCs w:val="20"/>
              </w:rPr>
            </w:pPr>
            <w:r>
              <w:rPr>
                <w:rFonts w:cs="Arial"/>
                <w:sz w:val="20"/>
                <w:szCs w:val="20"/>
              </w:rPr>
              <w:t>8.78</w:t>
            </w:r>
          </w:p>
        </w:tc>
        <w:tc>
          <w:tcPr>
            <w:tcW w:w="598" w:type="pct"/>
            <w:tcBorders>
              <w:top w:val="nil"/>
              <w:bottom w:val="nil"/>
            </w:tcBorders>
            <w:vAlign w:val="center"/>
          </w:tcPr>
          <w:p w:rsidR="009E0BDA" w:rsidRDefault="009E0BDA">
            <w:pPr>
              <w:jc w:val="center"/>
              <w:rPr>
                <w:rFonts w:cs="Arial"/>
                <w:sz w:val="20"/>
                <w:szCs w:val="20"/>
              </w:rPr>
            </w:pPr>
            <w:r>
              <w:rPr>
                <w:rFonts w:cs="Arial"/>
                <w:sz w:val="20"/>
                <w:szCs w:val="20"/>
              </w:rPr>
              <w:t>9.27</w:t>
            </w:r>
          </w:p>
        </w:tc>
        <w:tc>
          <w:tcPr>
            <w:tcW w:w="525" w:type="pct"/>
            <w:tcBorders>
              <w:top w:val="nil"/>
              <w:bottom w:val="nil"/>
            </w:tcBorders>
            <w:vAlign w:val="center"/>
          </w:tcPr>
          <w:p w:rsidR="009E0BDA" w:rsidRDefault="009E0BDA">
            <w:pPr>
              <w:jc w:val="center"/>
              <w:rPr>
                <w:rFonts w:cs="Arial"/>
                <w:sz w:val="20"/>
                <w:szCs w:val="20"/>
              </w:rPr>
            </w:pPr>
            <w:r>
              <w:rPr>
                <w:rFonts w:cs="Arial"/>
                <w:sz w:val="20"/>
                <w:szCs w:val="20"/>
              </w:rPr>
              <w:t>9.50</w:t>
            </w:r>
          </w:p>
        </w:tc>
        <w:tc>
          <w:tcPr>
            <w:tcW w:w="518" w:type="pct"/>
            <w:tcBorders>
              <w:top w:val="nil"/>
              <w:bottom w:val="nil"/>
            </w:tcBorders>
            <w:vAlign w:val="center"/>
          </w:tcPr>
          <w:p w:rsidR="009E0BDA" w:rsidRDefault="009E0BDA">
            <w:pPr>
              <w:jc w:val="center"/>
              <w:rPr>
                <w:rFonts w:cs="Arial"/>
                <w:sz w:val="20"/>
                <w:szCs w:val="20"/>
              </w:rPr>
            </w:pPr>
            <w:r>
              <w:rPr>
                <w:rFonts w:cs="Arial"/>
                <w:sz w:val="20"/>
                <w:szCs w:val="20"/>
              </w:rPr>
              <w:t>9.27</w:t>
            </w:r>
          </w:p>
        </w:tc>
        <w:tc>
          <w:tcPr>
            <w:tcW w:w="515" w:type="pct"/>
            <w:tcBorders>
              <w:top w:val="nil"/>
              <w:bottom w:val="nil"/>
            </w:tcBorders>
            <w:vAlign w:val="center"/>
          </w:tcPr>
          <w:p w:rsidR="009E0BDA" w:rsidRDefault="009E0BDA">
            <w:pPr>
              <w:jc w:val="center"/>
              <w:rPr>
                <w:rFonts w:cs="Arial"/>
                <w:sz w:val="20"/>
                <w:szCs w:val="20"/>
              </w:rPr>
            </w:pPr>
            <w:r>
              <w:rPr>
                <w:rFonts w:cs="Arial"/>
                <w:sz w:val="20"/>
                <w:szCs w:val="20"/>
              </w:rPr>
              <w:t>9.50</w:t>
            </w:r>
          </w:p>
        </w:tc>
        <w:tc>
          <w:tcPr>
            <w:tcW w:w="587" w:type="pct"/>
            <w:tcBorders>
              <w:top w:val="nil"/>
              <w:bottom w:val="nil"/>
            </w:tcBorders>
            <w:vAlign w:val="center"/>
          </w:tcPr>
          <w:p w:rsidR="009E0BDA" w:rsidRDefault="009E0BDA">
            <w:pPr>
              <w:jc w:val="center"/>
              <w:rPr>
                <w:rFonts w:cs="Arial"/>
                <w:sz w:val="20"/>
                <w:szCs w:val="20"/>
              </w:rPr>
            </w:pPr>
            <w:r>
              <w:rPr>
                <w:rFonts w:cs="Arial"/>
                <w:sz w:val="20"/>
                <w:szCs w:val="20"/>
              </w:rPr>
              <w:t>9.09</w:t>
            </w:r>
          </w:p>
        </w:tc>
      </w:tr>
      <w:tr w:rsidR="009E0BDA"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9E0BDA" w:rsidRDefault="009E0BDA">
            <w:pPr>
              <w:rPr>
                <w:rFonts w:cs="Arial"/>
                <w:szCs w:val="20"/>
              </w:rPr>
            </w:pPr>
            <w:r>
              <w:rPr>
                <w:rFonts w:cs="Arial"/>
                <w:szCs w:val="20"/>
              </w:rPr>
              <w:t>Ex ante quantity (TJ)</w:t>
            </w:r>
          </w:p>
        </w:tc>
        <w:tc>
          <w:tcPr>
            <w:tcW w:w="589" w:type="pct"/>
            <w:tcBorders>
              <w:top w:val="nil"/>
              <w:bottom w:val="nil"/>
            </w:tcBorders>
            <w:vAlign w:val="center"/>
          </w:tcPr>
          <w:p w:rsidR="009E0BDA" w:rsidRDefault="009E0BDA">
            <w:pPr>
              <w:jc w:val="center"/>
              <w:rPr>
                <w:rFonts w:cs="Arial"/>
                <w:szCs w:val="20"/>
              </w:rPr>
            </w:pPr>
            <w:r>
              <w:rPr>
                <w:rFonts w:cs="Arial"/>
                <w:szCs w:val="20"/>
              </w:rPr>
              <w:t>36</w:t>
            </w:r>
          </w:p>
        </w:tc>
        <w:tc>
          <w:tcPr>
            <w:tcW w:w="516" w:type="pct"/>
            <w:tcBorders>
              <w:top w:val="nil"/>
              <w:bottom w:val="nil"/>
            </w:tcBorders>
            <w:vAlign w:val="center"/>
          </w:tcPr>
          <w:p w:rsidR="009E0BDA" w:rsidRDefault="009E0BDA">
            <w:pPr>
              <w:jc w:val="center"/>
              <w:rPr>
                <w:rFonts w:cs="Arial"/>
                <w:szCs w:val="20"/>
              </w:rPr>
            </w:pPr>
            <w:r>
              <w:rPr>
                <w:rFonts w:cs="Arial"/>
                <w:szCs w:val="20"/>
              </w:rPr>
              <w:t>48</w:t>
            </w:r>
          </w:p>
        </w:tc>
        <w:tc>
          <w:tcPr>
            <w:tcW w:w="598" w:type="pct"/>
            <w:tcBorders>
              <w:top w:val="nil"/>
              <w:bottom w:val="nil"/>
            </w:tcBorders>
            <w:vAlign w:val="center"/>
          </w:tcPr>
          <w:p w:rsidR="009E0BDA" w:rsidRDefault="009E0BDA">
            <w:pPr>
              <w:jc w:val="center"/>
              <w:rPr>
                <w:rFonts w:cs="Arial"/>
                <w:szCs w:val="20"/>
              </w:rPr>
            </w:pPr>
            <w:r>
              <w:rPr>
                <w:rFonts w:cs="Arial"/>
                <w:szCs w:val="20"/>
              </w:rPr>
              <w:t>52</w:t>
            </w:r>
          </w:p>
        </w:tc>
        <w:tc>
          <w:tcPr>
            <w:tcW w:w="525" w:type="pct"/>
            <w:tcBorders>
              <w:top w:val="nil"/>
              <w:bottom w:val="nil"/>
            </w:tcBorders>
            <w:vAlign w:val="center"/>
          </w:tcPr>
          <w:p w:rsidR="009E0BDA" w:rsidRDefault="009E0BDA">
            <w:pPr>
              <w:jc w:val="center"/>
              <w:rPr>
                <w:rFonts w:cs="Arial"/>
                <w:szCs w:val="20"/>
              </w:rPr>
            </w:pPr>
            <w:r>
              <w:rPr>
                <w:rFonts w:cs="Arial"/>
                <w:szCs w:val="20"/>
              </w:rPr>
              <w:t>52</w:t>
            </w:r>
          </w:p>
        </w:tc>
        <w:tc>
          <w:tcPr>
            <w:tcW w:w="518" w:type="pct"/>
            <w:tcBorders>
              <w:top w:val="nil"/>
              <w:bottom w:val="nil"/>
            </w:tcBorders>
            <w:vAlign w:val="center"/>
          </w:tcPr>
          <w:p w:rsidR="009E0BDA" w:rsidRDefault="009E0BDA">
            <w:pPr>
              <w:jc w:val="center"/>
              <w:rPr>
                <w:rFonts w:cs="Arial"/>
                <w:szCs w:val="20"/>
              </w:rPr>
            </w:pPr>
            <w:r>
              <w:rPr>
                <w:rFonts w:cs="Arial"/>
                <w:szCs w:val="20"/>
              </w:rPr>
              <w:t>51</w:t>
            </w:r>
          </w:p>
        </w:tc>
        <w:tc>
          <w:tcPr>
            <w:tcW w:w="515" w:type="pct"/>
            <w:tcBorders>
              <w:top w:val="nil"/>
              <w:bottom w:val="nil"/>
            </w:tcBorders>
            <w:vAlign w:val="center"/>
          </w:tcPr>
          <w:p w:rsidR="009E0BDA" w:rsidRDefault="009E0BDA">
            <w:pPr>
              <w:jc w:val="center"/>
              <w:rPr>
                <w:rFonts w:cs="Arial"/>
                <w:szCs w:val="20"/>
              </w:rPr>
            </w:pPr>
            <w:r>
              <w:rPr>
                <w:rFonts w:cs="Arial"/>
                <w:szCs w:val="20"/>
              </w:rPr>
              <w:t>49</w:t>
            </w:r>
          </w:p>
        </w:tc>
        <w:tc>
          <w:tcPr>
            <w:tcW w:w="587" w:type="pct"/>
            <w:tcBorders>
              <w:top w:val="nil"/>
              <w:bottom w:val="nil"/>
            </w:tcBorders>
            <w:vAlign w:val="center"/>
          </w:tcPr>
          <w:p w:rsidR="009E0BDA" w:rsidRDefault="009E0BDA">
            <w:pPr>
              <w:jc w:val="center"/>
              <w:rPr>
                <w:rFonts w:cs="Arial"/>
                <w:szCs w:val="20"/>
              </w:rPr>
            </w:pPr>
            <w:r>
              <w:rPr>
                <w:rFonts w:cs="Arial"/>
                <w:szCs w:val="20"/>
              </w:rPr>
              <w:t>38</w:t>
            </w:r>
          </w:p>
        </w:tc>
      </w:tr>
      <w:tr w:rsidR="009E0BDA" w:rsidRPr="00405CDE" w:rsidTr="00A226E9">
        <w:trPr>
          <w:trHeight w:val="87"/>
        </w:trPr>
        <w:tc>
          <w:tcPr>
            <w:tcW w:w="1152" w:type="pct"/>
            <w:tcBorders>
              <w:top w:val="nil"/>
              <w:bottom w:val="nil"/>
            </w:tcBorders>
            <w:vAlign w:val="center"/>
          </w:tcPr>
          <w:p w:rsidR="009E0BDA" w:rsidRDefault="009E0BDA">
            <w:pPr>
              <w:rPr>
                <w:rFonts w:cs="Arial"/>
                <w:sz w:val="20"/>
                <w:szCs w:val="20"/>
              </w:rPr>
            </w:pPr>
            <w:r>
              <w:rPr>
                <w:rFonts w:cs="Arial"/>
                <w:sz w:val="20"/>
                <w:szCs w:val="20"/>
              </w:rPr>
              <w:t>Ex post price ($/GJ)</w:t>
            </w:r>
          </w:p>
        </w:tc>
        <w:tc>
          <w:tcPr>
            <w:tcW w:w="589" w:type="pct"/>
            <w:tcBorders>
              <w:top w:val="nil"/>
              <w:bottom w:val="nil"/>
            </w:tcBorders>
            <w:vAlign w:val="center"/>
          </w:tcPr>
          <w:p w:rsidR="009E0BDA" w:rsidRDefault="009E0BDA">
            <w:pPr>
              <w:jc w:val="center"/>
              <w:rPr>
                <w:rFonts w:cs="Arial"/>
                <w:sz w:val="20"/>
                <w:szCs w:val="20"/>
              </w:rPr>
            </w:pPr>
            <w:r>
              <w:rPr>
                <w:rFonts w:cs="Arial"/>
                <w:sz w:val="20"/>
                <w:szCs w:val="20"/>
              </w:rPr>
              <w:t>8.33</w:t>
            </w:r>
          </w:p>
        </w:tc>
        <w:tc>
          <w:tcPr>
            <w:tcW w:w="516" w:type="pct"/>
            <w:tcBorders>
              <w:top w:val="nil"/>
              <w:bottom w:val="nil"/>
            </w:tcBorders>
            <w:vAlign w:val="center"/>
          </w:tcPr>
          <w:p w:rsidR="009E0BDA" w:rsidRDefault="009E0BDA">
            <w:pPr>
              <w:jc w:val="center"/>
              <w:rPr>
                <w:rFonts w:cs="Arial"/>
                <w:sz w:val="20"/>
                <w:szCs w:val="20"/>
              </w:rPr>
            </w:pPr>
            <w:r>
              <w:rPr>
                <w:rFonts w:cs="Arial"/>
                <w:sz w:val="20"/>
                <w:szCs w:val="20"/>
              </w:rPr>
              <w:t>9.25</w:t>
            </w:r>
          </w:p>
        </w:tc>
        <w:tc>
          <w:tcPr>
            <w:tcW w:w="598" w:type="pct"/>
            <w:tcBorders>
              <w:top w:val="nil"/>
              <w:bottom w:val="nil"/>
            </w:tcBorders>
            <w:vAlign w:val="center"/>
          </w:tcPr>
          <w:p w:rsidR="009E0BDA" w:rsidRDefault="009E0BDA">
            <w:pPr>
              <w:jc w:val="center"/>
              <w:rPr>
                <w:rFonts w:cs="Arial"/>
                <w:sz w:val="20"/>
                <w:szCs w:val="20"/>
              </w:rPr>
            </w:pPr>
            <w:r>
              <w:rPr>
                <w:rFonts w:cs="Arial"/>
                <w:sz w:val="20"/>
                <w:szCs w:val="20"/>
              </w:rPr>
              <w:t>9.56</w:t>
            </w:r>
          </w:p>
        </w:tc>
        <w:tc>
          <w:tcPr>
            <w:tcW w:w="525" w:type="pct"/>
            <w:tcBorders>
              <w:top w:val="nil"/>
              <w:bottom w:val="nil"/>
            </w:tcBorders>
            <w:vAlign w:val="center"/>
          </w:tcPr>
          <w:p w:rsidR="009E0BDA" w:rsidRDefault="009E0BDA">
            <w:pPr>
              <w:jc w:val="center"/>
              <w:rPr>
                <w:rFonts w:cs="Arial"/>
                <w:sz w:val="20"/>
                <w:szCs w:val="20"/>
              </w:rPr>
            </w:pPr>
            <w:r>
              <w:rPr>
                <w:rFonts w:cs="Arial"/>
                <w:sz w:val="20"/>
                <w:szCs w:val="20"/>
              </w:rPr>
              <w:t>9.50</w:t>
            </w:r>
          </w:p>
        </w:tc>
        <w:tc>
          <w:tcPr>
            <w:tcW w:w="518" w:type="pct"/>
            <w:tcBorders>
              <w:top w:val="nil"/>
              <w:bottom w:val="nil"/>
            </w:tcBorders>
            <w:vAlign w:val="center"/>
          </w:tcPr>
          <w:p w:rsidR="009E0BDA" w:rsidRDefault="009E0BDA">
            <w:pPr>
              <w:jc w:val="center"/>
              <w:rPr>
                <w:rFonts w:cs="Arial"/>
                <w:sz w:val="20"/>
                <w:szCs w:val="20"/>
              </w:rPr>
            </w:pPr>
            <w:r>
              <w:rPr>
                <w:rFonts w:cs="Arial"/>
                <w:sz w:val="20"/>
                <w:szCs w:val="20"/>
              </w:rPr>
              <w:t>9.09</w:t>
            </w:r>
          </w:p>
        </w:tc>
        <w:tc>
          <w:tcPr>
            <w:tcW w:w="515" w:type="pct"/>
            <w:tcBorders>
              <w:top w:val="nil"/>
              <w:bottom w:val="nil"/>
            </w:tcBorders>
            <w:vAlign w:val="center"/>
          </w:tcPr>
          <w:p w:rsidR="009E0BDA" w:rsidRDefault="009E0BDA">
            <w:pPr>
              <w:jc w:val="center"/>
              <w:rPr>
                <w:rFonts w:cs="Arial"/>
                <w:sz w:val="20"/>
                <w:szCs w:val="20"/>
              </w:rPr>
            </w:pPr>
            <w:r>
              <w:rPr>
                <w:rFonts w:cs="Arial"/>
                <w:sz w:val="20"/>
                <w:szCs w:val="20"/>
              </w:rPr>
              <w:t>9.13</w:t>
            </w:r>
          </w:p>
        </w:tc>
        <w:tc>
          <w:tcPr>
            <w:tcW w:w="587" w:type="pct"/>
            <w:tcBorders>
              <w:top w:val="nil"/>
              <w:bottom w:val="nil"/>
            </w:tcBorders>
            <w:vAlign w:val="center"/>
          </w:tcPr>
          <w:p w:rsidR="009E0BDA" w:rsidRDefault="009E0BDA">
            <w:pPr>
              <w:jc w:val="center"/>
              <w:rPr>
                <w:rFonts w:cs="Arial"/>
                <w:sz w:val="20"/>
                <w:szCs w:val="20"/>
              </w:rPr>
            </w:pPr>
            <w:r>
              <w:rPr>
                <w:rFonts w:cs="Arial"/>
                <w:sz w:val="20"/>
                <w:szCs w:val="20"/>
              </w:rPr>
              <w:t>8.99</w:t>
            </w:r>
          </w:p>
        </w:tc>
      </w:tr>
      <w:tr w:rsidR="009E0BDA"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9E0BDA" w:rsidRDefault="009E0BDA">
            <w:pPr>
              <w:rPr>
                <w:rFonts w:cs="Arial"/>
                <w:szCs w:val="20"/>
              </w:rPr>
            </w:pPr>
            <w:r>
              <w:rPr>
                <w:rFonts w:cs="Arial"/>
                <w:szCs w:val="20"/>
              </w:rPr>
              <w:t>Ex post quantity (TJ)</w:t>
            </w:r>
          </w:p>
        </w:tc>
        <w:tc>
          <w:tcPr>
            <w:tcW w:w="589" w:type="pct"/>
            <w:tcBorders>
              <w:top w:val="nil"/>
              <w:bottom w:val="single" w:sz="4" w:space="0" w:color="auto"/>
            </w:tcBorders>
            <w:vAlign w:val="center"/>
          </w:tcPr>
          <w:p w:rsidR="009E0BDA" w:rsidRDefault="009E0BDA">
            <w:pPr>
              <w:jc w:val="center"/>
              <w:rPr>
                <w:rFonts w:cs="Arial"/>
                <w:szCs w:val="20"/>
              </w:rPr>
            </w:pPr>
            <w:r>
              <w:rPr>
                <w:rFonts w:cs="Arial"/>
                <w:szCs w:val="20"/>
              </w:rPr>
              <w:t>44</w:t>
            </w:r>
          </w:p>
        </w:tc>
        <w:tc>
          <w:tcPr>
            <w:tcW w:w="516" w:type="pct"/>
            <w:tcBorders>
              <w:top w:val="nil"/>
              <w:bottom w:val="single" w:sz="4" w:space="0" w:color="auto"/>
            </w:tcBorders>
            <w:vAlign w:val="center"/>
          </w:tcPr>
          <w:p w:rsidR="009E0BDA" w:rsidRDefault="009E0BDA">
            <w:pPr>
              <w:jc w:val="center"/>
              <w:rPr>
                <w:rFonts w:cs="Arial"/>
                <w:szCs w:val="20"/>
              </w:rPr>
            </w:pPr>
            <w:r>
              <w:rPr>
                <w:rFonts w:cs="Arial"/>
                <w:szCs w:val="20"/>
              </w:rPr>
              <w:t>53</w:t>
            </w:r>
          </w:p>
        </w:tc>
        <w:tc>
          <w:tcPr>
            <w:tcW w:w="598" w:type="pct"/>
            <w:tcBorders>
              <w:top w:val="nil"/>
              <w:bottom w:val="single" w:sz="4" w:space="0" w:color="auto"/>
            </w:tcBorders>
            <w:vAlign w:val="center"/>
          </w:tcPr>
          <w:p w:rsidR="009E0BDA" w:rsidRDefault="009E0BDA">
            <w:pPr>
              <w:jc w:val="center"/>
              <w:rPr>
                <w:rFonts w:cs="Arial"/>
                <w:szCs w:val="20"/>
              </w:rPr>
            </w:pPr>
            <w:r>
              <w:rPr>
                <w:rFonts w:cs="Arial"/>
                <w:szCs w:val="20"/>
              </w:rPr>
              <w:t>57</w:t>
            </w:r>
          </w:p>
        </w:tc>
        <w:tc>
          <w:tcPr>
            <w:tcW w:w="525" w:type="pct"/>
            <w:tcBorders>
              <w:top w:val="nil"/>
              <w:bottom w:val="single" w:sz="4" w:space="0" w:color="auto"/>
            </w:tcBorders>
            <w:vAlign w:val="center"/>
          </w:tcPr>
          <w:p w:rsidR="009E0BDA" w:rsidRDefault="009E0BDA">
            <w:pPr>
              <w:jc w:val="center"/>
              <w:rPr>
                <w:rFonts w:cs="Arial"/>
                <w:szCs w:val="20"/>
              </w:rPr>
            </w:pPr>
            <w:r>
              <w:rPr>
                <w:rFonts w:cs="Arial"/>
                <w:szCs w:val="20"/>
              </w:rPr>
              <w:t>52</w:t>
            </w:r>
          </w:p>
        </w:tc>
        <w:tc>
          <w:tcPr>
            <w:tcW w:w="518" w:type="pct"/>
            <w:tcBorders>
              <w:top w:val="nil"/>
              <w:bottom w:val="single" w:sz="4" w:space="0" w:color="auto"/>
            </w:tcBorders>
            <w:vAlign w:val="center"/>
          </w:tcPr>
          <w:p w:rsidR="009E0BDA" w:rsidRDefault="009E0BDA">
            <w:pPr>
              <w:jc w:val="center"/>
              <w:rPr>
                <w:rFonts w:cs="Arial"/>
                <w:szCs w:val="20"/>
              </w:rPr>
            </w:pPr>
            <w:r>
              <w:rPr>
                <w:rFonts w:cs="Arial"/>
                <w:szCs w:val="20"/>
              </w:rPr>
              <w:t>51</w:t>
            </w:r>
          </w:p>
        </w:tc>
        <w:tc>
          <w:tcPr>
            <w:tcW w:w="515" w:type="pct"/>
            <w:tcBorders>
              <w:top w:val="nil"/>
              <w:bottom w:val="single" w:sz="4" w:space="0" w:color="auto"/>
            </w:tcBorders>
            <w:vAlign w:val="center"/>
          </w:tcPr>
          <w:p w:rsidR="009E0BDA" w:rsidRDefault="009E0BDA">
            <w:pPr>
              <w:jc w:val="center"/>
              <w:rPr>
                <w:rFonts w:cs="Arial"/>
                <w:szCs w:val="20"/>
              </w:rPr>
            </w:pPr>
            <w:r>
              <w:rPr>
                <w:rFonts w:cs="Arial"/>
                <w:szCs w:val="20"/>
              </w:rPr>
              <w:t>46</w:t>
            </w:r>
          </w:p>
        </w:tc>
        <w:tc>
          <w:tcPr>
            <w:tcW w:w="587" w:type="pct"/>
            <w:tcBorders>
              <w:top w:val="nil"/>
              <w:bottom w:val="single" w:sz="4" w:space="0" w:color="auto"/>
            </w:tcBorders>
            <w:vAlign w:val="center"/>
          </w:tcPr>
          <w:p w:rsidR="009E0BDA" w:rsidRDefault="009E0BDA">
            <w:pPr>
              <w:jc w:val="center"/>
              <w:rPr>
                <w:rFonts w:cs="Arial"/>
                <w:szCs w:val="20"/>
              </w:rPr>
            </w:pPr>
            <w:r>
              <w:rPr>
                <w:rFonts w:cs="Arial"/>
                <w:szCs w:val="20"/>
              </w:rPr>
              <w:t>37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9E0BDA" w:rsidP="00EC2CB1">
      <w:r w:rsidRPr="009E0BDA">
        <w:rPr>
          <w:noProof/>
          <w:lang w:eastAsia="en-AU"/>
        </w:rPr>
        <w:drawing>
          <wp:inline distT="0" distB="0" distL="0" distR="0" wp14:anchorId="49CD0782" wp14:editId="59A5D6B3">
            <wp:extent cx="5731510" cy="1739923"/>
            <wp:effectExtent l="0" t="0" r="2540" b="0"/>
            <wp:docPr id="22" name="Picture 22"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9E0BDA" w:rsidP="00EC2CB1">
      <w:r w:rsidRPr="009E0BDA">
        <w:rPr>
          <w:noProof/>
          <w:lang w:eastAsia="en-AU"/>
        </w:rPr>
        <w:drawing>
          <wp:inline distT="0" distB="0" distL="0" distR="0" wp14:anchorId="1E9E9F68" wp14:editId="465624D5">
            <wp:extent cx="5731510" cy="1511607"/>
            <wp:effectExtent l="0" t="0" r="2540" b="0"/>
            <wp:docPr id="23" name="Picture 23"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9E0BDA" w:rsidP="00A226E9">
      <w:r w:rsidRPr="009E0BDA">
        <w:rPr>
          <w:noProof/>
          <w:lang w:eastAsia="en-AU"/>
        </w:rPr>
        <w:drawing>
          <wp:inline distT="0" distB="0" distL="0" distR="0" wp14:anchorId="5D43BDC3" wp14:editId="0AD3BF0E">
            <wp:extent cx="5731510" cy="1802652"/>
            <wp:effectExtent l="0" t="0" r="2540" b="7620"/>
            <wp:docPr id="24" name="Picture 24"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E0BDA" w:rsidRPr="00405CDE" w:rsidTr="00A226E9">
        <w:trPr>
          <w:trHeight w:val="510"/>
        </w:trPr>
        <w:tc>
          <w:tcPr>
            <w:tcW w:w="1152" w:type="pct"/>
            <w:tcBorders>
              <w:top w:val="nil"/>
              <w:bottom w:val="nil"/>
            </w:tcBorders>
            <w:vAlign w:val="center"/>
          </w:tcPr>
          <w:p w:rsidR="009E0BDA" w:rsidRDefault="009E0BDA">
            <w:pPr>
              <w:rPr>
                <w:rFonts w:cs="Arial"/>
                <w:sz w:val="20"/>
                <w:szCs w:val="20"/>
              </w:rPr>
            </w:pPr>
            <w:r>
              <w:rPr>
                <w:rFonts w:cs="Arial"/>
                <w:sz w:val="20"/>
                <w:szCs w:val="20"/>
              </w:rPr>
              <w:t>Ex ante price ($/GJ)</w:t>
            </w:r>
          </w:p>
        </w:tc>
        <w:tc>
          <w:tcPr>
            <w:tcW w:w="589" w:type="pct"/>
            <w:tcBorders>
              <w:top w:val="nil"/>
              <w:bottom w:val="nil"/>
            </w:tcBorders>
            <w:vAlign w:val="center"/>
          </w:tcPr>
          <w:p w:rsidR="009E0BDA" w:rsidRDefault="009E0BDA">
            <w:pPr>
              <w:jc w:val="center"/>
              <w:rPr>
                <w:rFonts w:cs="Arial"/>
                <w:sz w:val="20"/>
                <w:szCs w:val="20"/>
              </w:rPr>
            </w:pPr>
            <w:r>
              <w:rPr>
                <w:rFonts w:cs="Arial"/>
                <w:sz w:val="20"/>
                <w:szCs w:val="20"/>
              </w:rPr>
              <w:t>9.97</w:t>
            </w:r>
          </w:p>
        </w:tc>
        <w:tc>
          <w:tcPr>
            <w:tcW w:w="516" w:type="pct"/>
            <w:tcBorders>
              <w:top w:val="nil"/>
              <w:bottom w:val="nil"/>
            </w:tcBorders>
            <w:vAlign w:val="center"/>
          </w:tcPr>
          <w:p w:rsidR="009E0BDA" w:rsidRDefault="009E0BDA">
            <w:pPr>
              <w:jc w:val="center"/>
              <w:rPr>
                <w:rFonts w:cs="Arial"/>
                <w:sz w:val="20"/>
                <w:szCs w:val="20"/>
              </w:rPr>
            </w:pPr>
            <w:r>
              <w:rPr>
                <w:rFonts w:cs="Arial"/>
                <w:sz w:val="20"/>
                <w:szCs w:val="20"/>
              </w:rPr>
              <w:t>10.03</w:t>
            </w:r>
          </w:p>
        </w:tc>
        <w:tc>
          <w:tcPr>
            <w:tcW w:w="598" w:type="pct"/>
            <w:tcBorders>
              <w:top w:val="nil"/>
              <w:bottom w:val="nil"/>
            </w:tcBorders>
            <w:vAlign w:val="center"/>
          </w:tcPr>
          <w:p w:rsidR="009E0BDA" w:rsidRDefault="009E0BDA">
            <w:pPr>
              <w:jc w:val="center"/>
              <w:rPr>
                <w:rFonts w:cs="Arial"/>
                <w:sz w:val="20"/>
                <w:szCs w:val="20"/>
              </w:rPr>
            </w:pPr>
            <w:r>
              <w:rPr>
                <w:rFonts w:cs="Arial"/>
                <w:sz w:val="20"/>
                <w:szCs w:val="20"/>
              </w:rPr>
              <w:t>10.50</w:t>
            </w:r>
          </w:p>
        </w:tc>
        <w:tc>
          <w:tcPr>
            <w:tcW w:w="525" w:type="pct"/>
            <w:tcBorders>
              <w:top w:val="nil"/>
              <w:bottom w:val="nil"/>
            </w:tcBorders>
            <w:vAlign w:val="center"/>
          </w:tcPr>
          <w:p w:rsidR="009E0BDA" w:rsidRDefault="009E0BDA">
            <w:pPr>
              <w:jc w:val="center"/>
              <w:rPr>
                <w:rFonts w:cs="Arial"/>
                <w:sz w:val="20"/>
                <w:szCs w:val="20"/>
              </w:rPr>
            </w:pPr>
            <w:r>
              <w:rPr>
                <w:rFonts w:cs="Arial"/>
                <w:sz w:val="20"/>
                <w:szCs w:val="20"/>
              </w:rPr>
              <w:t>13.16</w:t>
            </w:r>
          </w:p>
        </w:tc>
        <w:tc>
          <w:tcPr>
            <w:tcW w:w="518" w:type="pct"/>
            <w:tcBorders>
              <w:top w:val="nil"/>
              <w:bottom w:val="nil"/>
            </w:tcBorders>
            <w:vAlign w:val="center"/>
          </w:tcPr>
          <w:p w:rsidR="009E0BDA" w:rsidRDefault="009E0BDA">
            <w:pPr>
              <w:jc w:val="center"/>
              <w:rPr>
                <w:rFonts w:cs="Arial"/>
                <w:sz w:val="20"/>
                <w:szCs w:val="20"/>
              </w:rPr>
            </w:pPr>
            <w:r>
              <w:rPr>
                <w:rFonts w:cs="Arial"/>
                <w:sz w:val="20"/>
                <w:szCs w:val="20"/>
              </w:rPr>
              <w:t>13.23</w:t>
            </w:r>
          </w:p>
        </w:tc>
        <w:tc>
          <w:tcPr>
            <w:tcW w:w="515" w:type="pct"/>
            <w:tcBorders>
              <w:top w:val="nil"/>
              <w:bottom w:val="nil"/>
            </w:tcBorders>
            <w:vAlign w:val="center"/>
          </w:tcPr>
          <w:p w:rsidR="009E0BDA" w:rsidRDefault="009E0BDA">
            <w:pPr>
              <w:jc w:val="center"/>
              <w:rPr>
                <w:rFonts w:cs="Arial"/>
                <w:sz w:val="20"/>
                <w:szCs w:val="20"/>
              </w:rPr>
            </w:pPr>
            <w:r>
              <w:rPr>
                <w:rFonts w:cs="Arial"/>
                <w:sz w:val="20"/>
                <w:szCs w:val="20"/>
              </w:rPr>
              <w:t>13.85</w:t>
            </w:r>
          </w:p>
        </w:tc>
        <w:tc>
          <w:tcPr>
            <w:tcW w:w="587" w:type="pct"/>
            <w:tcBorders>
              <w:top w:val="nil"/>
              <w:bottom w:val="nil"/>
            </w:tcBorders>
            <w:vAlign w:val="center"/>
          </w:tcPr>
          <w:p w:rsidR="009E0BDA" w:rsidRDefault="009E0BDA">
            <w:pPr>
              <w:jc w:val="center"/>
              <w:rPr>
                <w:rFonts w:cs="Arial"/>
                <w:sz w:val="20"/>
                <w:szCs w:val="20"/>
              </w:rPr>
            </w:pPr>
            <w:r>
              <w:rPr>
                <w:rFonts w:cs="Arial"/>
                <w:sz w:val="20"/>
                <w:szCs w:val="20"/>
              </w:rPr>
              <w:t>13.51</w:t>
            </w:r>
          </w:p>
        </w:tc>
      </w:tr>
      <w:tr w:rsidR="009E0BD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9E0BDA" w:rsidRDefault="009E0BDA">
            <w:pPr>
              <w:rPr>
                <w:rFonts w:cs="Arial"/>
                <w:szCs w:val="20"/>
              </w:rPr>
            </w:pPr>
            <w:r>
              <w:rPr>
                <w:rFonts w:cs="Arial"/>
                <w:szCs w:val="20"/>
              </w:rPr>
              <w:t>Ex ante quantity (TJ)</w:t>
            </w:r>
          </w:p>
        </w:tc>
        <w:tc>
          <w:tcPr>
            <w:tcW w:w="589" w:type="pct"/>
            <w:tcBorders>
              <w:top w:val="nil"/>
              <w:bottom w:val="nil"/>
            </w:tcBorders>
            <w:vAlign w:val="center"/>
          </w:tcPr>
          <w:p w:rsidR="009E0BDA" w:rsidRDefault="009E0BDA">
            <w:pPr>
              <w:jc w:val="center"/>
              <w:rPr>
                <w:rFonts w:cs="Arial"/>
                <w:szCs w:val="20"/>
              </w:rPr>
            </w:pPr>
            <w:r>
              <w:rPr>
                <w:rFonts w:cs="Arial"/>
                <w:szCs w:val="20"/>
              </w:rPr>
              <w:t>76</w:t>
            </w:r>
          </w:p>
        </w:tc>
        <w:tc>
          <w:tcPr>
            <w:tcW w:w="516" w:type="pct"/>
            <w:tcBorders>
              <w:top w:val="nil"/>
              <w:bottom w:val="nil"/>
            </w:tcBorders>
            <w:vAlign w:val="center"/>
          </w:tcPr>
          <w:p w:rsidR="009E0BDA" w:rsidRDefault="009E0BDA">
            <w:pPr>
              <w:jc w:val="center"/>
              <w:rPr>
                <w:rFonts w:cs="Arial"/>
                <w:szCs w:val="20"/>
              </w:rPr>
            </w:pPr>
            <w:r>
              <w:rPr>
                <w:rFonts w:cs="Arial"/>
                <w:szCs w:val="20"/>
              </w:rPr>
              <w:t>85</w:t>
            </w:r>
          </w:p>
        </w:tc>
        <w:tc>
          <w:tcPr>
            <w:tcW w:w="598" w:type="pct"/>
            <w:tcBorders>
              <w:top w:val="nil"/>
              <w:bottom w:val="nil"/>
            </w:tcBorders>
            <w:vAlign w:val="center"/>
          </w:tcPr>
          <w:p w:rsidR="009E0BDA" w:rsidRDefault="009E0BDA">
            <w:pPr>
              <w:jc w:val="center"/>
              <w:rPr>
                <w:rFonts w:cs="Arial"/>
                <w:szCs w:val="20"/>
              </w:rPr>
            </w:pPr>
            <w:r>
              <w:rPr>
                <w:rFonts w:cs="Arial"/>
                <w:szCs w:val="20"/>
              </w:rPr>
              <w:t>88</w:t>
            </w:r>
          </w:p>
        </w:tc>
        <w:tc>
          <w:tcPr>
            <w:tcW w:w="525" w:type="pct"/>
            <w:tcBorders>
              <w:top w:val="nil"/>
              <w:bottom w:val="nil"/>
            </w:tcBorders>
            <w:vAlign w:val="center"/>
          </w:tcPr>
          <w:p w:rsidR="009E0BDA" w:rsidRDefault="009E0BDA">
            <w:pPr>
              <w:jc w:val="center"/>
              <w:rPr>
                <w:rFonts w:cs="Arial"/>
                <w:szCs w:val="20"/>
              </w:rPr>
            </w:pPr>
            <w:r>
              <w:rPr>
                <w:rFonts w:cs="Arial"/>
                <w:szCs w:val="20"/>
              </w:rPr>
              <w:t>83</w:t>
            </w:r>
          </w:p>
        </w:tc>
        <w:tc>
          <w:tcPr>
            <w:tcW w:w="518" w:type="pct"/>
            <w:tcBorders>
              <w:top w:val="nil"/>
              <w:bottom w:val="nil"/>
            </w:tcBorders>
            <w:vAlign w:val="center"/>
          </w:tcPr>
          <w:p w:rsidR="009E0BDA" w:rsidRDefault="009E0BDA">
            <w:pPr>
              <w:jc w:val="center"/>
              <w:rPr>
                <w:rFonts w:cs="Arial"/>
                <w:szCs w:val="20"/>
              </w:rPr>
            </w:pPr>
            <w:r>
              <w:rPr>
                <w:rFonts w:cs="Arial"/>
                <w:szCs w:val="20"/>
              </w:rPr>
              <w:t>84</w:t>
            </w:r>
          </w:p>
        </w:tc>
        <w:tc>
          <w:tcPr>
            <w:tcW w:w="515" w:type="pct"/>
            <w:tcBorders>
              <w:top w:val="nil"/>
              <w:bottom w:val="nil"/>
            </w:tcBorders>
            <w:vAlign w:val="center"/>
          </w:tcPr>
          <w:p w:rsidR="009E0BDA" w:rsidRDefault="009E0BDA">
            <w:pPr>
              <w:jc w:val="center"/>
              <w:rPr>
                <w:rFonts w:cs="Arial"/>
                <w:szCs w:val="20"/>
              </w:rPr>
            </w:pPr>
            <w:r>
              <w:rPr>
                <w:rFonts w:cs="Arial"/>
                <w:szCs w:val="20"/>
              </w:rPr>
              <w:t>84</w:t>
            </w:r>
          </w:p>
        </w:tc>
        <w:tc>
          <w:tcPr>
            <w:tcW w:w="587" w:type="pct"/>
            <w:tcBorders>
              <w:top w:val="nil"/>
              <w:bottom w:val="nil"/>
            </w:tcBorders>
            <w:vAlign w:val="center"/>
          </w:tcPr>
          <w:p w:rsidR="009E0BDA" w:rsidRDefault="009E0BDA">
            <w:pPr>
              <w:jc w:val="center"/>
              <w:rPr>
                <w:rFonts w:cs="Arial"/>
                <w:szCs w:val="20"/>
              </w:rPr>
            </w:pPr>
            <w:r>
              <w:rPr>
                <w:rFonts w:cs="Arial"/>
                <w:szCs w:val="20"/>
              </w:rPr>
              <w:t>67</w:t>
            </w:r>
          </w:p>
        </w:tc>
      </w:tr>
      <w:tr w:rsidR="009E0BDA" w:rsidRPr="00405CDE" w:rsidTr="00A226E9">
        <w:trPr>
          <w:trHeight w:val="510"/>
        </w:trPr>
        <w:tc>
          <w:tcPr>
            <w:tcW w:w="1152" w:type="pct"/>
            <w:tcBorders>
              <w:top w:val="nil"/>
              <w:bottom w:val="nil"/>
            </w:tcBorders>
            <w:vAlign w:val="center"/>
          </w:tcPr>
          <w:p w:rsidR="009E0BDA" w:rsidRDefault="009E0BDA">
            <w:pPr>
              <w:rPr>
                <w:rFonts w:cs="Arial"/>
                <w:sz w:val="20"/>
                <w:szCs w:val="20"/>
              </w:rPr>
            </w:pPr>
            <w:r>
              <w:rPr>
                <w:rFonts w:cs="Arial"/>
                <w:sz w:val="20"/>
                <w:szCs w:val="20"/>
              </w:rPr>
              <w:t>Ex post price ($/GJ)</w:t>
            </w:r>
          </w:p>
        </w:tc>
        <w:tc>
          <w:tcPr>
            <w:tcW w:w="589" w:type="pct"/>
            <w:tcBorders>
              <w:top w:val="nil"/>
              <w:bottom w:val="nil"/>
            </w:tcBorders>
            <w:vAlign w:val="center"/>
          </w:tcPr>
          <w:p w:rsidR="009E0BDA" w:rsidRDefault="009E0BDA">
            <w:pPr>
              <w:jc w:val="center"/>
              <w:rPr>
                <w:rFonts w:cs="Arial"/>
                <w:sz w:val="20"/>
                <w:szCs w:val="20"/>
              </w:rPr>
            </w:pPr>
            <w:r>
              <w:rPr>
                <w:rFonts w:cs="Arial"/>
                <w:sz w:val="20"/>
                <w:szCs w:val="20"/>
              </w:rPr>
              <w:t>9.16</w:t>
            </w:r>
          </w:p>
        </w:tc>
        <w:tc>
          <w:tcPr>
            <w:tcW w:w="516" w:type="pct"/>
            <w:tcBorders>
              <w:top w:val="nil"/>
              <w:bottom w:val="nil"/>
            </w:tcBorders>
            <w:vAlign w:val="center"/>
          </w:tcPr>
          <w:p w:rsidR="009E0BDA" w:rsidRDefault="009E0BDA">
            <w:pPr>
              <w:jc w:val="center"/>
              <w:rPr>
                <w:rFonts w:cs="Arial"/>
                <w:sz w:val="20"/>
                <w:szCs w:val="20"/>
              </w:rPr>
            </w:pPr>
            <w:r>
              <w:rPr>
                <w:rFonts w:cs="Arial"/>
                <w:sz w:val="20"/>
                <w:szCs w:val="20"/>
              </w:rPr>
              <w:t>10.03</w:t>
            </w:r>
          </w:p>
        </w:tc>
        <w:tc>
          <w:tcPr>
            <w:tcW w:w="598" w:type="pct"/>
            <w:tcBorders>
              <w:top w:val="nil"/>
              <w:bottom w:val="nil"/>
            </w:tcBorders>
            <w:vAlign w:val="center"/>
          </w:tcPr>
          <w:p w:rsidR="009E0BDA" w:rsidRDefault="009E0BDA">
            <w:pPr>
              <w:jc w:val="center"/>
              <w:rPr>
                <w:rFonts w:cs="Arial"/>
                <w:sz w:val="20"/>
                <w:szCs w:val="20"/>
              </w:rPr>
            </w:pPr>
            <w:r>
              <w:rPr>
                <w:rFonts w:cs="Arial"/>
                <w:sz w:val="20"/>
                <w:szCs w:val="20"/>
              </w:rPr>
              <w:t>10.50</w:t>
            </w:r>
          </w:p>
        </w:tc>
        <w:tc>
          <w:tcPr>
            <w:tcW w:w="525" w:type="pct"/>
            <w:tcBorders>
              <w:top w:val="nil"/>
              <w:bottom w:val="nil"/>
            </w:tcBorders>
            <w:vAlign w:val="center"/>
          </w:tcPr>
          <w:p w:rsidR="009E0BDA" w:rsidRDefault="009E0BDA">
            <w:pPr>
              <w:jc w:val="center"/>
              <w:rPr>
                <w:rFonts w:cs="Arial"/>
                <w:sz w:val="20"/>
                <w:szCs w:val="20"/>
              </w:rPr>
            </w:pPr>
            <w:r>
              <w:rPr>
                <w:rFonts w:cs="Arial"/>
                <w:sz w:val="20"/>
                <w:szCs w:val="20"/>
              </w:rPr>
              <w:t>13.16</w:t>
            </w:r>
          </w:p>
        </w:tc>
        <w:tc>
          <w:tcPr>
            <w:tcW w:w="518" w:type="pct"/>
            <w:tcBorders>
              <w:top w:val="nil"/>
              <w:bottom w:val="nil"/>
            </w:tcBorders>
            <w:vAlign w:val="center"/>
          </w:tcPr>
          <w:p w:rsidR="009E0BDA" w:rsidRDefault="009E0BDA">
            <w:pPr>
              <w:jc w:val="center"/>
              <w:rPr>
                <w:rFonts w:cs="Arial"/>
                <w:sz w:val="20"/>
                <w:szCs w:val="20"/>
              </w:rPr>
            </w:pPr>
            <w:r>
              <w:rPr>
                <w:rFonts w:cs="Arial"/>
                <w:sz w:val="20"/>
                <w:szCs w:val="20"/>
              </w:rPr>
              <w:t>13.30</w:t>
            </w:r>
          </w:p>
        </w:tc>
        <w:tc>
          <w:tcPr>
            <w:tcW w:w="515" w:type="pct"/>
            <w:tcBorders>
              <w:top w:val="nil"/>
              <w:bottom w:val="nil"/>
            </w:tcBorders>
            <w:vAlign w:val="center"/>
          </w:tcPr>
          <w:p w:rsidR="009E0BDA" w:rsidRDefault="009E0BDA">
            <w:pPr>
              <w:jc w:val="center"/>
              <w:rPr>
                <w:rFonts w:cs="Arial"/>
                <w:sz w:val="20"/>
                <w:szCs w:val="20"/>
              </w:rPr>
            </w:pPr>
            <w:r>
              <w:rPr>
                <w:rFonts w:cs="Arial"/>
                <w:sz w:val="20"/>
                <w:szCs w:val="20"/>
              </w:rPr>
              <w:t>13.41</w:t>
            </w:r>
          </w:p>
        </w:tc>
        <w:tc>
          <w:tcPr>
            <w:tcW w:w="587" w:type="pct"/>
            <w:tcBorders>
              <w:top w:val="nil"/>
              <w:bottom w:val="nil"/>
            </w:tcBorders>
            <w:vAlign w:val="center"/>
          </w:tcPr>
          <w:p w:rsidR="009E0BDA" w:rsidRDefault="009E0BDA">
            <w:pPr>
              <w:jc w:val="center"/>
              <w:rPr>
                <w:rFonts w:cs="Arial"/>
                <w:sz w:val="20"/>
                <w:szCs w:val="20"/>
              </w:rPr>
            </w:pPr>
            <w:r>
              <w:rPr>
                <w:rFonts w:cs="Arial"/>
                <w:sz w:val="20"/>
                <w:szCs w:val="20"/>
              </w:rPr>
              <w:t>15.30</w:t>
            </w:r>
          </w:p>
        </w:tc>
      </w:tr>
      <w:tr w:rsidR="009E0BDA"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9E0BDA" w:rsidRDefault="009E0BDA">
            <w:pPr>
              <w:rPr>
                <w:rFonts w:cs="Arial"/>
                <w:szCs w:val="20"/>
              </w:rPr>
            </w:pPr>
            <w:r>
              <w:rPr>
                <w:rFonts w:cs="Arial"/>
                <w:szCs w:val="20"/>
              </w:rPr>
              <w:t>Ex post quantity (TJ)</w:t>
            </w:r>
          </w:p>
        </w:tc>
        <w:tc>
          <w:tcPr>
            <w:tcW w:w="589" w:type="pct"/>
            <w:tcBorders>
              <w:top w:val="nil"/>
              <w:bottom w:val="single" w:sz="4" w:space="0" w:color="auto"/>
            </w:tcBorders>
            <w:vAlign w:val="center"/>
          </w:tcPr>
          <w:p w:rsidR="009E0BDA" w:rsidRDefault="009E0BDA">
            <w:pPr>
              <w:jc w:val="center"/>
              <w:rPr>
                <w:rFonts w:cs="Arial"/>
                <w:szCs w:val="20"/>
              </w:rPr>
            </w:pPr>
            <w:r>
              <w:rPr>
                <w:rFonts w:cs="Arial"/>
                <w:szCs w:val="20"/>
              </w:rPr>
              <w:t>75</w:t>
            </w:r>
          </w:p>
        </w:tc>
        <w:tc>
          <w:tcPr>
            <w:tcW w:w="516" w:type="pct"/>
            <w:tcBorders>
              <w:top w:val="nil"/>
              <w:bottom w:val="single" w:sz="4" w:space="0" w:color="auto"/>
            </w:tcBorders>
            <w:vAlign w:val="center"/>
          </w:tcPr>
          <w:p w:rsidR="009E0BDA" w:rsidRDefault="009E0BDA">
            <w:pPr>
              <w:jc w:val="center"/>
              <w:rPr>
                <w:rFonts w:cs="Arial"/>
                <w:szCs w:val="20"/>
              </w:rPr>
            </w:pPr>
            <w:r>
              <w:rPr>
                <w:rFonts w:cs="Arial"/>
                <w:szCs w:val="20"/>
              </w:rPr>
              <w:t>85</w:t>
            </w:r>
          </w:p>
        </w:tc>
        <w:tc>
          <w:tcPr>
            <w:tcW w:w="598" w:type="pct"/>
            <w:tcBorders>
              <w:top w:val="nil"/>
              <w:bottom w:val="single" w:sz="4" w:space="0" w:color="auto"/>
            </w:tcBorders>
            <w:vAlign w:val="center"/>
          </w:tcPr>
          <w:p w:rsidR="009E0BDA" w:rsidRDefault="009E0BDA">
            <w:pPr>
              <w:jc w:val="center"/>
              <w:rPr>
                <w:rFonts w:cs="Arial"/>
                <w:szCs w:val="20"/>
              </w:rPr>
            </w:pPr>
            <w:r>
              <w:rPr>
                <w:rFonts w:cs="Arial"/>
                <w:szCs w:val="20"/>
              </w:rPr>
              <w:t>91</w:t>
            </w:r>
          </w:p>
        </w:tc>
        <w:tc>
          <w:tcPr>
            <w:tcW w:w="525" w:type="pct"/>
            <w:tcBorders>
              <w:top w:val="nil"/>
              <w:bottom w:val="single" w:sz="4" w:space="0" w:color="auto"/>
            </w:tcBorders>
            <w:vAlign w:val="center"/>
          </w:tcPr>
          <w:p w:rsidR="009E0BDA" w:rsidRDefault="009E0BDA">
            <w:pPr>
              <w:jc w:val="center"/>
              <w:rPr>
                <w:rFonts w:cs="Arial"/>
                <w:szCs w:val="20"/>
              </w:rPr>
            </w:pPr>
            <w:r>
              <w:rPr>
                <w:rFonts w:cs="Arial"/>
                <w:szCs w:val="20"/>
              </w:rPr>
              <w:t>85</w:t>
            </w:r>
          </w:p>
        </w:tc>
        <w:tc>
          <w:tcPr>
            <w:tcW w:w="518" w:type="pct"/>
            <w:tcBorders>
              <w:top w:val="nil"/>
              <w:bottom w:val="single" w:sz="4" w:space="0" w:color="auto"/>
            </w:tcBorders>
            <w:vAlign w:val="center"/>
          </w:tcPr>
          <w:p w:rsidR="009E0BDA" w:rsidRDefault="009E0BDA">
            <w:pPr>
              <w:jc w:val="center"/>
              <w:rPr>
                <w:rFonts w:cs="Arial"/>
                <w:szCs w:val="20"/>
              </w:rPr>
            </w:pPr>
            <w:r>
              <w:rPr>
                <w:rFonts w:cs="Arial"/>
                <w:szCs w:val="20"/>
              </w:rPr>
              <w:t>84</w:t>
            </w:r>
          </w:p>
        </w:tc>
        <w:tc>
          <w:tcPr>
            <w:tcW w:w="515" w:type="pct"/>
            <w:tcBorders>
              <w:top w:val="nil"/>
              <w:bottom w:val="single" w:sz="4" w:space="0" w:color="auto"/>
            </w:tcBorders>
            <w:vAlign w:val="center"/>
          </w:tcPr>
          <w:p w:rsidR="009E0BDA" w:rsidRDefault="009E0BDA">
            <w:pPr>
              <w:jc w:val="center"/>
              <w:rPr>
                <w:rFonts w:cs="Arial"/>
                <w:szCs w:val="20"/>
              </w:rPr>
            </w:pPr>
            <w:r>
              <w:rPr>
                <w:rFonts w:cs="Arial"/>
                <w:szCs w:val="20"/>
              </w:rPr>
              <w:t>83</w:t>
            </w:r>
          </w:p>
        </w:tc>
        <w:tc>
          <w:tcPr>
            <w:tcW w:w="587" w:type="pct"/>
            <w:tcBorders>
              <w:top w:val="nil"/>
              <w:bottom w:val="single" w:sz="4" w:space="0" w:color="auto"/>
            </w:tcBorders>
            <w:vAlign w:val="center"/>
          </w:tcPr>
          <w:p w:rsidR="009E0BDA" w:rsidRDefault="009E0BDA">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9E0BDA" w:rsidP="00EC2CB1">
      <w:r w:rsidRPr="009E0BDA">
        <w:rPr>
          <w:noProof/>
          <w:lang w:eastAsia="en-AU"/>
        </w:rPr>
        <w:drawing>
          <wp:inline distT="0" distB="0" distL="0" distR="0" wp14:anchorId="26DAA71C" wp14:editId="2D49AA5A">
            <wp:extent cx="5731510" cy="1729489"/>
            <wp:effectExtent l="0" t="0" r="2540" b="0"/>
            <wp:docPr id="27" name="Picture 27"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9489"/>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9E0BDA" w:rsidP="00EC2CB1">
      <w:r w:rsidRPr="009E0BDA">
        <w:rPr>
          <w:noProof/>
          <w:lang w:eastAsia="en-AU"/>
        </w:rPr>
        <w:drawing>
          <wp:inline distT="0" distB="0" distL="0" distR="0" wp14:anchorId="761BC4B9" wp14:editId="2256F581">
            <wp:extent cx="5731510" cy="1475616"/>
            <wp:effectExtent l="0" t="0" r="2540" b="0"/>
            <wp:docPr id="28" name="Picture 28"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9E0BDA" w:rsidP="00A226E9">
      <w:r w:rsidRPr="009E0BDA">
        <w:rPr>
          <w:noProof/>
          <w:lang w:eastAsia="en-AU"/>
        </w:rPr>
        <w:drawing>
          <wp:inline distT="0" distB="0" distL="0" distR="0" wp14:anchorId="03AB5BED" wp14:editId="5FF24692">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DB28ED" w:rsidP="00596DE3">
      <w:pPr>
        <w:spacing w:line="240" w:lineRule="auto"/>
      </w:pPr>
      <w:r>
        <w:rPr>
          <w:b/>
          <w:bCs/>
          <w:noProof/>
          <w:lang w:eastAsia="en-AU"/>
        </w:rPr>
        <w:drawing>
          <wp:inline distT="0" distB="0" distL="0" distR="0">
            <wp:extent cx="5731510" cy="6265120"/>
            <wp:effectExtent l="0" t="0" r="2540" b="2540"/>
            <wp:docPr id="3" name="Picture 3"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265120"/>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Wallumbilla – the </w:t>
      </w:r>
      <w:r w:rsidRPr="00DD0DBA">
        <w:rPr>
          <w:b/>
        </w:rPr>
        <w:t>QGP</w:t>
      </w:r>
      <w:r w:rsidRPr="00DD0DBA">
        <w:t xml:space="preserve">, the </w:t>
      </w:r>
      <w:r w:rsidRPr="00DD0DBA">
        <w:rPr>
          <w:b/>
        </w:rPr>
        <w:t>SWQP</w:t>
      </w:r>
      <w:r w:rsidRPr="00DD0DBA">
        <w:t xml:space="preserve"> and the </w:t>
      </w:r>
      <w:r w:rsidRPr="00DD0DBA">
        <w:rPr>
          <w:b/>
        </w:rPr>
        <w:t>RBP</w:t>
      </w:r>
      <w:r w:rsidRPr="00DD0DBA">
        <w:t xml:space="preserve">. </w:t>
      </w:r>
      <w:r w:rsidRPr="00552F68">
        <w:t>There are separate products for each pipeline (</w:t>
      </w:r>
      <w:r>
        <w:t>trading location</w:t>
      </w:r>
      <w:r w:rsidRPr="00552F68">
        <w:t>)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p>
    <w:p w:rsidR="00AC4BF5" w:rsidRPr="00D06590" w:rsidRDefault="00596DE3" w:rsidP="00551D6B">
      <w:pPr>
        <w:jc w:val="both"/>
      </w:pPr>
      <w:r w:rsidRPr="00D06590">
        <w:t xml:space="preserve">This week in the Wallumbilla hub there were </w:t>
      </w:r>
      <w:r w:rsidR="00E8337B" w:rsidRPr="00D06590">
        <w:t>30 trades for 278.35</w:t>
      </w:r>
      <w:r w:rsidRPr="00D06590">
        <w:t> TJ of gas at a volume weighted price of $</w:t>
      </w:r>
      <w:r w:rsidR="00E8337B" w:rsidRPr="00D06590">
        <w:t>12.30</w:t>
      </w:r>
      <w:r w:rsidRPr="00D06590">
        <w:t xml:space="preserve">/GJ. There were </w:t>
      </w:r>
      <w:r w:rsidR="00E8337B" w:rsidRPr="00D06590">
        <w:t>balance-of-d</w:t>
      </w:r>
      <w:r w:rsidR="00D06590" w:rsidRPr="00D06590">
        <w:t>ay, day-ahead, daily</w:t>
      </w:r>
      <w:r w:rsidR="00E8337B" w:rsidRPr="00D06590">
        <w:t xml:space="preserve"> and weekly </w:t>
      </w:r>
      <w:r w:rsidRPr="00D06590">
        <w:t xml:space="preserve">trades on </w:t>
      </w:r>
      <w:r w:rsidR="00D06590" w:rsidRPr="00D06590">
        <w:t xml:space="preserve">both pipelines alongside a weekly trade on the SWQP. </w:t>
      </w:r>
      <w:r w:rsidRPr="00D06590">
        <w:t xml:space="preserve">SWQP </w:t>
      </w:r>
      <w:r w:rsidR="00D06590" w:rsidRPr="00D06590">
        <w:t xml:space="preserve">trades totalled </w:t>
      </w:r>
      <w:r w:rsidR="00D67084" w:rsidRPr="00D06590">
        <w:t>238.05</w:t>
      </w:r>
      <w:r w:rsidRPr="00D06590">
        <w:t> TJ at $</w:t>
      </w:r>
      <w:r w:rsidR="00E8337B" w:rsidRPr="00D06590">
        <w:t>12.42</w:t>
      </w:r>
      <w:r w:rsidRPr="00D06590">
        <w:t xml:space="preserve">/GJ and RBP </w:t>
      </w:r>
      <w:r w:rsidR="00D06590" w:rsidRPr="00D06590">
        <w:t xml:space="preserve">trades totalled </w:t>
      </w:r>
      <w:r w:rsidR="00E8337B" w:rsidRPr="00D06590">
        <w:t>40.3</w:t>
      </w:r>
      <w:r w:rsidRPr="00D06590">
        <w:t> TJ at $</w:t>
      </w:r>
      <w:r w:rsidR="00E8337B" w:rsidRPr="00D06590">
        <w:t>11.59</w:t>
      </w:r>
      <w:r w:rsidRPr="00D06590">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9E0BDA" w:rsidP="00E16EDC">
      <w:r w:rsidRPr="009E0BDA">
        <w:rPr>
          <w:noProof/>
          <w:lang w:eastAsia="en-AU"/>
        </w:rPr>
        <w:drawing>
          <wp:inline distT="0" distB="0" distL="0" distR="0" wp14:anchorId="59621675" wp14:editId="23047B52">
            <wp:extent cx="5731510" cy="3126794"/>
            <wp:effectExtent l="0" t="0" r="2540" b="0"/>
            <wp:docPr id="31" name="Picture 31"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AA1D9D" w:rsidRPr="00D06590">
        <w:t>February</w:t>
      </w:r>
      <w:r w:rsidR="004D5447" w:rsidRPr="00D06590">
        <w:t xml:space="preserve"> </w:t>
      </w:r>
      <w:r w:rsidR="009E0BDA" w:rsidRPr="00D06590">
        <w:t>2017</w:t>
      </w:r>
    </w:p>
    <w:sectPr w:rsidR="00275002" w:rsidRPr="009F2CAC" w:rsidSect="00A226E9">
      <w:footerReference w:type="even" r:id="rId32"/>
      <w:footerReference w:type="default" r:id="rId33"/>
      <w:footerReference w:type="first" r:id="rId34"/>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E6218">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E6218">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w:t>
    </w:r>
    <w:r w:rsidR="00596DE3">
      <w:rPr>
        <w:rFonts w:cs="Arial"/>
        <w:i/>
        <w:szCs w:val="18"/>
      </w:rPr>
      <w:t>7</w:t>
    </w:r>
    <w:r w:rsidRPr="007F43CB">
      <w:rPr>
        <w:rFonts w:cs="Arial"/>
        <w:i/>
        <w:szCs w:val="18"/>
      </w:rPr>
      <w:t>/</w:t>
    </w:r>
    <w:r w:rsidR="00666FC8">
      <w:rPr>
        <w:rFonts w:cs="Arial"/>
        <w:i/>
        <w:szCs w:val="18"/>
      </w:rPr>
      <w:t>16338</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8F2A6A" w:rsidRPr="00DB28ED" w:rsidRDefault="008F2A6A" w:rsidP="00DB28ED">
      <w:pPr>
        <w:pStyle w:val="FootnoteText"/>
        <w:ind w:left="709" w:hanging="709"/>
      </w:pPr>
      <w:r>
        <w:rPr>
          <w:rStyle w:val="FootnoteReference"/>
        </w:rPr>
        <w:footnoteRef/>
      </w:r>
      <w:r>
        <w:t xml:space="preserve"> </w:t>
      </w:r>
      <w:r>
        <w:tab/>
        <w:t xml:space="preserve">The </w:t>
      </w:r>
      <w:r w:rsidRPr="00DB28ED">
        <w:t>previous record set on 6 July</w:t>
      </w:r>
      <w:r w:rsidR="003B2433" w:rsidRPr="00DB28ED">
        <w:t xml:space="preserve"> 2016 (off market</w:t>
      </w:r>
      <w:r w:rsidR="00DB28ED">
        <w:t xml:space="preserve"> trade</w:t>
      </w:r>
      <w:r w:rsidR="003B2433" w:rsidRPr="00DB28ED">
        <w:t>)</w:t>
      </w:r>
      <w:r w:rsidR="00DB28ED">
        <w:t xml:space="preserve"> at $14.50/GJ was matched on 2 February with a market traded product.</w:t>
      </w:r>
    </w:p>
  </w:footnote>
  <w:footnote w:id="2">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3">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596DE3" w:rsidRPr="0087350F" w:rsidRDefault="00596DE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596DE3" w:rsidRPr="0087350F" w:rsidRDefault="00596DE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596DE3" w:rsidRPr="0087350F" w:rsidRDefault="00596DE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596DE3" w:rsidRDefault="00596DE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596DE3" w:rsidRDefault="00596DE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300\D17 16338  20170129 - 20170204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433"/>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97B79"/>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4234"/>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41AE"/>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66FC8"/>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4DC0"/>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596"/>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218"/>
    <w:rsid w:val="008E6CAE"/>
    <w:rsid w:val="008E7031"/>
    <w:rsid w:val="008F05DF"/>
    <w:rsid w:val="008F14C9"/>
    <w:rsid w:val="008F2A6A"/>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0BDA"/>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9DB"/>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1D9D"/>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260"/>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D6184"/>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659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084"/>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28ED"/>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0DAC"/>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337B"/>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91E5BC6A.dotm</Template>
  <TotalTime>0</TotalTime>
  <Pages>11</Pages>
  <Words>1580</Words>
  <Characters>9012</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2017-02-13T04:05:00Z</dcterms:created>
  <dcterms:modified xsi:type="dcterms:W3CDTF">2017-02-13T04:05:00Z</dcterms:modified>
</cp:coreProperties>
</file>