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3482D" w:rsidRPr="002A325E" w:rsidRDefault="0063482D" w:rsidP="0063482D">
      <w:pPr>
        <w:spacing w:before="0"/>
        <w:jc w:val="center"/>
        <w:rPr>
          <w:rFonts w:ascii="Gautami" w:eastAsia="Times New Roman" w:hAnsi="Gautami" w:cs="Gautami"/>
          <w:b/>
          <w:sz w:val="28"/>
          <w:szCs w:val="20"/>
          <w:lang w:val="en-GB" w:eastAsia="en-AU"/>
        </w:rPr>
      </w:pPr>
      <w:bookmarkStart w:id="0" w:name="_GoBack"/>
      <w:bookmarkEnd w:id="0"/>
      <w:r w:rsidRPr="002A325E">
        <w:rPr>
          <w:rFonts w:ascii="Gautami" w:eastAsia="Times New Roman" w:hAnsi="Gautami" w:cs="Gautami"/>
          <w:b/>
          <w:sz w:val="28"/>
          <w:szCs w:val="20"/>
          <w:lang w:val="en-GB" w:eastAsia="en-AU"/>
        </w:rPr>
        <w:t>AUSTRALIAN ENERGY REGULATOR</w:t>
      </w:r>
    </w:p>
    <w:p w:rsidR="0063482D" w:rsidRPr="002A325E" w:rsidRDefault="0063482D" w:rsidP="0063482D">
      <w:pPr>
        <w:spacing w:before="0"/>
        <w:jc w:val="center"/>
        <w:rPr>
          <w:rFonts w:ascii="Gautami" w:eastAsia="Times New Roman" w:hAnsi="Gautami" w:cs="Gautami"/>
          <w:b/>
          <w:sz w:val="28"/>
          <w:szCs w:val="20"/>
          <w:lang w:val="en-GB" w:eastAsia="en-AU"/>
        </w:rPr>
      </w:pPr>
      <w:r>
        <w:rPr>
          <w:rFonts w:ascii="Gautami" w:eastAsia="Times New Roman" w:hAnsi="Gautami" w:cs="Gautami"/>
          <w:b/>
          <w:sz w:val="28"/>
          <w:szCs w:val="20"/>
          <w:lang w:val="en-GB" w:eastAsia="en-AU"/>
        </w:rPr>
        <w:t xml:space="preserve">DRAFT </w:t>
      </w:r>
      <w:r w:rsidRPr="002A325E">
        <w:rPr>
          <w:rFonts w:ascii="Gautami" w:eastAsia="Times New Roman" w:hAnsi="Gautami" w:cs="Gautami"/>
          <w:b/>
          <w:sz w:val="28"/>
          <w:szCs w:val="20"/>
          <w:lang w:val="en-GB" w:eastAsia="en-AU"/>
        </w:rPr>
        <w:t>Key Issues and Action Items</w:t>
      </w:r>
    </w:p>
    <w:p w:rsidR="0063482D" w:rsidRPr="002A325E" w:rsidRDefault="0063482D" w:rsidP="0063482D">
      <w:pPr>
        <w:spacing w:before="0"/>
        <w:jc w:val="center"/>
        <w:rPr>
          <w:rFonts w:ascii="Times New Roman" w:eastAsia="Times New Roman" w:hAnsi="Times New Roman" w:cs="Times New Roman"/>
          <w:b/>
          <w:sz w:val="28"/>
          <w:szCs w:val="20"/>
          <w:lang w:val="en-GB" w:eastAsia="en-AU"/>
        </w:rPr>
      </w:pPr>
    </w:p>
    <w:p w:rsidR="0063482D" w:rsidRPr="002A325E" w:rsidRDefault="0063482D" w:rsidP="0063482D">
      <w:pPr>
        <w:spacing w:before="0" w:after="120"/>
        <w:rPr>
          <w:rFonts w:ascii="Gautami" w:eastAsia="Times New Roman" w:hAnsi="Gautami" w:cs="Gautami"/>
          <w:szCs w:val="20"/>
          <w:lang w:eastAsia="en-AU"/>
        </w:rPr>
      </w:pPr>
      <w:r w:rsidRPr="002A325E">
        <w:rPr>
          <w:rFonts w:ascii="Gautami" w:eastAsia="Times New Roman" w:hAnsi="Gautami" w:cs="Gautami"/>
          <w:szCs w:val="20"/>
          <w:lang w:eastAsia="en-AU"/>
        </w:rPr>
        <w:t>DATE:</w:t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="00720FB2">
        <w:rPr>
          <w:rFonts w:ascii="Gautami" w:eastAsia="Times New Roman" w:hAnsi="Gautami" w:cs="Gautami"/>
          <w:szCs w:val="20"/>
          <w:lang w:eastAsia="en-AU"/>
        </w:rPr>
        <w:t>21</w:t>
      </w:r>
      <w:r>
        <w:rPr>
          <w:rFonts w:ascii="Gautami" w:eastAsia="Times New Roman" w:hAnsi="Gautami" w:cs="Gautami"/>
          <w:szCs w:val="20"/>
          <w:lang w:eastAsia="en-AU"/>
        </w:rPr>
        <w:t xml:space="preserve"> February 2018</w:t>
      </w:r>
    </w:p>
    <w:p w:rsidR="0063482D" w:rsidRPr="002A325E" w:rsidRDefault="0063482D" w:rsidP="0063482D">
      <w:pPr>
        <w:spacing w:before="0" w:after="120"/>
        <w:rPr>
          <w:rFonts w:ascii="Gautami" w:eastAsia="Times New Roman" w:hAnsi="Gautami" w:cs="Gautami"/>
          <w:szCs w:val="20"/>
          <w:lang w:eastAsia="en-AU"/>
        </w:rPr>
      </w:pPr>
      <w:r w:rsidRPr="002A325E">
        <w:rPr>
          <w:rFonts w:ascii="Gautami" w:eastAsia="Times New Roman" w:hAnsi="Gautami" w:cs="Gautami"/>
          <w:szCs w:val="20"/>
          <w:lang w:eastAsia="en-AU"/>
        </w:rPr>
        <w:t>TO:</w:t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>AER’s Consumer Reference Group on Rate of Return</w:t>
      </w:r>
    </w:p>
    <w:p w:rsidR="0063482D" w:rsidRPr="002A325E" w:rsidRDefault="0063482D" w:rsidP="0063482D">
      <w:pPr>
        <w:spacing w:before="0" w:after="120"/>
        <w:rPr>
          <w:rFonts w:ascii="Gautami" w:eastAsia="Times New Roman" w:hAnsi="Gautami" w:cs="Gautami"/>
          <w:szCs w:val="20"/>
          <w:lang w:eastAsia="en-AU"/>
        </w:rPr>
      </w:pPr>
      <w:r w:rsidRPr="002A325E">
        <w:rPr>
          <w:rFonts w:ascii="Gautami" w:eastAsia="Times New Roman" w:hAnsi="Gautami" w:cs="Gautami"/>
          <w:szCs w:val="20"/>
          <w:lang w:eastAsia="en-AU"/>
        </w:rPr>
        <w:t xml:space="preserve">CC: </w:t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szCs w:val="20"/>
          <w:lang w:eastAsia="en-AU"/>
        </w:rPr>
        <w:tab/>
        <w:t>Warwick Anderson</w:t>
      </w:r>
    </w:p>
    <w:p w:rsidR="0063482D" w:rsidRPr="002A325E" w:rsidRDefault="0063482D" w:rsidP="0063482D">
      <w:pPr>
        <w:keepNext/>
        <w:spacing w:before="120" w:after="120"/>
        <w:outlineLvl w:val="2"/>
        <w:rPr>
          <w:rFonts w:ascii="Gautami" w:eastAsia="Times New Roman" w:hAnsi="Gautami" w:cs="Gautami"/>
          <w:b/>
          <w:szCs w:val="20"/>
          <w:lang w:eastAsia="en-AU"/>
        </w:rPr>
      </w:pPr>
      <w:r w:rsidRPr="002A325E">
        <w:rPr>
          <w:rFonts w:ascii="Gautami" w:eastAsia="Times New Roman" w:hAnsi="Gautami" w:cs="Gautami"/>
          <w:b/>
          <w:szCs w:val="20"/>
          <w:lang w:eastAsia="en-AU"/>
        </w:rPr>
        <w:t>SUBJECT:</w:t>
      </w:r>
      <w:r w:rsidRPr="002A325E">
        <w:rPr>
          <w:rFonts w:ascii="Gautami" w:eastAsia="Times New Roman" w:hAnsi="Gautami" w:cs="Gautami"/>
          <w:b/>
          <w:szCs w:val="20"/>
          <w:lang w:eastAsia="en-AU"/>
        </w:rPr>
        <w:tab/>
      </w:r>
      <w:r w:rsidRPr="002A325E">
        <w:rPr>
          <w:rFonts w:ascii="Gautami" w:eastAsia="Times New Roman" w:hAnsi="Gautami" w:cs="Gautami"/>
          <w:b/>
          <w:szCs w:val="20"/>
          <w:lang w:eastAsia="en-AU"/>
        </w:rPr>
        <w:tab/>
        <w:t xml:space="preserve">CRG </w:t>
      </w:r>
      <w:r w:rsidR="00720FB2">
        <w:rPr>
          <w:rFonts w:ascii="Gautami" w:eastAsia="Times New Roman" w:hAnsi="Gautami" w:cs="Gautami"/>
          <w:b/>
          <w:szCs w:val="20"/>
          <w:lang w:eastAsia="en-AU"/>
        </w:rPr>
        <w:t>21</w:t>
      </w:r>
      <w:r>
        <w:rPr>
          <w:rFonts w:ascii="Gautami" w:eastAsia="Times New Roman" w:hAnsi="Gautami" w:cs="Gautami"/>
          <w:b/>
          <w:szCs w:val="20"/>
          <w:lang w:eastAsia="en-AU"/>
        </w:rPr>
        <w:t xml:space="preserve"> February teleconference</w:t>
      </w:r>
    </w:p>
    <w:p w:rsidR="0063482D" w:rsidRPr="002A325E" w:rsidRDefault="0063482D" w:rsidP="0063482D">
      <w:pPr>
        <w:spacing w:before="0"/>
        <w:rPr>
          <w:rFonts w:ascii="Gautami" w:eastAsia="Times New Roman" w:hAnsi="Gautami" w:cs="Gautami"/>
          <w:b/>
          <w:szCs w:val="20"/>
          <w:lang w:eastAsia="en-AU"/>
        </w:rPr>
      </w:pPr>
    </w:p>
    <w:p w:rsidR="0063482D" w:rsidRPr="002A325E" w:rsidRDefault="0063482D" w:rsidP="0063482D">
      <w:pPr>
        <w:spacing w:before="240"/>
        <w:outlineLvl w:val="0"/>
        <w:rPr>
          <w:rFonts w:eastAsia="Times New Roman" w:cs="Times New Roman"/>
          <w:b/>
          <w:szCs w:val="20"/>
          <w:u w:val="single"/>
          <w:lang w:eastAsia="en-AU"/>
        </w:rPr>
      </w:pPr>
      <w:r w:rsidRPr="002A325E">
        <w:rPr>
          <w:rFonts w:eastAsia="Times New Roman" w:cs="Times New Roman"/>
          <w:b/>
          <w:szCs w:val="20"/>
          <w:u w:val="single"/>
          <w:lang w:eastAsia="en-AU"/>
        </w:rPr>
        <w:t>Introduction</w:t>
      </w:r>
    </w:p>
    <w:p w:rsidR="0063482D" w:rsidRDefault="0063482D" w:rsidP="0063482D">
      <w:pPr>
        <w:spacing w:before="0"/>
        <w:rPr>
          <w:rFonts w:eastAsia="Times New Roman" w:cs="Times New Roman"/>
          <w:szCs w:val="20"/>
          <w:lang w:eastAsia="en-AU"/>
        </w:rPr>
      </w:pPr>
      <w:r>
        <w:rPr>
          <w:rFonts w:eastAsia="Times New Roman" w:cs="Times New Roman"/>
          <w:szCs w:val="20"/>
          <w:lang w:eastAsia="en-AU"/>
        </w:rPr>
        <w:t xml:space="preserve">The AER organised for the CRG to engage in </w:t>
      </w:r>
      <w:r w:rsidR="00587E7A">
        <w:rPr>
          <w:rFonts w:eastAsia="Times New Roman" w:cs="Times New Roman"/>
          <w:szCs w:val="20"/>
          <w:lang w:eastAsia="en-AU"/>
        </w:rPr>
        <w:t xml:space="preserve">recurring </w:t>
      </w:r>
      <w:r>
        <w:rPr>
          <w:rFonts w:eastAsia="Times New Roman" w:cs="Times New Roman"/>
          <w:szCs w:val="20"/>
          <w:lang w:eastAsia="en-AU"/>
        </w:rPr>
        <w:t>teleconference</w:t>
      </w:r>
      <w:r w:rsidR="00587E7A">
        <w:rPr>
          <w:rFonts w:eastAsia="Times New Roman" w:cs="Times New Roman"/>
          <w:szCs w:val="20"/>
          <w:lang w:eastAsia="en-AU"/>
        </w:rPr>
        <w:t>s</w:t>
      </w:r>
      <w:r>
        <w:rPr>
          <w:rFonts w:eastAsia="Times New Roman" w:cs="Times New Roman"/>
          <w:szCs w:val="20"/>
          <w:lang w:eastAsia="en-AU"/>
        </w:rPr>
        <w:t xml:space="preserve"> to discuss issues for the CRG moving forward. It is largely up to the CRG to decide on which topics will be discussed at the meeting. The agenda included:</w:t>
      </w:r>
    </w:p>
    <w:p w:rsidR="001E2EBF" w:rsidRDefault="001E2EBF" w:rsidP="001E2EBF">
      <w:pPr>
        <w:numPr>
          <w:ilvl w:val="0"/>
          <w:numId w:val="31"/>
        </w:numPr>
        <w:spacing w:before="0"/>
        <w:rPr>
          <w:rFonts w:ascii="Calibri" w:eastAsia="Times New Roman" w:hAnsi="Calibri"/>
        </w:rPr>
      </w:pPr>
      <w:r>
        <w:rPr>
          <w:rFonts w:eastAsia="Times New Roman"/>
        </w:rPr>
        <w:t>Review of the CRG/ENA meeting outcomes – 19</w:t>
      </w:r>
      <w:r>
        <w:rPr>
          <w:rFonts w:eastAsia="Times New Roman"/>
          <w:vertAlign w:val="superscript"/>
        </w:rPr>
        <w:t>th</w:t>
      </w:r>
      <w:r>
        <w:rPr>
          <w:rFonts w:eastAsia="Times New Roman"/>
        </w:rPr>
        <w:t xml:space="preserve"> February</w:t>
      </w:r>
    </w:p>
    <w:p w:rsidR="001E2EBF" w:rsidRDefault="001E2EBF" w:rsidP="001E2EBF">
      <w:pPr>
        <w:numPr>
          <w:ilvl w:val="0"/>
          <w:numId w:val="31"/>
        </w:numPr>
        <w:spacing w:before="0"/>
        <w:rPr>
          <w:rFonts w:eastAsia="Times New Roman"/>
        </w:rPr>
      </w:pPr>
      <w:r>
        <w:rPr>
          <w:rFonts w:eastAsia="Times New Roman"/>
        </w:rPr>
        <w:t>Role of deep dives in the CRG process – for CRG discussion and guidance</w:t>
      </w:r>
    </w:p>
    <w:p w:rsidR="001E2EBF" w:rsidRDefault="001E2EBF" w:rsidP="001E2EBF">
      <w:pPr>
        <w:numPr>
          <w:ilvl w:val="0"/>
          <w:numId w:val="31"/>
        </w:numPr>
        <w:spacing w:before="0"/>
        <w:rPr>
          <w:rFonts w:eastAsia="Times New Roman"/>
        </w:rPr>
      </w:pPr>
      <w:r>
        <w:rPr>
          <w:rFonts w:eastAsia="Times New Roman"/>
        </w:rPr>
        <w:t>Process map (including submission date)</w:t>
      </w:r>
    </w:p>
    <w:p w:rsidR="001E2EBF" w:rsidRDefault="001E2EBF" w:rsidP="001E2EBF">
      <w:pPr>
        <w:numPr>
          <w:ilvl w:val="0"/>
          <w:numId w:val="31"/>
        </w:numPr>
        <w:spacing w:before="0"/>
        <w:rPr>
          <w:rFonts w:eastAsia="Times New Roman"/>
        </w:rPr>
      </w:pPr>
      <w:r>
        <w:rPr>
          <w:rFonts w:eastAsia="Times New Roman"/>
        </w:rPr>
        <w:t>Funding update</w:t>
      </w:r>
    </w:p>
    <w:p w:rsidR="001E2EBF" w:rsidRDefault="001E2EBF" w:rsidP="001E2EBF">
      <w:pPr>
        <w:numPr>
          <w:ilvl w:val="0"/>
          <w:numId w:val="31"/>
        </w:numPr>
        <w:spacing w:before="0"/>
        <w:rPr>
          <w:rFonts w:eastAsia="Times New Roman"/>
        </w:rPr>
      </w:pPr>
      <w:r>
        <w:rPr>
          <w:rFonts w:eastAsia="Times New Roman"/>
        </w:rPr>
        <w:t>Other</w:t>
      </w:r>
    </w:p>
    <w:p w:rsidR="0063482D" w:rsidRDefault="0063482D" w:rsidP="0063482D">
      <w:pPr>
        <w:spacing w:before="0"/>
        <w:rPr>
          <w:rFonts w:eastAsia="Times New Roman" w:cs="Times New Roman"/>
          <w:szCs w:val="20"/>
          <w:lang w:eastAsia="en-AU"/>
        </w:rPr>
      </w:pPr>
    </w:p>
    <w:p w:rsidR="0063482D" w:rsidRDefault="0063482D" w:rsidP="0063482D">
      <w:pPr>
        <w:spacing w:before="0"/>
        <w:rPr>
          <w:rFonts w:eastAsia="Times New Roman" w:cs="Times New Roman"/>
          <w:b/>
          <w:szCs w:val="20"/>
          <w:u w:val="single"/>
          <w:lang w:eastAsia="en-AU"/>
        </w:rPr>
      </w:pPr>
      <w:r>
        <w:rPr>
          <w:rFonts w:eastAsia="Times New Roman" w:cs="Times New Roman"/>
          <w:b/>
          <w:szCs w:val="20"/>
          <w:u w:val="single"/>
          <w:lang w:eastAsia="en-AU"/>
        </w:rPr>
        <w:t>Key issues</w:t>
      </w:r>
    </w:p>
    <w:p w:rsidR="0063482D" w:rsidRDefault="0063482D" w:rsidP="0063482D">
      <w:pPr>
        <w:spacing w:before="0"/>
        <w:rPr>
          <w:rFonts w:eastAsia="Times New Roman" w:cs="Times New Roman"/>
          <w:b/>
          <w:szCs w:val="20"/>
          <w:u w:val="single"/>
          <w:lang w:eastAsia="en-AU"/>
        </w:rPr>
      </w:pPr>
    </w:p>
    <w:p w:rsidR="001E2EBF" w:rsidRPr="008E2E38" w:rsidRDefault="001E2EBF" w:rsidP="0063482D">
      <w:pPr>
        <w:spacing w:before="0"/>
        <w:rPr>
          <w:rFonts w:eastAsia="Times New Roman" w:cs="Times New Roman"/>
          <w:b/>
          <w:szCs w:val="20"/>
          <w:lang w:eastAsia="en-AU"/>
        </w:rPr>
      </w:pPr>
      <w:r>
        <w:rPr>
          <w:rFonts w:eastAsia="Times New Roman" w:cs="Times New Roman"/>
          <w:b/>
          <w:szCs w:val="20"/>
          <w:lang w:eastAsia="en-AU"/>
        </w:rPr>
        <w:t>Review of the CRG/ENA meeting 19 February</w:t>
      </w:r>
    </w:p>
    <w:p w:rsidR="0063482D" w:rsidRDefault="0063482D" w:rsidP="0063482D">
      <w:pPr>
        <w:spacing w:before="0"/>
        <w:rPr>
          <w:rFonts w:eastAsia="Times New Roman" w:cs="Times New Roman"/>
          <w:szCs w:val="20"/>
          <w:lang w:eastAsia="en-AU"/>
        </w:rPr>
      </w:pPr>
      <w:r>
        <w:rPr>
          <w:rFonts w:eastAsia="Times New Roman" w:cs="Times New Roman"/>
          <w:szCs w:val="20"/>
          <w:lang w:eastAsia="en-AU"/>
        </w:rPr>
        <w:t>The CRG had a positive review of their experience with the ENA. The CRG stated that the ENA is preparing a summary of the outcomes from the meeting. The CRG indicated that engagement with the ENA</w:t>
      </w:r>
      <w:r w:rsidR="008E2E38">
        <w:rPr>
          <w:rFonts w:eastAsia="Times New Roman" w:cs="Times New Roman"/>
          <w:szCs w:val="20"/>
          <w:lang w:eastAsia="en-AU"/>
        </w:rPr>
        <w:t xml:space="preserve"> includes which subjects should go to the concurrent evidence sessions (CES). </w:t>
      </w:r>
    </w:p>
    <w:p w:rsidR="0063482D" w:rsidRDefault="0063482D" w:rsidP="0063482D">
      <w:pPr>
        <w:spacing w:before="0"/>
        <w:rPr>
          <w:rFonts w:eastAsia="Times New Roman" w:cs="Times New Roman"/>
          <w:szCs w:val="20"/>
          <w:lang w:eastAsia="en-AU"/>
        </w:rPr>
      </w:pPr>
    </w:p>
    <w:p w:rsidR="008E2E38" w:rsidRDefault="008E2E38" w:rsidP="0063482D">
      <w:pPr>
        <w:spacing w:before="0"/>
        <w:rPr>
          <w:rFonts w:eastAsia="Times New Roman" w:cs="Times New Roman"/>
          <w:b/>
          <w:szCs w:val="20"/>
          <w:lang w:eastAsia="en-AU"/>
        </w:rPr>
      </w:pPr>
      <w:r>
        <w:rPr>
          <w:rFonts w:eastAsia="Times New Roman" w:cs="Times New Roman"/>
          <w:b/>
          <w:szCs w:val="20"/>
          <w:lang w:eastAsia="en-AU"/>
        </w:rPr>
        <w:t>Deep dive CRG sub groups</w:t>
      </w:r>
    </w:p>
    <w:p w:rsidR="008E2E38" w:rsidRPr="008E2E38" w:rsidRDefault="008E2E38" w:rsidP="00720FB2">
      <w:pPr>
        <w:spacing w:before="0"/>
        <w:rPr>
          <w:rFonts w:eastAsia="Times New Roman" w:cs="Times New Roman"/>
          <w:szCs w:val="20"/>
          <w:lang w:eastAsia="en-AU"/>
        </w:rPr>
      </w:pPr>
      <w:r>
        <w:rPr>
          <w:rFonts w:eastAsia="Times New Roman" w:cs="Times New Roman"/>
          <w:szCs w:val="20"/>
          <w:lang w:eastAsia="en-AU"/>
        </w:rPr>
        <w:t>The CRG indicated that they want to make a decision on what topics they will deep dive on</w:t>
      </w:r>
      <w:r w:rsidR="00720FB2">
        <w:rPr>
          <w:rFonts w:eastAsia="Times New Roman" w:cs="Times New Roman"/>
          <w:szCs w:val="20"/>
          <w:lang w:eastAsia="en-AU"/>
        </w:rPr>
        <w:t xml:space="preserve"> and who will be the stream leader for each topic</w:t>
      </w:r>
      <w:r>
        <w:rPr>
          <w:rFonts w:eastAsia="Times New Roman" w:cs="Times New Roman"/>
          <w:szCs w:val="20"/>
          <w:lang w:eastAsia="en-AU"/>
        </w:rPr>
        <w:t xml:space="preserve">. </w:t>
      </w:r>
      <w:r w:rsidR="00720FB2">
        <w:rPr>
          <w:rFonts w:eastAsia="Times New Roman" w:cs="Times New Roman"/>
          <w:szCs w:val="20"/>
          <w:lang w:eastAsia="en-AU"/>
        </w:rPr>
        <w:t>The CRG stated they require a project planner and an author to help organise the deep dive sub groups and compile their results into a final submission. The CRG stated that the sub group stream leader will be presenting the content and drafting a portion of the submission for the group.</w:t>
      </w:r>
      <w:r w:rsidR="00720FB2" w:rsidRPr="00720FB2">
        <w:rPr>
          <w:rFonts w:eastAsia="Times New Roman" w:cs="Times New Roman"/>
          <w:szCs w:val="20"/>
          <w:lang w:eastAsia="en-AU"/>
        </w:rPr>
        <w:t xml:space="preserve"> </w:t>
      </w:r>
      <w:r w:rsidR="00720FB2">
        <w:rPr>
          <w:rFonts w:eastAsia="Times New Roman" w:cs="Times New Roman"/>
          <w:szCs w:val="20"/>
          <w:lang w:eastAsia="en-AU"/>
        </w:rPr>
        <w:t xml:space="preserve">The CRG stated that they will wait until the completion of the CES before </w:t>
      </w:r>
      <w:r w:rsidR="00C65A64">
        <w:rPr>
          <w:rFonts w:eastAsia="Times New Roman" w:cs="Times New Roman"/>
          <w:szCs w:val="20"/>
          <w:lang w:eastAsia="en-AU"/>
        </w:rPr>
        <w:t>finalising their position</w:t>
      </w:r>
      <w:r w:rsidR="00720FB2">
        <w:rPr>
          <w:rFonts w:eastAsia="Times New Roman" w:cs="Times New Roman"/>
          <w:szCs w:val="20"/>
          <w:lang w:eastAsia="en-AU"/>
        </w:rPr>
        <w:t xml:space="preserve"> to allow them to consider the outcomes, whether it supports or opposes the CRG position.</w:t>
      </w:r>
      <w:r w:rsidR="00C65A64">
        <w:rPr>
          <w:rFonts w:eastAsia="Times New Roman" w:cs="Times New Roman"/>
          <w:szCs w:val="20"/>
          <w:lang w:eastAsia="en-AU"/>
        </w:rPr>
        <w:t xml:space="preserve"> </w:t>
      </w:r>
    </w:p>
    <w:p w:rsidR="00C65A64" w:rsidRDefault="00C65A64" w:rsidP="0063482D">
      <w:pPr>
        <w:spacing w:before="0"/>
        <w:rPr>
          <w:rFonts w:eastAsia="Times New Roman" w:cs="Times New Roman"/>
          <w:szCs w:val="20"/>
          <w:lang w:eastAsia="en-AU"/>
        </w:rPr>
      </w:pPr>
    </w:p>
    <w:p w:rsidR="008E2E38" w:rsidRDefault="008E2E38" w:rsidP="0063482D">
      <w:pPr>
        <w:spacing w:before="0"/>
        <w:rPr>
          <w:rFonts w:eastAsia="Times New Roman" w:cs="Times New Roman"/>
          <w:b/>
          <w:szCs w:val="20"/>
          <w:lang w:eastAsia="en-AU"/>
        </w:rPr>
      </w:pPr>
      <w:r>
        <w:rPr>
          <w:rFonts w:eastAsia="Times New Roman" w:cs="Times New Roman"/>
          <w:b/>
          <w:szCs w:val="20"/>
          <w:lang w:eastAsia="en-AU"/>
        </w:rPr>
        <w:t>Concurrent evidence sessions</w:t>
      </w:r>
    </w:p>
    <w:p w:rsidR="008E2E38" w:rsidRPr="008E2E38" w:rsidRDefault="008E2E38" w:rsidP="0063482D">
      <w:pPr>
        <w:spacing w:before="0"/>
        <w:rPr>
          <w:rFonts w:eastAsia="Times New Roman" w:cs="Times New Roman"/>
          <w:szCs w:val="20"/>
          <w:lang w:eastAsia="en-AU"/>
        </w:rPr>
      </w:pPr>
      <w:r>
        <w:rPr>
          <w:rFonts w:eastAsia="Times New Roman" w:cs="Times New Roman"/>
          <w:szCs w:val="20"/>
          <w:lang w:eastAsia="en-AU"/>
        </w:rPr>
        <w:t xml:space="preserve">The CRG indicated they would like representatives from the CRG to attend the CES. The CRG also stated that they would like a list of the topics that will go to the concurrent evidence sessions. The AER stated that these will be circulated to the CRG when they are finalised. </w:t>
      </w:r>
    </w:p>
    <w:p w:rsidR="008E2E38" w:rsidRDefault="008E2E38" w:rsidP="0063482D">
      <w:pPr>
        <w:spacing w:before="0"/>
        <w:rPr>
          <w:rFonts w:eastAsia="Times New Roman" w:cs="Times New Roman"/>
          <w:szCs w:val="20"/>
          <w:lang w:eastAsia="en-AU"/>
        </w:rPr>
      </w:pPr>
    </w:p>
    <w:p w:rsidR="002B303D" w:rsidRDefault="002B303D" w:rsidP="0063482D">
      <w:pPr>
        <w:spacing w:before="0"/>
        <w:rPr>
          <w:rFonts w:eastAsia="Times New Roman" w:cs="Times New Roman"/>
          <w:b/>
          <w:szCs w:val="20"/>
          <w:lang w:eastAsia="en-AU"/>
        </w:rPr>
      </w:pPr>
      <w:r>
        <w:rPr>
          <w:rFonts w:eastAsia="Times New Roman" w:cs="Times New Roman"/>
          <w:b/>
          <w:szCs w:val="20"/>
          <w:lang w:eastAsia="en-AU"/>
        </w:rPr>
        <w:t>Funding</w:t>
      </w:r>
    </w:p>
    <w:p w:rsidR="002B303D" w:rsidRPr="002B303D" w:rsidRDefault="002B303D" w:rsidP="0063482D">
      <w:pPr>
        <w:spacing w:before="0"/>
        <w:rPr>
          <w:rFonts w:eastAsia="Times New Roman" w:cs="Times New Roman"/>
          <w:szCs w:val="20"/>
          <w:lang w:eastAsia="en-AU"/>
        </w:rPr>
      </w:pPr>
      <w:r>
        <w:rPr>
          <w:rFonts w:eastAsia="Times New Roman" w:cs="Times New Roman"/>
          <w:szCs w:val="20"/>
          <w:lang w:eastAsia="en-AU"/>
        </w:rPr>
        <w:t>The CRG stated that their abili</w:t>
      </w:r>
      <w:r w:rsidR="00C65A64">
        <w:rPr>
          <w:rFonts w:eastAsia="Times New Roman" w:cs="Times New Roman"/>
          <w:szCs w:val="20"/>
          <w:lang w:eastAsia="en-AU"/>
        </w:rPr>
        <w:t>ty to partake in deep dives</w:t>
      </w:r>
      <w:r>
        <w:rPr>
          <w:rFonts w:eastAsia="Times New Roman" w:cs="Times New Roman"/>
          <w:szCs w:val="20"/>
          <w:lang w:eastAsia="en-AU"/>
        </w:rPr>
        <w:t xml:space="preserve"> depend</w:t>
      </w:r>
      <w:r w:rsidR="00C65A64">
        <w:rPr>
          <w:rFonts w:eastAsia="Times New Roman" w:cs="Times New Roman"/>
          <w:szCs w:val="20"/>
          <w:lang w:eastAsia="en-AU"/>
        </w:rPr>
        <w:t>s</w:t>
      </w:r>
      <w:r>
        <w:rPr>
          <w:rFonts w:eastAsia="Times New Roman" w:cs="Times New Roman"/>
          <w:szCs w:val="20"/>
          <w:lang w:eastAsia="en-AU"/>
        </w:rPr>
        <w:t xml:space="preserve"> on funding. </w:t>
      </w:r>
      <w:r w:rsidR="00C65A64">
        <w:rPr>
          <w:rFonts w:eastAsia="Times New Roman" w:cs="Times New Roman"/>
          <w:szCs w:val="20"/>
          <w:lang w:eastAsia="en-AU"/>
        </w:rPr>
        <w:t xml:space="preserve">The AER stated there is some funding available but will need to have quotes for how long it will take. The CRG stated they need funding for a project manager and an author. </w:t>
      </w:r>
    </w:p>
    <w:p w:rsidR="002B303D" w:rsidRPr="002F5955" w:rsidRDefault="002B303D" w:rsidP="0063482D">
      <w:pPr>
        <w:spacing w:before="0"/>
        <w:rPr>
          <w:rFonts w:eastAsia="Times New Roman" w:cs="Times New Roman"/>
          <w:szCs w:val="20"/>
          <w:lang w:eastAsia="en-AU"/>
        </w:rPr>
      </w:pPr>
    </w:p>
    <w:p w:rsidR="00C65A64" w:rsidRDefault="00C65A64" w:rsidP="0063482D">
      <w:pPr>
        <w:rPr>
          <w:rFonts w:eastAsia="Times New Roman" w:cs="Times New Roman"/>
          <w:b/>
          <w:szCs w:val="20"/>
          <w:u w:val="single"/>
          <w:lang w:eastAsia="en-AU"/>
        </w:rPr>
      </w:pPr>
    </w:p>
    <w:p w:rsidR="00C65A64" w:rsidRDefault="00C65A64" w:rsidP="0063482D">
      <w:pPr>
        <w:rPr>
          <w:rFonts w:eastAsia="Times New Roman" w:cs="Times New Roman"/>
          <w:b/>
          <w:szCs w:val="20"/>
          <w:u w:val="single"/>
          <w:lang w:eastAsia="en-AU"/>
        </w:rPr>
      </w:pPr>
    </w:p>
    <w:p w:rsidR="00C65A64" w:rsidRDefault="00C65A64">
      <w:pPr>
        <w:rPr>
          <w:rFonts w:eastAsia="Times New Roman" w:cs="Times New Roman"/>
          <w:b/>
          <w:szCs w:val="20"/>
          <w:u w:val="single"/>
          <w:lang w:eastAsia="en-AU"/>
        </w:rPr>
      </w:pPr>
      <w:r>
        <w:rPr>
          <w:rFonts w:eastAsia="Times New Roman" w:cs="Times New Roman"/>
          <w:b/>
          <w:szCs w:val="20"/>
          <w:u w:val="single"/>
          <w:lang w:eastAsia="en-AU"/>
        </w:rPr>
        <w:br w:type="page"/>
      </w:r>
    </w:p>
    <w:p w:rsidR="0063482D" w:rsidRDefault="0063482D" w:rsidP="0063482D">
      <w:pPr>
        <w:rPr>
          <w:rFonts w:eastAsia="Times New Roman" w:cs="Times New Roman"/>
          <w:b/>
          <w:szCs w:val="20"/>
          <w:u w:val="single"/>
          <w:lang w:eastAsia="en-AU"/>
        </w:rPr>
      </w:pPr>
      <w:r>
        <w:rPr>
          <w:rFonts w:eastAsia="Times New Roman" w:cs="Times New Roman"/>
          <w:b/>
          <w:szCs w:val="20"/>
          <w:u w:val="single"/>
          <w:lang w:eastAsia="en-AU"/>
        </w:rPr>
        <w:lastRenderedPageBreak/>
        <w:t>Action items</w:t>
      </w:r>
    </w:p>
    <w:p w:rsidR="0063482D" w:rsidRPr="00C65A64" w:rsidRDefault="0063482D" w:rsidP="0063482D">
      <w:pPr>
        <w:rPr>
          <w:rFonts w:eastAsia="Times New Roman" w:cs="Times New Roman"/>
          <w:b/>
          <w:szCs w:val="20"/>
          <w:lang w:eastAsia="en-AU"/>
        </w:rPr>
      </w:pPr>
      <w:r w:rsidRPr="00C65A64">
        <w:rPr>
          <w:rFonts w:eastAsia="Times New Roman" w:cs="Times New Roman"/>
          <w:b/>
          <w:szCs w:val="20"/>
          <w:lang w:eastAsia="en-AU"/>
        </w:rPr>
        <w:t>CRG:</w:t>
      </w:r>
    </w:p>
    <w:p w:rsidR="0063482D" w:rsidRPr="00C65A64" w:rsidRDefault="002B303D" w:rsidP="0063482D">
      <w:pPr>
        <w:pStyle w:val="ListParagraph"/>
        <w:numPr>
          <w:ilvl w:val="0"/>
          <w:numId w:val="28"/>
        </w:numPr>
        <w:jc w:val="both"/>
        <w:rPr>
          <w:rFonts w:eastAsia="Times New Roman" w:cs="Times New Roman"/>
          <w:i/>
          <w:szCs w:val="20"/>
          <w:lang w:eastAsia="en-AU"/>
        </w:rPr>
      </w:pPr>
      <w:r w:rsidRPr="00C65A64">
        <w:rPr>
          <w:rFonts w:eastAsia="Times New Roman" w:cs="Times New Roman"/>
          <w:i/>
          <w:szCs w:val="20"/>
          <w:lang w:eastAsia="en-AU"/>
        </w:rPr>
        <w:t>Send a letter to the AER that says the CRG will produce a joint submission with broad principle</w:t>
      </w:r>
      <w:r w:rsidR="00F40845" w:rsidRPr="00C65A64">
        <w:rPr>
          <w:rFonts w:eastAsia="Times New Roman" w:cs="Times New Roman"/>
          <w:i/>
          <w:szCs w:val="20"/>
          <w:lang w:eastAsia="en-AU"/>
        </w:rPr>
        <w:t>s</w:t>
      </w:r>
      <w:r w:rsidRPr="00C65A64">
        <w:rPr>
          <w:rFonts w:eastAsia="Times New Roman" w:cs="Times New Roman"/>
          <w:i/>
          <w:szCs w:val="20"/>
          <w:lang w:eastAsia="en-AU"/>
        </w:rPr>
        <w:t xml:space="preserve"> but it will take longer to get a fully reasoned document.</w:t>
      </w:r>
    </w:p>
    <w:p w:rsidR="002B303D" w:rsidRPr="00C65A64" w:rsidRDefault="002B303D" w:rsidP="0063482D">
      <w:pPr>
        <w:pStyle w:val="ListParagraph"/>
        <w:numPr>
          <w:ilvl w:val="0"/>
          <w:numId w:val="28"/>
        </w:numPr>
        <w:jc w:val="both"/>
        <w:rPr>
          <w:rFonts w:eastAsia="Times New Roman" w:cs="Times New Roman"/>
          <w:i/>
          <w:szCs w:val="20"/>
          <w:lang w:eastAsia="en-AU"/>
        </w:rPr>
      </w:pPr>
      <w:r w:rsidRPr="00C65A64">
        <w:rPr>
          <w:rFonts w:eastAsia="Times New Roman" w:cs="Times New Roman"/>
          <w:i/>
          <w:szCs w:val="20"/>
          <w:lang w:eastAsia="en-AU"/>
        </w:rPr>
        <w:t>Circulate summary of 12 December CRG/ENA meeting outcomes.</w:t>
      </w:r>
    </w:p>
    <w:p w:rsidR="00C65A64" w:rsidRPr="00C65A64" w:rsidRDefault="00C65A64" w:rsidP="0063482D">
      <w:pPr>
        <w:pStyle w:val="ListParagraph"/>
        <w:numPr>
          <w:ilvl w:val="0"/>
          <w:numId w:val="28"/>
        </w:numPr>
        <w:jc w:val="both"/>
        <w:rPr>
          <w:rFonts w:eastAsia="Times New Roman" w:cs="Times New Roman"/>
          <w:i/>
          <w:szCs w:val="20"/>
          <w:lang w:eastAsia="en-AU"/>
        </w:rPr>
      </w:pPr>
      <w:r w:rsidRPr="00C65A64">
        <w:rPr>
          <w:rFonts w:eastAsia="Times New Roman" w:cs="Times New Roman"/>
          <w:i/>
          <w:szCs w:val="20"/>
          <w:lang w:eastAsia="en-AU"/>
        </w:rPr>
        <w:t>Consider nominating for stream leader or participant roles</w:t>
      </w:r>
    </w:p>
    <w:p w:rsidR="0063482D" w:rsidRPr="00C65A64" w:rsidRDefault="0063482D" w:rsidP="0063482D">
      <w:pPr>
        <w:jc w:val="both"/>
        <w:rPr>
          <w:rFonts w:eastAsia="Times New Roman" w:cs="Times New Roman"/>
          <w:b/>
          <w:i/>
          <w:szCs w:val="20"/>
          <w:lang w:eastAsia="en-AU"/>
        </w:rPr>
      </w:pPr>
      <w:r w:rsidRPr="00C65A64">
        <w:rPr>
          <w:rFonts w:eastAsia="Times New Roman" w:cs="Times New Roman"/>
          <w:b/>
          <w:i/>
          <w:szCs w:val="20"/>
          <w:lang w:eastAsia="en-AU"/>
        </w:rPr>
        <w:t>AER:</w:t>
      </w:r>
    </w:p>
    <w:p w:rsidR="0063482D" w:rsidRPr="00C65A64" w:rsidRDefault="002B303D" w:rsidP="0063482D">
      <w:pPr>
        <w:pStyle w:val="ListParagraph"/>
        <w:numPr>
          <w:ilvl w:val="0"/>
          <w:numId w:val="28"/>
        </w:numPr>
        <w:jc w:val="both"/>
        <w:rPr>
          <w:rFonts w:eastAsia="Times New Roman" w:cs="Times New Roman"/>
          <w:i/>
          <w:szCs w:val="20"/>
          <w:lang w:eastAsia="en-AU"/>
        </w:rPr>
      </w:pPr>
      <w:r w:rsidRPr="00C65A64">
        <w:rPr>
          <w:rFonts w:eastAsia="Times New Roman" w:cs="Times New Roman"/>
          <w:i/>
          <w:szCs w:val="20"/>
          <w:lang w:eastAsia="en-AU"/>
        </w:rPr>
        <w:t>Circulate the papers on equity beta, low beta bias and MRP by Frontier Economics</w:t>
      </w:r>
    </w:p>
    <w:p w:rsidR="002B303D" w:rsidRPr="00C65A64" w:rsidRDefault="002B303D" w:rsidP="0063482D">
      <w:pPr>
        <w:pStyle w:val="ListParagraph"/>
        <w:numPr>
          <w:ilvl w:val="0"/>
          <w:numId w:val="28"/>
        </w:numPr>
        <w:jc w:val="both"/>
        <w:rPr>
          <w:rFonts w:eastAsia="Times New Roman" w:cs="Times New Roman"/>
          <w:i/>
          <w:szCs w:val="20"/>
          <w:lang w:eastAsia="en-AU"/>
        </w:rPr>
      </w:pPr>
      <w:r w:rsidRPr="00C65A64">
        <w:rPr>
          <w:rFonts w:eastAsia="Times New Roman" w:cs="Times New Roman"/>
          <w:i/>
          <w:szCs w:val="20"/>
          <w:lang w:eastAsia="en-AU"/>
        </w:rPr>
        <w:t xml:space="preserve">Circulate the </w:t>
      </w:r>
      <w:r w:rsidR="00C65A64" w:rsidRPr="00C65A64">
        <w:rPr>
          <w:rFonts w:eastAsia="Times New Roman" w:cs="Times New Roman"/>
          <w:i/>
          <w:szCs w:val="20"/>
          <w:lang w:eastAsia="en-AU"/>
        </w:rPr>
        <w:t>discussion papers for the first CES when they are finalised.</w:t>
      </w:r>
    </w:p>
    <w:p w:rsidR="00AC3E35" w:rsidRPr="00C65A64" w:rsidRDefault="00AC3E35">
      <w:pPr>
        <w:rPr>
          <w:i/>
        </w:rPr>
      </w:pPr>
    </w:p>
    <w:sectPr w:rsidR="00AC3E35" w:rsidRPr="00C65A64" w:rsidSect="00B62438">
      <w:footerReference w:type="first" r:id="rId9"/>
      <w:pgSz w:w="11906" w:h="16838"/>
      <w:pgMar w:top="1276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482D" w:rsidRDefault="0063482D" w:rsidP="004B4412">
      <w:pPr>
        <w:spacing w:before="0"/>
      </w:pPr>
      <w:r>
        <w:separator/>
      </w:r>
    </w:p>
  </w:endnote>
  <w:endnote w:type="continuationSeparator" w:id="0">
    <w:p w:rsidR="0063482D" w:rsidRDefault="0063482D" w:rsidP="004B4412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Fax">
    <w:panose1 w:val="02060602050505020204"/>
    <w:charset w:val="00"/>
    <w:family w:val="roman"/>
    <w:pitch w:val="variable"/>
    <w:sig w:usb0="00000003" w:usb1="00000000" w:usb2="00000000" w:usb3="00000000" w:csb0="00000001" w:csb1="00000000"/>
  </w:font>
  <w:font w:name="Gautami">
    <w:altName w:val="Cambria Math"/>
    <w:panose1 w:val="02000500000000000000"/>
    <w:charset w:val="01"/>
    <w:family w:val="roman"/>
    <w:notTrueType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1616" w:rsidRDefault="00691616">
    <w:pPr>
      <w:pStyle w:val="Footer"/>
    </w:pPr>
  </w:p>
  <w:p w:rsidR="00691616" w:rsidRDefault="006916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482D" w:rsidRDefault="0063482D" w:rsidP="004B4412">
      <w:pPr>
        <w:spacing w:before="0"/>
      </w:pPr>
      <w:r>
        <w:separator/>
      </w:r>
    </w:p>
  </w:footnote>
  <w:footnote w:type="continuationSeparator" w:id="0">
    <w:p w:rsidR="0063482D" w:rsidRDefault="0063482D" w:rsidP="004B4412">
      <w:pPr>
        <w:spacing w:before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4BEAAD6"/>
    <w:lvl w:ilvl="0">
      <w:start w:val="1"/>
      <w:numFmt w:val="decimal"/>
      <w:pStyle w:val="ListNumber5"/>
      <w:lvlText w:val="%1."/>
      <w:lvlJc w:val="left"/>
      <w:pPr>
        <w:ind w:left="1701" w:hanging="340"/>
      </w:pPr>
      <w:rPr>
        <w:rFonts w:hint="default"/>
      </w:rPr>
    </w:lvl>
  </w:abstractNum>
  <w:abstractNum w:abstractNumId="1" w15:restartNumberingAfterBreak="0">
    <w:nsid w:val="FFFFFF7D"/>
    <w:multiLevelType w:val="singleLevel"/>
    <w:tmpl w:val="33EA20A0"/>
    <w:lvl w:ilvl="0">
      <w:start w:val="1"/>
      <w:numFmt w:val="decimal"/>
      <w:pStyle w:val="ListNumber4"/>
      <w:lvlText w:val="%1."/>
      <w:lvlJc w:val="left"/>
      <w:pPr>
        <w:ind w:left="1361" w:hanging="340"/>
      </w:pPr>
      <w:rPr>
        <w:rFonts w:hint="default"/>
      </w:rPr>
    </w:lvl>
  </w:abstractNum>
  <w:abstractNum w:abstractNumId="2" w15:restartNumberingAfterBreak="0">
    <w:nsid w:val="FFFFFF7E"/>
    <w:multiLevelType w:val="singleLevel"/>
    <w:tmpl w:val="91FCDF1E"/>
    <w:lvl w:ilvl="0">
      <w:start w:val="1"/>
      <w:numFmt w:val="decimal"/>
      <w:pStyle w:val="ListNumber3"/>
      <w:lvlText w:val="%1."/>
      <w:lvlJc w:val="left"/>
      <w:pPr>
        <w:ind w:left="1021" w:hanging="341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C1DEEDE0"/>
    <w:lvl w:ilvl="0">
      <w:start w:val="1"/>
      <w:numFmt w:val="decimal"/>
      <w:pStyle w:val="ListNumber2"/>
      <w:lvlText w:val="%1."/>
      <w:lvlJc w:val="left"/>
      <w:pPr>
        <w:ind w:left="680" w:hanging="34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E38619F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3BE8B6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46A7DC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262730C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2BC9528"/>
    <w:lvl w:ilvl="0">
      <w:start w:val="1"/>
      <w:numFmt w:val="decimal"/>
      <w:pStyle w:val="ListNumber"/>
      <w:lvlText w:val="%1."/>
      <w:lvlJc w:val="left"/>
      <w:pPr>
        <w:tabs>
          <w:tab w:val="num" w:pos="340"/>
        </w:tabs>
        <w:ind w:left="340" w:hanging="340"/>
      </w:pPr>
      <w:rPr>
        <w:rFonts w:hint="default"/>
      </w:rPr>
    </w:lvl>
  </w:abstractNum>
  <w:abstractNum w:abstractNumId="9" w15:restartNumberingAfterBreak="0">
    <w:nsid w:val="05664707"/>
    <w:multiLevelType w:val="hybridMultilevel"/>
    <w:tmpl w:val="51966528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0" w15:restartNumberingAfterBreak="0">
    <w:nsid w:val="0DD2542B"/>
    <w:multiLevelType w:val="hybridMultilevel"/>
    <w:tmpl w:val="7C60E1FC"/>
    <w:lvl w:ilvl="0" w:tplc="021E8868">
      <w:start w:val="1"/>
      <w:numFmt w:val="decimal"/>
      <w:pStyle w:val="ListParagraph"/>
      <w:lvlText w:val="%1.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33E73B6"/>
    <w:multiLevelType w:val="hybridMultilevel"/>
    <w:tmpl w:val="80220B84"/>
    <w:lvl w:ilvl="0" w:tplc="F5987420">
      <w:start w:val="1"/>
      <w:numFmt w:val="decimal"/>
      <w:pStyle w:val="Numberedparagraph"/>
      <w:lvlText w:val="%1."/>
      <w:lvlJc w:val="left"/>
      <w:pPr>
        <w:ind w:left="360" w:hanging="360"/>
      </w:pPr>
      <w:rPr>
        <w:rFonts w:hint="default"/>
      </w:rPr>
    </w:lvl>
    <w:lvl w:ilvl="1" w:tplc="A5728FDE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B6B8266A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E067E3E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9D8444DE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47DE7D34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9D0AFFEA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663EE25A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2DD24F62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16C66F44"/>
    <w:multiLevelType w:val="hybridMultilevel"/>
    <w:tmpl w:val="4ED4762C"/>
    <w:lvl w:ilvl="0" w:tplc="78E8CC60">
      <w:start w:val="1"/>
      <w:numFmt w:val="lowerRoman"/>
      <w:pStyle w:val="ListLegal5"/>
      <w:lvlText w:val="%1."/>
      <w:lvlJc w:val="right"/>
      <w:pPr>
        <w:ind w:left="204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781" w:hanging="360"/>
      </w:pPr>
    </w:lvl>
    <w:lvl w:ilvl="2" w:tplc="0C09001B" w:tentative="1">
      <w:start w:val="1"/>
      <w:numFmt w:val="lowerRoman"/>
      <w:lvlText w:val="%3."/>
      <w:lvlJc w:val="right"/>
      <w:pPr>
        <w:ind w:left="3501" w:hanging="180"/>
      </w:pPr>
    </w:lvl>
    <w:lvl w:ilvl="3" w:tplc="0C09000F" w:tentative="1">
      <w:start w:val="1"/>
      <w:numFmt w:val="decimal"/>
      <w:lvlText w:val="%4."/>
      <w:lvlJc w:val="left"/>
      <w:pPr>
        <w:ind w:left="4221" w:hanging="360"/>
      </w:pPr>
    </w:lvl>
    <w:lvl w:ilvl="4" w:tplc="0C090019" w:tentative="1">
      <w:start w:val="1"/>
      <w:numFmt w:val="lowerLetter"/>
      <w:lvlText w:val="%5."/>
      <w:lvlJc w:val="left"/>
      <w:pPr>
        <w:ind w:left="4941" w:hanging="360"/>
      </w:pPr>
    </w:lvl>
    <w:lvl w:ilvl="5" w:tplc="0C09001B" w:tentative="1">
      <w:start w:val="1"/>
      <w:numFmt w:val="lowerRoman"/>
      <w:lvlText w:val="%6."/>
      <w:lvlJc w:val="right"/>
      <w:pPr>
        <w:ind w:left="5661" w:hanging="180"/>
      </w:pPr>
    </w:lvl>
    <w:lvl w:ilvl="6" w:tplc="0C09000F" w:tentative="1">
      <w:start w:val="1"/>
      <w:numFmt w:val="decimal"/>
      <w:lvlText w:val="%7."/>
      <w:lvlJc w:val="left"/>
      <w:pPr>
        <w:ind w:left="6381" w:hanging="360"/>
      </w:pPr>
    </w:lvl>
    <w:lvl w:ilvl="7" w:tplc="0C090019" w:tentative="1">
      <w:start w:val="1"/>
      <w:numFmt w:val="lowerLetter"/>
      <w:lvlText w:val="%8."/>
      <w:lvlJc w:val="left"/>
      <w:pPr>
        <w:ind w:left="7101" w:hanging="360"/>
      </w:pPr>
    </w:lvl>
    <w:lvl w:ilvl="8" w:tplc="0C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3" w15:restartNumberingAfterBreak="0">
    <w:nsid w:val="1CF519CE"/>
    <w:multiLevelType w:val="multilevel"/>
    <w:tmpl w:val="3AD8CB48"/>
    <w:lvl w:ilvl="0">
      <w:start w:val="1"/>
      <w:numFmt w:val="decimal"/>
      <w:pStyle w:val="Numbered1"/>
      <w:lvlText w:val="%1."/>
      <w:lvlJc w:val="left"/>
      <w:pPr>
        <w:ind w:left="360" w:hanging="360"/>
      </w:pPr>
    </w:lvl>
    <w:lvl w:ilvl="1">
      <w:start w:val="1"/>
      <w:numFmt w:val="decimal"/>
      <w:pStyle w:val="Numbered11"/>
      <w:lvlText w:val="%1.%2."/>
      <w:lvlJc w:val="left"/>
      <w:pPr>
        <w:ind w:left="792" w:hanging="432"/>
      </w:pPr>
    </w:lvl>
    <w:lvl w:ilvl="2">
      <w:start w:val="1"/>
      <w:numFmt w:val="decimal"/>
      <w:pStyle w:val="Numbered111"/>
      <w:lvlText w:val="%1.%2.%3."/>
      <w:lvlJc w:val="left"/>
      <w:pPr>
        <w:ind w:left="1224" w:hanging="504"/>
      </w:pPr>
    </w:lvl>
    <w:lvl w:ilvl="3">
      <w:start w:val="1"/>
      <w:numFmt w:val="decimal"/>
      <w:pStyle w:val="Numbered1111"/>
      <w:lvlText w:val="%1.%2.%3.%4."/>
      <w:lvlJc w:val="left"/>
      <w:pPr>
        <w:ind w:left="1728" w:hanging="648"/>
      </w:pPr>
    </w:lvl>
    <w:lvl w:ilvl="4">
      <w:start w:val="1"/>
      <w:numFmt w:val="decimal"/>
      <w:pStyle w:val="Numbered11111"/>
      <w:lvlText w:val="%1.%2.%3.%4.%5."/>
      <w:lvlJc w:val="left"/>
      <w:pPr>
        <w:ind w:left="2232" w:hanging="792"/>
      </w:pPr>
    </w:lvl>
    <w:lvl w:ilvl="5">
      <w:start w:val="1"/>
      <w:numFmt w:val="decimal"/>
      <w:pStyle w:val="Numbered111111"/>
      <w:lvlText w:val="%1.%2.%3.%4.%5.%6."/>
      <w:lvlJc w:val="left"/>
      <w:pPr>
        <w:ind w:left="2736" w:hanging="936"/>
      </w:pPr>
    </w:lvl>
    <w:lvl w:ilvl="6">
      <w:start w:val="1"/>
      <w:numFmt w:val="decimal"/>
      <w:pStyle w:val="Numbered1111111"/>
      <w:lvlText w:val="%1.%2.%3.%4.%5.%6.%7."/>
      <w:lvlJc w:val="left"/>
      <w:pPr>
        <w:ind w:left="3240" w:hanging="1080"/>
      </w:pPr>
    </w:lvl>
    <w:lvl w:ilvl="7">
      <w:start w:val="1"/>
      <w:numFmt w:val="decimal"/>
      <w:pStyle w:val="Numbered11111111"/>
      <w:lvlText w:val="%1.%2.%3.%4.%5.%6.%7.%8."/>
      <w:lvlJc w:val="left"/>
      <w:pPr>
        <w:ind w:left="3744" w:hanging="1224"/>
      </w:pPr>
    </w:lvl>
    <w:lvl w:ilvl="8">
      <w:start w:val="1"/>
      <w:numFmt w:val="decimal"/>
      <w:pStyle w:val="Numbered111111111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2E06579A"/>
    <w:multiLevelType w:val="hybridMultilevel"/>
    <w:tmpl w:val="E216143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4B82394"/>
    <w:multiLevelType w:val="hybridMultilevel"/>
    <w:tmpl w:val="546ADF06"/>
    <w:lvl w:ilvl="0" w:tplc="403EE442">
      <w:start w:val="1"/>
      <w:numFmt w:val="lowerLetter"/>
      <w:pStyle w:val="Listalphabet3"/>
      <w:lvlText w:val="(%1)"/>
      <w:lvlJc w:val="lef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16" w15:restartNumberingAfterBreak="0">
    <w:nsid w:val="36AB0989"/>
    <w:multiLevelType w:val="hybridMultilevel"/>
    <w:tmpl w:val="4DF62DEA"/>
    <w:lvl w:ilvl="0" w:tplc="83689BEE">
      <w:start w:val="1"/>
      <w:numFmt w:val="lowerLetter"/>
      <w:pStyle w:val="Listalphabet2"/>
      <w:lvlText w:val="(%1)"/>
      <w:lvlJc w:val="lef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20" w:hanging="360"/>
      </w:pPr>
    </w:lvl>
    <w:lvl w:ilvl="2" w:tplc="0C09001B" w:tentative="1">
      <w:start w:val="1"/>
      <w:numFmt w:val="lowerRoman"/>
      <w:lvlText w:val="%3."/>
      <w:lvlJc w:val="right"/>
      <w:pPr>
        <w:ind w:left="2140" w:hanging="180"/>
      </w:pPr>
    </w:lvl>
    <w:lvl w:ilvl="3" w:tplc="0C09000F" w:tentative="1">
      <w:start w:val="1"/>
      <w:numFmt w:val="decimal"/>
      <w:lvlText w:val="%4."/>
      <w:lvlJc w:val="left"/>
      <w:pPr>
        <w:ind w:left="2860" w:hanging="360"/>
      </w:pPr>
    </w:lvl>
    <w:lvl w:ilvl="4" w:tplc="0C090019" w:tentative="1">
      <w:start w:val="1"/>
      <w:numFmt w:val="lowerLetter"/>
      <w:lvlText w:val="%5."/>
      <w:lvlJc w:val="left"/>
      <w:pPr>
        <w:ind w:left="3580" w:hanging="360"/>
      </w:pPr>
    </w:lvl>
    <w:lvl w:ilvl="5" w:tplc="0C09001B" w:tentative="1">
      <w:start w:val="1"/>
      <w:numFmt w:val="lowerRoman"/>
      <w:lvlText w:val="%6."/>
      <w:lvlJc w:val="right"/>
      <w:pPr>
        <w:ind w:left="4300" w:hanging="180"/>
      </w:pPr>
    </w:lvl>
    <w:lvl w:ilvl="6" w:tplc="0C09000F" w:tentative="1">
      <w:start w:val="1"/>
      <w:numFmt w:val="decimal"/>
      <w:lvlText w:val="%7."/>
      <w:lvlJc w:val="left"/>
      <w:pPr>
        <w:ind w:left="5020" w:hanging="360"/>
      </w:pPr>
    </w:lvl>
    <w:lvl w:ilvl="7" w:tplc="0C090019" w:tentative="1">
      <w:start w:val="1"/>
      <w:numFmt w:val="lowerLetter"/>
      <w:lvlText w:val="%8."/>
      <w:lvlJc w:val="left"/>
      <w:pPr>
        <w:ind w:left="5740" w:hanging="360"/>
      </w:pPr>
    </w:lvl>
    <w:lvl w:ilvl="8" w:tplc="0C09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17" w15:restartNumberingAfterBreak="0">
    <w:nsid w:val="3923347D"/>
    <w:multiLevelType w:val="hybridMultilevel"/>
    <w:tmpl w:val="D45C48E2"/>
    <w:lvl w:ilvl="0" w:tplc="D66A534E">
      <w:start w:val="1"/>
      <w:numFmt w:val="bullet"/>
      <w:pStyle w:val="List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CF07D5F"/>
    <w:multiLevelType w:val="hybridMultilevel"/>
    <w:tmpl w:val="D6DC675A"/>
    <w:lvl w:ilvl="0" w:tplc="6C6CF7F2">
      <w:start w:val="1"/>
      <w:numFmt w:val="lowerLetter"/>
      <w:pStyle w:val="Listalphabet4"/>
      <w:lvlText w:val="(%1)"/>
      <w:lvlJc w:val="left"/>
      <w:pPr>
        <w:ind w:left="136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01" w:hanging="360"/>
      </w:pPr>
    </w:lvl>
    <w:lvl w:ilvl="2" w:tplc="0C09001B" w:tentative="1">
      <w:start w:val="1"/>
      <w:numFmt w:val="lowerRoman"/>
      <w:lvlText w:val="%3."/>
      <w:lvlJc w:val="right"/>
      <w:pPr>
        <w:ind w:left="2821" w:hanging="180"/>
      </w:pPr>
    </w:lvl>
    <w:lvl w:ilvl="3" w:tplc="0C09000F" w:tentative="1">
      <w:start w:val="1"/>
      <w:numFmt w:val="decimal"/>
      <w:lvlText w:val="%4."/>
      <w:lvlJc w:val="left"/>
      <w:pPr>
        <w:ind w:left="3541" w:hanging="360"/>
      </w:pPr>
    </w:lvl>
    <w:lvl w:ilvl="4" w:tplc="0C090019" w:tentative="1">
      <w:start w:val="1"/>
      <w:numFmt w:val="lowerLetter"/>
      <w:lvlText w:val="%5."/>
      <w:lvlJc w:val="left"/>
      <w:pPr>
        <w:ind w:left="4261" w:hanging="360"/>
      </w:pPr>
    </w:lvl>
    <w:lvl w:ilvl="5" w:tplc="0C09001B" w:tentative="1">
      <w:start w:val="1"/>
      <w:numFmt w:val="lowerRoman"/>
      <w:lvlText w:val="%6."/>
      <w:lvlJc w:val="right"/>
      <w:pPr>
        <w:ind w:left="4981" w:hanging="180"/>
      </w:pPr>
    </w:lvl>
    <w:lvl w:ilvl="6" w:tplc="0C09000F" w:tentative="1">
      <w:start w:val="1"/>
      <w:numFmt w:val="decimal"/>
      <w:lvlText w:val="%7."/>
      <w:lvlJc w:val="left"/>
      <w:pPr>
        <w:ind w:left="5701" w:hanging="360"/>
      </w:pPr>
    </w:lvl>
    <w:lvl w:ilvl="7" w:tplc="0C090019" w:tentative="1">
      <w:start w:val="1"/>
      <w:numFmt w:val="lowerLetter"/>
      <w:lvlText w:val="%8."/>
      <w:lvlJc w:val="left"/>
      <w:pPr>
        <w:ind w:left="6421" w:hanging="360"/>
      </w:pPr>
    </w:lvl>
    <w:lvl w:ilvl="8" w:tplc="0C09001B" w:tentative="1">
      <w:start w:val="1"/>
      <w:numFmt w:val="lowerRoman"/>
      <w:lvlText w:val="%9."/>
      <w:lvlJc w:val="right"/>
      <w:pPr>
        <w:ind w:left="7141" w:hanging="180"/>
      </w:pPr>
    </w:lvl>
  </w:abstractNum>
  <w:abstractNum w:abstractNumId="19" w15:restartNumberingAfterBreak="0">
    <w:nsid w:val="49E52C90"/>
    <w:multiLevelType w:val="hybridMultilevel"/>
    <w:tmpl w:val="CBAC43EA"/>
    <w:lvl w:ilvl="0" w:tplc="F8C681F8">
      <w:start w:val="1"/>
      <w:numFmt w:val="lowerRoman"/>
      <w:pStyle w:val="ListLegal"/>
      <w:lvlText w:val="%1."/>
      <w:lvlJc w:val="right"/>
      <w:pPr>
        <w:ind w:left="68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9474DF1"/>
    <w:multiLevelType w:val="multilevel"/>
    <w:tmpl w:val="5BC065FC"/>
    <w:lvl w:ilvl="0">
      <w:start w:val="1"/>
      <w:numFmt w:val="decimal"/>
      <w:pStyle w:val="LegalNumbering"/>
      <w:isLgl/>
      <w:lvlText w:val="%1)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lvlText w:val="%2) "/>
      <w:lvlJc w:val="left"/>
      <w:pPr>
        <w:ind w:left="680" w:hanging="34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701"/>
        </w:tabs>
        <w:ind w:left="1021" w:hanging="341"/>
      </w:pPr>
      <w:rPr>
        <w:rFonts w:hint="default"/>
      </w:rPr>
    </w:lvl>
    <w:lvl w:ilvl="3">
      <w:start w:val="1"/>
      <w:numFmt w:val="decimal"/>
      <w:lvlText w:val="(%4) "/>
      <w:lvlJc w:val="left"/>
      <w:pPr>
        <w:tabs>
          <w:tab w:val="num" w:pos="1758"/>
        </w:tabs>
        <w:ind w:left="136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01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608"/>
        </w:tabs>
        <w:ind w:left="2041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175"/>
        </w:tabs>
        <w:ind w:left="2381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799"/>
        </w:tabs>
        <w:ind w:left="2722" w:hanging="341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062" w:hanging="340"/>
      </w:pPr>
      <w:rPr>
        <w:rFonts w:hint="default"/>
      </w:rPr>
    </w:lvl>
  </w:abstractNum>
  <w:abstractNum w:abstractNumId="21" w15:restartNumberingAfterBreak="0">
    <w:nsid w:val="60B67B13"/>
    <w:multiLevelType w:val="hybridMultilevel"/>
    <w:tmpl w:val="D264D6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124A8F"/>
    <w:multiLevelType w:val="hybridMultilevel"/>
    <w:tmpl w:val="65447B5C"/>
    <w:lvl w:ilvl="0" w:tplc="F77037F0">
      <w:start w:val="1"/>
      <w:numFmt w:val="lowerLetter"/>
      <w:pStyle w:val="Listalphabet"/>
      <w:lvlText w:val="(%1)"/>
      <w:lvlJc w:val="left"/>
      <w:pPr>
        <w:ind w:left="340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66DC52CE"/>
    <w:multiLevelType w:val="hybridMultilevel"/>
    <w:tmpl w:val="05ACFE50"/>
    <w:lvl w:ilvl="0" w:tplc="5CD829E8">
      <w:start w:val="1"/>
      <w:numFmt w:val="decimal"/>
      <w:pStyle w:val="Heading9"/>
      <w:lvlText w:val="Table 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726588A"/>
    <w:multiLevelType w:val="hybridMultilevel"/>
    <w:tmpl w:val="CC927964"/>
    <w:lvl w:ilvl="0" w:tplc="0C09000F">
      <w:start w:val="1"/>
      <w:numFmt w:val="bullet"/>
      <w:pStyle w:val="Bulletpoint2"/>
      <w:lvlText w:val="o"/>
      <w:lvlJc w:val="left"/>
      <w:pPr>
        <w:ind w:left="1003" w:hanging="360"/>
      </w:pPr>
      <w:rPr>
        <w:rFonts w:ascii="Courier New" w:hAnsi="Courier New" w:cs="Courier New" w:hint="default"/>
      </w:rPr>
    </w:lvl>
    <w:lvl w:ilvl="1" w:tplc="0C090019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1B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F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19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1B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F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19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1B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25" w15:restartNumberingAfterBreak="0">
    <w:nsid w:val="71052EFE"/>
    <w:multiLevelType w:val="hybridMultilevel"/>
    <w:tmpl w:val="638C8810"/>
    <w:lvl w:ilvl="0" w:tplc="E1922DFC">
      <w:start w:val="1"/>
      <w:numFmt w:val="lowerRoman"/>
      <w:pStyle w:val="ListLegal3"/>
      <w:lvlText w:val="%1."/>
      <w:lvlJc w:val="right"/>
      <w:pPr>
        <w:ind w:left="1361" w:hanging="341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00" w:hanging="360"/>
      </w:pPr>
    </w:lvl>
    <w:lvl w:ilvl="2" w:tplc="0C09001B" w:tentative="1">
      <w:start w:val="1"/>
      <w:numFmt w:val="lowerRoman"/>
      <w:lvlText w:val="%3."/>
      <w:lvlJc w:val="right"/>
      <w:pPr>
        <w:ind w:left="2820" w:hanging="180"/>
      </w:pPr>
    </w:lvl>
    <w:lvl w:ilvl="3" w:tplc="0C09000F" w:tentative="1">
      <w:start w:val="1"/>
      <w:numFmt w:val="decimal"/>
      <w:lvlText w:val="%4."/>
      <w:lvlJc w:val="left"/>
      <w:pPr>
        <w:ind w:left="3540" w:hanging="360"/>
      </w:pPr>
    </w:lvl>
    <w:lvl w:ilvl="4" w:tplc="0C090019" w:tentative="1">
      <w:start w:val="1"/>
      <w:numFmt w:val="lowerLetter"/>
      <w:lvlText w:val="%5."/>
      <w:lvlJc w:val="left"/>
      <w:pPr>
        <w:ind w:left="4260" w:hanging="360"/>
      </w:pPr>
    </w:lvl>
    <w:lvl w:ilvl="5" w:tplc="0C09001B" w:tentative="1">
      <w:start w:val="1"/>
      <w:numFmt w:val="lowerRoman"/>
      <w:lvlText w:val="%6."/>
      <w:lvlJc w:val="right"/>
      <w:pPr>
        <w:ind w:left="4980" w:hanging="180"/>
      </w:pPr>
    </w:lvl>
    <w:lvl w:ilvl="6" w:tplc="0C09000F" w:tentative="1">
      <w:start w:val="1"/>
      <w:numFmt w:val="decimal"/>
      <w:lvlText w:val="%7."/>
      <w:lvlJc w:val="left"/>
      <w:pPr>
        <w:ind w:left="5700" w:hanging="360"/>
      </w:pPr>
    </w:lvl>
    <w:lvl w:ilvl="7" w:tplc="0C090019" w:tentative="1">
      <w:start w:val="1"/>
      <w:numFmt w:val="lowerLetter"/>
      <w:lvlText w:val="%8."/>
      <w:lvlJc w:val="left"/>
      <w:pPr>
        <w:ind w:left="6420" w:hanging="360"/>
      </w:pPr>
    </w:lvl>
    <w:lvl w:ilvl="8" w:tplc="0C0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6" w15:restartNumberingAfterBreak="0">
    <w:nsid w:val="73F84B72"/>
    <w:multiLevelType w:val="hybridMultilevel"/>
    <w:tmpl w:val="CDC0D9C4"/>
    <w:lvl w:ilvl="0" w:tplc="6C5C8C5A">
      <w:start w:val="1"/>
      <w:numFmt w:val="lowerLetter"/>
      <w:pStyle w:val="Listalphabet5"/>
      <w:lvlText w:val="(%1)"/>
      <w:lvlJc w:val="left"/>
      <w:pPr>
        <w:ind w:left="170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0" w:hanging="360"/>
      </w:pPr>
    </w:lvl>
    <w:lvl w:ilvl="2" w:tplc="0C09001B" w:tentative="1">
      <w:start w:val="1"/>
      <w:numFmt w:val="lowerRoman"/>
      <w:lvlText w:val="%3."/>
      <w:lvlJc w:val="right"/>
      <w:pPr>
        <w:ind w:left="3160" w:hanging="180"/>
      </w:pPr>
    </w:lvl>
    <w:lvl w:ilvl="3" w:tplc="0C09000F" w:tentative="1">
      <w:start w:val="1"/>
      <w:numFmt w:val="decimal"/>
      <w:lvlText w:val="%4."/>
      <w:lvlJc w:val="left"/>
      <w:pPr>
        <w:ind w:left="3880" w:hanging="360"/>
      </w:pPr>
    </w:lvl>
    <w:lvl w:ilvl="4" w:tplc="0C090019" w:tentative="1">
      <w:start w:val="1"/>
      <w:numFmt w:val="lowerLetter"/>
      <w:lvlText w:val="%5."/>
      <w:lvlJc w:val="left"/>
      <w:pPr>
        <w:ind w:left="4600" w:hanging="360"/>
      </w:pPr>
    </w:lvl>
    <w:lvl w:ilvl="5" w:tplc="0C09001B" w:tentative="1">
      <w:start w:val="1"/>
      <w:numFmt w:val="lowerRoman"/>
      <w:lvlText w:val="%6."/>
      <w:lvlJc w:val="right"/>
      <w:pPr>
        <w:ind w:left="5320" w:hanging="180"/>
      </w:pPr>
    </w:lvl>
    <w:lvl w:ilvl="6" w:tplc="0C09000F" w:tentative="1">
      <w:start w:val="1"/>
      <w:numFmt w:val="decimal"/>
      <w:lvlText w:val="%7."/>
      <w:lvlJc w:val="left"/>
      <w:pPr>
        <w:ind w:left="6040" w:hanging="360"/>
      </w:pPr>
    </w:lvl>
    <w:lvl w:ilvl="7" w:tplc="0C090019" w:tentative="1">
      <w:start w:val="1"/>
      <w:numFmt w:val="lowerLetter"/>
      <w:lvlText w:val="%8."/>
      <w:lvlJc w:val="left"/>
      <w:pPr>
        <w:ind w:left="6760" w:hanging="360"/>
      </w:pPr>
    </w:lvl>
    <w:lvl w:ilvl="8" w:tplc="0C09001B" w:tentative="1">
      <w:start w:val="1"/>
      <w:numFmt w:val="lowerRoman"/>
      <w:lvlText w:val="%9."/>
      <w:lvlJc w:val="right"/>
      <w:pPr>
        <w:ind w:left="7480" w:hanging="180"/>
      </w:pPr>
    </w:lvl>
  </w:abstractNum>
  <w:abstractNum w:abstractNumId="27" w15:restartNumberingAfterBreak="0">
    <w:nsid w:val="75255CD1"/>
    <w:multiLevelType w:val="multilevel"/>
    <w:tmpl w:val="26329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60C7082"/>
    <w:multiLevelType w:val="hybridMultilevel"/>
    <w:tmpl w:val="C9D6B284"/>
    <w:lvl w:ilvl="0" w:tplc="A9080AEA">
      <w:start w:val="1"/>
      <w:numFmt w:val="lowerRoman"/>
      <w:pStyle w:val="ListLegal4"/>
      <w:lvlText w:val="%1."/>
      <w:lvlJc w:val="right"/>
      <w:pPr>
        <w:ind w:left="1701" w:hanging="34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441" w:hanging="360"/>
      </w:pPr>
    </w:lvl>
    <w:lvl w:ilvl="2" w:tplc="0C09001B" w:tentative="1">
      <w:start w:val="1"/>
      <w:numFmt w:val="lowerRoman"/>
      <w:lvlText w:val="%3."/>
      <w:lvlJc w:val="right"/>
      <w:pPr>
        <w:ind w:left="3161" w:hanging="180"/>
      </w:pPr>
    </w:lvl>
    <w:lvl w:ilvl="3" w:tplc="0C09000F" w:tentative="1">
      <w:start w:val="1"/>
      <w:numFmt w:val="decimal"/>
      <w:lvlText w:val="%4."/>
      <w:lvlJc w:val="left"/>
      <w:pPr>
        <w:ind w:left="3881" w:hanging="360"/>
      </w:pPr>
    </w:lvl>
    <w:lvl w:ilvl="4" w:tplc="0C090019" w:tentative="1">
      <w:start w:val="1"/>
      <w:numFmt w:val="lowerLetter"/>
      <w:lvlText w:val="%5."/>
      <w:lvlJc w:val="left"/>
      <w:pPr>
        <w:ind w:left="4601" w:hanging="360"/>
      </w:pPr>
    </w:lvl>
    <w:lvl w:ilvl="5" w:tplc="0C09001B" w:tentative="1">
      <w:start w:val="1"/>
      <w:numFmt w:val="lowerRoman"/>
      <w:lvlText w:val="%6."/>
      <w:lvlJc w:val="right"/>
      <w:pPr>
        <w:ind w:left="5321" w:hanging="180"/>
      </w:pPr>
    </w:lvl>
    <w:lvl w:ilvl="6" w:tplc="0C09000F" w:tentative="1">
      <w:start w:val="1"/>
      <w:numFmt w:val="decimal"/>
      <w:lvlText w:val="%7."/>
      <w:lvlJc w:val="left"/>
      <w:pPr>
        <w:ind w:left="6041" w:hanging="360"/>
      </w:pPr>
    </w:lvl>
    <w:lvl w:ilvl="7" w:tplc="0C090019" w:tentative="1">
      <w:start w:val="1"/>
      <w:numFmt w:val="lowerLetter"/>
      <w:lvlText w:val="%8."/>
      <w:lvlJc w:val="left"/>
      <w:pPr>
        <w:ind w:left="6761" w:hanging="360"/>
      </w:pPr>
    </w:lvl>
    <w:lvl w:ilvl="8" w:tplc="0C09001B" w:tentative="1">
      <w:start w:val="1"/>
      <w:numFmt w:val="lowerRoman"/>
      <w:lvlText w:val="%9."/>
      <w:lvlJc w:val="right"/>
      <w:pPr>
        <w:ind w:left="7481" w:hanging="180"/>
      </w:pPr>
    </w:lvl>
  </w:abstractNum>
  <w:abstractNum w:abstractNumId="29" w15:restartNumberingAfterBreak="0">
    <w:nsid w:val="7ACB7F6B"/>
    <w:multiLevelType w:val="hybridMultilevel"/>
    <w:tmpl w:val="0F2A3F9A"/>
    <w:lvl w:ilvl="0" w:tplc="1038B32C">
      <w:start w:val="1"/>
      <w:numFmt w:val="lowerRoman"/>
      <w:pStyle w:val="ListLegal2"/>
      <w:lvlText w:val="%1."/>
      <w:lvlJc w:val="right"/>
      <w:pPr>
        <w:ind w:left="1021" w:hanging="341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760" w:hanging="360"/>
      </w:pPr>
    </w:lvl>
    <w:lvl w:ilvl="2" w:tplc="0C09001B" w:tentative="1">
      <w:start w:val="1"/>
      <w:numFmt w:val="lowerRoman"/>
      <w:lvlText w:val="%3."/>
      <w:lvlJc w:val="right"/>
      <w:pPr>
        <w:ind w:left="2480" w:hanging="180"/>
      </w:pPr>
    </w:lvl>
    <w:lvl w:ilvl="3" w:tplc="0C09000F" w:tentative="1">
      <w:start w:val="1"/>
      <w:numFmt w:val="decimal"/>
      <w:lvlText w:val="%4."/>
      <w:lvlJc w:val="left"/>
      <w:pPr>
        <w:ind w:left="3200" w:hanging="360"/>
      </w:pPr>
    </w:lvl>
    <w:lvl w:ilvl="4" w:tplc="0C090019" w:tentative="1">
      <w:start w:val="1"/>
      <w:numFmt w:val="lowerLetter"/>
      <w:lvlText w:val="%5."/>
      <w:lvlJc w:val="left"/>
      <w:pPr>
        <w:ind w:left="3920" w:hanging="360"/>
      </w:pPr>
    </w:lvl>
    <w:lvl w:ilvl="5" w:tplc="0C09001B" w:tentative="1">
      <w:start w:val="1"/>
      <w:numFmt w:val="lowerRoman"/>
      <w:lvlText w:val="%6."/>
      <w:lvlJc w:val="right"/>
      <w:pPr>
        <w:ind w:left="4640" w:hanging="180"/>
      </w:pPr>
    </w:lvl>
    <w:lvl w:ilvl="6" w:tplc="0C09000F" w:tentative="1">
      <w:start w:val="1"/>
      <w:numFmt w:val="decimal"/>
      <w:lvlText w:val="%7."/>
      <w:lvlJc w:val="left"/>
      <w:pPr>
        <w:ind w:left="5360" w:hanging="360"/>
      </w:pPr>
    </w:lvl>
    <w:lvl w:ilvl="7" w:tplc="0C090019" w:tentative="1">
      <w:start w:val="1"/>
      <w:numFmt w:val="lowerLetter"/>
      <w:lvlText w:val="%8."/>
      <w:lvlJc w:val="left"/>
      <w:pPr>
        <w:ind w:left="6080" w:hanging="360"/>
      </w:pPr>
    </w:lvl>
    <w:lvl w:ilvl="8" w:tplc="0C0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0" w15:restartNumberingAfterBreak="0">
    <w:nsid w:val="7E2819EC"/>
    <w:multiLevelType w:val="multilevel"/>
    <w:tmpl w:val="1250F310"/>
    <w:lvl w:ilvl="0">
      <w:start w:val="1"/>
      <w:numFmt w:val="bullet"/>
      <w:pStyle w:val="Bulletpoin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11"/>
  </w:num>
  <w:num w:numId="2">
    <w:abstractNumId w:val="30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1"/>
  </w:num>
  <w:num w:numId="8">
    <w:abstractNumId w:val="0"/>
  </w:num>
  <w:num w:numId="9">
    <w:abstractNumId w:val="24"/>
  </w:num>
  <w:num w:numId="10">
    <w:abstractNumId w:val="17"/>
  </w:num>
  <w:num w:numId="11">
    <w:abstractNumId w:val="10"/>
  </w:num>
  <w:num w:numId="12">
    <w:abstractNumId w:val="13"/>
  </w:num>
  <w:num w:numId="13">
    <w:abstractNumId w:val="16"/>
  </w:num>
  <w:num w:numId="14">
    <w:abstractNumId w:val="2"/>
  </w:num>
  <w:num w:numId="15">
    <w:abstractNumId w:val="25"/>
  </w:num>
  <w:num w:numId="16">
    <w:abstractNumId w:val="29"/>
  </w:num>
  <w:num w:numId="17">
    <w:abstractNumId w:val="28"/>
  </w:num>
  <w:num w:numId="18">
    <w:abstractNumId w:val="20"/>
  </w:num>
  <w:num w:numId="19">
    <w:abstractNumId w:val="15"/>
  </w:num>
  <w:num w:numId="20">
    <w:abstractNumId w:val="18"/>
  </w:num>
  <w:num w:numId="21">
    <w:abstractNumId w:val="26"/>
  </w:num>
  <w:num w:numId="22">
    <w:abstractNumId w:val="22"/>
  </w:num>
  <w:num w:numId="23">
    <w:abstractNumId w:val="8"/>
  </w:num>
  <w:num w:numId="24">
    <w:abstractNumId w:val="3"/>
  </w:num>
  <w:num w:numId="25">
    <w:abstractNumId w:val="19"/>
  </w:num>
  <w:num w:numId="26">
    <w:abstractNumId w:val="12"/>
  </w:num>
  <w:num w:numId="27">
    <w:abstractNumId w:val="23"/>
  </w:num>
  <w:num w:numId="28">
    <w:abstractNumId w:val="14"/>
  </w:num>
  <w:num w:numId="29">
    <w:abstractNumId w:val="9"/>
  </w:num>
  <w:num w:numId="30">
    <w:abstractNumId w:val="27"/>
  </w:num>
  <w:num w:numId="31">
    <w:abstractNumId w:val="21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9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34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urrentname" w:val="\\homesharecl\HomeDrives\dsmit\Desktop\Normal.dotm"/>
  </w:docVars>
  <w:rsids>
    <w:rsidRoot w:val="0063482D"/>
    <w:rsid w:val="0002115F"/>
    <w:rsid w:val="00021202"/>
    <w:rsid w:val="000225C4"/>
    <w:rsid w:val="0003578C"/>
    <w:rsid w:val="00063247"/>
    <w:rsid w:val="00070F9F"/>
    <w:rsid w:val="0007137B"/>
    <w:rsid w:val="00085663"/>
    <w:rsid w:val="00085EBF"/>
    <w:rsid w:val="000D122C"/>
    <w:rsid w:val="000E1819"/>
    <w:rsid w:val="000E6C72"/>
    <w:rsid w:val="000F2368"/>
    <w:rsid w:val="00116EB2"/>
    <w:rsid w:val="00124609"/>
    <w:rsid w:val="001573E4"/>
    <w:rsid w:val="00160756"/>
    <w:rsid w:val="0017232E"/>
    <w:rsid w:val="00174102"/>
    <w:rsid w:val="00180157"/>
    <w:rsid w:val="00181223"/>
    <w:rsid w:val="00186F77"/>
    <w:rsid w:val="001926A4"/>
    <w:rsid w:val="001A3A19"/>
    <w:rsid w:val="001B246B"/>
    <w:rsid w:val="001B45A0"/>
    <w:rsid w:val="001C18EE"/>
    <w:rsid w:val="001D055E"/>
    <w:rsid w:val="001E2EBF"/>
    <w:rsid w:val="001F492E"/>
    <w:rsid w:val="001F6DA3"/>
    <w:rsid w:val="00212737"/>
    <w:rsid w:val="00224DB9"/>
    <w:rsid w:val="00251745"/>
    <w:rsid w:val="00263AC0"/>
    <w:rsid w:val="0026772D"/>
    <w:rsid w:val="00286874"/>
    <w:rsid w:val="00296B65"/>
    <w:rsid w:val="002A7DEF"/>
    <w:rsid w:val="002B303D"/>
    <w:rsid w:val="002B6773"/>
    <w:rsid w:val="002F7986"/>
    <w:rsid w:val="00303C4A"/>
    <w:rsid w:val="00307F6D"/>
    <w:rsid w:val="003177A2"/>
    <w:rsid w:val="003271B5"/>
    <w:rsid w:val="003301BA"/>
    <w:rsid w:val="00330CA0"/>
    <w:rsid w:val="00331264"/>
    <w:rsid w:val="00334C8D"/>
    <w:rsid w:val="00340655"/>
    <w:rsid w:val="003459E6"/>
    <w:rsid w:val="003518B3"/>
    <w:rsid w:val="00371641"/>
    <w:rsid w:val="003846F1"/>
    <w:rsid w:val="003A673F"/>
    <w:rsid w:val="003B5A70"/>
    <w:rsid w:val="00475DDE"/>
    <w:rsid w:val="00480B4B"/>
    <w:rsid w:val="00485DC4"/>
    <w:rsid w:val="004B4412"/>
    <w:rsid w:val="004C348C"/>
    <w:rsid w:val="004D1733"/>
    <w:rsid w:val="004D55BA"/>
    <w:rsid w:val="005038DB"/>
    <w:rsid w:val="0052379B"/>
    <w:rsid w:val="00530128"/>
    <w:rsid w:val="00532467"/>
    <w:rsid w:val="00547BA2"/>
    <w:rsid w:val="00547CCF"/>
    <w:rsid w:val="00564A4D"/>
    <w:rsid w:val="00571B35"/>
    <w:rsid w:val="00571C9F"/>
    <w:rsid w:val="00577A09"/>
    <w:rsid w:val="00580B78"/>
    <w:rsid w:val="00584D8F"/>
    <w:rsid w:val="00587E7A"/>
    <w:rsid w:val="00596D42"/>
    <w:rsid w:val="005A404D"/>
    <w:rsid w:val="005B1E3C"/>
    <w:rsid w:val="005C24AC"/>
    <w:rsid w:val="005C26CC"/>
    <w:rsid w:val="005E6C0E"/>
    <w:rsid w:val="00615C6B"/>
    <w:rsid w:val="00632D6D"/>
    <w:rsid w:val="0063482D"/>
    <w:rsid w:val="00642C3E"/>
    <w:rsid w:val="00646025"/>
    <w:rsid w:val="00663DAD"/>
    <w:rsid w:val="00676679"/>
    <w:rsid w:val="00691616"/>
    <w:rsid w:val="006B4CF9"/>
    <w:rsid w:val="006B7AC8"/>
    <w:rsid w:val="006D550F"/>
    <w:rsid w:val="006D77F3"/>
    <w:rsid w:val="00701CAB"/>
    <w:rsid w:val="00707563"/>
    <w:rsid w:val="00720FB2"/>
    <w:rsid w:val="0072348C"/>
    <w:rsid w:val="00724A37"/>
    <w:rsid w:val="007303C3"/>
    <w:rsid w:val="007415CE"/>
    <w:rsid w:val="00743223"/>
    <w:rsid w:val="00746E01"/>
    <w:rsid w:val="00763E5D"/>
    <w:rsid w:val="00767740"/>
    <w:rsid w:val="00775671"/>
    <w:rsid w:val="00777EE6"/>
    <w:rsid w:val="00782EEA"/>
    <w:rsid w:val="007B2C72"/>
    <w:rsid w:val="007C1C53"/>
    <w:rsid w:val="007E26A9"/>
    <w:rsid w:val="007E4904"/>
    <w:rsid w:val="007E4CB5"/>
    <w:rsid w:val="007F066B"/>
    <w:rsid w:val="008033C4"/>
    <w:rsid w:val="00806C88"/>
    <w:rsid w:val="0081034E"/>
    <w:rsid w:val="008344F6"/>
    <w:rsid w:val="0083510F"/>
    <w:rsid w:val="00851209"/>
    <w:rsid w:val="0088007E"/>
    <w:rsid w:val="008837AC"/>
    <w:rsid w:val="008945B4"/>
    <w:rsid w:val="008A587D"/>
    <w:rsid w:val="008C5486"/>
    <w:rsid w:val="008E2E38"/>
    <w:rsid w:val="008E7031"/>
    <w:rsid w:val="00922C95"/>
    <w:rsid w:val="009233EE"/>
    <w:rsid w:val="0093685A"/>
    <w:rsid w:val="00954F14"/>
    <w:rsid w:val="009661DE"/>
    <w:rsid w:val="009856B7"/>
    <w:rsid w:val="0098602B"/>
    <w:rsid w:val="00991B3B"/>
    <w:rsid w:val="009962BA"/>
    <w:rsid w:val="009B74B0"/>
    <w:rsid w:val="009D4414"/>
    <w:rsid w:val="009D6B46"/>
    <w:rsid w:val="009F4940"/>
    <w:rsid w:val="00A0248C"/>
    <w:rsid w:val="00A1665B"/>
    <w:rsid w:val="00A323D9"/>
    <w:rsid w:val="00A4478A"/>
    <w:rsid w:val="00A44852"/>
    <w:rsid w:val="00A57D04"/>
    <w:rsid w:val="00A60A26"/>
    <w:rsid w:val="00A61598"/>
    <w:rsid w:val="00A84F46"/>
    <w:rsid w:val="00A871F4"/>
    <w:rsid w:val="00AC1B2C"/>
    <w:rsid w:val="00AC3264"/>
    <w:rsid w:val="00AC3E35"/>
    <w:rsid w:val="00AC6F01"/>
    <w:rsid w:val="00AE0FE2"/>
    <w:rsid w:val="00AE1BF1"/>
    <w:rsid w:val="00AF0DD2"/>
    <w:rsid w:val="00B10314"/>
    <w:rsid w:val="00B13048"/>
    <w:rsid w:val="00B15998"/>
    <w:rsid w:val="00B1716D"/>
    <w:rsid w:val="00B17A1D"/>
    <w:rsid w:val="00B207A0"/>
    <w:rsid w:val="00B56E03"/>
    <w:rsid w:val="00B60F5D"/>
    <w:rsid w:val="00B62438"/>
    <w:rsid w:val="00B64FB0"/>
    <w:rsid w:val="00B67E91"/>
    <w:rsid w:val="00B8080B"/>
    <w:rsid w:val="00B87C39"/>
    <w:rsid w:val="00BA4665"/>
    <w:rsid w:val="00BB2FB2"/>
    <w:rsid w:val="00BB3304"/>
    <w:rsid w:val="00BD3446"/>
    <w:rsid w:val="00BE0328"/>
    <w:rsid w:val="00BE1F1B"/>
    <w:rsid w:val="00BE47B5"/>
    <w:rsid w:val="00BE4C99"/>
    <w:rsid w:val="00C058AB"/>
    <w:rsid w:val="00C06739"/>
    <w:rsid w:val="00C4603F"/>
    <w:rsid w:val="00C538A9"/>
    <w:rsid w:val="00C53B5A"/>
    <w:rsid w:val="00C54F5A"/>
    <w:rsid w:val="00C65A64"/>
    <w:rsid w:val="00C755AD"/>
    <w:rsid w:val="00C86679"/>
    <w:rsid w:val="00CB666B"/>
    <w:rsid w:val="00CF799E"/>
    <w:rsid w:val="00D01CF0"/>
    <w:rsid w:val="00D0442A"/>
    <w:rsid w:val="00D203E1"/>
    <w:rsid w:val="00D521D5"/>
    <w:rsid w:val="00D544B8"/>
    <w:rsid w:val="00D61388"/>
    <w:rsid w:val="00D61A54"/>
    <w:rsid w:val="00D64DEA"/>
    <w:rsid w:val="00D80893"/>
    <w:rsid w:val="00D92CF1"/>
    <w:rsid w:val="00D92D38"/>
    <w:rsid w:val="00D950F5"/>
    <w:rsid w:val="00DB0F93"/>
    <w:rsid w:val="00DC542F"/>
    <w:rsid w:val="00DC7981"/>
    <w:rsid w:val="00DE4EFA"/>
    <w:rsid w:val="00DE5520"/>
    <w:rsid w:val="00DE6E96"/>
    <w:rsid w:val="00E04818"/>
    <w:rsid w:val="00E06442"/>
    <w:rsid w:val="00E23993"/>
    <w:rsid w:val="00E25B8C"/>
    <w:rsid w:val="00E27642"/>
    <w:rsid w:val="00E4674F"/>
    <w:rsid w:val="00E65C85"/>
    <w:rsid w:val="00E66199"/>
    <w:rsid w:val="00E755EC"/>
    <w:rsid w:val="00E7624D"/>
    <w:rsid w:val="00EA3D42"/>
    <w:rsid w:val="00EA6B1B"/>
    <w:rsid w:val="00EE28F3"/>
    <w:rsid w:val="00EF5110"/>
    <w:rsid w:val="00F15882"/>
    <w:rsid w:val="00F20BD3"/>
    <w:rsid w:val="00F373A5"/>
    <w:rsid w:val="00F40845"/>
    <w:rsid w:val="00F47559"/>
    <w:rsid w:val="00F60BE4"/>
    <w:rsid w:val="00F61B84"/>
    <w:rsid w:val="00F64C7B"/>
    <w:rsid w:val="00F676DD"/>
    <w:rsid w:val="00F75A26"/>
    <w:rsid w:val="00F83FAD"/>
    <w:rsid w:val="00F91DC6"/>
    <w:rsid w:val="00F952A0"/>
    <w:rsid w:val="00FA3C7F"/>
    <w:rsid w:val="00FA4E09"/>
    <w:rsid w:val="00FB52D7"/>
    <w:rsid w:val="00FB74E2"/>
    <w:rsid w:val="00FD5614"/>
    <w:rsid w:val="00FE0BE1"/>
    <w:rsid w:val="00FE1DE9"/>
    <w:rsid w:val="00FE39C2"/>
    <w:rsid w:val="00FE64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E6ACCE-4836-4CFB-A116-3B66C917F5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20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2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1"/>
    <w:lsdException w:name="footnote text" w:semiHidden="1" w:uiPriority="2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482D"/>
    <w:rPr>
      <w:rFonts w:ascii="Arial" w:hAnsi="Arial"/>
    </w:rPr>
  </w:style>
  <w:style w:type="paragraph" w:styleId="Heading1">
    <w:name w:val="heading 1"/>
    <w:basedOn w:val="Normal"/>
    <w:next w:val="Normal"/>
    <w:link w:val="Heading1Char"/>
    <w:qFormat/>
    <w:rsid w:val="00E27642"/>
    <w:pPr>
      <w:spacing w:before="240"/>
      <w:outlineLvl w:val="0"/>
    </w:pPr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paragraph" w:styleId="Heading2">
    <w:name w:val="heading 2"/>
    <w:next w:val="Normal"/>
    <w:link w:val="Heading2Char"/>
    <w:qFormat/>
    <w:rsid w:val="00E27642"/>
    <w:pPr>
      <w:spacing w:line="240" w:lineRule="atLeast"/>
      <w:outlineLvl w:val="1"/>
    </w:pPr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paragraph" w:styleId="Heading3">
    <w:name w:val="heading 3"/>
    <w:basedOn w:val="Normal"/>
    <w:next w:val="Normal"/>
    <w:link w:val="Heading3Char"/>
    <w:qFormat/>
    <w:rsid w:val="009D6B46"/>
    <w:pPr>
      <w:spacing w:before="240"/>
      <w:outlineLvl w:val="2"/>
    </w:pPr>
    <w:rPr>
      <w:rFonts w:eastAsiaTheme="majorEastAsia" w:cstheme="majorBidi"/>
      <w:b/>
      <w:bCs/>
      <w:color w:val="000000" w:themeColor="text1" w:themeShade="BF"/>
      <w:sz w:val="24"/>
    </w:rPr>
  </w:style>
  <w:style w:type="paragraph" w:styleId="Heading4">
    <w:name w:val="heading 4"/>
    <w:basedOn w:val="Normal"/>
    <w:next w:val="Normal"/>
    <w:link w:val="Heading4Char"/>
    <w:qFormat/>
    <w:rsid w:val="00E27642"/>
    <w:pPr>
      <w:spacing w:before="240"/>
      <w:outlineLvl w:val="3"/>
    </w:pPr>
    <w:rPr>
      <w:rFonts w:eastAsiaTheme="majorEastAsia" w:cstheme="majorBidi"/>
      <w:b/>
      <w:bCs/>
      <w:i/>
      <w:iCs/>
      <w:color w:val="410099" w:themeColor="accent1"/>
      <w:sz w:val="24"/>
    </w:rPr>
  </w:style>
  <w:style w:type="paragraph" w:styleId="Heading5">
    <w:name w:val="heading 5"/>
    <w:next w:val="Normal"/>
    <w:link w:val="Heading5Char"/>
    <w:uiPriority w:val="2"/>
    <w:qFormat/>
    <w:rsid w:val="009D6B46"/>
    <w:pPr>
      <w:spacing w:line="240" w:lineRule="atLeast"/>
      <w:outlineLvl w:val="4"/>
    </w:pPr>
    <w:rPr>
      <w:rFonts w:ascii="Arial" w:eastAsiaTheme="majorEastAsia" w:hAnsi="Arial" w:cstheme="majorBidi"/>
      <w:b/>
      <w:color w:val="20004C" w:themeColor="accent1" w:themeShade="7F"/>
    </w:rPr>
  </w:style>
  <w:style w:type="paragraph" w:styleId="Heading6">
    <w:name w:val="heading 6"/>
    <w:basedOn w:val="Normal"/>
    <w:next w:val="Normal"/>
    <w:link w:val="Heading6Char"/>
    <w:uiPriority w:val="2"/>
    <w:qFormat/>
    <w:rsid w:val="009D6B46"/>
    <w:pPr>
      <w:spacing w:before="240"/>
      <w:outlineLvl w:val="5"/>
    </w:pPr>
    <w:rPr>
      <w:rFonts w:eastAsiaTheme="majorEastAsia" w:cstheme="majorBidi"/>
      <w:b/>
      <w:i/>
      <w:iCs/>
    </w:rPr>
  </w:style>
  <w:style w:type="paragraph" w:styleId="Heading7">
    <w:name w:val="heading 7"/>
    <w:basedOn w:val="Normal"/>
    <w:next w:val="Normal"/>
    <w:link w:val="Heading7Char"/>
    <w:uiPriority w:val="2"/>
    <w:qFormat/>
    <w:rsid w:val="009D6B46"/>
    <w:pPr>
      <w:spacing w:before="24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2"/>
    <w:qFormat/>
    <w:rsid w:val="009D6B46"/>
    <w:pPr>
      <w:spacing w:before="240"/>
      <w:outlineLvl w:val="7"/>
    </w:pPr>
    <w:rPr>
      <w:rFonts w:eastAsiaTheme="majorEastAsia" w:cstheme="majorBidi"/>
      <w:color w:val="410099" w:themeColor="accent1"/>
      <w:szCs w:val="20"/>
    </w:rPr>
  </w:style>
  <w:style w:type="paragraph" w:styleId="Heading9">
    <w:name w:val="heading 9"/>
    <w:aliases w:val="Numbered Table"/>
    <w:basedOn w:val="Normal"/>
    <w:next w:val="Normal"/>
    <w:link w:val="Heading9Char"/>
    <w:uiPriority w:val="2"/>
    <w:qFormat/>
    <w:rsid w:val="00646025"/>
    <w:pPr>
      <w:numPr>
        <w:numId w:val="27"/>
      </w:numPr>
      <w:tabs>
        <w:tab w:val="left" w:pos="340"/>
      </w:tabs>
      <w:spacing w:before="240" w:after="120"/>
      <w:outlineLvl w:val="8"/>
    </w:pPr>
    <w:rPr>
      <w:rFonts w:eastAsiaTheme="majorEastAsia" w:cstheme="majorBidi"/>
      <w:b/>
      <w:iCs/>
      <w:color w:val="000000" w:themeColor="text1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E27642"/>
    <w:rPr>
      <w:rFonts w:ascii="Palatino Linotype" w:eastAsiaTheme="majorEastAsia" w:hAnsi="Palatino Linotype" w:cstheme="majorBidi"/>
      <w:bCs/>
      <w:color w:val="410099" w:themeColor="accent1"/>
      <w:sz w:val="36"/>
      <w:szCs w:val="28"/>
    </w:rPr>
  </w:style>
  <w:style w:type="character" w:customStyle="1" w:styleId="Heading2Char">
    <w:name w:val="Heading 2 Char"/>
    <w:basedOn w:val="DefaultParagraphFont"/>
    <w:link w:val="Heading2"/>
    <w:rsid w:val="00E27642"/>
    <w:rPr>
      <w:rFonts w:ascii="Arial" w:eastAsiaTheme="majorEastAsia" w:hAnsi="Arial" w:cstheme="majorBidi"/>
      <w:bCs/>
      <w:color w:val="410099" w:themeColor="accent1"/>
      <w:sz w:val="28"/>
      <w:szCs w:val="26"/>
    </w:rPr>
  </w:style>
  <w:style w:type="character" w:customStyle="1" w:styleId="Heading3Char">
    <w:name w:val="Heading 3 Char"/>
    <w:basedOn w:val="DefaultParagraphFont"/>
    <w:link w:val="Heading3"/>
    <w:rsid w:val="009D6B46"/>
    <w:rPr>
      <w:rFonts w:ascii="Arial" w:eastAsiaTheme="majorEastAsia" w:hAnsi="Arial" w:cstheme="majorBidi"/>
      <w:b/>
      <w:bCs/>
      <w:color w:val="000000" w:themeColor="text1" w:themeShade="BF"/>
      <w:sz w:val="24"/>
    </w:rPr>
  </w:style>
  <w:style w:type="character" w:customStyle="1" w:styleId="Heading4Char">
    <w:name w:val="Heading 4 Char"/>
    <w:basedOn w:val="DefaultParagraphFont"/>
    <w:link w:val="Heading4"/>
    <w:rsid w:val="00E27642"/>
    <w:rPr>
      <w:rFonts w:ascii="Arial" w:eastAsiaTheme="majorEastAsia" w:hAnsi="Arial" w:cstheme="majorBidi"/>
      <w:b/>
      <w:bCs/>
      <w:i/>
      <w:iCs/>
      <w:color w:val="410099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2"/>
    <w:rsid w:val="009D6B46"/>
    <w:rPr>
      <w:rFonts w:ascii="Arial" w:eastAsiaTheme="majorEastAsia" w:hAnsi="Arial" w:cstheme="majorBidi"/>
      <w:b/>
      <w:color w:val="20004C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2"/>
    <w:rsid w:val="009D6B46"/>
    <w:rPr>
      <w:rFonts w:ascii="Arial" w:eastAsiaTheme="majorEastAsia" w:hAnsi="Arial" w:cstheme="majorBidi"/>
      <w:b/>
      <w:i/>
      <w:iCs/>
    </w:rPr>
  </w:style>
  <w:style w:type="paragraph" w:customStyle="1" w:styleId="Chaptertitle">
    <w:name w:val="Chapter title"/>
    <w:basedOn w:val="Normal"/>
    <w:link w:val="ChaptertitleChar"/>
    <w:rsid w:val="00E27642"/>
    <w:pPr>
      <w:spacing w:before="52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ChaptertitleChar">
    <w:name w:val="Chapter title Char"/>
    <w:basedOn w:val="DefaultParagraphFont"/>
    <w:link w:val="Chaptertitle"/>
    <w:rsid w:val="00E27642"/>
    <w:rPr>
      <w:rFonts w:ascii="Palatino Linotype" w:hAnsi="Palatino Linotype"/>
      <w:color w:val="410099" w:themeColor="accent1"/>
      <w:sz w:val="52"/>
      <w:szCs w:val="52"/>
    </w:rPr>
  </w:style>
  <w:style w:type="paragraph" w:customStyle="1" w:styleId="Tabletext">
    <w:name w:val="Table text"/>
    <w:basedOn w:val="Normal"/>
    <w:link w:val="TabletextChar"/>
    <w:uiPriority w:val="1"/>
    <w:qFormat/>
    <w:rsid w:val="00584D8F"/>
    <w:pPr>
      <w:spacing w:before="120" w:after="60"/>
    </w:pPr>
    <w:rPr>
      <w:sz w:val="20"/>
    </w:rPr>
  </w:style>
  <w:style w:type="paragraph" w:customStyle="1" w:styleId="Copyrighttext">
    <w:name w:val="Copyright text"/>
    <w:basedOn w:val="Normal"/>
    <w:link w:val="CopyrighttextChar"/>
    <w:uiPriority w:val="2"/>
    <w:qFormat/>
    <w:rsid w:val="00E27642"/>
    <w:pPr>
      <w:spacing w:line="360" w:lineRule="auto"/>
      <w:contextualSpacing/>
    </w:pPr>
    <w:rPr>
      <w:sz w:val="16"/>
      <w:szCs w:val="16"/>
    </w:rPr>
  </w:style>
  <w:style w:type="character" w:customStyle="1" w:styleId="CopyrighttextChar">
    <w:name w:val="Copyright text Char"/>
    <w:basedOn w:val="DefaultParagraphFont"/>
    <w:link w:val="Copyrighttext"/>
    <w:uiPriority w:val="2"/>
    <w:rsid w:val="00E27642"/>
    <w:rPr>
      <w:rFonts w:ascii="Arial" w:hAnsi="Arial"/>
      <w:sz w:val="16"/>
      <w:szCs w:val="16"/>
    </w:rPr>
  </w:style>
  <w:style w:type="paragraph" w:styleId="TOC8">
    <w:name w:val="toc 8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977"/>
    </w:pPr>
    <w:rPr>
      <w:noProof/>
    </w:rPr>
  </w:style>
  <w:style w:type="paragraph" w:styleId="TOC9">
    <w:name w:val="toc 9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3402"/>
    </w:pPr>
    <w:rPr>
      <w:noProof/>
    </w:rPr>
  </w:style>
  <w:style w:type="paragraph" w:customStyle="1" w:styleId="Numbered1">
    <w:name w:val="Numbered 1"/>
    <w:basedOn w:val="Heading1"/>
    <w:next w:val="Normal"/>
    <w:link w:val="Numbered1Char"/>
    <w:qFormat/>
    <w:rsid w:val="00F61B84"/>
    <w:pPr>
      <w:numPr>
        <w:numId w:val="12"/>
      </w:numPr>
      <w:tabs>
        <w:tab w:val="left" w:pos="680"/>
      </w:tabs>
      <w:ind w:left="680" w:hanging="680"/>
    </w:pPr>
  </w:style>
  <w:style w:type="paragraph" w:customStyle="1" w:styleId="Numbered11">
    <w:name w:val="Numbered 1.1"/>
    <w:basedOn w:val="Heading2"/>
    <w:next w:val="Normal"/>
    <w:qFormat/>
    <w:rsid w:val="00A323D9"/>
    <w:pPr>
      <w:numPr>
        <w:ilvl w:val="1"/>
        <w:numId w:val="12"/>
      </w:numPr>
      <w:tabs>
        <w:tab w:val="left" w:pos="1021"/>
      </w:tabs>
      <w:ind w:left="1021" w:hanging="1021"/>
    </w:pPr>
    <w:rPr>
      <w:rFonts w:cs="Arial"/>
    </w:rPr>
  </w:style>
  <w:style w:type="paragraph" w:customStyle="1" w:styleId="Numbered111">
    <w:name w:val="Numbered 1.1.1"/>
    <w:basedOn w:val="Heading3"/>
    <w:next w:val="Normal"/>
    <w:qFormat/>
    <w:rsid w:val="00F61B84"/>
    <w:pPr>
      <w:numPr>
        <w:ilvl w:val="2"/>
        <w:numId w:val="12"/>
      </w:numPr>
      <w:tabs>
        <w:tab w:val="left" w:pos="1361"/>
      </w:tabs>
      <w:ind w:left="1361" w:hanging="1361"/>
      <w:contextualSpacing/>
    </w:pPr>
  </w:style>
  <w:style w:type="paragraph" w:customStyle="1" w:styleId="Numbered1111">
    <w:name w:val="Numbered 1.1.1.1"/>
    <w:basedOn w:val="Heading4"/>
    <w:next w:val="Normal"/>
    <w:rsid w:val="00F61B84"/>
    <w:pPr>
      <w:numPr>
        <w:ilvl w:val="3"/>
        <w:numId w:val="12"/>
      </w:numPr>
      <w:tabs>
        <w:tab w:val="left" w:pos="1361"/>
      </w:tabs>
      <w:ind w:left="1361" w:hanging="1361"/>
    </w:pPr>
  </w:style>
  <w:style w:type="paragraph" w:customStyle="1" w:styleId="Numbered11111">
    <w:name w:val="Numbered 1.1.1.1.1"/>
    <w:basedOn w:val="Heading5"/>
    <w:next w:val="Normal"/>
    <w:uiPriority w:val="2"/>
    <w:rsid w:val="00F61B84"/>
    <w:pPr>
      <w:numPr>
        <w:ilvl w:val="4"/>
        <w:numId w:val="12"/>
      </w:numPr>
      <w:tabs>
        <w:tab w:val="left" w:pos="1701"/>
      </w:tabs>
      <w:ind w:left="1701" w:hanging="1701"/>
    </w:pPr>
  </w:style>
  <w:style w:type="paragraph" w:customStyle="1" w:styleId="Numbered111111">
    <w:name w:val="Numbered 1.1.1.1.1.1"/>
    <w:basedOn w:val="Heading6"/>
    <w:next w:val="Normal"/>
    <w:uiPriority w:val="2"/>
    <w:rsid w:val="00F61B84"/>
    <w:pPr>
      <w:numPr>
        <w:ilvl w:val="5"/>
        <w:numId w:val="12"/>
      </w:numPr>
      <w:tabs>
        <w:tab w:val="left" w:pos="1701"/>
      </w:tabs>
      <w:ind w:left="1701" w:hanging="1701"/>
    </w:pPr>
  </w:style>
  <w:style w:type="paragraph" w:styleId="Header">
    <w:name w:val="header"/>
    <w:basedOn w:val="Normal"/>
    <w:link w:val="Head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E27642"/>
    <w:rPr>
      <w:rFonts w:ascii="Arial" w:hAnsi="Arial"/>
      <w:sz w:val="18"/>
    </w:rPr>
  </w:style>
  <w:style w:type="paragraph" w:styleId="NoSpacing">
    <w:name w:val="No Spacing"/>
    <w:uiPriority w:val="1"/>
    <w:qFormat/>
    <w:rsid w:val="00724A37"/>
    <w:pPr>
      <w:spacing w:before="0"/>
    </w:pPr>
    <w:rPr>
      <w:rFonts w:ascii="Arial" w:hAnsi="Arial"/>
    </w:rPr>
  </w:style>
  <w:style w:type="paragraph" w:customStyle="1" w:styleId="Tabletitle">
    <w:name w:val="Table title"/>
    <w:basedOn w:val="Normal"/>
    <w:link w:val="TabletitleChar"/>
    <w:qFormat/>
    <w:rsid w:val="00584D8F"/>
    <w:pPr>
      <w:spacing w:before="240" w:after="120"/>
    </w:pPr>
    <w:rPr>
      <w:b/>
      <w:szCs w:val="20"/>
    </w:rPr>
  </w:style>
  <w:style w:type="character" w:customStyle="1" w:styleId="TabletitleChar">
    <w:name w:val="Table title Char"/>
    <w:basedOn w:val="DefaultParagraphFont"/>
    <w:link w:val="Tabletitle"/>
    <w:rsid w:val="00584D8F"/>
    <w:rPr>
      <w:rFonts w:ascii="Arial" w:hAnsi="Arial"/>
      <w:b/>
      <w:szCs w:val="20"/>
    </w:rPr>
  </w:style>
  <w:style w:type="paragraph" w:customStyle="1" w:styleId="Charttitle">
    <w:name w:val="Chart title"/>
    <w:basedOn w:val="Tabletitle"/>
    <w:rsid w:val="005C26CC"/>
    <w:rPr>
      <w:sz w:val="24"/>
    </w:rPr>
  </w:style>
  <w:style w:type="paragraph" w:styleId="EndnoteText">
    <w:name w:val="endnote text"/>
    <w:basedOn w:val="Normal"/>
    <w:link w:val="EndnoteTextChar"/>
    <w:uiPriority w:val="99"/>
    <w:rsid w:val="00263AC0"/>
    <w:pPr>
      <w:spacing w:before="0"/>
    </w:pPr>
    <w:rPr>
      <w:sz w:val="20"/>
      <w:szCs w:val="20"/>
    </w:rPr>
  </w:style>
  <w:style w:type="paragraph" w:customStyle="1" w:styleId="Boxedtext">
    <w:name w:val="Boxed text"/>
    <w:basedOn w:val="Normal"/>
    <w:link w:val="BoxedtextChar"/>
    <w:uiPriority w:val="1"/>
    <w:rsid w:val="00180157"/>
    <w:pPr>
      <w:pBdr>
        <w:top w:val="single" w:sz="4" w:space="1" w:color="FFFFFF" w:themeColor="background1"/>
        <w:left w:val="single" w:sz="4" w:space="4" w:color="FFFFFF" w:themeColor="background1"/>
        <w:bottom w:val="single" w:sz="4" w:space="1" w:color="FFFFFF" w:themeColor="background1"/>
        <w:right w:val="single" w:sz="4" w:space="4" w:color="FFFFFF" w:themeColor="background1"/>
      </w:pBdr>
      <w:shd w:val="clear" w:color="auto" w:fill="F2F2F2" w:themeFill="background1" w:themeFillShade="F2"/>
      <w:spacing w:after="240"/>
    </w:pPr>
    <w:rPr>
      <w:szCs w:val="20"/>
    </w:rPr>
  </w:style>
  <w:style w:type="character" w:customStyle="1" w:styleId="BoxedtextChar">
    <w:name w:val="Boxed text Char"/>
    <w:basedOn w:val="DefaultParagraphFont"/>
    <w:link w:val="Boxedtext"/>
    <w:uiPriority w:val="1"/>
    <w:rsid w:val="00AE1BF1"/>
    <w:rPr>
      <w:rFonts w:ascii="Arial" w:hAnsi="Arial"/>
      <w:szCs w:val="20"/>
      <w:shd w:val="clear" w:color="auto" w:fill="F2F2F2" w:themeFill="background1" w:themeFillShade="F2"/>
    </w:rPr>
  </w:style>
  <w:style w:type="paragraph" w:customStyle="1" w:styleId="Pullquoteheading">
    <w:name w:val="Pull quote heading"/>
    <w:basedOn w:val="Normal"/>
    <w:link w:val="PullquoteheadingChar"/>
    <w:uiPriority w:val="1"/>
    <w:rsid w:val="00E27642"/>
    <w:pPr>
      <w:spacing w:after="120"/>
      <w:contextualSpacing/>
    </w:pPr>
    <w:rPr>
      <w:rFonts w:ascii="Palatino Linotype" w:hAnsi="Palatino Linotype"/>
      <w:b/>
      <w:color w:val="362F52" w:themeColor="accent3"/>
      <w:sz w:val="24"/>
      <w:szCs w:val="24"/>
    </w:rPr>
  </w:style>
  <w:style w:type="character" w:customStyle="1" w:styleId="PullquoteheadingChar">
    <w:name w:val="Pull quote heading Char"/>
    <w:basedOn w:val="DefaultParagraphFont"/>
    <w:link w:val="Pullquoteheading"/>
    <w:uiPriority w:val="1"/>
    <w:rsid w:val="00E27642"/>
    <w:rPr>
      <w:rFonts w:ascii="Palatino Linotype" w:hAnsi="Palatino Linotype"/>
      <w:b/>
      <w:color w:val="362F52" w:themeColor="accent3"/>
      <w:sz w:val="24"/>
      <w:szCs w:val="24"/>
    </w:rPr>
  </w:style>
  <w:style w:type="paragraph" w:customStyle="1" w:styleId="Pullquotetext">
    <w:name w:val="Pull quote text"/>
    <w:link w:val="PullquotetextChar"/>
    <w:uiPriority w:val="1"/>
    <w:rsid w:val="00E27642"/>
    <w:pPr>
      <w:spacing w:before="120"/>
    </w:pPr>
    <w:rPr>
      <w:rFonts w:ascii="Palatino Linotype" w:hAnsi="Palatino Linotype"/>
      <w:color w:val="362F52" w:themeColor="accent3"/>
      <w:szCs w:val="24"/>
    </w:rPr>
  </w:style>
  <w:style w:type="character" w:customStyle="1" w:styleId="PullquotetextChar">
    <w:name w:val="Pull quote text Char"/>
    <w:basedOn w:val="PullquoteheadingChar"/>
    <w:link w:val="Pullquotetext"/>
    <w:uiPriority w:val="1"/>
    <w:rsid w:val="00E27642"/>
    <w:rPr>
      <w:rFonts w:ascii="Palatino Linotype" w:hAnsi="Palatino Linotype"/>
      <w:b w:val="0"/>
      <w:color w:val="362F52" w:themeColor="accent3"/>
      <w:sz w:val="24"/>
      <w:szCs w:val="24"/>
    </w:rPr>
  </w:style>
  <w:style w:type="paragraph" w:customStyle="1" w:styleId="Note">
    <w:name w:val="Note"/>
    <w:basedOn w:val="Normal"/>
    <w:link w:val="NoteChar"/>
    <w:rsid w:val="00085663"/>
    <w:pPr>
      <w:spacing w:after="120"/>
    </w:pPr>
    <w:rPr>
      <w:i/>
      <w:sz w:val="16"/>
      <w:szCs w:val="16"/>
    </w:rPr>
  </w:style>
  <w:style w:type="character" w:customStyle="1" w:styleId="NoteChar">
    <w:name w:val="Note Char"/>
    <w:basedOn w:val="DefaultParagraphFont"/>
    <w:link w:val="Note"/>
    <w:rsid w:val="00085663"/>
    <w:rPr>
      <w:rFonts w:ascii="Arial" w:hAnsi="Arial"/>
      <w:i/>
      <w:sz w:val="16"/>
      <w:szCs w:val="16"/>
    </w:rPr>
  </w:style>
  <w:style w:type="paragraph" w:customStyle="1" w:styleId="Source">
    <w:name w:val="Source"/>
    <w:basedOn w:val="Normal"/>
    <w:link w:val="SourceChar"/>
    <w:rsid w:val="00085663"/>
    <w:pPr>
      <w:spacing w:after="60"/>
    </w:pPr>
    <w:rPr>
      <w:sz w:val="16"/>
      <w:szCs w:val="16"/>
    </w:rPr>
  </w:style>
  <w:style w:type="character" w:customStyle="1" w:styleId="SourceChar">
    <w:name w:val="Source Char"/>
    <w:basedOn w:val="DefaultParagraphFont"/>
    <w:link w:val="Source"/>
    <w:rsid w:val="00085663"/>
    <w:rPr>
      <w:rFonts w:ascii="Arial" w:hAnsi="Arial"/>
      <w:sz w:val="16"/>
      <w:szCs w:val="16"/>
    </w:rPr>
  </w:style>
  <w:style w:type="paragraph" w:customStyle="1" w:styleId="Footnotes">
    <w:name w:val="Footnotes"/>
    <w:basedOn w:val="FootnoteText"/>
    <w:link w:val="FootnotesChar"/>
    <w:uiPriority w:val="4"/>
    <w:semiHidden/>
    <w:qFormat/>
    <w:rsid w:val="00B8080B"/>
  </w:style>
  <w:style w:type="character" w:customStyle="1" w:styleId="FootnotesChar">
    <w:name w:val="Footnotes Char"/>
    <w:basedOn w:val="DefaultParagraphFont"/>
    <w:link w:val="Footnotes"/>
    <w:uiPriority w:val="4"/>
    <w:semiHidden/>
    <w:rsid w:val="00FE39C2"/>
    <w:rPr>
      <w:rFonts w:ascii="Arial" w:hAnsi="Arial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rsid w:val="001D055E"/>
    <w:pPr>
      <w:ind w:left="737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1D055E"/>
    <w:rPr>
      <w:rFonts w:ascii="Arial" w:hAnsi="Arial"/>
      <w:i/>
      <w:iCs/>
      <w:color w:val="000000" w:themeColor="text1"/>
    </w:rPr>
  </w:style>
  <w:style w:type="paragraph" w:customStyle="1" w:styleId="Bulletpoint">
    <w:name w:val="Bullet point"/>
    <w:basedOn w:val="ListBullet"/>
    <w:qFormat/>
    <w:rsid w:val="00E4674F"/>
    <w:pPr>
      <w:numPr>
        <w:numId w:val="2"/>
      </w:numPr>
      <w:ind w:left="340" w:hanging="340"/>
    </w:pPr>
    <w:rPr>
      <w:rFonts w:cs="Times New Roman"/>
    </w:rPr>
  </w:style>
  <w:style w:type="paragraph" w:styleId="ListBullet">
    <w:name w:val="List Bullet"/>
    <w:basedOn w:val="Normal"/>
    <w:uiPriority w:val="99"/>
    <w:rsid w:val="00DC542F"/>
    <w:pPr>
      <w:numPr>
        <w:numId w:val="10"/>
      </w:numPr>
      <w:tabs>
        <w:tab w:val="left" w:pos="340"/>
      </w:tabs>
      <w:spacing w:before="120"/>
      <w:ind w:left="340" w:hanging="340"/>
    </w:pPr>
  </w:style>
  <w:style w:type="paragraph" w:customStyle="1" w:styleId="Bulletpoint2">
    <w:name w:val="Bullet point 2"/>
    <w:basedOn w:val="ListBullet2"/>
    <w:uiPriority w:val="1"/>
    <w:qFormat/>
    <w:rsid w:val="00E4674F"/>
    <w:pPr>
      <w:numPr>
        <w:numId w:val="9"/>
      </w:numPr>
      <w:tabs>
        <w:tab w:val="left" w:pos="680"/>
      </w:tabs>
      <w:ind w:left="680" w:hanging="340"/>
    </w:pPr>
  </w:style>
  <w:style w:type="paragraph" w:styleId="ListNumber">
    <w:name w:val="List Number"/>
    <w:basedOn w:val="Normal"/>
    <w:uiPriority w:val="99"/>
    <w:rsid w:val="000F2368"/>
    <w:pPr>
      <w:numPr>
        <w:numId w:val="23"/>
      </w:numPr>
      <w:spacing w:before="120"/>
    </w:pPr>
    <w:rPr>
      <w:color w:val="000000" w:themeColor="text1" w:themeShade="BF"/>
    </w:rPr>
  </w:style>
  <w:style w:type="paragraph" w:styleId="ListBullet2">
    <w:name w:val="List Bullet 2"/>
    <w:basedOn w:val="Normal"/>
    <w:uiPriority w:val="99"/>
    <w:rsid w:val="00DC542F"/>
    <w:pPr>
      <w:numPr>
        <w:numId w:val="3"/>
      </w:numPr>
      <w:tabs>
        <w:tab w:val="clear" w:pos="643"/>
        <w:tab w:val="num" w:pos="680"/>
      </w:tabs>
      <w:spacing w:before="120"/>
      <w:ind w:left="680" w:hanging="340"/>
    </w:pPr>
  </w:style>
  <w:style w:type="paragraph" w:styleId="TOCHeading">
    <w:name w:val="TOC Heading"/>
    <w:basedOn w:val="Normal"/>
    <w:next w:val="Normal"/>
    <w:uiPriority w:val="39"/>
    <w:qFormat/>
    <w:rsid w:val="0093685A"/>
    <w:pPr>
      <w:spacing w:before="480" w:after="120" w:line="276" w:lineRule="auto"/>
    </w:pPr>
    <w:rPr>
      <w:rFonts w:ascii="Palatino Linotype" w:eastAsiaTheme="majorEastAsia" w:hAnsi="Palatino Linotype" w:cstheme="majorBidi"/>
      <w:bCs/>
      <w:color w:val="410099" w:themeColor="accent1"/>
      <w:sz w:val="32"/>
      <w:szCs w:val="28"/>
      <w:lang w:val="en-US" w:eastAsia="ja-JP"/>
    </w:rPr>
  </w:style>
  <w:style w:type="paragraph" w:styleId="ListNumber2">
    <w:name w:val="List Number 2"/>
    <w:next w:val="Normal"/>
    <w:uiPriority w:val="99"/>
    <w:rsid w:val="00BE4C99"/>
    <w:pPr>
      <w:numPr>
        <w:numId w:val="24"/>
      </w:numPr>
      <w:tabs>
        <w:tab w:val="left" w:pos="680"/>
      </w:tabs>
      <w:spacing w:before="120"/>
    </w:pPr>
    <w:rPr>
      <w:rFonts w:ascii="Arial" w:hAnsi="Arial"/>
    </w:rPr>
  </w:style>
  <w:style w:type="character" w:styleId="Hyperlink">
    <w:name w:val="Hyperlink"/>
    <w:basedOn w:val="DefaultParagraphFont"/>
    <w:uiPriority w:val="99"/>
    <w:qFormat/>
    <w:rsid w:val="00BE1F1B"/>
    <w:rPr>
      <w:rFonts w:ascii="Arial" w:hAnsi="Arial"/>
      <w:color w:val="0000FF"/>
      <w:sz w:val="22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8B3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8B3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rsid w:val="00E27642"/>
    <w:pPr>
      <w:tabs>
        <w:tab w:val="center" w:pos="4513"/>
        <w:tab w:val="right" w:pos="9026"/>
      </w:tabs>
      <w:spacing w:after="120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E27642"/>
    <w:rPr>
      <w:rFonts w:ascii="Arial" w:hAnsi="Arial"/>
      <w:sz w:val="18"/>
    </w:rPr>
  </w:style>
  <w:style w:type="paragraph" w:styleId="ListParagraph">
    <w:name w:val="List Paragraph"/>
    <w:basedOn w:val="Normal"/>
    <w:uiPriority w:val="34"/>
    <w:qFormat/>
    <w:rsid w:val="00F61B84"/>
    <w:pPr>
      <w:numPr>
        <w:numId w:val="11"/>
      </w:numPr>
      <w:tabs>
        <w:tab w:val="left" w:pos="340"/>
      </w:tabs>
      <w:spacing w:before="120"/>
    </w:pPr>
  </w:style>
  <w:style w:type="character" w:customStyle="1" w:styleId="Heading7Char">
    <w:name w:val="Heading 7 Char"/>
    <w:basedOn w:val="DefaultParagraphFont"/>
    <w:link w:val="Heading7"/>
    <w:uiPriority w:val="2"/>
    <w:rsid w:val="009D6B46"/>
    <w:rPr>
      <w:rFonts w:ascii="Arial" w:eastAsiaTheme="majorEastAsia" w:hAnsi="Arial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2"/>
    <w:rsid w:val="009D6B46"/>
    <w:rPr>
      <w:rFonts w:ascii="Arial" w:eastAsiaTheme="majorEastAsia" w:hAnsi="Arial" w:cstheme="majorBidi"/>
      <w:color w:val="410099" w:themeColor="accent1"/>
      <w:szCs w:val="20"/>
    </w:rPr>
  </w:style>
  <w:style w:type="character" w:customStyle="1" w:styleId="Heading9Char">
    <w:name w:val="Heading 9 Char"/>
    <w:aliases w:val="Numbered Table Char"/>
    <w:basedOn w:val="DefaultParagraphFont"/>
    <w:link w:val="Heading9"/>
    <w:uiPriority w:val="2"/>
    <w:rsid w:val="00646025"/>
    <w:rPr>
      <w:rFonts w:ascii="Arial" w:eastAsiaTheme="majorEastAsia" w:hAnsi="Arial" w:cstheme="majorBidi"/>
      <w:b/>
      <w:iCs/>
      <w:color w:val="000000" w:themeColor="text1"/>
      <w:sz w:val="24"/>
      <w:szCs w:val="20"/>
    </w:rPr>
  </w:style>
  <w:style w:type="paragraph" w:customStyle="1" w:styleId="Numbered1111111">
    <w:name w:val="Numbered 1.1.1.1.1.1.1"/>
    <w:basedOn w:val="Heading7"/>
    <w:next w:val="Normal"/>
    <w:uiPriority w:val="2"/>
    <w:rsid w:val="00F61B84"/>
    <w:pPr>
      <w:numPr>
        <w:ilvl w:val="6"/>
        <w:numId w:val="12"/>
      </w:numPr>
      <w:tabs>
        <w:tab w:val="left" w:pos="2041"/>
      </w:tabs>
      <w:ind w:left="2041" w:hanging="2041"/>
    </w:pPr>
  </w:style>
  <w:style w:type="paragraph" w:customStyle="1" w:styleId="Numbered11111111">
    <w:name w:val="Numbered 1.1.1.1.1.1.1.1"/>
    <w:basedOn w:val="Heading8"/>
    <w:next w:val="Normal"/>
    <w:uiPriority w:val="2"/>
    <w:rsid w:val="00F61B84"/>
    <w:pPr>
      <w:numPr>
        <w:ilvl w:val="7"/>
        <w:numId w:val="12"/>
      </w:numPr>
      <w:tabs>
        <w:tab w:val="left" w:pos="2041"/>
      </w:tabs>
      <w:ind w:left="2041" w:hanging="2041"/>
    </w:pPr>
  </w:style>
  <w:style w:type="table" w:styleId="TableGrid">
    <w:name w:val="Table Grid"/>
    <w:aliases w:val="ACCC Table"/>
    <w:basedOn w:val="TableNormal"/>
    <w:uiPriority w:val="59"/>
    <w:rsid w:val="00C53B5A"/>
    <w:pPr>
      <w:spacing w:before="60" w:after="60"/>
    </w:pPr>
    <w:rPr>
      <w:rFonts w:ascii="Arial" w:hAnsi="Arial"/>
      <w:sz w:val="20"/>
    </w:rPr>
    <w:tblPr>
      <w:tblBorders>
        <w:top w:val="single" w:sz="4" w:space="0" w:color="BFBFBF" w:themeColor="background1" w:themeShade="BF"/>
        <w:bottom w:val="single" w:sz="4" w:space="0" w:color="BFBFBF" w:themeColor="background1" w:themeShade="BF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/>
      </w:pPr>
      <w:rPr>
        <w:rFonts w:ascii="Arial" w:hAnsi="Arial"/>
        <w:b/>
        <w:sz w:val="20"/>
      </w:rPr>
      <w:tblPr/>
      <w:tcPr>
        <w:tcBorders>
          <w:top w:val="single" w:sz="4" w:space="0" w:color="BFBFBF" w:themeColor="background1" w:themeShade="BF"/>
          <w:left w:val="nil"/>
          <w:bottom w:val="single" w:sz="4" w:space="0" w:color="BFBFBF" w:themeColor="background1" w:themeShade="BF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C53B5A"/>
    <w:pPr>
      <w:spacing w:before="120" w:after="120"/>
    </w:pPr>
    <w:rPr>
      <w:sz w:val="20"/>
    </w:rPr>
    <w:tblPr>
      <w:tblBorders>
        <w:top w:val="single" w:sz="4" w:space="0" w:color="D5D6D2" w:themeColor="background2"/>
        <w:left w:val="single" w:sz="4" w:space="0" w:color="D5D6D2" w:themeColor="background2"/>
        <w:bottom w:val="single" w:sz="4" w:space="0" w:color="D5D6D2" w:themeColor="background2"/>
        <w:right w:val="single" w:sz="4" w:space="0" w:color="D5D6D2" w:themeColor="background2"/>
        <w:insideH w:val="single" w:sz="4" w:space="0" w:color="D5D6D2" w:themeColor="background2"/>
        <w:insideV w:val="single" w:sz="4" w:space="0" w:color="D5D6D2" w:themeColor="background2"/>
      </w:tblBorders>
    </w:tblPr>
    <w:tcPr>
      <w:shd w:val="clear" w:color="auto" w:fill="auto"/>
      <w:vAlign w:val="center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Theme="minorHAnsi" w:hAnsiTheme="minorHAnsi"/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b/>
        <w:bCs/>
        <w:sz w:val="20"/>
      </w:rPr>
      <w:tblPr/>
      <w:tcPr>
        <w:tcBorders>
          <w:top w:val="single" w:sz="4" w:space="0" w:color="D5D6D2" w:themeColor="background2"/>
          <w:left w:val="single" w:sz="4" w:space="0" w:color="D5D6D2" w:themeColor="background2"/>
          <w:bottom w:val="single" w:sz="4" w:space="0" w:color="D5D6D2" w:themeColor="background2"/>
          <w:right w:val="single" w:sz="4" w:space="0" w:color="D5D6D2" w:themeColor="background2"/>
          <w:insideH w:val="single" w:sz="4" w:space="0" w:color="D5D6D2" w:themeColor="background2"/>
          <w:insideV w:val="single" w:sz="4" w:space="0" w:color="D5D6D2" w:themeColor="background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Shading-Accent1">
    <w:name w:val="Light Shading Accent 1"/>
    <w:basedOn w:val="TableNormal"/>
    <w:uiPriority w:val="60"/>
    <w:rsid w:val="00A871F4"/>
    <w:pPr>
      <w:spacing w:before="0"/>
    </w:pPr>
    <w:rPr>
      <w:color w:val="300072" w:themeColor="accent1" w:themeShade="BF"/>
    </w:rPr>
    <w:tblPr>
      <w:tblStyleRowBandSize w:val="1"/>
      <w:tblStyleColBandSize w:val="1"/>
      <w:tblBorders>
        <w:top w:val="single" w:sz="8" w:space="0" w:color="410099" w:themeColor="accent1"/>
        <w:bottom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10099" w:themeColor="accent1"/>
          <w:left w:val="nil"/>
          <w:bottom w:val="single" w:sz="8" w:space="0" w:color="410099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A6FF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746E01"/>
    <w:pPr>
      <w:spacing w:before="0"/>
    </w:pPr>
    <w:rPr>
      <w:rFonts w:ascii="Arial" w:hAnsi="Arial"/>
      <w:color w:val="000000"/>
      <w14:textFill>
        <w14:solidFill>
          <w14:srgbClr w14:val="000000">
            <w14:lumMod w14:val="75000"/>
            <w14:lumOff w14:val="0"/>
          </w14:srgbClr>
        </w14:solidFill>
      </w14:textFill>
    </w:rPr>
    <w:tblPr>
      <w:tblBorders>
        <w:top w:val="single" w:sz="4" w:space="0" w:color="FFC502" w:themeColor="accent5"/>
        <w:left w:val="single" w:sz="4" w:space="0" w:color="FFC502" w:themeColor="accent5"/>
        <w:bottom w:val="single" w:sz="4" w:space="0" w:color="FFC502" w:themeColor="accent5"/>
        <w:right w:val="single" w:sz="4" w:space="0" w:color="FFC502" w:themeColor="accent5"/>
        <w:insideH w:val="single" w:sz="4" w:space="0" w:color="FFC502" w:themeColor="accent5"/>
        <w:insideV w:val="single" w:sz="4" w:space="0" w:color="FFC502" w:themeColor="accent5"/>
      </w:tblBorders>
    </w:tblPr>
    <w:tcPr>
      <w:vAlign w:val="center"/>
    </w:tcPr>
    <w:tblStylePr w:type="fir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  <w:tl2br w:val="nil"/>
          <w:tr2bl w:val="nil"/>
        </w:tcBorders>
      </w:tcPr>
    </w:tblStylePr>
    <w:tblStylePr w:type="lastRow">
      <w:pPr>
        <w:spacing w:before="0" w:after="0" w:line="240" w:lineRule="auto"/>
      </w:pPr>
      <w:rPr>
        <w:b w:val="0"/>
        <w:bCs/>
      </w:rPr>
      <w:tblPr/>
      <w:tcPr>
        <w:tcBorders>
          <w:top w:val="single" w:sz="4" w:space="0" w:color="FFC502" w:themeColor="accent5"/>
          <w:left w:val="single" w:sz="4" w:space="0" w:color="FFC502" w:themeColor="accent5"/>
          <w:bottom w:val="single" w:sz="4" w:space="0" w:color="FFC502" w:themeColor="accent5"/>
          <w:right w:val="single" w:sz="4" w:space="0" w:color="FFC502" w:themeColor="accent5"/>
          <w:insideH w:val="single" w:sz="4" w:space="0" w:color="FFC502" w:themeColor="accent5"/>
          <w:insideV w:val="single" w:sz="4" w:space="0" w:color="FFC502" w:themeColor="accent5"/>
        </w:tcBorders>
      </w:tcPr>
    </w:tblStylePr>
    <w:tblStylePr w:type="firstCol">
      <w:rPr>
        <w:b w:val="0"/>
        <w:bCs/>
      </w:rPr>
    </w:tblStylePr>
    <w:tblStylePr w:type="lastCol">
      <w:rPr>
        <w:b w:val="0"/>
        <w:bCs/>
      </w:rPr>
    </w:tblStylePr>
  </w:style>
  <w:style w:type="table" w:styleId="LightShading-Accent3">
    <w:name w:val="Light Shading Accent 3"/>
    <w:basedOn w:val="TableNormal"/>
    <w:uiPriority w:val="60"/>
    <w:rsid w:val="00A871F4"/>
    <w:pPr>
      <w:spacing w:before="0"/>
    </w:pPr>
    <w:rPr>
      <w:color w:val="28233D" w:themeColor="accent3" w:themeShade="BF"/>
    </w:rPr>
    <w:tblPr>
      <w:tblStyleRowBandSize w:val="1"/>
      <w:tblStyleColBandSize w:val="1"/>
      <w:tblBorders>
        <w:top w:val="single" w:sz="8" w:space="0" w:color="362F52" w:themeColor="accent3"/>
        <w:bottom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62F52" w:themeColor="accent3"/>
          <w:left w:val="nil"/>
          <w:bottom w:val="single" w:sz="8" w:space="0" w:color="362F52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8C3DC" w:themeFill="accent3" w:themeFillTint="3F"/>
      </w:tcPr>
    </w:tblStylePr>
  </w:style>
  <w:style w:type="table" w:styleId="LightGrid-Accent6">
    <w:name w:val="Light Grid Accent 6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  <w:insideH w:val="single" w:sz="8" w:space="0" w:color="FF7600" w:themeColor="accent6"/>
        <w:insideV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1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H w:val="nil"/>
          <w:insideV w:val="single" w:sz="8" w:space="0" w:color="FF7600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  <w:shd w:val="clear" w:color="auto" w:fill="FFDDC0" w:themeFill="accent6" w:themeFillTint="3F"/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  <w:shd w:val="clear" w:color="auto" w:fill="FFDDC0" w:themeFill="accent6" w:themeFillTint="3F"/>
      </w:tcPr>
    </w:tblStylePr>
    <w:tblStylePr w:type="band2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  <w:insideV w:val="single" w:sz="8" w:space="0" w:color="FF7600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6600F2" w:themeColor="accent1" w:themeTint="BF"/>
        <w:left w:val="single" w:sz="8" w:space="0" w:color="6600F2" w:themeColor="accent1" w:themeTint="BF"/>
        <w:bottom w:val="single" w:sz="8" w:space="0" w:color="6600F2" w:themeColor="accent1" w:themeTint="BF"/>
        <w:right w:val="single" w:sz="8" w:space="0" w:color="6600F2" w:themeColor="accent1" w:themeTint="BF"/>
        <w:insideH w:val="single" w:sz="8" w:space="0" w:color="6600F2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00F2" w:themeColor="accent1" w:themeTint="BF"/>
          <w:left w:val="single" w:sz="8" w:space="0" w:color="6600F2" w:themeColor="accent1" w:themeTint="BF"/>
          <w:bottom w:val="single" w:sz="8" w:space="0" w:color="6600F2" w:themeColor="accent1" w:themeTint="BF"/>
          <w:right w:val="single" w:sz="8" w:space="0" w:color="6600F2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A6FF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A6FF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49E6E0" w:themeColor="accent2" w:themeTint="BF"/>
        <w:left w:val="single" w:sz="8" w:space="0" w:color="49E6E0" w:themeColor="accent2" w:themeTint="BF"/>
        <w:bottom w:val="single" w:sz="8" w:space="0" w:color="49E6E0" w:themeColor="accent2" w:themeTint="BF"/>
        <w:right w:val="single" w:sz="8" w:space="0" w:color="49E6E0" w:themeColor="accent2" w:themeTint="BF"/>
        <w:insideH w:val="single" w:sz="8" w:space="0" w:color="49E6E0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9E6E0" w:themeColor="accent2" w:themeTint="BF"/>
          <w:left w:val="single" w:sz="8" w:space="0" w:color="49E6E0" w:themeColor="accent2" w:themeTint="BF"/>
          <w:bottom w:val="single" w:sz="8" w:space="0" w:color="49E6E0" w:themeColor="accent2" w:themeTint="BF"/>
          <w:right w:val="single" w:sz="8" w:space="0" w:color="49E6E0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3F7F5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3F7F5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5D518E" w:themeColor="accent3" w:themeTint="BF"/>
        <w:left w:val="single" w:sz="8" w:space="0" w:color="5D518E" w:themeColor="accent3" w:themeTint="BF"/>
        <w:bottom w:val="single" w:sz="8" w:space="0" w:color="5D518E" w:themeColor="accent3" w:themeTint="BF"/>
        <w:right w:val="single" w:sz="8" w:space="0" w:color="5D518E" w:themeColor="accent3" w:themeTint="BF"/>
        <w:insideH w:val="single" w:sz="8" w:space="0" w:color="5D518E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D518E" w:themeColor="accent3" w:themeTint="BF"/>
          <w:left w:val="single" w:sz="8" w:space="0" w:color="5D518E" w:themeColor="accent3" w:themeTint="BF"/>
          <w:bottom w:val="single" w:sz="8" w:space="0" w:color="5D518E" w:themeColor="accent3" w:themeTint="BF"/>
          <w:right w:val="single" w:sz="8" w:space="0" w:color="5D518E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8C3DC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8C3DC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A8B5FF" w:themeColor="accent4" w:themeTint="BF"/>
        <w:left w:val="single" w:sz="8" w:space="0" w:color="A8B5FF" w:themeColor="accent4" w:themeTint="BF"/>
        <w:bottom w:val="single" w:sz="8" w:space="0" w:color="A8B5FF" w:themeColor="accent4" w:themeTint="BF"/>
        <w:right w:val="single" w:sz="8" w:space="0" w:color="A8B5FF" w:themeColor="accent4" w:themeTint="BF"/>
        <w:insideH w:val="single" w:sz="8" w:space="0" w:color="A8B5FF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8B5FF" w:themeColor="accent4" w:themeTint="BF"/>
          <w:left w:val="single" w:sz="8" w:space="0" w:color="A8B5FF" w:themeColor="accent4" w:themeTint="BF"/>
          <w:bottom w:val="single" w:sz="8" w:space="0" w:color="A8B5FF" w:themeColor="accent4" w:themeTint="BF"/>
          <w:right w:val="single" w:sz="8" w:space="0" w:color="A8B5FF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6FF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2E6FF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A871F4"/>
    <w:pPr>
      <w:spacing w:before="0"/>
    </w:pPr>
    <w:tblPr>
      <w:tblStyleRowBandSize w:val="1"/>
      <w:tblStyleColBandSize w:val="1"/>
      <w:tblBorders>
        <w:top w:val="single" w:sz="8" w:space="0" w:color="FFD341" w:themeColor="accent5" w:themeTint="BF"/>
        <w:left w:val="single" w:sz="8" w:space="0" w:color="FFD341" w:themeColor="accent5" w:themeTint="BF"/>
        <w:bottom w:val="single" w:sz="8" w:space="0" w:color="FFD341" w:themeColor="accent5" w:themeTint="BF"/>
        <w:right w:val="single" w:sz="8" w:space="0" w:color="FFD341" w:themeColor="accent5" w:themeTint="BF"/>
        <w:insideH w:val="single" w:sz="8" w:space="0" w:color="FFD341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D341" w:themeColor="accent5" w:themeTint="BF"/>
          <w:left w:val="single" w:sz="8" w:space="0" w:color="FFD341" w:themeColor="accent5" w:themeTint="BF"/>
          <w:bottom w:val="single" w:sz="8" w:space="0" w:color="FFD341" w:themeColor="accent5" w:themeTint="BF"/>
          <w:right w:val="single" w:sz="8" w:space="0" w:color="FFD341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0C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0C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ghtList">
    <w:name w:val="Light List"/>
    <w:basedOn w:val="TableNormal"/>
    <w:uiPriority w:val="61"/>
    <w:rsid w:val="00A871F4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Shading-Accent5">
    <w:name w:val="Light Shading Accent 5"/>
    <w:basedOn w:val="TableNormal"/>
    <w:uiPriority w:val="60"/>
    <w:rsid w:val="00A871F4"/>
    <w:pPr>
      <w:spacing w:before="0"/>
    </w:pPr>
    <w:rPr>
      <w:color w:val="C09300" w:themeColor="accent5" w:themeShade="BF"/>
    </w:rPr>
    <w:tblPr>
      <w:tblStyleRowBandSize w:val="1"/>
      <w:tblStyleColBandSize w:val="1"/>
      <w:tblBorders>
        <w:top w:val="single" w:sz="8" w:space="0" w:color="FFC502" w:themeColor="accent5"/>
        <w:bottom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502" w:themeColor="accent5"/>
          <w:left w:val="nil"/>
          <w:bottom w:val="single" w:sz="8" w:space="0" w:color="FFC502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0C0" w:themeFill="accent5" w:themeFillTint="3F"/>
      </w:tcPr>
    </w:tblStylePr>
  </w:style>
  <w:style w:type="table" w:styleId="LightGrid-Accent3">
    <w:name w:val="Light Grid Accent 3"/>
    <w:basedOn w:val="TableNormal"/>
    <w:uiPriority w:val="62"/>
    <w:rsid w:val="00A871F4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  <w:insideH w:val="single" w:sz="8" w:space="0" w:color="362F52" w:themeColor="accent3"/>
        <w:insideV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1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H w:val="nil"/>
          <w:insideV w:val="single" w:sz="8" w:space="0" w:color="362F52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  <w:shd w:val="clear" w:color="auto" w:fill="C8C3DC" w:themeFill="accent3" w:themeFillTint="3F"/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  <w:shd w:val="clear" w:color="auto" w:fill="C8C3DC" w:themeFill="accent3" w:themeFillTint="3F"/>
      </w:tcPr>
    </w:tblStylePr>
    <w:tblStylePr w:type="band2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  <w:insideV w:val="single" w:sz="8" w:space="0" w:color="362F52" w:themeColor="accent3"/>
        </w:tcBorders>
      </w:tcPr>
    </w:tblStylePr>
  </w:style>
  <w:style w:type="paragraph" w:styleId="Bibliography">
    <w:name w:val="Bibliography"/>
    <w:basedOn w:val="Normal"/>
    <w:next w:val="Normal"/>
    <w:uiPriority w:val="37"/>
    <w:semiHidden/>
    <w:rsid w:val="00EE28F3"/>
  </w:style>
  <w:style w:type="paragraph" w:styleId="BodyText3">
    <w:name w:val="Body Text 3"/>
    <w:basedOn w:val="Normal"/>
    <w:link w:val="BodyText3Char"/>
    <w:uiPriority w:val="99"/>
    <w:semiHidden/>
    <w:unhideWhenUsed/>
    <w:rsid w:val="005C26CC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5C26CC"/>
    <w:rPr>
      <w:rFonts w:ascii="Arial" w:hAnsi="Arial"/>
      <w:szCs w:val="16"/>
    </w:rPr>
  </w:style>
  <w:style w:type="paragraph" w:styleId="TOC1">
    <w:name w:val="toc 1"/>
    <w:basedOn w:val="Normal"/>
    <w:next w:val="Normal"/>
    <w:autoRedefine/>
    <w:uiPriority w:val="39"/>
    <w:qFormat/>
    <w:rsid w:val="009F4940"/>
    <w:pPr>
      <w:tabs>
        <w:tab w:val="left" w:pos="426"/>
        <w:tab w:val="right" w:leader="dot" w:pos="9016"/>
      </w:tabs>
      <w:spacing w:after="100"/>
    </w:pPr>
    <w:rPr>
      <w:noProof/>
      <w:lang w:val="en-US" w:eastAsia="ja-JP"/>
    </w:rPr>
  </w:style>
  <w:style w:type="paragraph" w:styleId="TOC2">
    <w:name w:val="toc 2"/>
    <w:basedOn w:val="Normal"/>
    <w:next w:val="Normal"/>
    <w:uiPriority w:val="39"/>
    <w:qFormat/>
    <w:rsid w:val="009F4940"/>
    <w:pPr>
      <w:tabs>
        <w:tab w:val="left" w:pos="880"/>
        <w:tab w:val="right" w:leader="dot" w:pos="9016"/>
      </w:tabs>
      <w:spacing w:after="100"/>
      <w:ind w:left="425"/>
    </w:pPr>
    <w:rPr>
      <w:noProof/>
    </w:rPr>
  </w:style>
  <w:style w:type="paragraph" w:styleId="TOC3">
    <w:name w:val="toc 3"/>
    <w:basedOn w:val="Normal"/>
    <w:next w:val="Normal"/>
    <w:uiPriority w:val="39"/>
    <w:qFormat/>
    <w:rsid w:val="009F4940"/>
    <w:pPr>
      <w:tabs>
        <w:tab w:val="left" w:pos="1760"/>
        <w:tab w:val="right" w:leader="dot" w:pos="9016"/>
      </w:tabs>
      <w:spacing w:after="100"/>
      <w:ind w:left="851"/>
    </w:pPr>
    <w:rPr>
      <w:noProof/>
    </w:rPr>
  </w:style>
  <w:style w:type="paragraph" w:styleId="Title">
    <w:name w:val="Title"/>
    <w:basedOn w:val="Normal"/>
    <w:next w:val="Normal"/>
    <w:link w:val="TitleChar"/>
    <w:uiPriority w:val="10"/>
    <w:qFormat/>
    <w:rsid w:val="00A323D9"/>
    <w:pPr>
      <w:spacing w:before="720" w:after="120"/>
      <w:contextualSpacing/>
    </w:pPr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323D9"/>
    <w:rPr>
      <w:rFonts w:ascii="Palatino Linotype" w:eastAsiaTheme="majorEastAsia" w:hAnsi="Palatino Linotype" w:cstheme="majorBidi"/>
      <w:color w:val="410099" w:themeColor="accent1"/>
      <w:spacing w:val="5"/>
      <w:kern w:val="28"/>
      <w:sz w:val="72"/>
      <w:szCs w:val="52"/>
    </w:rPr>
  </w:style>
  <w:style w:type="paragraph" w:customStyle="1" w:styleId="CoverDate">
    <w:name w:val="Cover Date"/>
    <w:rsid w:val="00E27642"/>
    <w:rPr>
      <w:rFonts w:ascii="Palatino Linotype" w:hAnsi="Palatino Linotype"/>
      <w:color w:val="362F52" w:themeColor="accent3"/>
      <w:sz w:val="24"/>
      <w:szCs w:val="24"/>
    </w:rPr>
  </w:style>
  <w:style w:type="character" w:styleId="BookTitle">
    <w:name w:val="Book Title"/>
    <w:uiPriority w:val="33"/>
    <w:rsid w:val="0081034E"/>
    <w:rPr>
      <w:rFonts w:ascii="Arial" w:hAnsi="Arial"/>
      <w:bCs/>
      <w:i/>
      <w:caps w:val="0"/>
      <w:smallCaps w:val="0"/>
      <w:spacing w:val="0"/>
      <w:sz w:val="22"/>
    </w:rPr>
  </w:style>
  <w:style w:type="table" w:styleId="LightList-Accent1">
    <w:name w:val="Light List Accent 1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10099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</w:style>
  <w:style w:type="table" w:styleId="LightList-Accent3">
    <w:name w:val="Light List Accent 3"/>
    <w:basedOn w:val="TableNormal"/>
    <w:uiPriority w:val="61"/>
    <w:rsid w:val="0081034E"/>
    <w:pPr>
      <w:spacing w:before="0"/>
    </w:pPr>
    <w:tblPr>
      <w:tblStyleRowBandSize w:val="1"/>
      <w:tblStyleColBandSize w:val="1"/>
      <w:tblBorders>
        <w:top w:val="single" w:sz="8" w:space="0" w:color="362F52" w:themeColor="accent3"/>
        <w:left w:val="single" w:sz="8" w:space="0" w:color="362F52" w:themeColor="accent3"/>
        <w:bottom w:val="single" w:sz="8" w:space="0" w:color="362F52" w:themeColor="accent3"/>
        <w:right w:val="single" w:sz="8" w:space="0" w:color="362F52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62F52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  <w:tblStylePr w:type="band1Horz">
      <w:tblPr/>
      <w:tcPr>
        <w:tcBorders>
          <w:top w:val="single" w:sz="8" w:space="0" w:color="362F52" w:themeColor="accent3"/>
          <w:left w:val="single" w:sz="8" w:space="0" w:color="362F52" w:themeColor="accent3"/>
          <w:bottom w:val="single" w:sz="8" w:space="0" w:color="362F52" w:themeColor="accent3"/>
          <w:right w:val="single" w:sz="8" w:space="0" w:color="362F52" w:themeColor="accent3"/>
        </w:tcBorders>
      </w:tcPr>
    </w:tblStylePr>
  </w:style>
  <w:style w:type="table" w:styleId="LightList-Accent5">
    <w:name w:val="Light List Accent 5"/>
    <w:basedOn w:val="TableNormal"/>
    <w:uiPriority w:val="61"/>
    <w:rsid w:val="005B1E3C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b/>
        <w:bCs/>
        <w:color w:val="auto"/>
      </w:rPr>
      <w:tblPr/>
      <w:tcPr>
        <w:shd w:val="clear" w:color="auto" w:fill="FFC502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</w:style>
  <w:style w:type="character" w:styleId="Emphasis">
    <w:name w:val="Emphasis"/>
    <w:basedOn w:val="DefaultParagraphFont"/>
    <w:uiPriority w:val="20"/>
    <w:qFormat/>
    <w:rsid w:val="00701CAB"/>
    <w:rPr>
      <w:i/>
      <w:iCs/>
    </w:rPr>
  </w:style>
  <w:style w:type="paragraph" w:styleId="NormalIndent">
    <w:name w:val="Normal Indent"/>
    <w:basedOn w:val="Normal"/>
    <w:uiPriority w:val="1"/>
    <w:rsid w:val="00085663"/>
    <w:pPr>
      <w:ind w:left="720"/>
    </w:pPr>
  </w:style>
  <w:style w:type="paragraph" w:styleId="FootnoteText">
    <w:name w:val="footnote text"/>
    <w:basedOn w:val="Normal"/>
    <w:link w:val="FootnoteTextChar"/>
    <w:uiPriority w:val="2"/>
    <w:rsid w:val="003A673F"/>
    <w:pPr>
      <w:tabs>
        <w:tab w:val="left" w:pos="340"/>
      </w:tabs>
      <w:spacing w:before="60"/>
      <w:ind w:left="340" w:hanging="340"/>
    </w:pPr>
    <w:rPr>
      <w:sz w:val="16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2"/>
    <w:rsid w:val="003A673F"/>
    <w:rPr>
      <w:rFonts w:ascii="Arial" w:hAnsi="Arial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01CAB"/>
    <w:rPr>
      <w:vertAlign w:val="superscript"/>
    </w:rPr>
  </w:style>
  <w:style w:type="character" w:styleId="Strong">
    <w:name w:val="Strong"/>
    <w:basedOn w:val="DefaultParagraphFont"/>
    <w:uiPriority w:val="22"/>
    <w:qFormat/>
    <w:rsid w:val="00EF5110"/>
    <w:rPr>
      <w:b/>
      <w:bCs/>
    </w:rPr>
  </w:style>
  <w:style w:type="paragraph" w:styleId="Subtitle">
    <w:name w:val="Subtitle"/>
    <w:next w:val="Normal"/>
    <w:link w:val="SubtitleChar"/>
    <w:uiPriority w:val="11"/>
    <w:qFormat/>
    <w:rsid w:val="00E27642"/>
    <w:pPr>
      <w:spacing w:before="360" w:after="120"/>
    </w:pPr>
    <w:rPr>
      <w:rFonts w:ascii="Palatino Linotype" w:hAnsi="Palatino Linotype"/>
      <w:color w:val="410099" w:themeColor="accent1"/>
      <w:sz w:val="52"/>
      <w:szCs w:val="52"/>
    </w:rPr>
  </w:style>
  <w:style w:type="character" w:customStyle="1" w:styleId="SubtitleChar">
    <w:name w:val="Subtitle Char"/>
    <w:basedOn w:val="DefaultParagraphFont"/>
    <w:link w:val="Subtitle"/>
    <w:uiPriority w:val="11"/>
    <w:rsid w:val="00E27642"/>
    <w:rPr>
      <w:rFonts w:ascii="Palatino Linotype" w:hAnsi="Palatino Linotype"/>
      <w:color w:val="410099" w:themeColor="accent1"/>
      <w:sz w:val="52"/>
      <w:szCs w:val="52"/>
    </w:rPr>
  </w:style>
  <w:style w:type="table" w:styleId="LightShading-Accent4">
    <w:name w:val="Light Shading Accent 4"/>
    <w:basedOn w:val="TableNormal"/>
    <w:uiPriority w:val="60"/>
    <w:rsid w:val="00746E01"/>
    <w:pPr>
      <w:spacing w:before="0"/>
    </w:pPr>
    <w:rPr>
      <w:color w:val="284AFF" w:themeColor="accent4" w:themeShade="BF"/>
    </w:rPr>
    <w:tblPr>
      <w:tblStyleRowBandSize w:val="1"/>
      <w:tblStyleColBandSize w:val="1"/>
      <w:tblBorders>
        <w:top w:val="single" w:sz="8" w:space="0" w:color="8B9EFF" w:themeColor="accent4"/>
        <w:bottom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B9EFF" w:themeColor="accent4"/>
          <w:left w:val="nil"/>
          <w:bottom w:val="single" w:sz="8" w:space="0" w:color="8B9EFF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2E6FF" w:themeFill="accent4" w:themeFillTint="3F"/>
      </w:tcPr>
    </w:tblStylePr>
  </w:style>
  <w:style w:type="table" w:styleId="LightShading-Accent6">
    <w:name w:val="Light Shading Accent 6"/>
    <w:basedOn w:val="TableNormal"/>
    <w:uiPriority w:val="60"/>
    <w:rsid w:val="00746E01"/>
    <w:pPr>
      <w:spacing w:before="0"/>
    </w:pPr>
    <w:rPr>
      <w:color w:val="BF5800" w:themeColor="accent6" w:themeShade="BF"/>
    </w:rPr>
    <w:tblPr>
      <w:tblStyleRowBandSize w:val="1"/>
      <w:tblStyleColBandSize w:val="1"/>
      <w:tblBorders>
        <w:top w:val="single" w:sz="8" w:space="0" w:color="FF7600" w:themeColor="accent6"/>
        <w:bottom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7600" w:themeColor="accent6"/>
          <w:left w:val="nil"/>
          <w:bottom w:val="single" w:sz="8" w:space="0" w:color="FF7600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DDC0" w:themeFill="accent6" w:themeFillTint="3F"/>
      </w:tcPr>
    </w:tblStylePr>
  </w:style>
  <w:style w:type="paragraph" w:styleId="TOC4">
    <w:name w:val="toc 4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276"/>
    </w:pPr>
    <w:rPr>
      <w:noProof/>
    </w:rPr>
  </w:style>
  <w:style w:type="paragraph" w:styleId="TOC5">
    <w:name w:val="toc 5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1701"/>
    </w:pPr>
    <w:rPr>
      <w:noProof/>
    </w:rPr>
  </w:style>
  <w:style w:type="paragraph" w:styleId="TOC6">
    <w:name w:val="toc 6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127"/>
    </w:pPr>
    <w:rPr>
      <w:noProof/>
    </w:rPr>
  </w:style>
  <w:style w:type="paragraph" w:styleId="TOC7">
    <w:name w:val="toc 7"/>
    <w:basedOn w:val="Normal"/>
    <w:next w:val="Normal"/>
    <w:uiPriority w:val="39"/>
    <w:rsid w:val="009F4940"/>
    <w:pPr>
      <w:tabs>
        <w:tab w:val="right" w:leader="dot" w:pos="9016"/>
      </w:tabs>
      <w:spacing w:after="100"/>
      <w:ind w:left="2552"/>
    </w:pPr>
    <w:rPr>
      <w:noProof/>
    </w:rPr>
  </w:style>
  <w:style w:type="paragraph" w:styleId="TableofAuthorities">
    <w:name w:val="table of authorities"/>
    <w:basedOn w:val="Normal"/>
    <w:next w:val="Normal"/>
    <w:uiPriority w:val="99"/>
    <w:unhideWhenUsed/>
    <w:rsid w:val="00B60F5D"/>
    <w:pPr>
      <w:ind w:left="220" w:hanging="220"/>
    </w:pPr>
  </w:style>
  <w:style w:type="table" w:customStyle="1" w:styleId="LightShading1">
    <w:name w:val="Light Shading1"/>
    <w:basedOn w:val="TableNormal"/>
    <w:next w:val="LightShading"/>
    <w:uiPriority w:val="60"/>
    <w:rsid w:val="00C53B5A"/>
    <w:pPr>
      <w:spacing w:before="120" w:after="120"/>
    </w:pPr>
    <w:rPr>
      <w:color w:val="000000" w:themeColor="text1" w:themeShade="BF"/>
      <w:sz w:val="20"/>
    </w:rPr>
    <w:tblPr>
      <w:tblBorders>
        <w:top w:val="single" w:sz="4" w:space="0" w:color="D5D6D2" w:themeColor="background2"/>
        <w:bottom w:val="single" w:sz="4" w:space="0" w:color="D5D6D2" w:themeColor="background2"/>
        <w:insideH w:val="single" w:sz="4" w:space="0" w:color="D5D6D2" w:themeColor="background2"/>
      </w:tblBorders>
    </w:tblPr>
    <w:tcPr>
      <w:shd w:val="clear" w:color="auto" w:fill="auto"/>
    </w:tcPr>
    <w:tblStylePr w:type="fir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shd w:val="clear" w:color="auto" w:fill="auto"/>
      </w:tcPr>
    </w:tblStylePr>
    <w:tblStylePr w:type="lastRow">
      <w:pPr>
        <w:wordWrap/>
        <w:spacing w:beforeLines="0" w:before="120" w:beforeAutospacing="0" w:afterLines="0" w:after="120" w:afterAutospacing="0" w:line="240" w:lineRule="auto"/>
      </w:pPr>
      <w:rPr>
        <w:rFonts w:ascii="Arial" w:hAnsi="Arial"/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  <w:vAlign w:val="center"/>
      </w:tcPr>
    </w:tblStylePr>
    <w:tblStylePr w:type="firstCol">
      <w:rPr>
        <w:b/>
        <w:bCs/>
        <w:sz w:val="20"/>
      </w:rPr>
    </w:tblStylePr>
    <w:tblStylePr w:type="lastCol">
      <w:rPr>
        <w:b/>
        <w:bCs/>
      </w:rPr>
    </w:tblStylePr>
  </w:style>
  <w:style w:type="table" w:styleId="LightList-Accent2">
    <w:name w:val="Light List Accent 2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CCFC9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</w:style>
  <w:style w:type="table" w:styleId="LightList-Accent4">
    <w:name w:val="Light List Accent 4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B9EFF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</w:style>
  <w:style w:type="table" w:styleId="LightList-Accent6">
    <w:name w:val="Light List Accent 6"/>
    <w:basedOn w:val="TableNormal"/>
    <w:uiPriority w:val="61"/>
    <w:rsid w:val="009661DE"/>
    <w:pPr>
      <w:spacing w:before="0"/>
    </w:pPr>
    <w:tblPr>
      <w:tblStyleRowBandSize w:val="1"/>
      <w:tblStyleColBandSize w:val="1"/>
      <w:tblBorders>
        <w:top w:val="single" w:sz="8" w:space="0" w:color="FF7600" w:themeColor="accent6"/>
        <w:left w:val="single" w:sz="8" w:space="0" w:color="FF7600" w:themeColor="accent6"/>
        <w:bottom w:val="single" w:sz="8" w:space="0" w:color="FF7600" w:themeColor="accent6"/>
        <w:right w:val="single" w:sz="8" w:space="0" w:color="FF7600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7600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  <w:tblStylePr w:type="band1Horz">
      <w:tblPr/>
      <w:tcPr>
        <w:tcBorders>
          <w:top w:val="single" w:sz="8" w:space="0" w:color="FF7600" w:themeColor="accent6"/>
          <w:left w:val="single" w:sz="8" w:space="0" w:color="FF7600" w:themeColor="accent6"/>
          <w:bottom w:val="single" w:sz="8" w:space="0" w:color="FF7600" w:themeColor="accent6"/>
          <w:right w:val="single" w:sz="8" w:space="0" w:color="FF7600" w:themeColor="accent6"/>
        </w:tcBorders>
      </w:tcPr>
    </w:tblStylePr>
  </w:style>
  <w:style w:type="table" w:styleId="LightGrid">
    <w:name w:val="Light Grid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410099" w:themeColor="accent1"/>
        <w:left w:val="single" w:sz="8" w:space="0" w:color="410099" w:themeColor="accent1"/>
        <w:bottom w:val="single" w:sz="8" w:space="0" w:color="410099" w:themeColor="accent1"/>
        <w:right w:val="single" w:sz="8" w:space="0" w:color="410099" w:themeColor="accent1"/>
        <w:insideH w:val="single" w:sz="8" w:space="0" w:color="410099" w:themeColor="accent1"/>
        <w:insideV w:val="single" w:sz="8" w:space="0" w:color="410099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1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H w:val="nil"/>
          <w:insideV w:val="single" w:sz="8" w:space="0" w:color="410099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</w:tcPr>
    </w:tblStylePr>
    <w:tblStylePr w:type="band1Vert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</w:tcBorders>
        <w:shd w:val="clear" w:color="auto" w:fill="CCA6FF" w:themeFill="accent1" w:themeFillTint="3F"/>
      </w:tcPr>
    </w:tblStylePr>
    <w:tblStylePr w:type="band1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  <w:shd w:val="clear" w:color="auto" w:fill="CCA6FF" w:themeFill="accent1" w:themeFillTint="3F"/>
      </w:tcPr>
    </w:tblStylePr>
    <w:tblStylePr w:type="band2Horz">
      <w:tblPr/>
      <w:tcPr>
        <w:tcBorders>
          <w:top w:val="single" w:sz="8" w:space="0" w:color="410099" w:themeColor="accent1"/>
          <w:left w:val="single" w:sz="8" w:space="0" w:color="410099" w:themeColor="accent1"/>
          <w:bottom w:val="single" w:sz="8" w:space="0" w:color="410099" w:themeColor="accent1"/>
          <w:right w:val="single" w:sz="8" w:space="0" w:color="410099" w:themeColor="accent1"/>
          <w:insideV w:val="single" w:sz="8" w:space="0" w:color="410099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1CCFC9" w:themeColor="accent2"/>
        <w:left w:val="single" w:sz="8" w:space="0" w:color="1CCFC9" w:themeColor="accent2"/>
        <w:bottom w:val="single" w:sz="8" w:space="0" w:color="1CCFC9" w:themeColor="accent2"/>
        <w:right w:val="single" w:sz="8" w:space="0" w:color="1CCFC9" w:themeColor="accent2"/>
        <w:insideH w:val="single" w:sz="8" w:space="0" w:color="1CCFC9" w:themeColor="accent2"/>
        <w:insideV w:val="single" w:sz="8" w:space="0" w:color="1CCFC9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1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H w:val="nil"/>
          <w:insideV w:val="single" w:sz="8" w:space="0" w:color="1CCFC9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</w:tcPr>
    </w:tblStylePr>
    <w:tblStylePr w:type="band1Vert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</w:tcBorders>
        <w:shd w:val="clear" w:color="auto" w:fill="C3F7F5" w:themeFill="accent2" w:themeFillTint="3F"/>
      </w:tcPr>
    </w:tblStylePr>
    <w:tblStylePr w:type="band1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  <w:shd w:val="clear" w:color="auto" w:fill="C3F7F5" w:themeFill="accent2" w:themeFillTint="3F"/>
      </w:tcPr>
    </w:tblStylePr>
    <w:tblStylePr w:type="band2Horz">
      <w:tblPr/>
      <w:tcPr>
        <w:tcBorders>
          <w:top w:val="single" w:sz="8" w:space="0" w:color="1CCFC9" w:themeColor="accent2"/>
          <w:left w:val="single" w:sz="8" w:space="0" w:color="1CCFC9" w:themeColor="accent2"/>
          <w:bottom w:val="single" w:sz="8" w:space="0" w:color="1CCFC9" w:themeColor="accent2"/>
          <w:right w:val="single" w:sz="8" w:space="0" w:color="1CCFC9" w:themeColor="accent2"/>
          <w:insideV w:val="single" w:sz="8" w:space="0" w:color="1CCFC9" w:themeColor="accent2"/>
        </w:tcBorders>
      </w:tcPr>
    </w:tblStylePr>
  </w:style>
  <w:style w:type="table" w:styleId="LightGrid-Accent4">
    <w:name w:val="Light Grid Accent 4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8B9EFF" w:themeColor="accent4"/>
        <w:left w:val="single" w:sz="8" w:space="0" w:color="8B9EFF" w:themeColor="accent4"/>
        <w:bottom w:val="single" w:sz="8" w:space="0" w:color="8B9EFF" w:themeColor="accent4"/>
        <w:right w:val="single" w:sz="8" w:space="0" w:color="8B9EFF" w:themeColor="accent4"/>
        <w:insideH w:val="single" w:sz="8" w:space="0" w:color="8B9EFF" w:themeColor="accent4"/>
        <w:insideV w:val="single" w:sz="8" w:space="0" w:color="8B9EFF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1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H w:val="nil"/>
          <w:insideV w:val="single" w:sz="8" w:space="0" w:color="8B9EFF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</w:tcPr>
    </w:tblStylePr>
    <w:tblStylePr w:type="band1Vert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</w:tcBorders>
        <w:shd w:val="clear" w:color="auto" w:fill="E2E6FF" w:themeFill="accent4" w:themeFillTint="3F"/>
      </w:tcPr>
    </w:tblStylePr>
    <w:tblStylePr w:type="band1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  <w:shd w:val="clear" w:color="auto" w:fill="E2E6FF" w:themeFill="accent4" w:themeFillTint="3F"/>
      </w:tcPr>
    </w:tblStylePr>
    <w:tblStylePr w:type="band2Horz">
      <w:tblPr/>
      <w:tcPr>
        <w:tcBorders>
          <w:top w:val="single" w:sz="8" w:space="0" w:color="8B9EFF" w:themeColor="accent4"/>
          <w:left w:val="single" w:sz="8" w:space="0" w:color="8B9EFF" w:themeColor="accent4"/>
          <w:bottom w:val="single" w:sz="8" w:space="0" w:color="8B9EFF" w:themeColor="accent4"/>
          <w:right w:val="single" w:sz="8" w:space="0" w:color="8B9EFF" w:themeColor="accent4"/>
          <w:insideV w:val="single" w:sz="8" w:space="0" w:color="8B9EFF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9661DE"/>
    <w:pPr>
      <w:spacing w:before="0"/>
    </w:pPr>
    <w:tblPr>
      <w:tblStyleRowBandSize w:val="1"/>
      <w:tblStyleColBandSize w:val="1"/>
      <w:tblBorders>
        <w:top w:val="single" w:sz="8" w:space="0" w:color="FFC502" w:themeColor="accent5"/>
        <w:left w:val="single" w:sz="8" w:space="0" w:color="FFC502" w:themeColor="accent5"/>
        <w:bottom w:val="single" w:sz="8" w:space="0" w:color="FFC502" w:themeColor="accent5"/>
        <w:right w:val="single" w:sz="8" w:space="0" w:color="FFC502" w:themeColor="accent5"/>
        <w:insideH w:val="single" w:sz="8" w:space="0" w:color="FFC502" w:themeColor="accent5"/>
        <w:insideV w:val="single" w:sz="8" w:space="0" w:color="FFC502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1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H w:val="nil"/>
          <w:insideV w:val="single" w:sz="8" w:space="0" w:color="FFC502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</w:tcPr>
    </w:tblStylePr>
    <w:tblStylePr w:type="band1Vert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</w:tcBorders>
        <w:shd w:val="clear" w:color="auto" w:fill="FFF0C0" w:themeFill="accent5" w:themeFillTint="3F"/>
      </w:tcPr>
    </w:tblStylePr>
    <w:tblStylePr w:type="band1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  <w:shd w:val="clear" w:color="auto" w:fill="FFF0C0" w:themeFill="accent5" w:themeFillTint="3F"/>
      </w:tcPr>
    </w:tblStylePr>
    <w:tblStylePr w:type="band2Horz">
      <w:tblPr/>
      <w:tcPr>
        <w:tcBorders>
          <w:top w:val="single" w:sz="8" w:space="0" w:color="FFC502" w:themeColor="accent5"/>
          <w:left w:val="single" w:sz="8" w:space="0" w:color="FFC502" w:themeColor="accent5"/>
          <w:bottom w:val="single" w:sz="8" w:space="0" w:color="FFC502" w:themeColor="accent5"/>
          <w:right w:val="single" w:sz="8" w:space="0" w:color="FFC502" w:themeColor="accent5"/>
          <w:insideV w:val="single" w:sz="8" w:space="0" w:color="FFC502" w:themeColor="accent5"/>
        </w:tcBorders>
      </w:tcPr>
    </w:tblStylePr>
  </w:style>
  <w:style w:type="paragraph" w:customStyle="1" w:styleId="HeaderRight">
    <w:name w:val="Header Right"/>
    <w:basedOn w:val="Header"/>
    <w:uiPriority w:val="35"/>
    <w:qFormat/>
    <w:rsid w:val="00A84F46"/>
    <w:pPr>
      <w:tabs>
        <w:tab w:val="clear" w:pos="4513"/>
        <w:tab w:val="clear" w:pos="9026"/>
        <w:tab w:val="center" w:pos="4320"/>
        <w:tab w:val="right" w:pos="8640"/>
      </w:tabs>
      <w:spacing w:before="0" w:after="200"/>
      <w:jc w:val="right"/>
    </w:pPr>
    <w:rPr>
      <w:rFonts w:asciiTheme="minorHAnsi" w:hAnsiTheme="minorHAnsi" w:cs="Times New Roman"/>
      <w:szCs w:val="20"/>
      <w:lang w:val="en-US" w:eastAsia="ja-JP"/>
    </w:rPr>
  </w:style>
  <w:style w:type="paragraph" w:customStyle="1" w:styleId="Numbered111111111">
    <w:name w:val="Numbered 1.1.1.1.1.1.1.1.1"/>
    <w:basedOn w:val="Heading9"/>
    <w:next w:val="Normal"/>
    <w:uiPriority w:val="2"/>
    <w:rsid w:val="00B60F5D"/>
    <w:pPr>
      <w:numPr>
        <w:ilvl w:val="8"/>
        <w:numId w:val="12"/>
      </w:numPr>
      <w:tabs>
        <w:tab w:val="left" w:pos="2381"/>
      </w:tabs>
      <w:ind w:left="2381" w:hanging="2381"/>
    </w:pPr>
  </w:style>
  <w:style w:type="paragraph" w:styleId="Caption">
    <w:name w:val="caption"/>
    <w:basedOn w:val="Normal"/>
    <w:next w:val="Normal"/>
    <w:uiPriority w:val="35"/>
    <w:unhideWhenUsed/>
    <w:qFormat/>
    <w:rsid w:val="00B1716D"/>
    <w:pPr>
      <w:spacing w:before="240" w:after="120"/>
    </w:pPr>
    <w:rPr>
      <w:b/>
      <w:bCs/>
      <w:sz w:val="24"/>
      <w:szCs w:val="18"/>
    </w:rPr>
  </w:style>
  <w:style w:type="paragraph" w:styleId="List">
    <w:name w:val="List"/>
    <w:basedOn w:val="Normal"/>
    <w:uiPriority w:val="99"/>
    <w:rsid w:val="00E4674F"/>
    <w:pPr>
      <w:tabs>
        <w:tab w:val="left" w:pos="340"/>
      </w:tabs>
      <w:spacing w:before="120"/>
      <w:ind w:left="340" w:hanging="340"/>
    </w:pPr>
  </w:style>
  <w:style w:type="paragraph" w:styleId="List2">
    <w:name w:val="List 2"/>
    <w:basedOn w:val="Normal"/>
    <w:uiPriority w:val="99"/>
    <w:rsid w:val="00E4674F"/>
    <w:pPr>
      <w:tabs>
        <w:tab w:val="left" w:pos="680"/>
      </w:tabs>
      <w:spacing w:before="120"/>
      <w:ind w:left="680" w:hanging="340"/>
    </w:pPr>
  </w:style>
  <w:style w:type="paragraph" w:styleId="List3">
    <w:name w:val="List 3"/>
    <w:basedOn w:val="Normal"/>
    <w:uiPriority w:val="99"/>
    <w:rsid w:val="00E4674F"/>
    <w:pPr>
      <w:tabs>
        <w:tab w:val="left" w:pos="1021"/>
      </w:tabs>
      <w:spacing w:before="120"/>
      <w:ind w:left="1020" w:hanging="340"/>
    </w:pPr>
  </w:style>
  <w:style w:type="paragraph" w:styleId="List4">
    <w:name w:val="List 4"/>
    <w:basedOn w:val="Normal"/>
    <w:uiPriority w:val="99"/>
    <w:rsid w:val="00E4674F"/>
    <w:pPr>
      <w:tabs>
        <w:tab w:val="left" w:pos="1361"/>
      </w:tabs>
      <w:spacing w:before="120"/>
      <w:ind w:left="1361" w:hanging="340"/>
    </w:pPr>
  </w:style>
  <w:style w:type="paragraph" w:styleId="List5">
    <w:name w:val="List 5"/>
    <w:basedOn w:val="Normal"/>
    <w:uiPriority w:val="99"/>
    <w:rsid w:val="00547CCF"/>
    <w:pPr>
      <w:tabs>
        <w:tab w:val="left" w:pos="1701"/>
      </w:tabs>
      <w:spacing w:before="120"/>
      <w:ind w:left="1701" w:hanging="340"/>
    </w:pPr>
  </w:style>
  <w:style w:type="paragraph" w:styleId="ListBullet3">
    <w:name w:val="List Bullet 3"/>
    <w:basedOn w:val="Normal"/>
    <w:uiPriority w:val="99"/>
    <w:rsid w:val="00181223"/>
    <w:pPr>
      <w:numPr>
        <w:numId w:val="4"/>
      </w:numPr>
      <w:tabs>
        <w:tab w:val="clear" w:pos="926"/>
        <w:tab w:val="num" w:pos="1021"/>
      </w:tabs>
      <w:spacing w:before="120"/>
      <w:ind w:left="1020" w:hanging="340"/>
    </w:pPr>
  </w:style>
  <w:style w:type="paragraph" w:styleId="ListBullet4">
    <w:name w:val="List Bullet 4"/>
    <w:basedOn w:val="Normal"/>
    <w:uiPriority w:val="99"/>
    <w:rsid w:val="00547CCF"/>
    <w:pPr>
      <w:numPr>
        <w:numId w:val="5"/>
      </w:numPr>
      <w:tabs>
        <w:tab w:val="clear" w:pos="1209"/>
        <w:tab w:val="num" w:pos="1361"/>
      </w:tabs>
      <w:spacing w:before="120"/>
      <w:ind w:left="1361" w:hanging="340"/>
    </w:pPr>
  </w:style>
  <w:style w:type="paragraph" w:styleId="ListBullet5">
    <w:name w:val="List Bullet 5"/>
    <w:basedOn w:val="Normal"/>
    <w:uiPriority w:val="99"/>
    <w:rsid w:val="00547CCF"/>
    <w:pPr>
      <w:numPr>
        <w:numId w:val="6"/>
      </w:numPr>
      <w:tabs>
        <w:tab w:val="clear" w:pos="1492"/>
        <w:tab w:val="num" w:pos="1701"/>
      </w:tabs>
      <w:spacing w:before="120"/>
      <w:ind w:left="1701" w:hanging="340"/>
    </w:pPr>
  </w:style>
  <w:style w:type="paragraph" w:styleId="ListContinue">
    <w:name w:val="List Continue"/>
    <w:basedOn w:val="Normal"/>
    <w:uiPriority w:val="99"/>
    <w:rsid w:val="00547CCF"/>
    <w:pPr>
      <w:tabs>
        <w:tab w:val="left" w:pos="340"/>
      </w:tabs>
      <w:spacing w:before="120"/>
      <w:ind w:left="340"/>
    </w:pPr>
  </w:style>
  <w:style w:type="paragraph" w:styleId="ListContinue2">
    <w:name w:val="List Continue 2"/>
    <w:basedOn w:val="Normal"/>
    <w:uiPriority w:val="99"/>
    <w:rsid w:val="00547CCF"/>
    <w:pPr>
      <w:tabs>
        <w:tab w:val="left" w:pos="680"/>
      </w:tabs>
      <w:spacing w:before="120"/>
      <w:ind w:left="680"/>
    </w:pPr>
  </w:style>
  <w:style w:type="paragraph" w:styleId="ListContinue3">
    <w:name w:val="List Continue 3"/>
    <w:basedOn w:val="Normal"/>
    <w:uiPriority w:val="99"/>
    <w:rsid w:val="00547CCF"/>
    <w:pPr>
      <w:tabs>
        <w:tab w:val="left" w:pos="1021"/>
      </w:tabs>
      <w:spacing w:before="120"/>
      <w:ind w:left="1021"/>
    </w:pPr>
  </w:style>
  <w:style w:type="paragraph" w:styleId="ListContinue4">
    <w:name w:val="List Continue 4"/>
    <w:basedOn w:val="Normal"/>
    <w:uiPriority w:val="99"/>
    <w:rsid w:val="00DC542F"/>
    <w:pPr>
      <w:tabs>
        <w:tab w:val="left" w:pos="1361"/>
      </w:tabs>
      <w:spacing w:before="120"/>
      <w:ind w:left="1361"/>
    </w:pPr>
  </w:style>
  <w:style w:type="paragraph" w:styleId="ListNumber3">
    <w:name w:val="List Number 3"/>
    <w:basedOn w:val="Normal"/>
    <w:uiPriority w:val="99"/>
    <w:rsid w:val="00BE4C99"/>
    <w:pPr>
      <w:numPr>
        <w:numId w:val="14"/>
      </w:numPr>
      <w:tabs>
        <w:tab w:val="left" w:pos="1021"/>
      </w:tabs>
      <w:spacing w:before="120"/>
    </w:pPr>
  </w:style>
  <w:style w:type="paragraph" w:styleId="ListNumber4">
    <w:name w:val="List Number 4"/>
    <w:basedOn w:val="Normal"/>
    <w:uiPriority w:val="99"/>
    <w:rsid w:val="00BE4C99"/>
    <w:pPr>
      <w:numPr>
        <w:numId w:val="7"/>
      </w:numPr>
      <w:tabs>
        <w:tab w:val="left" w:pos="1701"/>
      </w:tabs>
      <w:spacing w:before="120"/>
    </w:pPr>
  </w:style>
  <w:style w:type="paragraph" w:styleId="ListNumber5">
    <w:name w:val="List Number 5"/>
    <w:basedOn w:val="Normal"/>
    <w:uiPriority w:val="99"/>
    <w:rsid w:val="00BE4C99"/>
    <w:pPr>
      <w:numPr>
        <w:numId w:val="8"/>
      </w:numPr>
      <w:spacing w:before="120"/>
    </w:pPr>
  </w:style>
  <w:style w:type="paragraph" w:customStyle="1" w:styleId="TableHeading">
    <w:name w:val="Table Heading"/>
    <w:basedOn w:val="Tabletext"/>
    <w:link w:val="TableHeadingChar"/>
    <w:qFormat/>
    <w:rsid w:val="00584D8F"/>
    <w:pPr>
      <w:spacing w:before="60"/>
    </w:pPr>
    <w:rPr>
      <w:b/>
      <w:sz w:val="22"/>
    </w:rPr>
  </w:style>
  <w:style w:type="paragraph" w:customStyle="1" w:styleId="Tabletext-right">
    <w:name w:val="Table text - right"/>
    <w:basedOn w:val="Tabletext"/>
    <w:link w:val="Tabletext-rightChar"/>
    <w:rsid w:val="00063247"/>
    <w:pPr>
      <w:jc w:val="right"/>
    </w:pPr>
    <w:rPr>
      <w:rFonts w:eastAsia="Times New Roman" w:cs="Times New Roman"/>
      <w:szCs w:val="20"/>
    </w:rPr>
  </w:style>
  <w:style w:type="paragraph" w:customStyle="1" w:styleId="Tabletext-centred">
    <w:name w:val="Table text - centred"/>
    <w:basedOn w:val="Tabletext-right"/>
    <w:link w:val="Tabletext-centredChar"/>
    <w:rsid w:val="00063247"/>
    <w:pPr>
      <w:jc w:val="center"/>
    </w:pPr>
  </w:style>
  <w:style w:type="paragraph" w:customStyle="1" w:styleId="TableHeading-right">
    <w:name w:val="Table Heading - right"/>
    <w:basedOn w:val="TableHeading"/>
    <w:link w:val="TableHeading-rightChar"/>
    <w:rsid w:val="00584D8F"/>
    <w:pPr>
      <w:jc w:val="right"/>
    </w:pPr>
    <w:rPr>
      <w:rFonts w:eastAsia="Times New Roman" w:cs="Times New Roman"/>
      <w:bCs/>
      <w:szCs w:val="20"/>
    </w:rPr>
  </w:style>
  <w:style w:type="character" w:customStyle="1" w:styleId="Tabletext-rightChar">
    <w:name w:val="Table text - right Char"/>
    <w:basedOn w:val="TabletextChar"/>
    <w:link w:val="Tabletext-right"/>
    <w:rsid w:val="00063247"/>
    <w:rPr>
      <w:rFonts w:ascii="Arial" w:eastAsia="Times New Roman" w:hAnsi="Arial" w:cs="Times New Roman"/>
      <w:sz w:val="20"/>
      <w:szCs w:val="20"/>
    </w:rPr>
  </w:style>
  <w:style w:type="character" w:customStyle="1" w:styleId="TabletextChar">
    <w:name w:val="Table text Char"/>
    <w:basedOn w:val="DefaultParagraphFont"/>
    <w:link w:val="Tabletext"/>
    <w:uiPriority w:val="1"/>
    <w:rsid w:val="00584D8F"/>
    <w:rPr>
      <w:rFonts w:ascii="Arial" w:hAnsi="Arial"/>
      <w:sz w:val="20"/>
    </w:rPr>
  </w:style>
  <w:style w:type="character" w:customStyle="1" w:styleId="TableHeadingChar">
    <w:name w:val="Table Heading Char"/>
    <w:basedOn w:val="TabletextChar"/>
    <w:link w:val="TableHeading"/>
    <w:rsid w:val="00584D8F"/>
    <w:rPr>
      <w:rFonts w:ascii="Arial" w:hAnsi="Arial"/>
      <w:b/>
      <w:sz w:val="20"/>
    </w:rPr>
  </w:style>
  <w:style w:type="character" w:customStyle="1" w:styleId="TableHeading-rightChar">
    <w:name w:val="Table Heading - right Char"/>
    <w:basedOn w:val="TableHeadingChar"/>
    <w:link w:val="TableHeading-right"/>
    <w:rsid w:val="00584D8F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Tabletext-centredChar">
    <w:name w:val="Table text - centred Char"/>
    <w:basedOn w:val="Tabletext-rightChar"/>
    <w:link w:val="Tabletext-centred"/>
    <w:rsid w:val="00063247"/>
    <w:rPr>
      <w:rFonts w:ascii="Arial" w:eastAsia="Times New Roman" w:hAnsi="Arial" w:cs="Times New Roman"/>
      <w:sz w:val="20"/>
      <w:szCs w:val="20"/>
    </w:rPr>
  </w:style>
  <w:style w:type="paragraph" w:customStyle="1" w:styleId="TableHeading-centred">
    <w:name w:val="Table Heading - centred"/>
    <w:basedOn w:val="TableHeading"/>
    <w:rsid w:val="00584D8F"/>
    <w:pPr>
      <w:jc w:val="center"/>
    </w:pPr>
    <w:rPr>
      <w:rFonts w:eastAsia="Times New Roman" w:cs="Times New Roman"/>
      <w:bCs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rsid w:val="00334C8D"/>
    <w:rPr>
      <w:rFonts w:ascii="Arial" w:hAnsi="Arial"/>
      <w:sz w:val="20"/>
      <w:szCs w:val="20"/>
    </w:rPr>
  </w:style>
  <w:style w:type="paragraph" w:styleId="TableofFigures">
    <w:name w:val="table of figures"/>
    <w:basedOn w:val="Normal"/>
    <w:next w:val="Normal"/>
    <w:uiPriority w:val="99"/>
    <w:unhideWhenUsed/>
    <w:rsid w:val="00676679"/>
    <w:pPr>
      <w:spacing w:before="240" w:after="120"/>
    </w:pPr>
  </w:style>
  <w:style w:type="table" w:customStyle="1" w:styleId="ACCCTable3">
    <w:name w:val="ACCC Table 3"/>
    <w:basedOn w:val="TableNormal"/>
    <w:uiPriority w:val="99"/>
    <w:rsid w:val="00C53B5A"/>
    <w:pPr>
      <w:spacing w:before="0"/>
    </w:pPr>
    <w:rPr>
      <w:sz w:val="20"/>
    </w:rPr>
    <w:tblPr>
      <w:tblBorders>
        <w:insideV w:val="single" w:sz="4" w:space="0" w:color="D5D6D2" w:themeColor="background2"/>
      </w:tblBorders>
    </w:tblPr>
    <w:tblStylePr w:type="firstRow">
      <w:rPr>
        <w:rFonts w:asciiTheme="minorHAnsi" w:hAnsiTheme="minorHAnsi"/>
        <w:b/>
        <w:sz w:val="20"/>
      </w:rPr>
    </w:tblStylePr>
    <w:tblStylePr w:type="lastRow">
      <w:rPr>
        <w:rFonts w:ascii="Arial" w:hAnsi="Arial"/>
        <w:b/>
        <w:sz w:val="20"/>
      </w:rPr>
    </w:tblStylePr>
    <w:tblStylePr w:type="firstCol">
      <w:rPr>
        <w:rFonts w:ascii="Arial" w:hAnsi="Arial"/>
        <w:b/>
        <w:sz w:val="20"/>
      </w:rPr>
    </w:tblStylePr>
  </w:style>
  <w:style w:type="character" w:styleId="EndnoteReference">
    <w:name w:val="endnote reference"/>
    <w:basedOn w:val="DefaultParagraphFont"/>
    <w:uiPriority w:val="99"/>
    <w:rsid w:val="00E4674F"/>
    <w:rPr>
      <w:rFonts w:ascii="Arial" w:hAnsi="Arial"/>
      <w:sz w:val="16"/>
      <w:vertAlign w:val="superscript"/>
    </w:rPr>
  </w:style>
  <w:style w:type="paragraph" w:customStyle="1" w:styleId="Numberedparagraph11">
    <w:name w:val="Numbered paragraph 1.1"/>
    <w:basedOn w:val="Numbered11"/>
    <w:qFormat/>
    <w:rsid w:val="00340655"/>
    <w:pPr>
      <w:ind w:left="680" w:hanging="680"/>
      <w:outlineLvl w:val="9"/>
    </w:pPr>
    <w:rPr>
      <w:bCs w:val="0"/>
      <w:color w:val="auto"/>
      <w:sz w:val="22"/>
    </w:rPr>
  </w:style>
  <w:style w:type="character" w:customStyle="1" w:styleId="Numbered1Char">
    <w:name w:val="Numbered 1 Char"/>
    <w:basedOn w:val="Heading1Char"/>
    <w:link w:val="Numbered1"/>
    <w:rsid w:val="00F61B84"/>
    <w:rPr>
      <w:rFonts w:ascii="Lucida Fax" w:eastAsiaTheme="majorEastAsia" w:hAnsi="Lucida Fax" w:cstheme="majorBidi"/>
      <w:bCs/>
      <w:color w:val="51626F"/>
      <w:sz w:val="32"/>
      <w:szCs w:val="28"/>
    </w:rPr>
  </w:style>
  <w:style w:type="paragraph" w:customStyle="1" w:styleId="Numberedparagraph">
    <w:name w:val="Numbered paragraph"/>
    <w:basedOn w:val="Normal"/>
    <w:rsid w:val="00B60F5D"/>
    <w:pPr>
      <w:numPr>
        <w:numId w:val="1"/>
      </w:numPr>
      <w:ind w:left="680" w:hanging="680"/>
    </w:pPr>
    <w:rPr>
      <w:rFonts w:eastAsia="Times New Roman" w:cs="Times New Roman"/>
      <w:color w:val="000000" w:themeColor="text1" w:themeShade="BF"/>
      <w:szCs w:val="20"/>
    </w:rPr>
  </w:style>
  <w:style w:type="paragraph" w:customStyle="1" w:styleId="Listalphabet2">
    <w:name w:val="List alphabet 2"/>
    <w:rsid w:val="00CF799E"/>
    <w:pPr>
      <w:numPr>
        <w:numId w:val="13"/>
      </w:numPr>
      <w:tabs>
        <w:tab w:val="left" w:pos="680"/>
      </w:tabs>
      <w:spacing w:before="120"/>
    </w:pPr>
    <w:rPr>
      <w:rFonts w:ascii="Arial" w:hAnsi="Arial"/>
    </w:rPr>
  </w:style>
  <w:style w:type="paragraph" w:customStyle="1" w:styleId="Listalphabet3">
    <w:name w:val="List alphabet 3"/>
    <w:rsid w:val="00CF799E"/>
    <w:pPr>
      <w:numPr>
        <w:numId w:val="19"/>
      </w:numPr>
      <w:tabs>
        <w:tab w:val="left" w:pos="1021"/>
      </w:tabs>
      <w:spacing w:before="120"/>
    </w:pPr>
    <w:rPr>
      <w:rFonts w:ascii="Arial" w:hAnsi="Arial"/>
    </w:rPr>
  </w:style>
  <w:style w:type="paragraph" w:customStyle="1" w:styleId="Listalphabet4">
    <w:name w:val="List alphabet 4"/>
    <w:rsid w:val="00CF799E"/>
    <w:pPr>
      <w:numPr>
        <w:numId w:val="20"/>
      </w:numPr>
      <w:tabs>
        <w:tab w:val="left" w:pos="1361"/>
      </w:tabs>
      <w:spacing w:before="120"/>
    </w:pPr>
    <w:rPr>
      <w:rFonts w:ascii="Arial" w:hAnsi="Arial"/>
    </w:rPr>
  </w:style>
  <w:style w:type="paragraph" w:customStyle="1" w:styleId="Listalphabet5">
    <w:name w:val="List alphabet 5"/>
    <w:rsid w:val="00CF799E"/>
    <w:pPr>
      <w:numPr>
        <w:numId w:val="21"/>
      </w:numPr>
      <w:tabs>
        <w:tab w:val="left" w:pos="1701"/>
      </w:tabs>
      <w:spacing w:before="120"/>
    </w:pPr>
    <w:rPr>
      <w:rFonts w:ascii="Arial" w:hAnsi="Arial"/>
    </w:rPr>
  </w:style>
  <w:style w:type="paragraph" w:styleId="ListContinue5">
    <w:name w:val="List Continue 5"/>
    <w:basedOn w:val="Normal"/>
    <w:uiPriority w:val="99"/>
    <w:rsid w:val="00DC542F"/>
    <w:pPr>
      <w:tabs>
        <w:tab w:val="left" w:pos="1701"/>
      </w:tabs>
      <w:spacing w:before="120"/>
      <w:ind w:left="1701"/>
    </w:pPr>
  </w:style>
  <w:style w:type="paragraph" w:customStyle="1" w:styleId="Listalphabet">
    <w:name w:val="List alphabet"/>
    <w:qFormat/>
    <w:rsid w:val="003459E6"/>
    <w:pPr>
      <w:numPr>
        <w:numId w:val="22"/>
      </w:numPr>
      <w:tabs>
        <w:tab w:val="left" w:pos="340"/>
      </w:tabs>
      <w:spacing w:before="120"/>
    </w:pPr>
    <w:rPr>
      <w:rFonts w:ascii="Arial" w:hAnsi="Arial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F61B84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F61B84"/>
    <w:rPr>
      <w:rFonts w:ascii="Arial" w:hAnsi="Arial"/>
    </w:rPr>
  </w:style>
  <w:style w:type="character" w:styleId="SubtleReference">
    <w:name w:val="Subtle Reference"/>
    <w:basedOn w:val="DefaultParagraphFont"/>
    <w:uiPriority w:val="31"/>
    <w:unhideWhenUsed/>
    <w:rsid w:val="00E27642"/>
    <w:rPr>
      <w:smallCaps/>
      <w:color w:val="410099" w:themeColor="accent1"/>
      <w:u w:val="single"/>
    </w:rPr>
  </w:style>
  <w:style w:type="paragraph" w:customStyle="1" w:styleId="ListLegal">
    <w:name w:val="List Legal"/>
    <w:basedOn w:val="ListParagraph"/>
    <w:rsid w:val="00CF799E"/>
    <w:pPr>
      <w:numPr>
        <w:numId w:val="25"/>
      </w:numPr>
      <w:tabs>
        <w:tab w:val="clear" w:pos="340"/>
        <w:tab w:val="left" w:pos="680"/>
      </w:tabs>
    </w:pPr>
  </w:style>
  <w:style w:type="paragraph" w:customStyle="1" w:styleId="ListLegal2">
    <w:name w:val="List Legal 2"/>
    <w:basedOn w:val="ListLegal"/>
    <w:rsid w:val="00C06739"/>
    <w:pPr>
      <w:numPr>
        <w:numId w:val="16"/>
      </w:numPr>
      <w:tabs>
        <w:tab w:val="clear" w:pos="680"/>
        <w:tab w:val="left" w:pos="1021"/>
      </w:tabs>
    </w:pPr>
  </w:style>
  <w:style w:type="paragraph" w:customStyle="1" w:styleId="ListLegal3">
    <w:name w:val="List Legal 3"/>
    <w:basedOn w:val="ListNumber3"/>
    <w:rsid w:val="00CF799E"/>
    <w:pPr>
      <w:numPr>
        <w:numId w:val="15"/>
      </w:numPr>
      <w:tabs>
        <w:tab w:val="clear" w:pos="1021"/>
        <w:tab w:val="left" w:pos="1361"/>
      </w:tabs>
    </w:pPr>
  </w:style>
  <w:style w:type="paragraph" w:customStyle="1" w:styleId="ListLegal4">
    <w:name w:val="List Legal 4"/>
    <w:basedOn w:val="ListLegal3"/>
    <w:rsid w:val="00CF799E"/>
    <w:pPr>
      <w:numPr>
        <w:numId w:val="17"/>
      </w:numPr>
      <w:tabs>
        <w:tab w:val="clear" w:pos="1361"/>
        <w:tab w:val="left" w:pos="1701"/>
      </w:tabs>
    </w:pPr>
  </w:style>
  <w:style w:type="paragraph" w:customStyle="1" w:styleId="ListLegal5">
    <w:name w:val="List Legal 5"/>
    <w:basedOn w:val="ListLegal4"/>
    <w:rsid w:val="000F2368"/>
    <w:pPr>
      <w:numPr>
        <w:numId w:val="26"/>
      </w:numPr>
      <w:tabs>
        <w:tab w:val="clear" w:pos="1701"/>
        <w:tab w:val="left" w:pos="2041"/>
      </w:tabs>
    </w:pPr>
  </w:style>
  <w:style w:type="paragraph" w:customStyle="1" w:styleId="LegalNumbering">
    <w:name w:val="Legal Numbering"/>
    <w:basedOn w:val="Normal"/>
    <w:qFormat/>
    <w:rsid w:val="0002115F"/>
    <w:pPr>
      <w:numPr>
        <w:numId w:val="18"/>
      </w:numPr>
      <w:tabs>
        <w:tab w:val="left" w:pos="340"/>
        <w:tab w:val="left" w:pos="680"/>
        <w:tab w:val="left" w:pos="1021"/>
        <w:tab w:val="left" w:pos="1361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044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8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eme1">
  <a:themeElements>
    <a:clrScheme name="ACCC">
      <a:dk1>
        <a:sysClr val="windowText" lastClr="000000"/>
      </a:dk1>
      <a:lt1>
        <a:sysClr val="window" lastClr="FFFFFF"/>
      </a:lt1>
      <a:dk2>
        <a:srgbClr val="003591"/>
      </a:dk2>
      <a:lt2>
        <a:srgbClr val="D5D6D2"/>
      </a:lt2>
      <a:accent1>
        <a:srgbClr val="410099"/>
      </a:accent1>
      <a:accent2>
        <a:srgbClr val="1CCFC9"/>
      </a:accent2>
      <a:accent3>
        <a:srgbClr val="362F52"/>
      </a:accent3>
      <a:accent4>
        <a:srgbClr val="8B9EFF"/>
      </a:accent4>
      <a:accent5>
        <a:srgbClr val="FFC502"/>
      </a:accent5>
      <a:accent6>
        <a:srgbClr val="FF7600"/>
      </a:accent6>
      <a:hlink>
        <a:srgbClr val="0000FF"/>
      </a:hlink>
      <a:folHlink>
        <a:srgbClr val="800080"/>
      </a:folHlink>
    </a:clrScheme>
    <a:fontScheme name="ACCC">
      <a:majorFont>
        <a:latin typeface="Palatino Linotype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[pick the date]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EE00D792-B595-49B9-8ECD-4ED16D1224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393</Words>
  <Characters>2241</Characters>
  <Application>Microsoft Office Word</Application>
  <DocSecurity>4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[Document title]</vt:lpstr>
    </vt:vector>
  </TitlesOfParts>
  <Company>ACCC</Company>
  <LinksUpToDate>false</LinksUpToDate>
  <CharactersWithSpaces>2629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[Document title]</dc:title>
  <dc:subject>[subtitle]</dc:subject>
  <dc:creator>Coulahan-Davy, Aidan</dc:creator>
  <cp:keywords/>
  <dc:description/>
  <cp:lastModifiedBy>Karunaratne, Mineka</cp:lastModifiedBy>
  <cp:revision>2</cp:revision>
  <dcterms:created xsi:type="dcterms:W3CDTF">2018-03-13T04:27:00Z</dcterms:created>
  <dcterms:modified xsi:type="dcterms:W3CDTF">2018-03-13T04:27:00Z</dcterms:modified>
</cp:coreProperties>
</file>