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3C" w:rsidRDefault="004B197B">
      <w:r>
        <w:t xml:space="preserve">Appendix 2-7: Forecast </w:t>
      </w:r>
      <w:proofErr w:type="spellStart"/>
      <w:r>
        <w:t>Opex</w:t>
      </w:r>
      <w:proofErr w:type="spellEnd"/>
      <w:r>
        <w:t xml:space="preserve"> by Source</w:t>
      </w:r>
    </w:p>
    <w:tbl>
      <w:tblPr>
        <w:tblW w:w="9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931"/>
        <w:gridCol w:w="932"/>
        <w:gridCol w:w="932"/>
        <w:gridCol w:w="931"/>
        <w:gridCol w:w="932"/>
        <w:gridCol w:w="932"/>
      </w:tblGrid>
      <w:tr w:rsidR="001C273C" w:rsidRPr="001C273C" w:rsidTr="004B197B">
        <w:trPr>
          <w:trHeight w:val="408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n-AU"/>
              </w:rPr>
              <w:t>Operating and maintenance forecast</w:t>
            </w:r>
          </w:p>
        </w:tc>
      </w:tr>
      <w:tr w:rsidR="001C273C" w:rsidRPr="001C273C" w:rsidTr="004B197B">
        <w:trPr>
          <w:trHeight w:val="2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By Cost source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1C273C" w:rsidRPr="001C273C" w:rsidTr="004B197B">
        <w:trPr>
          <w:trHeight w:val="2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Labour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OSA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 xml:space="preserve">Direct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Tender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EPG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Total</w:t>
            </w:r>
          </w:p>
        </w:tc>
      </w:tr>
      <w:tr w:rsidR="001C273C" w:rsidRPr="001C273C" w:rsidTr="004B197B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Network Operations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24.3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14.0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29.4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119.2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n-AU"/>
              </w:rPr>
              <w:t>186.9</w:t>
            </w:r>
          </w:p>
        </w:tc>
      </w:tr>
      <w:tr w:rsidR="001C273C" w:rsidRPr="001C273C" w:rsidTr="004B197B">
        <w:trPr>
          <w:trHeight w:val="5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Customer Services and Market Services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10.1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3.3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15.1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19.1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n-AU"/>
              </w:rPr>
              <w:t>47.5</w:t>
            </w:r>
          </w:p>
        </w:tc>
      </w:tr>
      <w:tr w:rsidR="001C273C" w:rsidRPr="001C273C" w:rsidTr="004B197B">
        <w:trPr>
          <w:trHeight w:val="4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IT services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6.7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3.5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29.6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n-AU"/>
              </w:rPr>
              <w:t>39.8</w:t>
            </w:r>
          </w:p>
        </w:tc>
      </w:tr>
      <w:tr w:rsidR="001C273C" w:rsidRPr="001C273C" w:rsidTr="004B197B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Corporate Services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18.6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29.5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20.4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n-AU"/>
              </w:rPr>
              <w:t>68.8</w:t>
            </w:r>
          </w:p>
        </w:tc>
      </w:tr>
      <w:tr w:rsidR="001C273C" w:rsidRPr="001C273C" w:rsidTr="004B197B">
        <w:trPr>
          <w:trHeight w:val="4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Debt raising costs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n-AU"/>
              </w:rPr>
              <w:t>3.0</w:t>
            </w:r>
          </w:p>
        </w:tc>
      </w:tr>
      <w:tr w:rsidR="001C273C" w:rsidRPr="001C273C" w:rsidTr="004B197B">
        <w:trPr>
          <w:trHeight w:val="4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1C273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59.6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17.5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77.6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167.9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20.4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3C" w:rsidRPr="001C273C" w:rsidRDefault="001C273C" w:rsidP="004B197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C273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AU"/>
              </w:rPr>
              <w:t>346.1</w:t>
            </w:r>
          </w:p>
        </w:tc>
      </w:tr>
    </w:tbl>
    <w:p w:rsidR="001C273C" w:rsidRDefault="001C273C">
      <w:bookmarkStart w:id="0" w:name="_GoBack"/>
      <w:bookmarkEnd w:id="0"/>
    </w:p>
    <w:sectPr w:rsidR="001C2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72"/>
    <w:rsid w:val="001C273C"/>
    <w:rsid w:val="004B197B"/>
    <w:rsid w:val="006C20C6"/>
    <w:rsid w:val="007C5FFA"/>
    <w:rsid w:val="008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Energy Distribution Pty Ltd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Rajeev, Vasuki</dc:creator>
  <cp:lastModifiedBy>aschille</cp:lastModifiedBy>
  <cp:revision>2</cp:revision>
  <dcterms:created xsi:type="dcterms:W3CDTF">2012-11-09T03:43:00Z</dcterms:created>
  <dcterms:modified xsi:type="dcterms:W3CDTF">2012-11-09T03:43:00Z</dcterms:modified>
</cp:coreProperties>
</file>