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FFD" w:rsidRPr="0051686A" w:rsidRDefault="00353FFD" w:rsidP="00353FFD">
      <w:pPr>
        <w:pStyle w:val="AERtitle1"/>
      </w:pPr>
      <w:r w:rsidRPr="0051686A">
        <w:rPr>
          <w:noProof/>
        </w:rPr>
        <w:drawing>
          <wp:anchor distT="0" distB="0" distL="114300" distR="114300" simplePos="0" relativeHeight="251659264" behindDoc="1" locked="0" layoutInCell="1" allowOverlap="1" wp14:anchorId="62334618" wp14:editId="6414EB45">
            <wp:simplePos x="0" y="0"/>
            <wp:positionH relativeFrom="column">
              <wp:posOffset>-938530</wp:posOffset>
            </wp:positionH>
            <wp:positionV relativeFrom="paragraph">
              <wp:posOffset>-911860</wp:posOffset>
            </wp:positionV>
            <wp:extent cx="7642225" cy="10779760"/>
            <wp:effectExtent l="0" t="0" r="0" b="2540"/>
            <wp:wrapNone/>
            <wp:docPr id="2"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9" cstate="print"/>
                    <a:srcRect/>
                    <a:stretch>
                      <a:fillRect/>
                    </a:stretch>
                  </pic:blipFill>
                  <pic:spPr bwMode="auto">
                    <a:xfrm>
                      <a:off x="0" y="0"/>
                      <a:ext cx="7642225" cy="10779760"/>
                    </a:xfrm>
                    <a:prstGeom prst="rect">
                      <a:avLst/>
                    </a:prstGeom>
                    <a:noFill/>
                    <a:ln w="9525">
                      <a:noFill/>
                      <a:miter lim="800000"/>
                      <a:headEnd/>
                      <a:tailEnd/>
                    </a:ln>
                  </pic:spPr>
                </pic:pic>
              </a:graphicData>
            </a:graphic>
          </wp:anchor>
        </w:drawing>
      </w:r>
    </w:p>
    <w:p w:rsidR="00353FFD" w:rsidRPr="0051686A" w:rsidRDefault="00353FFD" w:rsidP="00353FFD">
      <w:pPr>
        <w:pStyle w:val="AERtitle1"/>
      </w:pPr>
    </w:p>
    <w:p w:rsidR="00353FFD" w:rsidRPr="0051686A" w:rsidRDefault="00353FFD" w:rsidP="00353FFD">
      <w:pPr>
        <w:pStyle w:val="AERtitle1"/>
      </w:pPr>
    </w:p>
    <w:p w:rsidR="00353FFD" w:rsidRPr="0051686A" w:rsidRDefault="00353FFD" w:rsidP="00353FFD">
      <w:pPr>
        <w:pStyle w:val="AERtitle1"/>
      </w:pPr>
    </w:p>
    <w:p w:rsidR="00353FFD" w:rsidRPr="0051686A" w:rsidRDefault="00353FFD" w:rsidP="00353FFD">
      <w:pPr>
        <w:pStyle w:val="AERtitle1"/>
      </w:pPr>
    </w:p>
    <w:p w:rsidR="00353FFD" w:rsidRPr="0051686A" w:rsidRDefault="006E254E" w:rsidP="00353FFD">
      <w:pPr>
        <w:pStyle w:val="AERtitle1"/>
      </w:pPr>
      <w:r>
        <w:t>Better r</w:t>
      </w:r>
      <w:r w:rsidR="00353FFD" w:rsidRPr="0051686A">
        <w:t>egulation</w:t>
      </w:r>
    </w:p>
    <w:p w:rsidR="00353FFD" w:rsidRPr="0051686A" w:rsidRDefault="00353FFD" w:rsidP="00353FFD">
      <w:pPr>
        <w:pStyle w:val="AERtitle1"/>
      </w:pPr>
    </w:p>
    <w:p w:rsidR="00353FFD" w:rsidRPr="0051686A" w:rsidRDefault="007869B4" w:rsidP="00353FFD">
      <w:pPr>
        <w:pStyle w:val="AERtitle1"/>
      </w:pPr>
      <w:r>
        <w:t>A</w:t>
      </w:r>
      <w:r w:rsidR="00D64331">
        <w:t xml:space="preserve">ssessment </w:t>
      </w:r>
      <w:r>
        <w:t>of the</w:t>
      </w:r>
      <w:r>
        <w:br/>
      </w:r>
      <w:r w:rsidR="00D64331">
        <w:t>Consumer Reference Group</w:t>
      </w:r>
    </w:p>
    <w:p w:rsidR="00353FFD" w:rsidRPr="0051686A" w:rsidRDefault="00353FFD" w:rsidP="00353FFD"/>
    <w:p w:rsidR="00353FFD" w:rsidRPr="0051686A" w:rsidRDefault="00353FFD" w:rsidP="00353FFD"/>
    <w:p w:rsidR="00353FFD" w:rsidRPr="0051686A" w:rsidRDefault="00353FFD" w:rsidP="00353FFD"/>
    <w:p w:rsidR="00353FFD" w:rsidRDefault="00A8115D" w:rsidP="00353FFD">
      <w:pPr>
        <w:pStyle w:val="AERtitle2"/>
      </w:pPr>
      <w:r>
        <w:t>March</w:t>
      </w:r>
      <w:r w:rsidRPr="0051686A">
        <w:t xml:space="preserve"> </w:t>
      </w:r>
      <w:r w:rsidR="00353FFD" w:rsidRPr="0051686A">
        <w:t>201</w:t>
      </w:r>
      <w:r w:rsidR="007869B4">
        <w:t>4</w:t>
      </w:r>
    </w:p>
    <w:p w:rsidR="00762F39" w:rsidRDefault="00762F39" w:rsidP="00353FFD">
      <w:pPr>
        <w:pStyle w:val="AERtitle2"/>
      </w:pPr>
    </w:p>
    <w:p w:rsidR="00762F39" w:rsidRDefault="00762F39" w:rsidP="00353FFD">
      <w:pPr>
        <w:pStyle w:val="AERtitle2"/>
      </w:pPr>
    </w:p>
    <w:p w:rsidR="00337F80" w:rsidRDefault="00337F80" w:rsidP="0004296A">
      <w:pPr>
        <w:pStyle w:val="AERquote"/>
        <w:tabs>
          <w:tab w:val="clear" w:pos="709"/>
        </w:tabs>
        <w:ind w:left="-284" w:right="-90"/>
        <w:rPr>
          <w:rStyle w:val="AERtexthighlight"/>
          <w:b/>
          <w:i/>
          <w:color w:val="auto"/>
          <w:sz w:val="20"/>
          <w:shd w:val="clear" w:color="auto" w:fill="auto"/>
          <w:lang w:eastAsia="en-AU"/>
        </w:rPr>
      </w:pPr>
    </w:p>
    <w:p w:rsidR="00337F80" w:rsidRDefault="00337F80" w:rsidP="0004296A">
      <w:pPr>
        <w:pStyle w:val="AERquote"/>
        <w:tabs>
          <w:tab w:val="clear" w:pos="709"/>
        </w:tabs>
        <w:ind w:left="-284" w:right="-90"/>
        <w:rPr>
          <w:rStyle w:val="AERtexthighlight"/>
          <w:b/>
          <w:i/>
          <w:color w:val="auto"/>
          <w:sz w:val="20"/>
          <w:shd w:val="clear" w:color="auto" w:fill="auto"/>
          <w:lang w:eastAsia="en-AU"/>
        </w:rPr>
      </w:pPr>
    </w:p>
    <w:p w:rsidR="00762F39" w:rsidRDefault="00762F39" w:rsidP="0004296A">
      <w:pPr>
        <w:pStyle w:val="AERquote"/>
        <w:tabs>
          <w:tab w:val="clear" w:pos="709"/>
        </w:tabs>
        <w:ind w:left="-284" w:right="-90"/>
      </w:pPr>
      <w:r w:rsidRPr="0004296A">
        <w:rPr>
          <w:rStyle w:val="AERtexthighlight"/>
          <w:rFonts w:hint="eastAsia"/>
          <w:i/>
          <w:sz w:val="20"/>
          <w:shd w:val="clear" w:color="auto" w:fill="auto"/>
        </w:rPr>
        <w:t>“</w:t>
      </w:r>
      <w:r w:rsidRPr="0004296A">
        <w:rPr>
          <w:rStyle w:val="AERtexthighlight"/>
          <w:i/>
          <w:sz w:val="20"/>
          <w:shd w:val="clear" w:color="auto" w:fill="auto"/>
        </w:rPr>
        <w:t xml:space="preserve">Without the CRG, many members would not have participated in the Better </w:t>
      </w:r>
      <w:r w:rsidR="007B492E">
        <w:rPr>
          <w:rStyle w:val="AERtexthighlight"/>
          <w:i/>
          <w:sz w:val="20"/>
          <w:shd w:val="clear" w:color="auto" w:fill="auto"/>
        </w:rPr>
        <w:t>r</w:t>
      </w:r>
      <w:r w:rsidRPr="0004296A">
        <w:rPr>
          <w:rStyle w:val="AERtexthighlight"/>
          <w:i/>
          <w:sz w:val="20"/>
          <w:shd w:val="clear" w:color="auto" w:fill="auto"/>
        </w:rPr>
        <w:t>egulation process.</w:t>
      </w:r>
      <w:r w:rsidRPr="0004296A">
        <w:rPr>
          <w:rStyle w:val="AERtexthighlight"/>
          <w:rFonts w:hint="eastAsia"/>
          <w:i/>
          <w:sz w:val="20"/>
          <w:shd w:val="clear" w:color="auto" w:fill="auto"/>
        </w:rPr>
        <w:t>”</w:t>
      </w:r>
    </w:p>
    <w:p w:rsidR="00762F39" w:rsidRPr="0051686A" w:rsidRDefault="00762F39" w:rsidP="0004296A">
      <w:pPr>
        <w:spacing w:before="360"/>
        <w:jc w:val="right"/>
      </w:pPr>
      <w:r>
        <w:t>CRG member evaluation survey</w:t>
      </w:r>
    </w:p>
    <w:p w:rsidR="00353FFD" w:rsidRPr="0051686A" w:rsidRDefault="00353FFD" w:rsidP="00353FFD">
      <w:pPr>
        <w:rPr>
          <w:rStyle w:val="AERtextbold"/>
        </w:rPr>
      </w:pPr>
      <w:r w:rsidRPr="0051686A">
        <w:t xml:space="preserve"> </w:t>
      </w:r>
      <w:r w:rsidRPr="0051686A">
        <w:rPr>
          <w:rStyle w:val="AERtextbold"/>
        </w:rPr>
        <w:br w:type="page"/>
      </w:r>
    </w:p>
    <w:p w:rsidR="00353FFD" w:rsidRPr="0051686A" w:rsidRDefault="00353FFD" w:rsidP="00353FFD">
      <w:pPr>
        <w:pStyle w:val="AERbodytext"/>
        <w:rPr>
          <w:rStyle w:val="AERtextbold"/>
        </w:rPr>
      </w:pPr>
      <w:r w:rsidRPr="0051686A">
        <w:rPr>
          <w:rStyle w:val="AERtextbold"/>
        </w:rPr>
        <w:lastRenderedPageBreak/>
        <w:t>© Commonwealth of Australia 201</w:t>
      </w:r>
      <w:r w:rsidR="007869B4">
        <w:rPr>
          <w:rStyle w:val="AERtextbold"/>
        </w:rPr>
        <w:t>4</w:t>
      </w:r>
    </w:p>
    <w:p w:rsidR="00353FFD" w:rsidRPr="0051686A" w:rsidRDefault="00353FFD" w:rsidP="00353FFD">
      <w:pPr>
        <w:pStyle w:val="AERbodytext"/>
      </w:pPr>
      <w:r w:rsidRPr="0051686A">
        <w:t>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Canberra ACT 2601.</w:t>
      </w:r>
    </w:p>
    <w:p w:rsidR="00353FFD" w:rsidRPr="0051686A" w:rsidRDefault="00353FFD" w:rsidP="00353FFD">
      <w:pPr>
        <w:pStyle w:val="AERbodytext"/>
      </w:pPr>
    </w:p>
    <w:p w:rsidR="00353FFD" w:rsidRPr="0051686A" w:rsidRDefault="00353FFD" w:rsidP="00353FFD">
      <w:pPr>
        <w:pStyle w:val="UnnumberedHeading"/>
        <w:numPr>
          <w:ilvl w:val="0"/>
          <w:numId w:val="1"/>
        </w:numPr>
      </w:pPr>
      <w:bookmarkStart w:id="0" w:name="_Toc369078925"/>
      <w:bookmarkStart w:id="1" w:name="_Toc383509488"/>
      <w:r w:rsidRPr="0051686A">
        <w:lastRenderedPageBreak/>
        <w:t>Shortened forms</w:t>
      </w:r>
      <w:bookmarkEnd w:id="0"/>
      <w:bookmarkEnd w:id="1"/>
    </w:p>
    <w:tbl>
      <w:tblPr>
        <w:tblStyle w:val="AERtable-text"/>
        <w:tblW w:w="0" w:type="auto"/>
        <w:tblLook w:val="04A0" w:firstRow="1" w:lastRow="0" w:firstColumn="1" w:lastColumn="0" w:noHBand="0" w:noVBand="1"/>
      </w:tblPr>
      <w:tblGrid>
        <w:gridCol w:w="2808"/>
        <w:gridCol w:w="6434"/>
      </w:tblGrid>
      <w:tr w:rsidR="00353FFD" w:rsidTr="00353FFD">
        <w:trPr>
          <w:cnfStyle w:val="100000000000" w:firstRow="1" w:lastRow="0" w:firstColumn="0" w:lastColumn="0" w:oddVBand="0" w:evenVBand="0" w:oddHBand="0" w:evenHBand="0" w:firstRowFirstColumn="0" w:firstRowLastColumn="0" w:lastRowFirstColumn="0" w:lastRowLastColumn="0"/>
        </w:trPr>
        <w:tc>
          <w:tcPr>
            <w:tcW w:w="2808" w:type="dxa"/>
          </w:tcPr>
          <w:p w:rsidR="00353FFD" w:rsidRPr="0051686A" w:rsidRDefault="00353FFD" w:rsidP="00353FFD">
            <w:pPr>
              <w:pStyle w:val="AERtabletextleft"/>
            </w:pPr>
            <w:r w:rsidRPr="0051686A">
              <w:t>Shortened term</w:t>
            </w:r>
          </w:p>
        </w:tc>
        <w:tc>
          <w:tcPr>
            <w:tcW w:w="6434" w:type="dxa"/>
          </w:tcPr>
          <w:p w:rsidR="00353FFD" w:rsidRPr="0051686A" w:rsidRDefault="00353FFD" w:rsidP="00353FFD">
            <w:pPr>
              <w:pStyle w:val="AERtabletextleft"/>
            </w:pPr>
            <w:r w:rsidRPr="0051686A">
              <w:t>Full title</w:t>
            </w:r>
          </w:p>
        </w:tc>
      </w:tr>
      <w:tr w:rsidR="00353FFD" w:rsidTr="00353FFD">
        <w:tc>
          <w:tcPr>
            <w:tcW w:w="2808" w:type="dxa"/>
          </w:tcPr>
          <w:p w:rsidR="00353FFD" w:rsidRPr="0051686A" w:rsidRDefault="00353FFD" w:rsidP="00353FFD">
            <w:pPr>
              <w:pStyle w:val="AERtabletextleft"/>
            </w:pPr>
            <w:r w:rsidRPr="0051686A">
              <w:t>AER</w:t>
            </w:r>
          </w:p>
        </w:tc>
        <w:tc>
          <w:tcPr>
            <w:tcW w:w="6434" w:type="dxa"/>
          </w:tcPr>
          <w:p w:rsidR="00353FFD" w:rsidRPr="0051686A" w:rsidRDefault="00353FFD" w:rsidP="00353FFD">
            <w:pPr>
              <w:pStyle w:val="AERtabletextleft"/>
            </w:pPr>
            <w:r w:rsidRPr="0051686A">
              <w:t>Australian Energy Regulator</w:t>
            </w:r>
          </w:p>
        </w:tc>
      </w:tr>
      <w:tr w:rsidR="00353FFD" w:rsidTr="00353FFD">
        <w:trPr>
          <w:cnfStyle w:val="000000010000" w:firstRow="0" w:lastRow="0" w:firstColumn="0" w:lastColumn="0" w:oddVBand="0" w:evenVBand="0" w:oddHBand="0" w:evenHBand="1" w:firstRowFirstColumn="0" w:firstRowLastColumn="0" w:lastRowFirstColumn="0" w:lastRowLastColumn="0"/>
        </w:trPr>
        <w:tc>
          <w:tcPr>
            <w:tcW w:w="2808" w:type="dxa"/>
          </w:tcPr>
          <w:p w:rsidR="00353FFD" w:rsidRPr="0051686A" w:rsidRDefault="00353FFD" w:rsidP="00353FFD">
            <w:pPr>
              <w:pStyle w:val="AERtabletextleft"/>
            </w:pPr>
            <w:r w:rsidRPr="0051686A">
              <w:t>AEMC</w:t>
            </w:r>
          </w:p>
        </w:tc>
        <w:tc>
          <w:tcPr>
            <w:tcW w:w="6434" w:type="dxa"/>
          </w:tcPr>
          <w:p w:rsidR="00353FFD" w:rsidRPr="0051686A" w:rsidRDefault="00353FFD" w:rsidP="00353FFD">
            <w:pPr>
              <w:pStyle w:val="AERtabletextleft"/>
            </w:pPr>
            <w:r w:rsidRPr="0051686A">
              <w:t>Australian Energy Market Commission</w:t>
            </w:r>
          </w:p>
        </w:tc>
      </w:tr>
      <w:tr w:rsidR="00353FFD" w:rsidTr="00353FFD">
        <w:tc>
          <w:tcPr>
            <w:tcW w:w="2808" w:type="dxa"/>
          </w:tcPr>
          <w:p w:rsidR="00353FFD" w:rsidRPr="0051686A" w:rsidRDefault="00353FFD" w:rsidP="00353FFD">
            <w:pPr>
              <w:pStyle w:val="AERtabletextleft"/>
            </w:pPr>
            <w:r w:rsidRPr="0051686A">
              <w:t>CRG</w:t>
            </w:r>
          </w:p>
        </w:tc>
        <w:tc>
          <w:tcPr>
            <w:tcW w:w="6434" w:type="dxa"/>
          </w:tcPr>
          <w:p w:rsidR="00353FFD" w:rsidRPr="0051686A" w:rsidRDefault="00353FFD" w:rsidP="00353FFD">
            <w:pPr>
              <w:pStyle w:val="AERtabletextleft"/>
            </w:pPr>
            <w:r w:rsidRPr="0051686A">
              <w:t>Consumer Reference Group</w:t>
            </w:r>
          </w:p>
        </w:tc>
      </w:tr>
      <w:tr w:rsidR="00353FFD" w:rsidTr="00353FFD">
        <w:trPr>
          <w:cnfStyle w:val="000000010000" w:firstRow="0" w:lastRow="0" w:firstColumn="0" w:lastColumn="0" w:oddVBand="0" w:evenVBand="0" w:oddHBand="0" w:evenHBand="1" w:firstRowFirstColumn="0" w:firstRowLastColumn="0" w:lastRowFirstColumn="0" w:lastRowLastColumn="0"/>
        </w:trPr>
        <w:tc>
          <w:tcPr>
            <w:tcW w:w="2808" w:type="dxa"/>
          </w:tcPr>
          <w:p w:rsidR="00353FFD" w:rsidRPr="0051686A" w:rsidRDefault="00353FFD" w:rsidP="00353FFD">
            <w:pPr>
              <w:pStyle w:val="AERtabletextleft"/>
            </w:pPr>
            <w:r w:rsidRPr="0051686A">
              <w:t>NEL</w:t>
            </w:r>
          </w:p>
        </w:tc>
        <w:tc>
          <w:tcPr>
            <w:tcW w:w="6434" w:type="dxa"/>
          </w:tcPr>
          <w:p w:rsidR="00353FFD" w:rsidRPr="0051686A" w:rsidRDefault="00353FFD" w:rsidP="00353FFD">
            <w:pPr>
              <w:pStyle w:val="AERtabletextleft"/>
            </w:pPr>
            <w:r w:rsidRPr="0051686A">
              <w:t>National Electricity Law</w:t>
            </w:r>
          </w:p>
        </w:tc>
      </w:tr>
      <w:tr w:rsidR="001B356F" w:rsidTr="00353FFD">
        <w:tc>
          <w:tcPr>
            <w:tcW w:w="2808" w:type="dxa"/>
          </w:tcPr>
          <w:p w:rsidR="001B356F" w:rsidRPr="0051686A" w:rsidRDefault="001B356F" w:rsidP="00353FFD">
            <w:pPr>
              <w:pStyle w:val="AERtabletextleft"/>
            </w:pPr>
            <w:r>
              <w:t>NEO</w:t>
            </w:r>
          </w:p>
        </w:tc>
        <w:tc>
          <w:tcPr>
            <w:tcW w:w="6434" w:type="dxa"/>
          </w:tcPr>
          <w:p w:rsidR="001B356F" w:rsidRPr="0051686A" w:rsidRDefault="001B356F" w:rsidP="00353FFD">
            <w:pPr>
              <w:pStyle w:val="AERtabletextleft"/>
            </w:pPr>
            <w:r>
              <w:t>National Electricity Objective</w:t>
            </w:r>
          </w:p>
        </w:tc>
      </w:tr>
      <w:tr w:rsidR="00353FFD" w:rsidTr="00353FFD">
        <w:trPr>
          <w:cnfStyle w:val="000000010000" w:firstRow="0" w:lastRow="0" w:firstColumn="0" w:lastColumn="0" w:oddVBand="0" w:evenVBand="0" w:oddHBand="0" w:evenHBand="1" w:firstRowFirstColumn="0" w:firstRowLastColumn="0" w:lastRowFirstColumn="0" w:lastRowLastColumn="0"/>
        </w:trPr>
        <w:tc>
          <w:tcPr>
            <w:tcW w:w="2808" w:type="dxa"/>
          </w:tcPr>
          <w:p w:rsidR="00353FFD" w:rsidRPr="0051686A" w:rsidRDefault="00353FFD" w:rsidP="00353FFD">
            <w:pPr>
              <w:pStyle w:val="AERtabletextleft"/>
            </w:pPr>
            <w:r w:rsidRPr="0051686A">
              <w:t>NER</w:t>
            </w:r>
          </w:p>
        </w:tc>
        <w:tc>
          <w:tcPr>
            <w:tcW w:w="6434" w:type="dxa"/>
          </w:tcPr>
          <w:p w:rsidR="00353FFD" w:rsidRPr="0051686A" w:rsidRDefault="00353FFD" w:rsidP="00353FFD">
            <w:pPr>
              <w:pStyle w:val="AERtabletextleft"/>
            </w:pPr>
            <w:r w:rsidRPr="0051686A">
              <w:t>National Electricity Rules</w:t>
            </w:r>
          </w:p>
        </w:tc>
      </w:tr>
      <w:tr w:rsidR="001B356F" w:rsidTr="00353FFD">
        <w:tc>
          <w:tcPr>
            <w:tcW w:w="2808" w:type="dxa"/>
          </w:tcPr>
          <w:p w:rsidR="001B356F" w:rsidRPr="0051686A" w:rsidRDefault="001B356F" w:rsidP="00353FFD">
            <w:pPr>
              <w:pStyle w:val="AERtabletextleft"/>
            </w:pPr>
            <w:r>
              <w:t>NGO</w:t>
            </w:r>
          </w:p>
        </w:tc>
        <w:tc>
          <w:tcPr>
            <w:tcW w:w="6434" w:type="dxa"/>
          </w:tcPr>
          <w:p w:rsidR="001B356F" w:rsidRPr="0051686A" w:rsidRDefault="001B356F" w:rsidP="00353FFD">
            <w:pPr>
              <w:pStyle w:val="AERtabletextleft"/>
            </w:pPr>
            <w:r>
              <w:t>National Gas Objective</w:t>
            </w:r>
          </w:p>
        </w:tc>
      </w:tr>
    </w:tbl>
    <w:p w:rsidR="00353FFD" w:rsidRPr="0051686A" w:rsidRDefault="00353FFD" w:rsidP="00353FFD">
      <w:pPr>
        <w:pStyle w:val="AERbodytext"/>
      </w:pPr>
    </w:p>
    <w:p w:rsidR="00353FFD" w:rsidRPr="0051686A" w:rsidRDefault="00353FFD" w:rsidP="00353FFD">
      <w:pPr>
        <w:pStyle w:val="AERbodytext"/>
        <w:numPr>
          <w:ilvl w:val="0"/>
          <w:numId w:val="0"/>
        </w:numPr>
      </w:pPr>
    </w:p>
    <w:p w:rsidR="00353FFD" w:rsidRDefault="00353FFD" w:rsidP="00353FFD">
      <w:pPr>
        <w:spacing w:after="0" w:line="240" w:lineRule="auto"/>
        <w:jc w:val="left"/>
        <w:rPr>
          <w:rFonts w:eastAsia="Times New Roman"/>
          <w:b/>
          <w:bCs/>
          <w:color w:val="E36C0A"/>
          <w:sz w:val="36"/>
          <w:szCs w:val="28"/>
        </w:rPr>
      </w:pPr>
      <w:bookmarkStart w:id="2" w:name="_Toc369078927"/>
      <w:r>
        <w:br w:type="page"/>
      </w:r>
    </w:p>
    <w:sdt>
      <w:sdtPr>
        <w:rPr>
          <w:rFonts w:ascii="Gautami" w:eastAsia="Calibri" w:hAnsi="Gautami"/>
          <w:b w:val="0"/>
          <w:bCs w:val="0"/>
          <w:color w:val="auto"/>
          <w:sz w:val="20"/>
          <w:szCs w:val="20"/>
          <w:lang w:val="en-AU"/>
        </w:rPr>
        <w:id w:val="-580070600"/>
        <w:docPartObj>
          <w:docPartGallery w:val="Table of Contents"/>
          <w:docPartUnique/>
        </w:docPartObj>
      </w:sdtPr>
      <w:sdtContent>
        <w:p w:rsidR="00353FFD" w:rsidRPr="0051686A" w:rsidRDefault="00353FFD" w:rsidP="00353FFD">
          <w:pPr>
            <w:pStyle w:val="TOCHeading"/>
          </w:pPr>
          <w:r w:rsidRPr="0051686A">
            <w:t>Contents</w:t>
          </w:r>
        </w:p>
        <w:p w:rsidR="008E09FE" w:rsidRDefault="00353FFD">
          <w:pPr>
            <w:pStyle w:val="TOC1"/>
            <w:tabs>
              <w:tab w:val="right" w:leader="dot" w:pos="9016"/>
            </w:tabs>
            <w:rPr>
              <w:rFonts w:asciiTheme="minorHAnsi" w:eastAsiaTheme="minorEastAsia" w:hAnsiTheme="minorHAnsi" w:cstheme="minorBidi"/>
              <w:b w:val="0"/>
              <w:bCs w:val="0"/>
              <w:noProof/>
              <w:sz w:val="22"/>
              <w:szCs w:val="22"/>
              <w:lang w:eastAsia="en-AU"/>
            </w:rPr>
          </w:pPr>
          <w:r w:rsidRPr="0051686A">
            <w:fldChar w:fldCharType="begin"/>
          </w:r>
          <w:r w:rsidRPr="0051686A">
            <w:instrText xml:space="preserve"> TOC \o "1-3" \h \z \u </w:instrText>
          </w:r>
          <w:r w:rsidRPr="0051686A">
            <w:fldChar w:fldCharType="separate"/>
          </w:r>
          <w:hyperlink w:anchor="_Toc383509488" w:history="1">
            <w:r w:rsidR="008E09FE" w:rsidRPr="002C418C">
              <w:rPr>
                <w:rStyle w:val="Hyperlink"/>
                <w:noProof/>
              </w:rPr>
              <w:t>Shortened forms</w:t>
            </w:r>
            <w:r w:rsidR="008E09FE">
              <w:rPr>
                <w:noProof/>
                <w:webHidden/>
              </w:rPr>
              <w:tab/>
            </w:r>
            <w:r w:rsidR="008E09FE">
              <w:rPr>
                <w:noProof/>
                <w:webHidden/>
              </w:rPr>
              <w:fldChar w:fldCharType="begin"/>
            </w:r>
            <w:r w:rsidR="008E09FE">
              <w:rPr>
                <w:noProof/>
                <w:webHidden/>
              </w:rPr>
              <w:instrText xml:space="preserve"> PAGEREF _Toc383509488 \h </w:instrText>
            </w:r>
            <w:r w:rsidR="008E09FE">
              <w:rPr>
                <w:noProof/>
                <w:webHidden/>
              </w:rPr>
            </w:r>
            <w:r w:rsidR="008E09FE">
              <w:rPr>
                <w:noProof/>
                <w:webHidden/>
              </w:rPr>
              <w:fldChar w:fldCharType="separate"/>
            </w:r>
            <w:r w:rsidR="008E09FE">
              <w:rPr>
                <w:noProof/>
                <w:webHidden/>
              </w:rPr>
              <w:t>3</w:t>
            </w:r>
            <w:r w:rsidR="008E09FE">
              <w:rPr>
                <w:noProof/>
                <w:webHidden/>
              </w:rPr>
              <w:fldChar w:fldCharType="end"/>
            </w:r>
          </w:hyperlink>
        </w:p>
        <w:p w:rsidR="008E09FE" w:rsidRDefault="008E09FE">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83509489" w:history="1">
            <w:r w:rsidRPr="002C418C">
              <w:rPr>
                <w:rStyle w:val="Hyperlink"/>
                <w:noProof/>
              </w:rPr>
              <w:t>1</w:t>
            </w:r>
            <w:r>
              <w:rPr>
                <w:rFonts w:asciiTheme="minorHAnsi" w:eastAsiaTheme="minorEastAsia" w:hAnsiTheme="minorHAnsi" w:cstheme="minorBidi"/>
                <w:b w:val="0"/>
                <w:bCs w:val="0"/>
                <w:noProof/>
                <w:sz w:val="22"/>
                <w:szCs w:val="22"/>
                <w:lang w:eastAsia="en-AU"/>
              </w:rPr>
              <w:tab/>
            </w:r>
            <w:r w:rsidRPr="002C418C">
              <w:rPr>
                <w:rStyle w:val="Hyperlink"/>
                <w:noProof/>
              </w:rPr>
              <w:t>Executive summary</w:t>
            </w:r>
            <w:r>
              <w:rPr>
                <w:noProof/>
                <w:webHidden/>
              </w:rPr>
              <w:tab/>
            </w:r>
            <w:r>
              <w:rPr>
                <w:noProof/>
                <w:webHidden/>
              </w:rPr>
              <w:fldChar w:fldCharType="begin"/>
            </w:r>
            <w:r>
              <w:rPr>
                <w:noProof/>
                <w:webHidden/>
              </w:rPr>
              <w:instrText xml:space="preserve"> PAGEREF _Toc383509489 \h </w:instrText>
            </w:r>
            <w:r>
              <w:rPr>
                <w:noProof/>
                <w:webHidden/>
              </w:rPr>
            </w:r>
            <w:r>
              <w:rPr>
                <w:noProof/>
                <w:webHidden/>
              </w:rPr>
              <w:fldChar w:fldCharType="separate"/>
            </w:r>
            <w:r>
              <w:rPr>
                <w:noProof/>
                <w:webHidden/>
              </w:rPr>
              <w:t>5</w:t>
            </w:r>
            <w:r>
              <w:rPr>
                <w:noProof/>
                <w:webHidden/>
              </w:rPr>
              <w:fldChar w:fldCharType="end"/>
            </w:r>
          </w:hyperlink>
        </w:p>
        <w:p w:rsidR="008E09FE" w:rsidRDefault="008E09FE">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83509490" w:history="1">
            <w:r w:rsidRPr="002C418C">
              <w:rPr>
                <w:rStyle w:val="Hyperlink"/>
                <w:noProof/>
              </w:rPr>
              <w:t>2</w:t>
            </w:r>
            <w:r>
              <w:rPr>
                <w:rFonts w:asciiTheme="minorHAnsi" w:eastAsiaTheme="minorEastAsia" w:hAnsiTheme="minorHAnsi" w:cstheme="minorBidi"/>
                <w:b w:val="0"/>
                <w:bCs w:val="0"/>
                <w:noProof/>
                <w:sz w:val="22"/>
                <w:szCs w:val="22"/>
                <w:lang w:eastAsia="en-AU"/>
              </w:rPr>
              <w:tab/>
            </w:r>
            <w:r w:rsidRPr="002C418C">
              <w:rPr>
                <w:rStyle w:val="Hyperlink"/>
                <w:noProof/>
              </w:rPr>
              <w:t>Introduction</w:t>
            </w:r>
            <w:r>
              <w:rPr>
                <w:noProof/>
                <w:webHidden/>
              </w:rPr>
              <w:tab/>
            </w:r>
            <w:r>
              <w:rPr>
                <w:noProof/>
                <w:webHidden/>
              </w:rPr>
              <w:fldChar w:fldCharType="begin"/>
            </w:r>
            <w:r>
              <w:rPr>
                <w:noProof/>
                <w:webHidden/>
              </w:rPr>
              <w:instrText xml:space="preserve"> PAGEREF _Toc383509490 \h </w:instrText>
            </w:r>
            <w:r>
              <w:rPr>
                <w:noProof/>
                <w:webHidden/>
              </w:rPr>
            </w:r>
            <w:r>
              <w:rPr>
                <w:noProof/>
                <w:webHidden/>
              </w:rPr>
              <w:fldChar w:fldCharType="separate"/>
            </w:r>
            <w:r>
              <w:rPr>
                <w:noProof/>
                <w:webHidden/>
              </w:rPr>
              <w:t>6</w:t>
            </w:r>
            <w:r>
              <w:rPr>
                <w:noProof/>
                <w:webHidden/>
              </w:rPr>
              <w:fldChar w:fldCharType="end"/>
            </w:r>
          </w:hyperlink>
        </w:p>
        <w:p w:rsidR="008E09FE" w:rsidRDefault="008E09FE">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83509491" w:history="1">
            <w:r w:rsidRPr="002C418C">
              <w:rPr>
                <w:rStyle w:val="Hyperlink"/>
                <w:noProof/>
              </w:rPr>
              <w:t>3</w:t>
            </w:r>
            <w:r>
              <w:rPr>
                <w:rFonts w:asciiTheme="minorHAnsi" w:eastAsiaTheme="minorEastAsia" w:hAnsiTheme="minorHAnsi" w:cstheme="minorBidi"/>
                <w:b w:val="0"/>
                <w:bCs w:val="0"/>
                <w:noProof/>
                <w:sz w:val="22"/>
                <w:szCs w:val="22"/>
                <w:lang w:eastAsia="en-AU"/>
              </w:rPr>
              <w:tab/>
            </w:r>
            <w:r w:rsidRPr="002C418C">
              <w:rPr>
                <w:rStyle w:val="Hyperlink"/>
                <w:noProof/>
              </w:rPr>
              <w:t>The Consumer Reference Group</w:t>
            </w:r>
            <w:r>
              <w:rPr>
                <w:noProof/>
                <w:webHidden/>
              </w:rPr>
              <w:tab/>
            </w:r>
            <w:r>
              <w:rPr>
                <w:noProof/>
                <w:webHidden/>
              </w:rPr>
              <w:fldChar w:fldCharType="begin"/>
            </w:r>
            <w:r>
              <w:rPr>
                <w:noProof/>
                <w:webHidden/>
              </w:rPr>
              <w:instrText xml:space="preserve"> PAGEREF _Toc383509491 \h </w:instrText>
            </w:r>
            <w:r>
              <w:rPr>
                <w:noProof/>
                <w:webHidden/>
              </w:rPr>
            </w:r>
            <w:r>
              <w:rPr>
                <w:noProof/>
                <w:webHidden/>
              </w:rPr>
              <w:fldChar w:fldCharType="separate"/>
            </w:r>
            <w:r>
              <w:rPr>
                <w:noProof/>
                <w:webHidden/>
              </w:rPr>
              <w:t>7</w:t>
            </w:r>
            <w:r>
              <w:rPr>
                <w:noProof/>
                <w:webHidden/>
              </w:rPr>
              <w:fldChar w:fldCharType="end"/>
            </w:r>
          </w:hyperlink>
        </w:p>
        <w:p w:rsidR="008E09FE" w:rsidRDefault="008E09FE">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83509492" w:history="1">
            <w:r w:rsidRPr="002C418C">
              <w:rPr>
                <w:rStyle w:val="Hyperlink"/>
                <w:noProof/>
              </w:rPr>
              <w:t>4</w:t>
            </w:r>
            <w:r>
              <w:rPr>
                <w:rFonts w:asciiTheme="minorHAnsi" w:eastAsiaTheme="minorEastAsia" w:hAnsiTheme="minorHAnsi" w:cstheme="minorBidi"/>
                <w:b w:val="0"/>
                <w:bCs w:val="0"/>
                <w:noProof/>
                <w:sz w:val="22"/>
                <w:szCs w:val="22"/>
                <w:lang w:eastAsia="en-AU"/>
              </w:rPr>
              <w:tab/>
            </w:r>
            <w:r w:rsidRPr="002C418C">
              <w:rPr>
                <w:rStyle w:val="Hyperlink"/>
                <w:noProof/>
              </w:rPr>
              <w:t>Assessment of the CRG</w:t>
            </w:r>
            <w:r>
              <w:rPr>
                <w:noProof/>
                <w:webHidden/>
              </w:rPr>
              <w:tab/>
            </w:r>
            <w:r>
              <w:rPr>
                <w:noProof/>
                <w:webHidden/>
              </w:rPr>
              <w:fldChar w:fldCharType="begin"/>
            </w:r>
            <w:r>
              <w:rPr>
                <w:noProof/>
                <w:webHidden/>
              </w:rPr>
              <w:instrText xml:space="preserve"> PAGEREF _Toc383509492 \h </w:instrText>
            </w:r>
            <w:r>
              <w:rPr>
                <w:noProof/>
                <w:webHidden/>
              </w:rPr>
            </w:r>
            <w:r>
              <w:rPr>
                <w:noProof/>
                <w:webHidden/>
              </w:rPr>
              <w:fldChar w:fldCharType="separate"/>
            </w:r>
            <w:r>
              <w:rPr>
                <w:noProof/>
                <w:webHidden/>
              </w:rPr>
              <w:t>11</w:t>
            </w:r>
            <w:r>
              <w:rPr>
                <w:noProof/>
                <w:webHidden/>
              </w:rPr>
              <w:fldChar w:fldCharType="end"/>
            </w:r>
          </w:hyperlink>
        </w:p>
        <w:p w:rsidR="008E09FE" w:rsidRDefault="008E09FE">
          <w:pPr>
            <w:pStyle w:val="TOC2"/>
            <w:tabs>
              <w:tab w:val="right" w:leader="dot" w:pos="9016"/>
            </w:tabs>
            <w:rPr>
              <w:rFonts w:asciiTheme="minorHAnsi" w:eastAsiaTheme="minorEastAsia" w:hAnsiTheme="minorHAnsi" w:cstheme="minorBidi"/>
              <w:iCs w:val="0"/>
              <w:noProof/>
              <w:sz w:val="22"/>
              <w:szCs w:val="22"/>
              <w:lang w:eastAsia="en-AU"/>
            </w:rPr>
          </w:pPr>
          <w:hyperlink w:anchor="_Toc383509493" w:history="1">
            <w:r w:rsidRPr="002C418C">
              <w:rPr>
                <w:rStyle w:val="Hyperlink"/>
                <w:noProof/>
              </w:rPr>
              <w:t>Purpose 1:  facilitate consumer input into Better regulation</w:t>
            </w:r>
            <w:r>
              <w:rPr>
                <w:noProof/>
                <w:webHidden/>
              </w:rPr>
              <w:tab/>
            </w:r>
            <w:r>
              <w:rPr>
                <w:noProof/>
                <w:webHidden/>
              </w:rPr>
              <w:fldChar w:fldCharType="begin"/>
            </w:r>
            <w:r>
              <w:rPr>
                <w:noProof/>
                <w:webHidden/>
              </w:rPr>
              <w:instrText xml:space="preserve"> PAGEREF _Toc383509493 \h </w:instrText>
            </w:r>
            <w:r>
              <w:rPr>
                <w:noProof/>
                <w:webHidden/>
              </w:rPr>
            </w:r>
            <w:r>
              <w:rPr>
                <w:noProof/>
                <w:webHidden/>
              </w:rPr>
              <w:fldChar w:fldCharType="separate"/>
            </w:r>
            <w:r>
              <w:rPr>
                <w:noProof/>
                <w:webHidden/>
              </w:rPr>
              <w:t>11</w:t>
            </w:r>
            <w:r>
              <w:rPr>
                <w:noProof/>
                <w:webHidden/>
              </w:rPr>
              <w:fldChar w:fldCharType="end"/>
            </w:r>
          </w:hyperlink>
        </w:p>
        <w:p w:rsidR="008E09FE" w:rsidRDefault="008E09FE">
          <w:pPr>
            <w:pStyle w:val="TOC2"/>
            <w:tabs>
              <w:tab w:val="right" w:leader="dot" w:pos="9016"/>
            </w:tabs>
            <w:rPr>
              <w:rFonts w:asciiTheme="minorHAnsi" w:eastAsiaTheme="minorEastAsia" w:hAnsiTheme="minorHAnsi" w:cstheme="minorBidi"/>
              <w:iCs w:val="0"/>
              <w:noProof/>
              <w:sz w:val="22"/>
              <w:szCs w:val="22"/>
              <w:lang w:eastAsia="en-AU"/>
            </w:rPr>
          </w:pPr>
          <w:hyperlink w:anchor="_Toc383509494" w:history="1">
            <w:r w:rsidRPr="002C418C">
              <w:rPr>
                <w:rStyle w:val="Hyperlink"/>
                <w:noProof/>
              </w:rPr>
              <w:t>Purpose 2:  a forum for education, collaboration and discussion of consumer views</w:t>
            </w:r>
            <w:r>
              <w:rPr>
                <w:noProof/>
                <w:webHidden/>
              </w:rPr>
              <w:tab/>
            </w:r>
            <w:r>
              <w:rPr>
                <w:noProof/>
                <w:webHidden/>
              </w:rPr>
              <w:fldChar w:fldCharType="begin"/>
            </w:r>
            <w:r>
              <w:rPr>
                <w:noProof/>
                <w:webHidden/>
              </w:rPr>
              <w:instrText xml:space="preserve"> PAGEREF _Toc383509494 \h </w:instrText>
            </w:r>
            <w:r>
              <w:rPr>
                <w:noProof/>
                <w:webHidden/>
              </w:rPr>
            </w:r>
            <w:r>
              <w:rPr>
                <w:noProof/>
                <w:webHidden/>
              </w:rPr>
              <w:fldChar w:fldCharType="separate"/>
            </w:r>
            <w:r>
              <w:rPr>
                <w:noProof/>
                <w:webHidden/>
              </w:rPr>
              <w:t>14</w:t>
            </w:r>
            <w:r>
              <w:rPr>
                <w:noProof/>
                <w:webHidden/>
              </w:rPr>
              <w:fldChar w:fldCharType="end"/>
            </w:r>
          </w:hyperlink>
        </w:p>
        <w:p w:rsidR="008E09FE" w:rsidRDefault="008E09FE">
          <w:pPr>
            <w:pStyle w:val="TOC2"/>
            <w:tabs>
              <w:tab w:val="right" w:leader="dot" w:pos="9016"/>
            </w:tabs>
            <w:rPr>
              <w:rFonts w:asciiTheme="minorHAnsi" w:eastAsiaTheme="minorEastAsia" w:hAnsiTheme="minorHAnsi" w:cstheme="minorBidi"/>
              <w:iCs w:val="0"/>
              <w:noProof/>
              <w:sz w:val="22"/>
              <w:szCs w:val="22"/>
              <w:lang w:eastAsia="en-AU"/>
            </w:rPr>
          </w:pPr>
          <w:hyperlink w:anchor="_Toc383509495" w:history="1">
            <w:r w:rsidRPr="002C418C">
              <w:rPr>
                <w:rStyle w:val="Hyperlink"/>
                <w:noProof/>
              </w:rPr>
              <w:t>Purpose 3:  focus the limited resources of consumer groups</w:t>
            </w:r>
            <w:r>
              <w:rPr>
                <w:noProof/>
                <w:webHidden/>
              </w:rPr>
              <w:tab/>
            </w:r>
            <w:r>
              <w:rPr>
                <w:noProof/>
                <w:webHidden/>
              </w:rPr>
              <w:fldChar w:fldCharType="begin"/>
            </w:r>
            <w:r>
              <w:rPr>
                <w:noProof/>
                <w:webHidden/>
              </w:rPr>
              <w:instrText xml:space="preserve"> PAGEREF _Toc383509495 \h </w:instrText>
            </w:r>
            <w:r>
              <w:rPr>
                <w:noProof/>
                <w:webHidden/>
              </w:rPr>
            </w:r>
            <w:r>
              <w:rPr>
                <w:noProof/>
                <w:webHidden/>
              </w:rPr>
              <w:fldChar w:fldCharType="separate"/>
            </w:r>
            <w:r>
              <w:rPr>
                <w:noProof/>
                <w:webHidden/>
              </w:rPr>
              <w:t>16</w:t>
            </w:r>
            <w:r>
              <w:rPr>
                <w:noProof/>
                <w:webHidden/>
              </w:rPr>
              <w:fldChar w:fldCharType="end"/>
            </w:r>
          </w:hyperlink>
        </w:p>
        <w:p w:rsidR="008E09FE" w:rsidRDefault="008E09FE">
          <w:pPr>
            <w:pStyle w:val="TOC2"/>
            <w:tabs>
              <w:tab w:val="right" w:leader="dot" w:pos="9016"/>
            </w:tabs>
            <w:rPr>
              <w:rFonts w:asciiTheme="minorHAnsi" w:eastAsiaTheme="minorEastAsia" w:hAnsiTheme="minorHAnsi" w:cstheme="minorBidi"/>
              <w:iCs w:val="0"/>
              <w:noProof/>
              <w:sz w:val="22"/>
              <w:szCs w:val="22"/>
              <w:lang w:eastAsia="en-AU"/>
            </w:rPr>
          </w:pPr>
          <w:hyperlink w:anchor="_Toc383509496" w:history="1">
            <w:r w:rsidRPr="002C418C">
              <w:rPr>
                <w:rStyle w:val="Hyperlink"/>
                <w:noProof/>
              </w:rPr>
              <w:t>Additional comments</w:t>
            </w:r>
            <w:r>
              <w:rPr>
                <w:noProof/>
                <w:webHidden/>
              </w:rPr>
              <w:tab/>
            </w:r>
            <w:r>
              <w:rPr>
                <w:noProof/>
                <w:webHidden/>
              </w:rPr>
              <w:fldChar w:fldCharType="begin"/>
            </w:r>
            <w:r>
              <w:rPr>
                <w:noProof/>
                <w:webHidden/>
              </w:rPr>
              <w:instrText xml:space="preserve"> PAGEREF _Toc383509496 \h </w:instrText>
            </w:r>
            <w:r>
              <w:rPr>
                <w:noProof/>
                <w:webHidden/>
              </w:rPr>
            </w:r>
            <w:r>
              <w:rPr>
                <w:noProof/>
                <w:webHidden/>
              </w:rPr>
              <w:fldChar w:fldCharType="separate"/>
            </w:r>
            <w:r>
              <w:rPr>
                <w:noProof/>
                <w:webHidden/>
              </w:rPr>
              <w:t>18</w:t>
            </w:r>
            <w:r>
              <w:rPr>
                <w:noProof/>
                <w:webHidden/>
              </w:rPr>
              <w:fldChar w:fldCharType="end"/>
            </w:r>
          </w:hyperlink>
        </w:p>
        <w:p w:rsidR="008E09FE" w:rsidRDefault="008E09FE">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83509497" w:history="1">
            <w:r w:rsidRPr="002C418C">
              <w:rPr>
                <w:rStyle w:val="Hyperlink"/>
                <w:noProof/>
              </w:rPr>
              <w:t>5</w:t>
            </w:r>
            <w:r>
              <w:rPr>
                <w:rFonts w:asciiTheme="minorHAnsi" w:eastAsiaTheme="minorEastAsia" w:hAnsiTheme="minorHAnsi" w:cstheme="minorBidi"/>
                <w:b w:val="0"/>
                <w:bCs w:val="0"/>
                <w:noProof/>
                <w:sz w:val="22"/>
                <w:szCs w:val="22"/>
                <w:lang w:eastAsia="en-AU"/>
              </w:rPr>
              <w:tab/>
            </w:r>
            <w:r w:rsidRPr="002C418C">
              <w:rPr>
                <w:rStyle w:val="Hyperlink"/>
                <w:noProof/>
              </w:rPr>
              <w:t>Director feedback</w:t>
            </w:r>
            <w:r>
              <w:rPr>
                <w:noProof/>
                <w:webHidden/>
              </w:rPr>
              <w:tab/>
            </w:r>
            <w:r>
              <w:rPr>
                <w:noProof/>
                <w:webHidden/>
              </w:rPr>
              <w:fldChar w:fldCharType="begin"/>
            </w:r>
            <w:r>
              <w:rPr>
                <w:noProof/>
                <w:webHidden/>
              </w:rPr>
              <w:instrText xml:space="preserve"> PAGEREF _Toc383509497 \h </w:instrText>
            </w:r>
            <w:r>
              <w:rPr>
                <w:noProof/>
                <w:webHidden/>
              </w:rPr>
            </w:r>
            <w:r>
              <w:rPr>
                <w:noProof/>
                <w:webHidden/>
              </w:rPr>
              <w:fldChar w:fldCharType="separate"/>
            </w:r>
            <w:r>
              <w:rPr>
                <w:noProof/>
                <w:webHidden/>
              </w:rPr>
              <w:t>21</w:t>
            </w:r>
            <w:r>
              <w:rPr>
                <w:noProof/>
                <w:webHidden/>
              </w:rPr>
              <w:fldChar w:fldCharType="end"/>
            </w:r>
          </w:hyperlink>
        </w:p>
        <w:p w:rsidR="008E09FE" w:rsidRDefault="008E09FE">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83509498" w:history="1">
            <w:r w:rsidRPr="002C418C">
              <w:rPr>
                <w:rStyle w:val="Hyperlink"/>
                <w:noProof/>
              </w:rPr>
              <w:t>5.1.1</w:t>
            </w:r>
            <w:r>
              <w:rPr>
                <w:rFonts w:asciiTheme="minorHAnsi" w:eastAsiaTheme="minorEastAsia" w:hAnsiTheme="minorHAnsi" w:cstheme="minorBidi"/>
                <w:noProof/>
                <w:sz w:val="22"/>
                <w:szCs w:val="22"/>
                <w:lang w:eastAsia="en-AU"/>
              </w:rPr>
              <w:tab/>
            </w:r>
            <w:r w:rsidRPr="002C418C">
              <w:rPr>
                <w:rStyle w:val="Hyperlink"/>
                <w:noProof/>
              </w:rPr>
              <w:t>Time commitment</w:t>
            </w:r>
            <w:r>
              <w:rPr>
                <w:noProof/>
                <w:webHidden/>
              </w:rPr>
              <w:tab/>
            </w:r>
            <w:r>
              <w:rPr>
                <w:noProof/>
                <w:webHidden/>
              </w:rPr>
              <w:fldChar w:fldCharType="begin"/>
            </w:r>
            <w:r>
              <w:rPr>
                <w:noProof/>
                <w:webHidden/>
              </w:rPr>
              <w:instrText xml:space="preserve"> PAGEREF _Toc383509498 \h </w:instrText>
            </w:r>
            <w:r>
              <w:rPr>
                <w:noProof/>
                <w:webHidden/>
              </w:rPr>
            </w:r>
            <w:r>
              <w:rPr>
                <w:noProof/>
                <w:webHidden/>
              </w:rPr>
              <w:fldChar w:fldCharType="separate"/>
            </w:r>
            <w:r>
              <w:rPr>
                <w:noProof/>
                <w:webHidden/>
              </w:rPr>
              <w:t>21</w:t>
            </w:r>
            <w:r>
              <w:rPr>
                <w:noProof/>
                <w:webHidden/>
              </w:rPr>
              <w:fldChar w:fldCharType="end"/>
            </w:r>
          </w:hyperlink>
        </w:p>
        <w:p w:rsidR="008E09FE" w:rsidRDefault="008E09FE">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83509499" w:history="1">
            <w:r w:rsidRPr="002C418C">
              <w:rPr>
                <w:rStyle w:val="Hyperlink"/>
                <w:noProof/>
              </w:rPr>
              <w:t>5.1.2</w:t>
            </w:r>
            <w:r>
              <w:rPr>
                <w:rFonts w:asciiTheme="minorHAnsi" w:eastAsiaTheme="minorEastAsia" w:hAnsiTheme="minorHAnsi" w:cstheme="minorBidi"/>
                <w:noProof/>
                <w:sz w:val="22"/>
                <w:szCs w:val="22"/>
                <w:lang w:eastAsia="en-AU"/>
              </w:rPr>
              <w:tab/>
            </w:r>
            <w:r w:rsidRPr="002C418C">
              <w:rPr>
                <w:rStyle w:val="Hyperlink"/>
                <w:noProof/>
              </w:rPr>
              <w:t>Strengths of the CRG</w:t>
            </w:r>
            <w:r>
              <w:rPr>
                <w:noProof/>
                <w:webHidden/>
              </w:rPr>
              <w:tab/>
            </w:r>
            <w:r>
              <w:rPr>
                <w:noProof/>
                <w:webHidden/>
              </w:rPr>
              <w:fldChar w:fldCharType="begin"/>
            </w:r>
            <w:r>
              <w:rPr>
                <w:noProof/>
                <w:webHidden/>
              </w:rPr>
              <w:instrText xml:space="preserve"> PAGEREF _Toc383509499 \h </w:instrText>
            </w:r>
            <w:r>
              <w:rPr>
                <w:noProof/>
                <w:webHidden/>
              </w:rPr>
            </w:r>
            <w:r>
              <w:rPr>
                <w:noProof/>
                <w:webHidden/>
              </w:rPr>
              <w:fldChar w:fldCharType="separate"/>
            </w:r>
            <w:r>
              <w:rPr>
                <w:noProof/>
                <w:webHidden/>
              </w:rPr>
              <w:t>21</w:t>
            </w:r>
            <w:r>
              <w:rPr>
                <w:noProof/>
                <w:webHidden/>
              </w:rPr>
              <w:fldChar w:fldCharType="end"/>
            </w:r>
          </w:hyperlink>
        </w:p>
        <w:p w:rsidR="008E09FE" w:rsidRDefault="008E09FE">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83509500" w:history="1">
            <w:r w:rsidRPr="002C418C">
              <w:rPr>
                <w:rStyle w:val="Hyperlink"/>
                <w:noProof/>
              </w:rPr>
              <w:t>5.1.3</w:t>
            </w:r>
            <w:r>
              <w:rPr>
                <w:rFonts w:asciiTheme="minorHAnsi" w:eastAsiaTheme="minorEastAsia" w:hAnsiTheme="minorHAnsi" w:cstheme="minorBidi"/>
                <w:noProof/>
                <w:sz w:val="22"/>
                <w:szCs w:val="22"/>
                <w:lang w:eastAsia="en-AU"/>
              </w:rPr>
              <w:tab/>
            </w:r>
            <w:r w:rsidRPr="002C418C">
              <w:rPr>
                <w:rStyle w:val="Hyperlink"/>
                <w:noProof/>
              </w:rPr>
              <w:t>Areas for improvement</w:t>
            </w:r>
            <w:r>
              <w:rPr>
                <w:noProof/>
                <w:webHidden/>
              </w:rPr>
              <w:tab/>
            </w:r>
            <w:r>
              <w:rPr>
                <w:noProof/>
                <w:webHidden/>
              </w:rPr>
              <w:fldChar w:fldCharType="begin"/>
            </w:r>
            <w:r>
              <w:rPr>
                <w:noProof/>
                <w:webHidden/>
              </w:rPr>
              <w:instrText xml:space="preserve"> PAGEREF _Toc383509500 \h </w:instrText>
            </w:r>
            <w:r>
              <w:rPr>
                <w:noProof/>
                <w:webHidden/>
              </w:rPr>
            </w:r>
            <w:r>
              <w:rPr>
                <w:noProof/>
                <w:webHidden/>
              </w:rPr>
              <w:fldChar w:fldCharType="separate"/>
            </w:r>
            <w:r>
              <w:rPr>
                <w:noProof/>
                <w:webHidden/>
              </w:rPr>
              <w:t>22</w:t>
            </w:r>
            <w:r>
              <w:rPr>
                <w:noProof/>
                <w:webHidden/>
              </w:rPr>
              <w:fldChar w:fldCharType="end"/>
            </w:r>
          </w:hyperlink>
        </w:p>
        <w:p w:rsidR="008E09FE" w:rsidRDefault="008E09FE">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83509501" w:history="1">
            <w:r w:rsidRPr="002C418C">
              <w:rPr>
                <w:rStyle w:val="Hyperlink"/>
                <w:noProof/>
              </w:rPr>
              <w:t>6</w:t>
            </w:r>
            <w:r>
              <w:rPr>
                <w:rFonts w:asciiTheme="minorHAnsi" w:eastAsiaTheme="minorEastAsia" w:hAnsiTheme="minorHAnsi" w:cstheme="minorBidi"/>
                <w:b w:val="0"/>
                <w:bCs w:val="0"/>
                <w:noProof/>
                <w:sz w:val="22"/>
                <w:szCs w:val="22"/>
                <w:lang w:eastAsia="en-AU"/>
              </w:rPr>
              <w:tab/>
            </w:r>
            <w:r w:rsidRPr="002C418C">
              <w:rPr>
                <w:rStyle w:val="Hyperlink"/>
                <w:noProof/>
              </w:rPr>
              <w:t>Lessons learnt from the CRG</w:t>
            </w:r>
            <w:r>
              <w:rPr>
                <w:noProof/>
                <w:webHidden/>
              </w:rPr>
              <w:tab/>
            </w:r>
            <w:r>
              <w:rPr>
                <w:noProof/>
                <w:webHidden/>
              </w:rPr>
              <w:fldChar w:fldCharType="begin"/>
            </w:r>
            <w:r>
              <w:rPr>
                <w:noProof/>
                <w:webHidden/>
              </w:rPr>
              <w:instrText xml:space="preserve"> PAGEREF _Toc383509501 \h </w:instrText>
            </w:r>
            <w:r>
              <w:rPr>
                <w:noProof/>
                <w:webHidden/>
              </w:rPr>
            </w:r>
            <w:r>
              <w:rPr>
                <w:noProof/>
                <w:webHidden/>
              </w:rPr>
              <w:fldChar w:fldCharType="separate"/>
            </w:r>
            <w:r>
              <w:rPr>
                <w:noProof/>
                <w:webHidden/>
              </w:rPr>
              <w:t>23</w:t>
            </w:r>
            <w:r>
              <w:rPr>
                <w:noProof/>
                <w:webHidden/>
              </w:rPr>
              <w:fldChar w:fldCharType="end"/>
            </w:r>
          </w:hyperlink>
        </w:p>
        <w:p w:rsidR="008E09FE" w:rsidRDefault="008E09FE">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83509502" w:history="1">
            <w:r w:rsidRPr="002C418C">
              <w:rPr>
                <w:rStyle w:val="Hyperlink"/>
                <w:noProof/>
              </w:rPr>
              <w:t>7</w:t>
            </w:r>
            <w:r>
              <w:rPr>
                <w:rFonts w:asciiTheme="minorHAnsi" w:eastAsiaTheme="minorEastAsia" w:hAnsiTheme="minorHAnsi" w:cstheme="minorBidi"/>
                <w:b w:val="0"/>
                <w:bCs w:val="0"/>
                <w:noProof/>
                <w:sz w:val="22"/>
                <w:szCs w:val="22"/>
                <w:lang w:eastAsia="en-AU"/>
              </w:rPr>
              <w:tab/>
            </w:r>
            <w:r w:rsidRPr="002C418C">
              <w:rPr>
                <w:rStyle w:val="Hyperlink"/>
                <w:noProof/>
              </w:rPr>
              <w:t>Conclusion</w:t>
            </w:r>
            <w:r>
              <w:rPr>
                <w:noProof/>
                <w:webHidden/>
              </w:rPr>
              <w:tab/>
            </w:r>
            <w:r>
              <w:rPr>
                <w:noProof/>
                <w:webHidden/>
              </w:rPr>
              <w:fldChar w:fldCharType="begin"/>
            </w:r>
            <w:r>
              <w:rPr>
                <w:noProof/>
                <w:webHidden/>
              </w:rPr>
              <w:instrText xml:space="preserve"> PAGEREF _Toc383509502 \h </w:instrText>
            </w:r>
            <w:r>
              <w:rPr>
                <w:noProof/>
                <w:webHidden/>
              </w:rPr>
            </w:r>
            <w:r>
              <w:rPr>
                <w:noProof/>
                <w:webHidden/>
              </w:rPr>
              <w:fldChar w:fldCharType="separate"/>
            </w:r>
            <w:r>
              <w:rPr>
                <w:noProof/>
                <w:webHidden/>
              </w:rPr>
              <w:t>26</w:t>
            </w:r>
            <w:r>
              <w:rPr>
                <w:noProof/>
                <w:webHidden/>
              </w:rPr>
              <w:fldChar w:fldCharType="end"/>
            </w:r>
          </w:hyperlink>
        </w:p>
        <w:p w:rsidR="008E09FE" w:rsidRDefault="008E09FE">
          <w:pPr>
            <w:pStyle w:val="TOC1"/>
            <w:tabs>
              <w:tab w:val="right" w:leader="dot" w:pos="9016"/>
            </w:tabs>
            <w:rPr>
              <w:rFonts w:asciiTheme="minorHAnsi" w:eastAsiaTheme="minorEastAsia" w:hAnsiTheme="minorHAnsi" w:cstheme="minorBidi"/>
              <w:b w:val="0"/>
              <w:bCs w:val="0"/>
              <w:noProof/>
              <w:sz w:val="22"/>
              <w:szCs w:val="22"/>
              <w:lang w:eastAsia="en-AU"/>
            </w:rPr>
          </w:pPr>
          <w:hyperlink w:anchor="_Toc383509503" w:history="1">
            <w:r w:rsidRPr="002C418C">
              <w:rPr>
                <w:rStyle w:val="Hyperlink"/>
                <w:noProof/>
              </w:rPr>
              <w:t>Attachment A – CRG Members</w:t>
            </w:r>
            <w:r>
              <w:rPr>
                <w:noProof/>
                <w:webHidden/>
              </w:rPr>
              <w:tab/>
            </w:r>
            <w:r>
              <w:rPr>
                <w:noProof/>
                <w:webHidden/>
              </w:rPr>
              <w:fldChar w:fldCharType="begin"/>
            </w:r>
            <w:r>
              <w:rPr>
                <w:noProof/>
                <w:webHidden/>
              </w:rPr>
              <w:instrText xml:space="preserve"> PAGEREF _Toc383509503 \h </w:instrText>
            </w:r>
            <w:r>
              <w:rPr>
                <w:noProof/>
                <w:webHidden/>
              </w:rPr>
            </w:r>
            <w:r>
              <w:rPr>
                <w:noProof/>
                <w:webHidden/>
              </w:rPr>
              <w:fldChar w:fldCharType="separate"/>
            </w:r>
            <w:r>
              <w:rPr>
                <w:noProof/>
                <w:webHidden/>
              </w:rPr>
              <w:t>27</w:t>
            </w:r>
            <w:r>
              <w:rPr>
                <w:noProof/>
                <w:webHidden/>
              </w:rPr>
              <w:fldChar w:fldCharType="end"/>
            </w:r>
          </w:hyperlink>
        </w:p>
        <w:p w:rsidR="008E09FE" w:rsidRDefault="008E09FE">
          <w:pPr>
            <w:pStyle w:val="TOC1"/>
            <w:tabs>
              <w:tab w:val="right" w:leader="dot" w:pos="9016"/>
            </w:tabs>
            <w:rPr>
              <w:rFonts w:asciiTheme="minorHAnsi" w:eastAsiaTheme="minorEastAsia" w:hAnsiTheme="minorHAnsi" w:cstheme="minorBidi"/>
              <w:b w:val="0"/>
              <w:bCs w:val="0"/>
              <w:noProof/>
              <w:sz w:val="22"/>
              <w:szCs w:val="22"/>
              <w:lang w:eastAsia="en-AU"/>
            </w:rPr>
          </w:pPr>
          <w:hyperlink w:anchor="_Toc383509504" w:history="1">
            <w:r w:rsidRPr="002C418C">
              <w:rPr>
                <w:rStyle w:val="Hyperlink"/>
                <w:noProof/>
              </w:rPr>
              <w:t>Attachment B – CRG sub-groups and training</w:t>
            </w:r>
            <w:r>
              <w:rPr>
                <w:noProof/>
                <w:webHidden/>
              </w:rPr>
              <w:tab/>
            </w:r>
            <w:r>
              <w:rPr>
                <w:noProof/>
                <w:webHidden/>
              </w:rPr>
              <w:fldChar w:fldCharType="begin"/>
            </w:r>
            <w:r>
              <w:rPr>
                <w:noProof/>
                <w:webHidden/>
              </w:rPr>
              <w:instrText xml:space="preserve"> PAGEREF _Toc383509504 \h </w:instrText>
            </w:r>
            <w:r>
              <w:rPr>
                <w:noProof/>
                <w:webHidden/>
              </w:rPr>
            </w:r>
            <w:r>
              <w:rPr>
                <w:noProof/>
                <w:webHidden/>
              </w:rPr>
              <w:fldChar w:fldCharType="separate"/>
            </w:r>
            <w:r>
              <w:rPr>
                <w:noProof/>
                <w:webHidden/>
              </w:rPr>
              <w:t>29</w:t>
            </w:r>
            <w:r>
              <w:rPr>
                <w:noProof/>
                <w:webHidden/>
              </w:rPr>
              <w:fldChar w:fldCharType="end"/>
            </w:r>
          </w:hyperlink>
        </w:p>
        <w:p w:rsidR="008E09FE" w:rsidRDefault="008E09FE">
          <w:pPr>
            <w:pStyle w:val="TOC1"/>
            <w:tabs>
              <w:tab w:val="right" w:leader="dot" w:pos="9016"/>
            </w:tabs>
            <w:rPr>
              <w:rFonts w:asciiTheme="minorHAnsi" w:eastAsiaTheme="minorEastAsia" w:hAnsiTheme="minorHAnsi" w:cstheme="minorBidi"/>
              <w:b w:val="0"/>
              <w:bCs w:val="0"/>
              <w:noProof/>
              <w:sz w:val="22"/>
              <w:szCs w:val="22"/>
              <w:lang w:eastAsia="en-AU"/>
            </w:rPr>
          </w:pPr>
          <w:hyperlink w:anchor="_Toc383509505" w:history="1">
            <w:r w:rsidRPr="002C418C">
              <w:rPr>
                <w:rStyle w:val="Hyperlink"/>
                <w:noProof/>
              </w:rPr>
              <w:t>Attachment C – Reference Documents</w:t>
            </w:r>
            <w:r>
              <w:rPr>
                <w:noProof/>
                <w:webHidden/>
              </w:rPr>
              <w:tab/>
            </w:r>
            <w:r>
              <w:rPr>
                <w:noProof/>
                <w:webHidden/>
              </w:rPr>
              <w:fldChar w:fldCharType="begin"/>
            </w:r>
            <w:r>
              <w:rPr>
                <w:noProof/>
                <w:webHidden/>
              </w:rPr>
              <w:instrText xml:space="preserve"> PAGEREF _Toc383509505 \h </w:instrText>
            </w:r>
            <w:r>
              <w:rPr>
                <w:noProof/>
                <w:webHidden/>
              </w:rPr>
            </w:r>
            <w:r>
              <w:rPr>
                <w:noProof/>
                <w:webHidden/>
              </w:rPr>
              <w:fldChar w:fldCharType="separate"/>
            </w:r>
            <w:r>
              <w:rPr>
                <w:noProof/>
                <w:webHidden/>
              </w:rPr>
              <w:t>30</w:t>
            </w:r>
            <w:r>
              <w:rPr>
                <w:noProof/>
                <w:webHidden/>
              </w:rPr>
              <w:fldChar w:fldCharType="end"/>
            </w:r>
          </w:hyperlink>
        </w:p>
        <w:p w:rsidR="008E09FE" w:rsidRDefault="008E09FE">
          <w:pPr>
            <w:pStyle w:val="TOC1"/>
            <w:tabs>
              <w:tab w:val="right" w:leader="dot" w:pos="9016"/>
            </w:tabs>
            <w:rPr>
              <w:rFonts w:asciiTheme="minorHAnsi" w:eastAsiaTheme="minorEastAsia" w:hAnsiTheme="minorHAnsi" w:cstheme="minorBidi"/>
              <w:b w:val="0"/>
              <w:bCs w:val="0"/>
              <w:noProof/>
              <w:sz w:val="22"/>
              <w:szCs w:val="22"/>
              <w:lang w:eastAsia="en-AU"/>
            </w:rPr>
          </w:pPr>
          <w:hyperlink w:anchor="_Toc383509506" w:history="1">
            <w:r w:rsidRPr="002C418C">
              <w:rPr>
                <w:rStyle w:val="Hyperlink"/>
                <w:noProof/>
              </w:rPr>
              <w:t>Attachment D – CRG Meetings</w:t>
            </w:r>
            <w:r>
              <w:rPr>
                <w:noProof/>
                <w:webHidden/>
              </w:rPr>
              <w:tab/>
            </w:r>
            <w:r>
              <w:rPr>
                <w:noProof/>
                <w:webHidden/>
              </w:rPr>
              <w:fldChar w:fldCharType="begin"/>
            </w:r>
            <w:r>
              <w:rPr>
                <w:noProof/>
                <w:webHidden/>
              </w:rPr>
              <w:instrText xml:space="preserve"> PAGEREF _Toc383509506 \h </w:instrText>
            </w:r>
            <w:r>
              <w:rPr>
                <w:noProof/>
                <w:webHidden/>
              </w:rPr>
            </w:r>
            <w:r>
              <w:rPr>
                <w:noProof/>
                <w:webHidden/>
              </w:rPr>
              <w:fldChar w:fldCharType="separate"/>
            </w:r>
            <w:r>
              <w:rPr>
                <w:noProof/>
                <w:webHidden/>
              </w:rPr>
              <w:t>31</w:t>
            </w:r>
            <w:r>
              <w:rPr>
                <w:noProof/>
                <w:webHidden/>
              </w:rPr>
              <w:fldChar w:fldCharType="end"/>
            </w:r>
          </w:hyperlink>
        </w:p>
        <w:p w:rsidR="00353FFD" w:rsidRPr="0051686A" w:rsidRDefault="00353FFD" w:rsidP="00353FFD">
          <w:r w:rsidRPr="0051686A">
            <w:fldChar w:fldCharType="end"/>
          </w:r>
        </w:p>
      </w:sdtContent>
    </w:sdt>
    <w:p w:rsidR="00353FFD" w:rsidRDefault="00353FFD" w:rsidP="00353FFD">
      <w:pPr>
        <w:spacing w:after="0" w:line="240" w:lineRule="auto"/>
        <w:jc w:val="left"/>
        <w:rPr>
          <w:rFonts w:eastAsia="Times New Roman"/>
          <w:b/>
          <w:bCs/>
          <w:color w:val="E36C0A"/>
          <w:sz w:val="36"/>
          <w:szCs w:val="28"/>
        </w:rPr>
      </w:pPr>
      <w:r>
        <w:br w:type="page"/>
      </w:r>
    </w:p>
    <w:p w:rsidR="00353FFD" w:rsidRPr="0051686A" w:rsidRDefault="00CE71A3" w:rsidP="00974BA1">
      <w:pPr>
        <w:pStyle w:val="Heading1"/>
      </w:pPr>
      <w:bookmarkStart w:id="3" w:name="_Toc383509489"/>
      <w:r>
        <w:lastRenderedPageBreak/>
        <w:t>Executive s</w:t>
      </w:r>
      <w:r w:rsidR="00353FFD" w:rsidRPr="0051686A">
        <w:t>ummary</w:t>
      </w:r>
      <w:bookmarkEnd w:id="2"/>
      <w:bookmarkEnd w:id="3"/>
    </w:p>
    <w:p w:rsidR="00353FFD" w:rsidRDefault="00353FFD" w:rsidP="00353FFD">
      <w:pPr>
        <w:pStyle w:val="AERbodytext"/>
      </w:pPr>
      <w:r w:rsidRPr="0051686A">
        <w:t xml:space="preserve">The Australian Energy Regulator (AER) is the independent national energy market regulator. Our role is to promote the national electricity </w:t>
      </w:r>
      <w:r w:rsidR="001B356F">
        <w:t>objective (NEO)</w:t>
      </w:r>
      <w:r w:rsidR="001B356F" w:rsidRPr="0051686A">
        <w:t xml:space="preserve"> </w:t>
      </w:r>
      <w:r w:rsidRPr="0051686A">
        <w:t>and</w:t>
      </w:r>
      <w:r w:rsidR="001B356F">
        <w:t xml:space="preserve"> the national</w:t>
      </w:r>
      <w:r w:rsidRPr="0051686A">
        <w:t xml:space="preserve"> gas objective</w:t>
      </w:r>
      <w:r w:rsidR="001B356F">
        <w:t xml:space="preserve"> (NGO)</w:t>
      </w:r>
      <w:r w:rsidRPr="0051686A">
        <w:t xml:space="preserve">, which focus on promoting efficiency in </w:t>
      </w:r>
      <w:r>
        <w:t>electricity and gas services in</w:t>
      </w:r>
      <w:r w:rsidRPr="0051686A">
        <w:t xml:space="preserve"> the long term interests of consumers. </w:t>
      </w:r>
    </w:p>
    <w:p w:rsidR="00974BA1" w:rsidRDefault="008E268A" w:rsidP="00FE16A2">
      <w:pPr>
        <w:pStyle w:val="AERbodytext"/>
      </w:pPr>
      <w:r w:rsidRPr="004766C9">
        <w:t xml:space="preserve">In 2012 the </w:t>
      </w:r>
      <w:r>
        <w:t>Australian Energy Market Commission (AEMC)</w:t>
      </w:r>
      <w:r w:rsidRPr="004766C9">
        <w:t xml:space="preserve"> introduced important changes </w:t>
      </w:r>
      <w:r>
        <w:t xml:space="preserve">to the </w:t>
      </w:r>
      <w:r w:rsidRPr="002346B9">
        <w:rPr>
          <w:rStyle w:val="AERtextitalic"/>
        </w:rPr>
        <w:t>National Electricity Rules (NER)</w:t>
      </w:r>
      <w:r w:rsidR="007B2A60" w:rsidRPr="00952865">
        <w:rPr>
          <w:rStyle w:val="AERtextitalic"/>
          <w:i w:val="0"/>
        </w:rPr>
        <w:t>.</w:t>
      </w:r>
      <w:r w:rsidRPr="002346B9">
        <w:rPr>
          <w:rStyle w:val="FootnoteReference"/>
          <w:rFonts w:eastAsia="Calibri"/>
        </w:rPr>
        <w:footnoteReference w:id="1"/>
      </w:r>
      <w:r w:rsidR="00D8764C" w:rsidRPr="00952865">
        <w:rPr>
          <w:rStyle w:val="AERtextitalic"/>
          <w:i w:val="0"/>
        </w:rPr>
        <w:t xml:space="preserve"> </w:t>
      </w:r>
      <w:r w:rsidR="00353FFD" w:rsidRPr="0051686A">
        <w:t xml:space="preserve">We initiated the Better </w:t>
      </w:r>
      <w:r w:rsidR="007B492E">
        <w:t>r</w:t>
      </w:r>
      <w:r w:rsidR="00353FFD" w:rsidRPr="0051686A">
        <w:t xml:space="preserve">egulation program </w:t>
      </w:r>
      <w:r w:rsidR="00353FFD">
        <w:t xml:space="preserve">in response to </w:t>
      </w:r>
      <w:r w:rsidR="00952865">
        <w:t xml:space="preserve">these changes. </w:t>
      </w:r>
      <w:r w:rsidR="00FE16A2">
        <w:t xml:space="preserve">Under </w:t>
      </w:r>
      <w:r w:rsidR="00353FFD">
        <w:t xml:space="preserve">Better </w:t>
      </w:r>
      <w:r w:rsidR="007B492E">
        <w:t>r</w:t>
      </w:r>
      <w:r w:rsidR="00353FFD">
        <w:t xml:space="preserve">egulation </w:t>
      </w:r>
      <w:r w:rsidR="00353FFD" w:rsidRPr="00426ECC">
        <w:t>w</w:t>
      </w:r>
      <w:r w:rsidR="00353FFD">
        <w:t>e undertook the development of seven</w:t>
      </w:r>
      <w:r w:rsidR="00353FFD" w:rsidRPr="00426ECC">
        <w:t xml:space="preserve"> new guidelines that detail our approach to regulation under the new rules.</w:t>
      </w:r>
      <w:r w:rsidR="002E10D6">
        <w:t xml:space="preserve"> </w:t>
      </w:r>
      <w:r w:rsidR="009854B6">
        <w:t>In developing the guidelines we engaged with various</w:t>
      </w:r>
      <w:r w:rsidR="00974BA1">
        <w:t xml:space="preserve"> stakeholders through public forums and meetings, a submission process and a dedicated forum for consumer representatives, the Consumer Reference Group (CRG).</w:t>
      </w:r>
    </w:p>
    <w:p w:rsidR="00F02F99" w:rsidRPr="00F02F99" w:rsidRDefault="00F02F99" w:rsidP="00F02F99">
      <w:pPr>
        <w:pStyle w:val="AERbodytext"/>
      </w:pPr>
      <w:r w:rsidRPr="00F02F99">
        <w:t xml:space="preserve">Consumer engagement is about working openly and collaboratively with consumers and providing opportunities for their views and preferences to be heard and to influence </w:t>
      </w:r>
      <w:r>
        <w:t>the regulatory process</w:t>
      </w:r>
      <w:r w:rsidRPr="00F02F99">
        <w:t xml:space="preserve">. Stronger consumer engagement can raise alternative views on matters such as service priorities, capital expenditure proposals and price structures. </w:t>
      </w:r>
    </w:p>
    <w:p w:rsidR="00353FFD" w:rsidRPr="00426ECC" w:rsidRDefault="00974BA1" w:rsidP="008D4F99">
      <w:pPr>
        <w:pStyle w:val="AERbodytext"/>
      </w:pPr>
      <w:r>
        <w:t>The CRG was a forum for consumer representative</w:t>
      </w:r>
      <w:r w:rsidR="00337F80">
        <w:t>s</w:t>
      </w:r>
      <w:r>
        <w:t xml:space="preserve"> </w:t>
      </w:r>
      <w:r w:rsidRPr="00426ECC">
        <w:t xml:space="preserve">to </w:t>
      </w:r>
      <w:r w:rsidR="00337F80">
        <w:t>provide</w:t>
      </w:r>
      <w:r w:rsidRPr="00426ECC">
        <w:t xml:space="preserve"> input into the Better </w:t>
      </w:r>
      <w:r w:rsidR="007B492E">
        <w:t>r</w:t>
      </w:r>
      <w:r w:rsidRPr="00426ECC">
        <w:t>egulation consultative process</w:t>
      </w:r>
      <w:r>
        <w:t xml:space="preserve">. </w:t>
      </w:r>
      <w:r w:rsidR="008D4F99">
        <w:t xml:space="preserve">We established a dedicated forum for consumer groups </w:t>
      </w:r>
      <w:r w:rsidR="00D27B4E">
        <w:t>to reflect</w:t>
      </w:r>
      <w:r w:rsidR="00D8764C">
        <w:t xml:space="preserve"> our commitment to strengthen</w:t>
      </w:r>
      <w:r w:rsidR="00D27B4E">
        <w:t>ing</w:t>
      </w:r>
      <w:r w:rsidR="008D4F99">
        <w:t xml:space="preserve"> consumer</w:t>
      </w:r>
      <w:r w:rsidR="00D8764C">
        <w:t xml:space="preserve"> engagement in regulatory processes</w:t>
      </w:r>
      <w:r w:rsidR="008D4F99">
        <w:t>.</w:t>
      </w:r>
      <w:r w:rsidR="00D8764C">
        <w:rPr>
          <w:rStyle w:val="FootnoteReference"/>
        </w:rPr>
        <w:footnoteReference w:id="2"/>
      </w:r>
      <w:r w:rsidR="00D8764C">
        <w:t xml:space="preserve"> </w:t>
      </w:r>
    </w:p>
    <w:p w:rsidR="00353FFD" w:rsidRDefault="00353FFD" w:rsidP="00353FFD">
      <w:pPr>
        <w:pStyle w:val="AERbodytext"/>
        <w:rPr>
          <w:rStyle w:val="AERbody"/>
        </w:rPr>
      </w:pPr>
      <w:r w:rsidRPr="0051686A">
        <w:rPr>
          <w:rStyle w:val="AERbody"/>
        </w:rPr>
        <w:t xml:space="preserve">The purpose of this paper is to provide information and assess the operation of the CRG. The CRG was a new approach to consumer engagement which aimed to make consultation on the Better </w:t>
      </w:r>
      <w:r w:rsidR="007B492E">
        <w:rPr>
          <w:rStyle w:val="AERbody"/>
        </w:rPr>
        <w:t>r</w:t>
      </w:r>
      <w:r w:rsidRPr="0051686A">
        <w:rPr>
          <w:rStyle w:val="AERbody"/>
        </w:rPr>
        <w:t xml:space="preserve">egulation guidelines more accessible to consumer groups and generate informed advice for </w:t>
      </w:r>
      <w:r w:rsidR="00F33E69">
        <w:rPr>
          <w:rStyle w:val="AERbody"/>
        </w:rPr>
        <w:t>us</w:t>
      </w:r>
      <w:r w:rsidRPr="0051686A">
        <w:rPr>
          <w:rStyle w:val="AERbody"/>
        </w:rPr>
        <w:t xml:space="preserve">. </w:t>
      </w:r>
    </w:p>
    <w:p w:rsidR="00952865" w:rsidRPr="0051686A" w:rsidRDefault="00952865" w:rsidP="00353FFD">
      <w:pPr>
        <w:pStyle w:val="AERbodytext"/>
        <w:rPr>
          <w:rStyle w:val="AERbody"/>
        </w:rPr>
      </w:pPr>
      <w:r>
        <w:rPr>
          <w:rStyle w:val="AERbody"/>
        </w:rPr>
        <w:t>In assessing the CRG, we conducted a</w:t>
      </w:r>
      <w:r w:rsidR="007A0348">
        <w:rPr>
          <w:rStyle w:val="AERbody"/>
        </w:rPr>
        <w:t>n</w:t>
      </w:r>
      <w:r>
        <w:rPr>
          <w:rStyle w:val="AERbody"/>
        </w:rPr>
        <w:t xml:space="preserve"> evaluation with CRG members and the key staff </w:t>
      </w:r>
      <w:r w:rsidR="00AC270A">
        <w:rPr>
          <w:rStyle w:val="AERbody"/>
        </w:rPr>
        <w:t>members involved in the CRG. The</w:t>
      </w:r>
      <w:r>
        <w:rPr>
          <w:rStyle w:val="AERbody"/>
        </w:rPr>
        <w:t xml:space="preserve"> feedback indicates that the CRG was </w:t>
      </w:r>
      <w:r w:rsidR="00453A45">
        <w:rPr>
          <w:rStyle w:val="AERbody"/>
        </w:rPr>
        <w:t xml:space="preserve">broadly </w:t>
      </w:r>
      <w:r>
        <w:rPr>
          <w:rStyle w:val="AERbody"/>
        </w:rPr>
        <w:t xml:space="preserve">successful in achieving its </w:t>
      </w:r>
      <w:r w:rsidR="00885803">
        <w:rPr>
          <w:rStyle w:val="AERbody"/>
        </w:rPr>
        <w:t>purpose</w:t>
      </w:r>
      <w:r>
        <w:rPr>
          <w:rStyle w:val="AERbody"/>
        </w:rPr>
        <w:t xml:space="preserve"> to:</w:t>
      </w:r>
    </w:p>
    <w:p w:rsidR="00353FFD" w:rsidRPr="002346B9" w:rsidRDefault="00353FFD" w:rsidP="00353FFD">
      <w:pPr>
        <w:pStyle w:val="AERbulletlistfirststyle"/>
        <w:rPr>
          <w:rFonts w:eastAsiaTheme="minorHAnsi"/>
        </w:rPr>
      </w:pPr>
      <w:r w:rsidRPr="002346B9">
        <w:t xml:space="preserve">facilitate consumer input into the Better </w:t>
      </w:r>
      <w:r w:rsidR="007B492E">
        <w:t>r</w:t>
      </w:r>
      <w:r w:rsidRPr="002346B9">
        <w:t>egulation process</w:t>
      </w:r>
    </w:p>
    <w:p w:rsidR="00353FFD" w:rsidRPr="002346B9" w:rsidRDefault="00353FFD" w:rsidP="00353FFD">
      <w:pPr>
        <w:pStyle w:val="AERbulletlistfirststyle"/>
        <w:rPr>
          <w:rFonts w:eastAsiaTheme="minorHAnsi"/>
        </w:rPr>
      </w:pPr>
      <w:r w:rsidRPr="002346B9">
        <w:t xml:space="preserve">create a forum to educate, collaborate and seek discussion of consumer views </w:t>
      </w:r>
    </w:p>
    <w:p w:rsidR="00353FFD" w:rsidRPr="002346B9" w:rsidRDefault="00870E8E" w:rsidP="00353FFD">
      <w:pPr>
        <w:pStyle w:val="AERbulletlistfirststyle"/>
        <w:rPr>
          <w:rFonts w:eastAsiaTheme="minorHAnsi"/>
        </w:rPr>
      </w:pPr>
      <w:proofErr w:type="gramStart"/>
      <w:r>
        <w:t>assist</w:t>
      </w:r>
      <w:proofErr w:type="gramEnd"/>
      <w:r>
        <w:t xml:space="preserve"> </w:t>
      </w:r>
      <w:r w:rsidR="00065168">
        <w:t xml:space="preserve">in </w:t>
      </w:r>
      <w:r w:rsidR="00353FFD" w:rsidRPr="002346B9">
        <w:t>focus</w:t>
      </w:r>
      <w:r>
        <w:t>ing</w:t>
      </w:r>
      <w:r w:rsidR="00353FFD" w:rsidRPr="002346B9">
        <w:t xml:space="preserve"> the limited resources of consumer groups. </w:t>
      </w:r>
    </w:p>
    <w:p w:rsidR="0043009D" w:rsidRDefault="00FF7098" w:rsidP="00952865">
      <w:pPr>
        <w:pStyle w:val="AERbodytext"/>
        <w:rPr>
          <w:rStyle w:val="AERbody"/>
        </w:rPr>
      </w:pPr>
      <w:r>
        <w:rPr>
          <w:rStyle w:val="AERbody"/>
        </w:rPr>
        <w:t xml:space="preserve">The evaluation also </w:t>
      </w:r>
      <w:r w:rsidR="00A82F9C">
        <w:rPr>
          <w:rStyle w:val="AERbody"/>
        </w:rPr>
        <w:t>identified</w:t>
      </w:r>
      <w:r>
        <w:rPr>
          <w:rStyle w:val="AERbody"/>
        </w:rPr>
        <w:t xml:space="preserve"> areas for improvement. Members highlighted the resource intensity and technical nature of the content as a difficulty in participating in the CRG. D</w:t>
      </w:r>
      <w:r w:rsidR="00FB3649">
        <w:rPr>
          <w:rStyle w:val="AERbody"/>
        </w:rPr>
        <w:t xml:space="preserve">irectors noted </w:t>
      </w:r>
      <w:r w:rsidR="0043009D">
        <w:rPr>
          <w:rStyle w:val="AERbody"/>
        </w:rPr>
        <w:t>that CRG meetings were sometimes process rather than content driven, resulted in a doubling up of information from members and the varied level of expertise of CRG members had an impact on discussion of technical issues.</w:t>
      </w:r>
    </w:p>
    <w:p w:rsidR="00353FFD" w:rsidRPr="0051686A" w:rsidRDefault="0043009D" w:rsidP="00353FFD">
      <w:pPr>
        <w:pStyle w:val="AERbodytext"/>
        <w:rPr>
          <w:rStyle w:val="AERbody"/>
        </w:rPr>
      </w:pPr>
      <w:r>
        <w:rPr>
          <w:rStyle w:val="AERbody"/>
        </w:rPr>
        <w:t>Despite these areas</w:t>
      </w:r>
      <w:r w:rsidR="00FE4CB5">
        <w:rPr>
          <w:rStyle w:val="AERbody"/>
        </w:rPr>
        <w:t xml:space="preserve"> for improvement</w:t>
      </w:r>
      <w:r>
        <w:rPr>
          <w:rStyle w:val="AERbody"/>
        </w:rPr>
        <w:t>, CRG members reported a very positive experience of the CRG</w:t>
      </w:r>
      <w:r w:rsidR="00FE4CB5">
        <w:rPr>
          <w:rStyle w:val="AERbody"/>
        </w:rPr>
        <w:t xml:space="preserve"> and staff </w:t>
      </w:r>
      <w:r>
        <w:rPr>
          <w:rStyle w:val="AERbody"/>
        </w:rPr>
        <w:t>identified useful content generated by</w:t>
      </w:r>
      <w:r w:rsidR="00FE4CB5">
        <w:rPr>
          <w:rStyle w:val="AERbody"/>
        </w:rPr>
        <w:t xml:space="preserve"> CRG</w:t>
      </w:r>
      <w:r>
        <w:rPr>
          <w:rStyle w:val="AERbody"/>
        </w:rPr>
        <w:t xml:space="preserve"> members.</w:t>
      </w:r>
      <w:r w:rsidR="00FE4CB5">
        <w:rPr>
          <w:rStyle w:val="AERbody"/>
        </w:rPr>
        <w:t xml:space="preserve"> CRG members valued the program</w:t>
      </w:r>
      <w:r w:rsidR="00546665">
        <w:rPr>
          <w:rStyle w:val="AERbody"/>
        </w:rPr>
        <w:t xml:space="preserve"> and encouraged the AER to continue to engage consumers in its regulatory work</w:t>
      </w:r>
      <w:r w:rsidR="00FE4CB5">
        <w:rPr>
          <w:rStyle w:val="AERbody"/>
        </w:rPr>
        <w:t>.</w:t>
      </w:r>
      <w:r w:rsidR="00065168">
        <w:rPr>
          <w:rStyle w:val="AERbody"/>
        </w:rPr>
        <w:t xml:space="preserve"> </w:t>
      </w:r>
      <w:r w:rsidR="00FE4CB5">
        <w:rPr>
          <w:rStyle w:val="AERbody"/>
        </w:rPr>
        <w:t>We appreciate the participation of CRG members and would like t</w:t>
      </w:r>
      <w:r w:rsidR="00546665">
        <w:rPr>
          <w:rStyle w:val="AERbody"/>
        </w:rPr>
        <w:t>o</w:t>
      </w:r>
      <w:r w:rsidR="00FE4CB5">
        <w:rPr>
          <w:rStyle w:val="AERbody"/>
        </w:rPr>
        <w:t xml:space="preserve"> build on the relationship</w:t>
      </w:r>
      <w:r w:rsidR="00870E8E">
        <w:rPr>
          <w:rStyle w:val="AERbody"/>
        </w:rPr>
        <w:t>s with consumers</w:t>
      </w:r>
      <w:r w:rsidR="00FE4CB5">
        <w:rPr>
          <w:rStyle w:val="AERbody"/>
        </w:rPr>
        <w:t xml:space="preserve"> and knowledge </w:t>
      </w:r>
      <w:r w:rsidR="00453A45">
        <w:rPr>
          <w:rStyle w:val="AERbody"/>
        </w:rPr>
        <w:t xml:space="preserve">developed </w:t>
      </w:r>
      <w:r w:rsidR="00FE4CB5">
        <w:rPr>
          <w:rStyle w:val="AERbody"/>
        </w:rPr>
        <w:t xml:space="preserve">through the program. </w:t>
      </w:r>
      <w:r w:rsidR="00546665">
        <w:rPr>
          <w:rStyle w:val="AERbody"/>
        </w:rPr>
        <w:t xml:space="preserve">We will </w:t>
      </w:r>
      <w:r w:rsidR="00453A45">
        <w:rPr>
          <w:rStyle w:val="AERbody"/>
        </w:rPr>
        <w:t xml:space="preserve">continue to </w:t>
      </w:r>
      <w:r w:rsidR="00546665">
        <w:rPr>
          <w:rStyle w:val="AERbody"/>
        </w:rPr>
        <w:t>refine our approach to consumer engagement with lessons learnt from the CRG.</w:t>
      </w:r>
    </w:p>
    <w:p w:rsidR="00353FFD" w:rsidRPr="007C0E8F" w:rsidRDefault="00353FFD" w:rsidP="00353FFD">
      <w:pPr>
        <w:pStyle w:val="Heading1"/>
      </w:pPr>
      <w:bookmarkStart w:id="4" w:name="_Toc369078928"/>
      <w:bookmarkStart w:id="5" w:name="_Toc383509490"/>
      <w:r w:rsidRPr="007C0E8F">
        <w:lastRenderedPageBreak/>
        <w:t>Introduction</w:t>
      </w:r>
      <w:bookmarkEnd w:id="4"/>
      <w:bookmarkEnd w:id="5"/>
    </w:p>
    <w:p w:rsidR="00353FFD" w:rsidRDefault="00A82F9C" w:rsidP="00353FFD">
      <w:r>
        <w:t>As</w:t>
      </w:r>
      <w:r w:rsidR="003F582C">
        <w:t xml:space="preserve"> the</w:t>
      </w:r>
      <w:r w:rsidR="00353FFD">
        <w:t xml:space="preserve"> AER</w:t>
      </w:r>
      <w:r w:rsidR="003F582C">
        <w:t>, we regulate</w:t>
      </w:r>
      <w:r w:rsidR="00353FFD">
        <w:t xml:space="preserve"> </w:t>
      </w:r>
      <w:r w:rsidR="00353FFD" w:rsidRPr="0051686A">
        <w:t xml:space="preserve">network businesses </w:t>
      </w:r>
      <w:r w:rsidR="003F582C">
        <w:t>and apply</w:t>
      </w:r>
      <w:r w:rsidR="00353FFD">
        <w:t xml:space="preserve"> the national electricity and gas laws and rules. In regulating network businesses we aim to promote efficient investment and operation of </w:t>
      </w:r>
      <w:r w:rsidR="00353FFD" w:rsidRPr="0051686A">
        <w:t xml:space="preserve">services in the long term interests of consumers. </w:t>
      </w:r>
    </w:p>
    <w:p w:rsidR="00353FFD" w:rsidRPr="004766C9" w:rsidRDefault="00353FFD" w:rsidP="00353FFD">
      <w:pPr>
        <w:pStyle w:val="AERbodytext"/>
      </w:pPr>
      <w:r w:rsidRPr="004766C9">
        <w:t xml:space="preserve">In 2012 the </w:t>
      </w:r>
      <w:r>
        <w:t>AEMC</w:t>
      </w:r>
      <w:r w:rsidRPr="004766C9">
        <w:t xml:space="preserve"> introduced important changes </w:t>
      </w:r>
      <w:r>
        <w:t xml:space="preserve">to the </w:t>
      </w:r>
      <w:r w:rsidRPr="002346B9">
        <w:rPr>
          <w:rStyle w:val="AERtextitalic"/>
        </w:rPr>
        <w:t>National Electricity Rules (NER)</w:t>
      </w:r>
      <w:r w:rsidR="00A82F9C">
        <w:rPr>
          <w:rStyle w:val="AERtextitalic"/>
          <w:i w:val="0"/>
        </w:rPr>
        <w:t>.</w:t>
      </w:r>
      <w:r w:rsidRPr="002346B9">
        <w:rPr>
          <w:rStyle w:val="FootnoteReference"/>
          <w:rFonts w:eastAsia="Calibri"/>
        </w:rPr>
        <w:footnoteReference w:id="3"/>
      </w:r>
      <w:r w:rsidRPr="004766C9">
        <w:t xml:space="preserve"> The AEMC rule changes were in response to a proposal </w:t>
      </w:r>
      <w:r w:rsidR="00F33E69">
        <w:t>we submitted</w:t>
      </w:r>
      <w:r w:rsidRPr="004766C9">
        <w:t xml:space="preserve"> to address weaknesses in the regulatory framework that limited our ability to reject high expenditure forecasts. The rule changes set out a new framework which allows for a balanced assessment between the need for efficient investment by energy networks to provide reliable energy supply, with the need to minimise costs to consumers. </w:t>
      </w:r>
    </w:p>
    <w:p w:rsidR="00353FFD" w:rsidRPr="0051686A" w:rsidRDefault="00353FFD" w:rsidP="00353FFD">
      <w:pPr>
        <w:pStyle w:val="AERbodytext"/>
      </w:pPr>
      <w:r w:rsidRPr="004766C9">
        <w:t>An important aspect of the rul</w:t>
      </w:r>
      <w:r>
        <w:t>e changes was an increased emphasis</w:t>
      </w:r>
      <w:r w:rsidRPr="004766C9">
        <w:t xml:space="preserve"> on consumer engagement to address the lack of focus on consumer participation in the energy industry.</w:t>
      </w:r>
      <w:r w:rsidRPr="004766C9">
        <w:rPr>
          <w:rStyle w:val="FootnoteReference"/>
          <w:rFonts w:eastAsia="Calibri"/>
        </w:rPr>
        <w:footnoteReference w:id="4"/>
      </w:r>
      <w:r w:rsidRPr="004766C9">
        <w:t xml:space="preserve"> The new rules require network service providers to indicate the extent of their consumer engagement in their regulato</w:t>
      </w:r>
      <w:r w:rsidR="003F582C">
        <w:t>ry proposals and require us,</w:t>
      </w:r>
      <w:r w:rsidRPr="004766C9">
        <w:t xml:space="preserve"> when making revenue determinations</w:t>
      </w:r>
      <w:r w:rsidR="003F582C">
        <w:t>,</w:t>
      </w:r>
      <w:r w:rsidRPr="004766C9">
        <w:t xml:space="preserve"> to take into account the extent of the network service providers’ consumer engagement.</w:t>
      </w:r>
      <w:r w:rsidRPr="004766C9">
        <w:rPr>
          <w:rStyle w:val="FootnoteReference"/>
          <w:rFonts w:eastAsia="Calibri"/>
        </w:rPr>
        <w:footnoteReference w:id="5"/>
      </w:r>
      <w:r w:rsidRPr="004766C9">
        <w:t xml:space="preserve">   </w:t>
      </w:r>
    </w:p>
    <w:p w:rsidR="00353FFD" w:rsidRPr="00426ECC" w:rsidRDefault="00353FFD" w:rsidP="00353FFD">
      <w:pPr>
        <w:pStyle w:val="AERbodytext"/>
      </w:pPr>
      <w:r w:rsidRPr="00426ECC">
        <w:t xml:space="preserve">We initiated the Better </w:t>
      </w:r>
      <w:r w:rsidR="007B492E">
        <w:t>r</w:t>
      </w:r>
      <w:r w:rsidRPr="00426ECC">
        <w:t xml:space="preserve">egulation program to draw together these reforms and feed them into our regulatory processes. The Better </w:t>
      </w:r>
      <w:r w:rsidR="007B492E">
        <w:t>r</w:t>
      </w:r>
      <w:r w:rsidRPr="00426ECC">
        <w:t>egulation program involved:</w:t>
      </w:r>
    </w:p>
    <w:p w:rsidR="00353FFD" w:rsidRPr="00426ECC" w:rsidRDefault="00353FFD" w:rsidP="00353FFD">
      <w:pPr>
        <w:pStyle w:val="AERnumberedlistfirststyle"/>
        <w:rPr>
          <w:rStyle w:val="AERbody"/>
          <w:rFonts w:eastAsia="Calibri"/>
          <w:szCs w:val="20"/>
        </w:rPr>
      </w:pPr>
      <w:r>
        <w:rPr>
          <w:rStyle w:val="AERbody"/>
        </w:rPr>
        <w:t>E</w:t>
      </w:r>
      <w:r w:rsidRPr="00426ECC">
        <w:rPr>
          <w:rStyle w:val="AERbody"/>
        </w:rPr>
        <w:t>xtensive consultation on seven new guidelines that outline our approach to assessing network businesses' expenditure proposals and determining electri</w:t>
      </w:r>
      <w:r w:rsidR="00FE7333">
        <w:rPr>
          <w:rStyle w:val="AERbody"/>
        </w:rPr>
        <w:t>city network revenues</w:t>
      </w:r>
      <w:r>
        <w:rPr>
          <w:rStyle w:val="AERbody"/>
        </w:rPr>
        <w:t>.</w:t>
      </w:r>
    </w:p>
    <w:p w:rsidR="00353FFD" w:rsidRPr="00426ECC" w:rsidRDefault="00353FFD" w:rsidP="00353FFD">
      <w:pPr>
        <w:pStyle w:val="AERnumberedlistfirststyle"/>
        <w:rPr>
          <w:rStyle w:val="AERbody"/>
          <w:rFonts w:eastAsia="Calibri"/>
          <w:szCs w:val="20"/>
        </w:rPr>
      </w:pPr>
      <w:r w:rsidRPr="00426ECC">
        <w:rPr>
          <w:rStyle w:val="AERbody"/>
        </w:rPr>
        <w:t>Establishing a Consumer Reference Group for our guideline development work, to help consumers engage across the broad spectrum of issues considered</w:t>
      </w:r>
      <w:r>
        <w:rPr>
          <w:rStyle w:val="AERbody"/>
        </w:rPr>
        <w:t>.</w:t>
      </w:r>
    </w:p>
    <w:p w:rsidR="00353FFD" w:rsidRPr="00426ECC" w:rsidRDefault="00353FFD" w:rsidP="00353FFD">
      <w:pPr>
        <w:pStyle w:val="AERnumberedlistfirststyle"/>
        <w:rPr>
          <w:rStyle w:val="AERbody"/>
          <w:rFonts w:eastAsia="Calibri"/>
          <w:szCs w:val="20"/>
        </w:rPr>
      </w:pPr>
      <w:r w:rsidRPr="00426ECC">
        <w:rPr>
          <w:rStyle w:val="AERbody"/>
        </w:rPr>
        <w:t xml:space="preserve">Establishing a Consumer Challenge Panel (appointed 1 July 2013) to advise </w:t>
      </w:r>
      <w:r w:rsidR="00F33E69">
        <w:rPr>
          <w:rStyle w:val="AERbody"/>
        </w:rPr>
        <w:t>us</w:t>
      </w:r>
      <w:r w:rsidRPr="00426ECC">
        <w:rPr>
          <w:rStyle w:val="AERbody"/>
        </w:rPr>
        <w:t xml:space="preserve"> on whether network business' proposals are justified in the services to be delivered to customers</w:t>
      </w:r>
      <w:r>
        <w:rPr>
          <w:rStyle w:val="AERbody"/>
        </w:rPr>
        <w:t>.</w:t>
      </w:r>
    </w:p>
    <w:p w:rsidR="00353FFD" w:rsidRPr="00426ECC" w:rsidRDefault="00353FFD" w:rsidP="00353FFD">
      <w:pPr>
        <w:pStyle w:val="AERnumberedlistfirststyle"/>
        <w:rPr>
          <w:rStyle w:val="AERbody"/>
          <w:rFonts w:eastAsia="Calibri"/>
          <w:szCs w:val="20"/>
        </w:rPr>
      </w:pPr>
      <w:r w:rsidRPr="00426ECC">
        <w:rPr>
          <w:rStyle w:val="AERbody"/>
        </w:rPr>
        <w:t>Improving our i</w:t>
      </w:r>
      <w:r w:rsidR="00200848">
        <w:rPr>
          <w:rStyle w:val="AERbody"/>
        </w:rPr>
        <w:t>nternal technical expertise, systems, and engagement</w:t>
      </w:r>
      <w:r w:rsidRPr="00426ECC">
        <w:rPr>
          <w:rStyle w:val="AERbody"/>
        </w:rPr>
        <w:t xml:space="preserve"> with stakeholders.</w:t>
      </w:r>
    </w:p>
    <w:p w:rsidR="00153B94" w:rsidRDefault="00153B94" w:rsidP="00353FFD">
      <w:r>
        <w:t>The CRG was established to be a dedicated forum for consumer groups to have input into</w:t>
      </w:r>
      <w:r w:rsidR="00CE71A3">
        <w:t xml:space="preserve"> the</w:t>
      </w:r>
      <w:r w:rsidR="00C45A45">
        <w:t xml:space="preserve"> </w:t>
      </w:r>
      <w:r>
        <w:t xml:space="preserve">Better </w:t>
      </w:r>
      <w:r w:rsidR="007B492E">
        <w:t>r</w:t>
      </w:r>
      <w:r>
        <w:t xml:space="preserve">egulation guideline development. </w:t>
      </w:r>
      <w:r w:rsidR="00C45A45">
        <w:t xml:space="preserve">We established the CRG to reflect our commitment to strengthen consumer engagement in energy markets and regulatory processes. </w:t>
      </w:r>
      <w:r w:rsidR="00DC179F">
        <w:t xml:space="preserve">The CRG was intended to provide </w:t>
      </w:r>
      <w:r w:rsidR="00897972">
        <w:t xml:space="preserve">valuable </w:t>
      </w:r>
      <w:r w:rsidR="00DC179F">
        <w:t>information to consumer</w:t>
      </w:r>
      <w:r w:rsidR="00897972">
        <w:t xml:space="preserve"> groups and incorporate consumer input into guideline </w:t>
      </w:r>
      <w:r w:rsidR="00062558">
        <w:t>work</w:t>
      </w:r>
      <w:r w:rsidR="00897972">
        <w:t xml:space="preserve">. </w:t>
      </w:r>
      <w:r w:rsidR="00DC179F">
        <w:t xml:space="preserve"> </w:t>
      </w:r>
      <w:r w:rsidR="00C45A45">
        <w:t xml:space="preserve">  </w:t>
      </w:r>
      <w:r>
        <w:t xml:space="preserve"> </w:t>
      </w:r>
    </w:p>
    <w:p w:rsidR="00353FFD" w:rsidRDefault="00353FFD" w:rsidP="00353FFD">
      <w:r>
        <w:t>This paper provides information on how t</w:t>
      </w:r>
      <w:r w:rsidR="001B5934">
        <w:t>he CRG was established, operated and</w:t>
      </w:r>
      <w:r w:rsidR="00D64331">
        <w:t xml:space="preserve"> </w:t>
      </w:r>
      <w:r w:rsidR="001B5934">
        <w:t>assesses</w:t>
      </w:r>
      <w:r w:rsidR="00D64331">
        <w:t xml:space="preserve"> </w:t>
      </w:r>
      <w:r>
        <w:t xml:space="preserve">the CRG as a program for consumer engagement. The assessment is </w:t>
      </w:r>
      <w:r w:rsidR="00BA2905">
        <w:t>informed by</w:t>
      </w:r>
      <w:r>
        <w:t>:</w:t>
      </w:r>
    </w:p>
    <w:p w:rsidR="00353FFD" w:rsidRDefault="00CE71A3" w:rsidP="00353FFD">
      <w:pPr>
        <w:pStyle w:val="AERbulletlistfirststyle"/>
      </w:pPr>
      <w:r>
        <w:t>a</w:t>
      </w:r>
      <w:r w:rsidR="00897972">
        <w:t xml:space="preserve"> written survey conducted with AER Directors</w:t>
      </w:r>
      <w:r w:rsidR="00353FFD" w:rsidRPr="004C1E8A">
        <w:t xml:space="preserve"> involved in the CRG</w:t>
      </w:r>
    </w:p>
    <w:p w:rsidR="00897972" w:rsidRPr="004C1E8A" w:rsidRDefault="00CE71A3" w:rsidP="00353FFD">
      <w:pPr>
        <w:pStyle w:val="AERbulletlistfirststyle"/>
      </w:pPr>
      <w:r>
        <w:t>f</w:t>
      </w:r>
      <w:r w:rsidR="00897972">
        <w:t>eedback</w:t>
      </w:r>
      <w:r w:rsidR="0004296A">
        <w:t xml:space="preserve"> from staff involved in the CRG</w:t>
      </w:r>
    </w:p>
    <w:p w:rsidR="00353FFD" w:rsidRPr="004C1E8A" w:rsidRDefault="00CE71A3" w:rsidP="00353FFD">
      <w:pPr>
        <w:pStyle w:val="AERbulletlistfirststyle"/>
      </w:pPr>
      <w:r>
        <w:t>a</w:t>
      </w:r>
      <w:r w:rsidR="00353FFD" w:rsidRPr="004C1E8A">
        <w:t>nalysis of minutes from CRG meetings</w:t>
      </w:r>
    </w:p>
    <w:p w:rsidR="00353FFD" w:rsidRPr="004C1E8A" w:rsidRDefault="00CE71A3" w:rsidP="00353FFD">
      <w:pPr>
        <w:pStyle w:val="AERbulletlistfirststyle"/>
      </w:pPr>
      <w:r>
        <w:t>w</w:t>
      </w:r>
      <w:r w:rsidR="00353FFD" w:rsidRPr="004C1E8A">
        <w:t>ritten and oral submissions received from CRG members</w:t>
      </w:r>
    </w:p>
    <w:p w:rsidR="00353FFD" w:rsidRPr="004C1E8A" w:rsidRDefault="00897972" w:rsidP="001D7CD9">
      <w:pPr>
        <w:pStyle w:val="AERbulletlistfirststyle"/>
      </w:pPr>
      <w:proofErr w:type="gramStart"/>
      <w:r>
        <w:t>written</w:t>
      </w:r>
      <w:proofErr w:type="gramEnd"/>
      <w:r>
        <w:t xml:space="preserve"> survey conducted with CRG members</w:t>
      </w:r>
      <w:r w:rsidR="009B7CB0">
        <w:t xml:space="preserve"> </w:t>
      </w:r>
      <w:r w:rsidR="001D7CD9">
        <w:t xml:space="preserve">and follow up feedback sessions conducted </w:t>
      </w:r>
      <w:r w:rsidR="00D51E77">
        <w:t>via phone to discuss answers to the survey</w:t>
      </w:r>
      <w:r w:rsidR="00CE71A3">
        <w:t>.</w:t>
      </w:r>
      <w:r w:rsidR="003F50CD">
        <w:t xml:space="preserve"> </w:t>
      </w:r>
      <w:r w:rsidR="00353FFD" w:rsidRPr="004C1E8A">
        <w:t xml:space="preserve">   </w:t>
      </w:r>
    </w:p>
    <w:p w:rsidR="00353FFD" w:rsidRPr="0051686A" w:rsidRDefault="00353FFD" w:rsidP="003169E7">
      <w:pPr>
        <w:pStyle w:val="Heading1"/>
      </w:pPr>
      <w:bookmarkStart w:id="6" w:name="_Toc383509491"/>
      <w:r w:rsidRPr="0051686A">
        <w:lastRenderedPageBreak/>
        <w:t>The Consumer Reference Group</w:t>
      </w:r>
      <w:bookmarkEnd w:id="6"/>
      <w:r w:rsidRPr="0051686A">
        <w:t xml:space="preserve"> </w:t>
      </w:r>
    </w:p>
    <w:p w:rsidR="00353FFD" w:rsidRDefault="00353FFD" w:rsidP="00353FFD">
      <w:r w:rsidRPr="0051686A">
        <w:t xml:space="preserve">The CRG was established in January 2013 following </w:t>
      </w:r>
      <w:r w:rsidR="003F5370">
        <w:t>a</w:t>
      </w:r>
      <w:r w:rsidRPr="0051686A">
        <w:t xml:space="preserve"> call for expressions of interest from organisations. </w:t>
      </w:r>
      <w:r w:rsidR="00B45D04">
        <w:t>W</w:t>
      </w:r>
      <w:r w:rsidRPr="0051686A">
        <w:t>e selected members based on type of consumer represented, location and technical knowledg</w:t>
      </w:r>
      <w:r w:rsidR="00DE1C72">
        <w:t xml:space="preserve">e of network service providers. </w:t>
      </w:r>
      <w:r w:rsidRPr="0051686A">
        <w:t>CRG members represe</w:t>
      </w:r>
      <w:r w:rsidR="00D64331">
        <w:t xml:space="preserve">nt a variety of consumer groups including small business, welfare, consumer and residential advocacy bodies, large user associations and specific interest bodies. </w:t>
      </w:r>
      <w:r w:rsidR="00DE1C72" w:rsidRPr="0051686A">
        <w:t xml:space="preserve">The 21 members of </w:t>
      </w:r>
      <w:r w:rsidR="00DE1C72">
        <w:t xml:space="preserve">the CRG are </w:t>
      </w:r>
      <w:r w:rsidR="00225BD9">
        <w:t xml:space="preserve">set out by location at Figure 1 and </w:t>
      </w:r>
      <w:r w:rsidR="00DE1C72">
        <w:t>listed in Attachment A</w:t>
      </w:r>
      <w:r w:rsidR="00DE1C72" w:rsidRPr="0051686A">
        <w:t>.</w:t>
      </w:r>
    </w:p>
    <w:p w:rsidR="00225BD9" w:rsidRPr="0004296A" w:rsidRDefault="00225BD9" w:rsidP="00353FFD">
      <w:pPr>
        <w:rPr>
          <w:b/>
        </w:rPr>
      </w:pPr>
      <w:r w:rsidRPr="0004296A">
        <w:rPr>
          <w:b/>
        </w:rPr>
        <w:t>Figure 1: CRG members by location</w:t>
      </w:r>
    </w:p>
    <w:p w:rsidR="00225BD9" w:rsidRPr="0051686A" w:rsidRDefault="00542507" w:rsidP="00353FFD">
      <w:r>
        <w:rPr>
          <w:noProof/>
          <w:lang w:eastAsia="en-AU"/>
        </w:rPr>
        <mc:AlternateContent>
          <mc:Choice Requires="wpg">
            <w:drawing>
              <wp:inline distT="0" distB="0" distL="0" distR="0" wp14:anchorId="714C83FC" wp14:editId="1F705894">
                <wp:extent cx="5735782" cy="5522026"/>
                <wp:effectExtent l="0" t="0" r="0" b="2540"/>
                <wp:docPr id="10" name="Group 10"/>
                <wp:cNvGraphicFramePr/>
                <a:graphic xmlns:a="http://schemas.openxmlformats.org/drawingml/2006/main">
                  <a:graphicData uri="http://schemas.microsoft.com/office/word/2010/wordprocessingGroup">
                    <wpg:wgp>
                      <wpg:cNvGrpSpPr/>
                      <wpg:grpSpPr>
                        <a:xfrm>
                          <a:off x="0" y="0"/>
                          <a:ext cx="5735782" cy="5522026"/>
                          <a:chOff x="0" y="0"/>
                          <a:chExt cx="3600450" cy="4076700"/>
                        </a:xfrm>
                      </wpg:grpSpPr>
                      <wpg:grpSp>
                        <wpg:cNvPr id="15" name="Group 15"/>
                        <wpg:cNvGrpSpPr/>
                        <wpg:grpSpPr>
                          <a:xfrm>
                            <a:off x="0" y="0"/>
                            <a:ext cx="3600450" cy="4076700"/>
                            <a:chOff x="0" y="0"/>
                            <a:chExt cx="3600450" cy="4076700"/>
                          </a:xfrm>
                        </wpg:grpSpPr>
                        <wpg:grpSp>
                          <wpg:cNvPr id="16" name="Group 16"/>
                          <wpg:cNvGrpSpPr/>
                          <wpg:grpSpPr>
                            <a:xfrm>
                              <a:off x="0" y="0"/>
                              <a:ext cx="3600450" cy="4076700"/>
                              <a:chOff x="0" y="0"/>
                              <a:chExt cx="3600450" cy="4076700"/>
                            </a:xfrm>
                          </wpg:grpSpPr>
                          <wpg:grpSp>
                            <wpg:cNvPr id="18" name="Group 18"/>
                            <wpg:cNvGrpSpPr/>
                            <wpg:grpSpPr>
                              <a:xfrm>
                                <a:off x="0" y="0"/>
                                <a:ext cx="3600450" cy="4076700"/>
                                <a:chOff x="0" y="0"/>
                                <a:chExt cx="3600450" cy="4076700"/>
                              </a:xfrm>
                            </wpg:grpSpPr>
                            <pic:pic xmlns:pic="http://schemas.openxmlformats.org/drawingml/2006/picture">
                              <pic:nvPicPr>
                                <pic:cNvPr id="19" name="Picture 19" descr="\\cbrvpwxfs01\home$\nkhal\map.jpg"/>
                                <pic:cNvPicPr>
                                  <a:picLocks noChangeAspect="1"/>
                                </pic:cNvPicPr>
                              </pic:nvPicPr>
                              <pic:blipFill rotWithShape="1">
                                <a:blip r:embed="rId10">
                                  <a:extLst>
                                    <a:ext uri="{28A0092B-C50C-407E-A947-70E740481C1C}">
                                      <a14:useLocalDpi xmlns:a14="http://schemas.microsoft.com/office/drawing/2010/main" val="0"/>
                                    </a:ext>
                                  </a:extLst>
                                </a:blip>
                                <a:srcRect b="6346"/>
                                <a:stretch/>
                              </pic:blipFill>
                              <pic:spPr bwMode="auto">
                                <a:xfrm>
                                  <a:off x="0" y="0"/>
                                  <a:ext cx="3600450" cy="4076700"/>
                                </a:xfrm>
                                <a:prstGeom prst="rect">
                                  <a:avLst/>
                                </a:prstGeom>
                                <a:noFill/>
                                <a:ln>
                                  <a:noFill/>
                                </a:ln>
                                <a:extLst>
                                  <a:ext uri="{53640926-AAD7-44D8-BBD7-CCE9431645EC}">
                                    <a14:shadowObscured xmlns:a14="http://schemas.microsoft.com/office/drawing/2010/main"/>
                                  </a:ext>
                                </a:extLst>
                              </pic:spPr>
                            </pic:pic>
                            <wpg:grpSp>
                              <wpg:cNvPr id="20" name="Group 20"/>
                              <wpg:cNvGrpSpPr/>
                              <wpg:grpSpPr>
                                <a:xfrm>
                                  <a:off x="0" y="57150"/>
                                  <a:ext cx="3600449" cy="3905250"/>
                                  <a:chOff x="-180975" y="0"/>
                                  <a:chExt cx="3600449" cy="3905250"/>
                                </a:xfrm>
                              </wpg:grpSpPr>
                              <wps:wsp>
                                <wps:cNvPr id="21" name="Text Box 2"/>
                                <wps:cNvSpPr txBox="1">
                                  <a:spLocks noChangeArrowheads="1"/>
                                </wps:cNvSpPr>
                                <wps:spPr bwMode="auto">
                                  <a:xfrm>
                                    <a:off x="-180975" y="0"/>
                                    <a:ext cx="3600449" cy="477519"/>
                                  </a:xfrm>
                                  <a:prstGeom prst="rect">
                                    <a:avLst/>
                                  </a:prstGeom>
                                  <a:noFill/>
                                  <a:ln w="9525">
                                    <a:noFill/>
                                    <a:miter lim="800000"/>
                                    <a:headEnd/>
                                    <a:tailEnd/>
                                  </a:ln>
                                </wps:spPr>
                                <wps:txbx>
                                  <w:txbxContent>
                                    <w:p w:rsidR="008E09FE" w:rsidRPr="00340824" w:rsidRDefault="008E09FE" w:rsidP="00542507">
                                      <w:pPr>
                                        <w:jc w:val="center"/>
                                        <w:rPr>
                                          <w:b/>
                                          <w:sz w:val="28"/>
                                          <w:szCs w:val="28"/>
                                        </w:rPr>
                                      </w:pPr>
                                      <w:r w:rsidRPr="00340824">
                                        <w:rPr>
                                          <w:b/>
                                          <w:sz w:val="28"/>
                                          <w:szCs w:val="28"/>
                                        </w:rPr>
                                        <w:t>Location of the 23 Members/Consultants</w:t>
                                      </w:r>
                                    </w:p>
                                  </w:txbxContent>
                                </wps:txbx>
                                <wps:bodyPr rot="0" vert="horz" wrap="square" lIns="91440" tIns="45720" rIns="91440" bIns="45720" anchor="t" anchorCtr="0">
                                  <a:noAutofit/>
                                </wps:bodyPr>
                              </wps:wsp>
                              <wps:wsp>
                                <wps:cNvPr id="22" name="Text Box 22"/>
                                <wps:cNvSpPr txBox="1"/>
                                <wps:spPr>
                                  <a:xfrm>
                                    <a:off x="2809878" y="1524000"/>
                                    <a:ext cx="2571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09FE" w:rsidRPr="00340824" w:rsidRDefault="008E09FE" w:rsidP="00542507">
                                      <w:pPr>
                                        <w:jc w:val="center"/>
                                        <w:rPr>
                                          <w:b/>
                                          <w:sz w:val="28"/>
                                          <w:szCs w:val="28"/>
                                        </w:rPr>
                                      </w:pPr>
                                      <w:r w:rsidRPr="00340824">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2352729" y="2505075"/>
                                    <a:ext cx="2571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09FE" w:rsidRPr="00340824" w:rsidRDefault="008E09FE" w:rsidP="00542507">
                                      <w:pPr>
                                        <w:jc w:val="center"/>
                                        <w:rPr>
                                          <w:b/>
                                          <w:sz w:val="28"/>
                                          <w:szCs w:val="28"/>
                                        </w:rPr>
                                      </w:pPr>
                                      <w:r w:rsidRPr="00340824">
                                        <w:rPr>
                                          <w:b/>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095554" y="2649344"/>
                                    <a:ext cx="2571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09FE" w:rsidRPr="00340824" w:rsidRDefault="008E09FE" w:rsidP="00542507">
                                      <w:pPr>
                                        <w:jc w:val="center"/>
                                        <w:rPr>
                                          <w:b/>
                                          <w:sz w:val="28"/>
                                          <w:szCs w:val="28"/>
                                        </w:rPr>
                                      </w:pPr>
                                      <w:r w:rsidRPr="00340824">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781175" y="3562350"/>
                                    <a:ext cx="2571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09FE" w:rsidRPr="00340824" w:rsidRDefault="008E09FE" w:rsidP="00542507">
                                      <w:pPr>
                                        <w:jc w:val="center"/>
                                        <w:rPr>
                                          <w:b/>
                                          <w:sz w:val="28"/>
                                          <w:szCs w:val="28"/>
                                        </w:rPr>
                                      </w:pPr>
                                      <w:r w:rsidRPr="00340824">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 Box 225"/>
                                <wps:cNvSpPr txBox="1"/>
                                <wps:spPr>
                                  <a:xfrm>
                                    <a:off x="1733550" y="2895600"/>
                                    <a:ext cx="2571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09FE" w:rsidRPr="00340824" w:rsidRDefault="008E09FE" w:rsidP="00542507">
                                      <w:pPr>
                                        <w:jc w:val="center"/>
                                        <w:rPr>
                                          <w:b/>
                                          <w:sz w:val="28"/>
                                          <w:szCs w:val="28"/>
                                        </w:rPr>
                                      </w:pPr>
                                      <w:r w:rsidRPr="00340824">
                                        <w:rPr>
                                          <w:b/>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047620" y="2529107"/>
                                    <a:ext cx="2571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09FE" w:rsidRPr="00340824" w:rsidRDefault="008E09FE" w:rsidP="00542507">
                                      <w:pPr>
                                        <w:jc w:val="center"/>
                                        <w:rPr>
                                          <w:b/>
                                          <w:sz w:val="28"/>
                                          <w:szCs w:val="28"/>
                                        </w:rPr>
                                      </w:pPr>
                                      <w:r w:rsidRPr="00340824">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28" name="Group 228"/>
                            <wpg:cNvGrpSpPr/>
                            <wpg:grpSpPr>
                              <a:xfrm>
                                <a:off x="1228725" y="1819275"/>
                                <a:ext cx="1931035" cy="2054860"/>
                                <a:chOff x="0" y="0"/>
                                <a:chExt cx="1931035" cy="2054860"/>
                              </a:xfrm>
                            </wpg:grpSpPr>
                            <wps:wsp>
                              <wps:cNvPr id="229" name="5-Point Star 229"/>
                              <wps:cNvSpPr/>
                              <wps:spPr>
                                <a:xfrm>
                                  <a:off x="1885950" y="0"/>
                                  <a:ext cx="45085" cy="4508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5-Point Star 230"/>
                              <wps:cNvSpPr/>
                              <wps:spPr>
                                <a:xfrm>
                                  <a:off x="1457325" y="933450"/>
                                  <a:ext cx="45085" cy="4508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5-Point Star 231"/>
                              <wps:cNvSpPr/>
                              <wps:spPr>
                                <a:xfrm>
                                  <a:off x="1247775" y="1085850"/>
                                  <a:ext cx="45085" cy="4508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5-Point Star 232"/>
                              <wps:cNvSpPr/>
                              <wps:spPr>
                                <a:xfrm>
                                  <a:off x="723900" y="1362075"/>
                                  <a:ext cx="45085" cy="4508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5-Point Star 233"/>
                              <wps:cNvSpPr/>
                              <wps:spPr>
                                <a:xfrm>
                                  <a:off x="0" y="933450"/>
                                  <a:ext cx="45085" cy="4508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5-Point Star 234"/>
                              <wps:cNvSpPr/>
                              <wps:spPr>
                                <a:xfrm>
                                  <a:off x="942975" y="2009775"/>
                                  <a:ext cx="45085" cy="4508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35" name="Text Box 2"/>
                          <wps:cNvSpPr txBox="1">
                            <a:spLocks noChangeArrowheads="1"/>
                          </wps:cNvSpPr>
                          <wps:spPr bwMode="auto">
                            <a:xfrm>
                              <a:off x="1357145" y="697440"/>
                              <a:ext cx="919113" cy="487782"/>
                            </a:xfrm>
                            <a:prstGeom prst="rect">
                              <a:avLst/>
                            </a:prstGeom>
                            <a:noFill/>
                            <a:ln w="3175">
                              <a:solidFill>
                                <a:schemeClr val="tx1"/>
                              </a:solidFill>
                              <a:miter lim="800000"/>
                              <a:headEnd/>
                              <a:tailEnd/>
                            </a:ln>
                          </wps:spPr>
                          <wps:txbx>
                            <w:txbxContent>
                              <w:p w:rsidR="008E09FE" w:rsidRPr="00340824" w:rsidRDefault="008E09FE" w:rsidP="00542507">
                                <w:pPr>
                                  <w:spacing w:afterLines="40" w:after="96" w:line="240" w:lineRule="auto"/>
                                  <w:rPr>
                                    <w:b/>
                                    <w:sz w:val="12"/>
                                    <w:szCs w:val="12"/>
                                  </w:rPr>
                                </w:pPr>
                                <w:r w:rsidRPr="00340824">
                                  <w:rPr>
                                    <w:b/>
                                    <w:sz w:val="12"/>
                                    <w:szCs w:val="12"/>
                                  </w:rPr>
                                  <w:t>Canegrowers (Qld)</w:t>
                                </w:r>
                              </w:p>
                              <w:p w:rsidR="008E09FE" w:rsidRPr="00340824" w:rsidRDefault="008E09FE" w:rsidP="00542507">
                                <w:pPr>
                                  <w:spacing w:afterLines="40" w:after="96" w:line="240" w:lineRule="auto"/>
                                  <w:rPr>
                                    <w:b/>
                                    <w:sz w:val="12"/>
                                    <w:szCs w:val="12"/>
                                  </w:rPr>
                                </w:pPr>
                                <w:r w:rsidRPr="00340824">
                                  <w:rPr>
                                    <w:b/>
                                    <w:sz w:val="12"/>
                                    <w:szCs w:val="12"/>
                                  </w:rPr>
                                  <w:t>Queen</w:t>
                                </w:r>
                                <w:r>
                                  <w:rPr>
                                    <w:b/>
                                    <w:sz w:val="12"/>
                                    <w:szCs w:val="12"/>
                                  </w:rPr>
                                  <w:t>sland Council of Social Service</w:t>
                                </w:r>
                              </w:p>
                              <w:p w:rsidR="008E09FE" w:rsidRPr="00340824" w:rsidRDefault="008E09FE" w:rsidP="00542507">
                                <w:pPr>
                                  <w:spacing w:afterLines="40" w:after="96" w:line="240" w:lineRule="auto"/>
                                  <w:rPr>
                                    <w:b/>
                                    <w:sz w:val="12"/>
                                    <w:szCs w:val="12"/>
                                  </w:rPr>
                                </w:pPr>
                                <w:r w:rsidRPr="00340824">
                                  <w:rPr>
                                    <w:b/>
                                    <w:sz w:val="12"/>
                                    <w:szCs w:val="12"/>
                                  </w:rPr>
                                  <w:t>Consumer Advocacy Panel Consultant – Engine Room Consulting</w:t>
                                </w:r>
                              </w:p>
                            </w:txbxContent>
                          </wps:txbx>
                          <wps:bodyPr rot="0" vert="horz" wrap="square" lIns="91440" tIns="45720" rIns="91440" bIns="45720" anchor="t" anchorCtr="0">
                            <a:noAutofit/>
                          </wps:bodyPr>
                        </wps:wsp>
                        <wps:wsp>
                          <wps:cNvPr id="236" name="Text Box 2"/>
                          <wps:cNvSpPr txBox="1">
                            <a:spLocks noChangeArrowheads="1"/>
                          </wps:cNvSpPr>
                          <wps:spPr bwMode="auto">
                            <a:xfrm>
                              <a:off x="1631468" y="1630169"/>
                              <a:ext cx="1181100" cy="965175"/>
                            </a:xfrm>
                            <a:prstGeom prst="rect">
                              <a:avLst/>
                            </a:prstGeom>
                            <a:noFill/>
                            <a:ln w="3175">
                              <a:solidFill>
                                <a:schemeClr val="tx1"/>
                              </a:solidFill>
                              <a:miter lim="800000"/>
                              <a:headEnd/>
                              <a:tailEnd/>
                            </a:ln>
                          </wps:spPr>
                          <wps:txbx>
                            <w:txbxContent>
                              <w:p w:rsidR="008E09FE" w:rsidRPr="00340824" w:rsidRDefault="008E09FE" w:rsidP="00542507">
                                <w:pPr>
                                  <w:spacing w:after="40" w:line="240" w:lineRule="auto"/>
                                  <w:rPr>
                                    <w:b/>
                                    <w:sz w:val="12"/>
                                    <w:szCs w:val="12"/>
                                  </w:rPr>
                                </w:pPr>
                                <w:r w:rsidRPr="00340824">
                                  <w:rPr>
                                    <w:b/>
                                    <w:sz w:val="12"/>
                                    <w:szCs w:val="12"/>
                                  </w:rPr>
                                  <w:t>Austr</w:t>
                                </w:r>
                                <w:r>
                                  <w:rPr>
                                    <w:b/>
                                    <w:sz w:val="12"/>
                                    <w:szCs w:val="12"/>
                                  </w:rPr>
                                  <w:t>alian Council of Social Service</w:t>
                                </w:r>
                              </w:p>
                              <w:p w:rsidR="008E09FE" w:rsidRPr="00340824" w:rsidRDefault="008E09FE" w:rsidP="00542507">
                                <w:pPr>
                                  <w:spacing w:after="40" w:line="240" w:lineRule="auto"/>
                                  <w:rPr>
                                    <w:b/>
                                    <w:sz w:val="12"/>
                                    <w:szCs w:val="12"/>
                                  </w:rPr>
                                </w:pPr>
                                <w:r w:rsidRPr="00340824">
                                  <w:rPr>
                                    <w:b/>
                                    <w:sz w:val="12"/>
                                    <w:szCs w:val="12"/>
                                  </w:rPr>
                                  <w:t>Choice</w:t>
                                </w:r>
                              </w:p>
                              <w:p w:rsidR="008E09FE" w:rsidRPr="00340824" w:rsidRDefault="008E09FE" w:rsidP="00542507">
                                <w:pPr>
                                  <w:spacing w:after="40" w:line="240" w:lineRule="auto"/>
                                  <w:rPr>
                                    <w:b/>
                                    <w:sz w:val="12"/>
                                    <w:szCs w:val="12"/>
                                  </w:rPr>
                                </w:pPr>
                                <w:r w:rsidRPr="00340824">
                                  <w:rPr>
                                    <w:b/>
                                    <w:sz w:val="12"/>
                                    <w:szCs w:val="12"/>
                                  </w:rPr>
                                  <w:t>Eth</w:t>
                                </w:r>
                                <w:r>
                                  <w:rPr>
                                    <w:b/>
                                    <w:sz w:val="12"/>
                                    <w:szCs w:val="12"/>
                                  </w:rPr>
                                  <w:t>n</w:t>
                                </w:r>
                                <w:r w:rsidRPr="00340824">
                                  <w:rPr>
                                    <w:b/>
                                    <w:sz w:val="12"/>
                                    <w:szCs w:val="12"/>
                                  </w:rPr>
                                  <w:t>ic Communities’ Council of NSW</w:t>
                                </w:r>
                              </w:p>
                              <w:p w:rsidR="008E09FE" w:rsidRPr="00340824" w:rsidRDefault="008E09FE" w:rsidP="00542507">
                                <w:pPr>
                                  <w:spacing w:after="40" w:line="240" w:lineRule="auto"/>
                                  <w:rPr>
                                    <w:b/>
                                    <w:sz w:val="12"/>
                                    <w:szCs w:val="12"/>
                                  </w:rPr>
                                </w:pPr>
                                <w:r w:rsidRPr="00340824">
                                  <w:rPr>
                                    <w:b/>
                                    <w:sz w:val="12"/>
                                    <w:szCs w:val="12"/>
                                  </w:rPr>
                                  <w:t>Office of the NSW Small Business Commissioner</w:t>
                                </w:r>
                              </w:p>
                              <w:p w:rsidR="008E09FE" w:rsidRPr="00340824" w:rsidRDefault="008E09FE" w:rsidP="00542507">
                                <w:pPr>
                                  <w:spacing w:after="40" w:line="240" w:lineRule="auto"/>
                                  <w:rPr>
                                    <w:b/>
                                    <w:sz w:val="12"/>
                                    <w:szCs w:val="12"/>
                                  </w:rPr>
                                </w:pPr>
                                <w:r w:rsidRPr="00340824">
                                  <w:rPr>
                                    <w:b/>
                                    <w:sz w:val="12"/>
                                    <w:szCs w:val="12"/>
                                  </w:rPr>
                                  <w:t>Public Interest Advocacy Centre</w:t>
                                </w:r>
                              </w:p>
                              <w:p w:rsidR="008E09FE" w:rsidRPr="00340824" w:rsidRDefault="008E09FE" w:rsidP="00542507">
                                <w:pPr>
                                  <w:spacing w:after="40" w:line="240" w:lineRule="auto"/>
                                  <w:rPr>
                                    <w:b/>
                                    <w:sz w:val="12"/>
                                    <w:szCs w:val="12"/>
                                  </w:rPr>
                                </w:pPr>
                                <w:r w:rsidRPr="00340824">
                                  <w:rPr>
                                    <w:b/>
                                    <w:sz w:val="12"/>
                                    <w:szCs w:val="12"/>
                                  </w:rPr>
                                  <w:t>Shopping Centre Council of Australia</w:t>
                                </w:r>
                              </w:p>
                              <w:p w:rsidR="008E09FE" w:rsidRPr="00340824" w:rsidRDefault="008E09FE" w:rsidP="00542507">
                                <w:pPr>
                                  <w:spacing w:after="40" w:line="240" w:lineRule="auto"/>
                                  <w:rPr>
                                    <w:b/>
                                    <w:sz w:val="12"/>
                                    <w:szCs w:val="12"/>
                                  </w:rPr>
                                </w:pPr>
                                <w:r w:rsidRPr="00340824">
                                  <w:rPr>
                                    <w:b/>
                                    <w:sz w:val="12"/>
                                    <w:szCs w:val="12"/>
                                  </w:rPr>
                                  <w:t>Southern Sydney Regional Organisation of Councils</w:t>
                                </w:r>
                              </w:p>
                              <w:p w:rsidR="008E09FE" w:rsidRPr="00340824" w:rsidRDefault="008E09FE" w:rsidP="00542507">
                                <w:pPr>
                                  <w:spacing w:line="240" w:lineRule="auto"/>
                                  <w:rPr>
                                    <w:b/>
                                    <w:sz w:val="12"/>
                                    <w:szCs w:val="12"/>
                                  </w:rPr>
                                </w:pPr>
                              </w:p>
                            </w:txbxContent>
                          </wps:txbx>
                          <wps:bodyPr rot="0" vert="horz" wrap="square" lIns="91440" tIns="45720" rIns="91440" bIns="45720" anchor="t" anchorCtr="0">
                            <a:noAutofit/>
                          </wps:bodyPr>
                        </wps:wsp>
                        <wps:wsp>
                          <wps:cNvPr id="237" name="Text Box 2"/>
                          <wps:cNvSpPr txBox="1">
                            <a:spLocks noChangeArrowheads="1"/>
                          </wps:cNvSpPr>
                          <wps:spPr bwMode="auto">
                            <a:xfrm>
                              <a:off x="2600325" y="3095624"/>
                              <a:ext cx="981075" cy="246957"/>
                            </a:xfrm>
                            <a:prstGeom prst="rect">
                              <a:avLst/>
                            </a:prstGeom>
                            <a:noFill/>
                            <a:ln w="3175">
                              <a:solidFill>
                                <a:schemeClr val="tx1"/>
                              </a:solidFill>
                              <a:miter lim="800000"/>
                              <a:headEnd/>
                              <a:tailEnd/>
                            </a:ln>
                          </wps:spPr>
                          <wps:txbx>
                            <w:txbxContent>
                              <w:p w:rsidR="008E09FE" w:rsidRPr="00340824" w:rsidRDefault="008E09FE" w:rsidP="00542507">
                                <w:pPr>
                                  <w:spacing w:after="40" w:line="240" w:lineRule="auto"/>
                                  <w:rPr>
                                    <w:b/>
                                    <w:sz w:val="12"/>
                                    <w:szCs w:val="12"/>
                                  </w:rPr>
                                </w:pPr>
                                <w:r w:rsidRPr="00340824">
                                  <w:rPr>
                                    <w:b/>
                                    <w:sz w:val="12"/>
                                    <w:szCs w:val="12"/>
                                  </w:rPr>
                                  <w:t>Australian Chamber of Commerce and Industry</w:t>
                                </w:r>
                              </w:p>
                              <w:p w:rsidR="008E09FE" w:rsidRPr="00340824" w:rsidRDefault="008E09FE" w:rsidP="00542507">
                                <w:pPr>
                                  <w:spacing w:line="240" w:lineRule="auto"/>
                                  <w:rPr>
                                    <w:b/>
                                    <w:sz w:val="12"/>
                                    <w:szCs w:val="12"/>
                                  </w:rPr>
                                </w:pPr>
                              </w:p>
                            </w:txbxContent>
                          </wps:txbx>
                          <wps:bodyPr rot="0" vert="horz" wrap="square" lIns="91440" tIns="45720" rIns="91440" bIns="45720" anchor="t" anchorCtr="0">
                            <a:noAutofit/>
                          </wps:bodyPr>
                        </wps:wsp>
                        <wps:wsp>
                          <wps:cNvPr id="238" name="Text Box 2"/>
                          <wps:cNvSpPr txBox="1">
                            <a:spLocks noChangeArrowheads="1"/>
                          </wps:cNvSpPr>
                          <wps:spPr bwMode="auto">
                            <a:xfrm>
                              <a:off x="2376842" y="3535206"/>
                              <a:ext cx="981075" cy="233782"/>
                            </a:xfrm>
                            <a:prstGeom prst="rect">
                              <a:avLst/>
                            </a:prstGeom>
                            <a:noFill/>
                            <a:ln w="3175">
                              <a:solidFill>
                                <a:schemeClr val="tx1"/>
                              </a:solidFill>
                              <a:miter lim="800000"/>
                              <a:headEnd/>
                              <a:tailEnd/>
                            </a:ln>
                          </wps:spPr>
                          <wps:txbx>
                            <w:txbxContent>
                              <w:p w:rsidR="008E09FE" w:rsidRPr="00340824" w:rsidRDefault="008E09FE" w:rsidP="00542507">
                                <w:pPr>
                                  <w:spacing w:after="40" w:line="240" w:lineRule="auto"/>
                                  <w:rPr>
                                    <w:b/>
                                    <w:sz w:val="12"/>
                                    <w:szCs w:val="12"/>
                                  </w:rPr>
                                </w:pPr>
                                <w:r w:rsidRPr="00340824">
                                  <w:rPr>
                                    <w:b/>
                                    <w:sz w:val="12"/>
                                    <w:szCs w:val="12"/>
                                  </w:rPr>
                                  <w:t>Council of Small Business of Australia</w:t>
                                </w:r>
                              </w:p>
                              <w:p w:rsidR="008E09FE" w:rsidRPr="00340824" w:rsidRDefault="008E09FE" w:rsidP="00542507">
                                <w:pPr>
                                  <w:spacing w:line="240" w:lineRule="auto"/>
                                  <w:rPr>
                                    <w:b/>
                                    <w:sz w:val="12"/>
                                    <w:szCs w:val="12"/>
                                  </w:rPr>
                                </w:pPr>
                              </w:p>
                            </w:txbxContent>
                          </wps:txbx>
                          <wps:bodyPr rot="0" vert="horz" wrap="square" lIns="91440" tIns="45720" rIns="91440" bIns="45720" anchor="t" anchorCtr="0">
                            <a:noAutofit/>
                          </wps:bodyPr>
                        </wps:wsp>
                        <wps:wsp>
                          <wps:cNvPr id="239" name="Text Box 2"/>
                          <wps:cNvSpPr txBox="1">
                            <a:spLocks noChangeArrowheads="1"/>
                          </wps:cNvSpPr>
                          <wps:spPr bwMode="auto">
                            <a:xfrm>
                              <a:off x="0" y="3000375"/>
                              <a:ext cx="1476375" cy="1069338"/>
                            </a:xfrm>
                            <a:prstGeom prst="rect">
                              <a:avLst/>
                            </a:prstGeom>
                            <a:noFill/>
                            <a:ln w="3175">
                              <a:solidFill>
                                <a:schemeClr val="tx1"/>
                              </a:solidFill>
                              <a:miter lim="800000"/>
                              <a:headEnd/>
                              <a:tailEnd/>
                            </a:ln>
                          </wps:spPr>
                          <wps:txbx>
                            <w:txbxContent>
                              <w:p w:rsidR="008E09FE" w:rsidRPr="00340824" w:rsidRDefault="008E09FE" w:rsidP="00542507">
                                <w:pPr>
                                  <w:spacing w:after="40" w:line="240" w:lineRule="auto"/>
                                  <w:rPr>
                                    <w:b/>
                                    <w:sz w:val="12"/>
                                    <w:szCs w:val="12"/>
                                  </w:rPr>
                                </w:pPr>
                                <w:r w:rsidRPr="00340824">
                                  <w:rPr>
                                    <w:b/>
                                    <w:sz w:val="12"/>
                                    <w:szCs w:val="12"/>
                                  </w:rPr>
                                  <w:t>Australian Industry Group</w:t>
                                </w:r>
                              </w:p>
                              <w:p w:rsidR="008E09FE" w:rsidRPr="00340824" w:rsidRDefault="008E09FE" w:rsidP="00542507">
                                <w:pPr>
                                  <w:spacing w:after="40" w:line="240" w:lineRule="auto"/>
                                  <w:rPr>
                                    <w:b/>
                                    <w:sz w:val="12"/>
                                    <w:szCs w:val="12"/>
                                  </w:rPr>
                                </w:pPr>
                                <w:r w:rsidRPr="00340824">
                                  <w:rPr>
                                    <w:b/>
                                    <w:sz w:val="12"/>
                                    <w:szCs w:val="12"/>
                                  </w:rPr>
                                  <w:t>Brotherhood of St Laurence</w:t>
                                </w:r>
                              </w:p>
                              <w:p w:rsidR="008E09FE" w:rsidRPr="00340824" w:rsidRDefault="008E09FE" w:rsidP="00542507">
                                <w:pPr>
                                  <w:spacing w:after="40" w:line="240" w:lineRule="auto"/>
                                  <w:rPr>
                                    <w:b/>
                                    <w:sz w:val="12"/>
                                    <w:szCs w:val="12"/>
                                  </w:rPr>
                                </w:pPr>
                                <w:r w:rsidRPr="00340824">
                                  <w:rPr>
                                    <w:b/>
                                    <w:sz w:val="12"/>
                                    <w:szCs w:val="12"/>
                                  </w:rPr>
                                  <w:t>Consumer Action Law Centre</w:t>
                                </w:r>
                              </w:p>
                              <w:p w:rsidR="008E09FE" w:rsidRPr="00340824" w:rsidRDefault="008E09FE" w:rsidP="00542507">
                                <w:pPr>
                                  <w:spacing w:after="40" w:line="240" w:lineRule="auto"/>
                                  <w:rPr>
                                    <w:b/>
                                    <w:sz w:val="12"/>
                                    <w:szCs w:val="12"/>
                                  </w:rPr>
                                </w:pPr>
                                <w:r w:rsidRPr="00340824">
                                  <w:rPr>
                                    <w:b/>
                                    <w:sz w:val="12"/>
                                    <w:szCs w:val="12"/>
                                  </w:rPr>
                                  <w:t>Consumer Utilities Advocacy Centre</w:t>
                                </w:r>
                              </w:p>
                              <w:p w:rsidR="008E09FE" w:rsidRPr="00340824" w:rsidRDefault="008E09FE" w:rsidP="00542507">
                                <w:pPr>
                                  <w:spacing w:after="40" w:line="240" w:lineRule="auto"/>
                                  <w:rPr>
                                    <w:b/>
                                    <w:sz w:val="12"/>
                                    <w:szCs w:val="12"/>
                                  </w:rPr>
                                </w:pPr>
                                <w:r>
                                  <w:rPr>
                                    <w:b/>
                                    <w:sz w:val="12"/>
                                    <w:szCs w:val="12"/>
                                  </w:rPr>
                                  <w:t>Energy and Water Ombudsman (</w:t>
                                </w:r>
                                <w:r w:rsidRPr="00340824">
                                  <w:rPr>
                                    <w:b/>
                                    <w:sz w:val="12"/>
                                    <w:szCs w:val="12"/>
                                  </w:rPr>
                                  <w:t>Victoria</w:t>
                                </w:r>
                                <w:r>
                                  <w:rPr>
                                    <w:b/>
                                    <w:sz w:val="12"/>
                                    <w:szCs w:val="12"/>
                                  </w:rPr>
                                  <w:t>)</w:t>
                                </w:r>
                              </w:p>
                              <w:p w:rsidR="008E09FE" w:rsidRPr="00340824" w:rsidRDefault="008E09FE" w:rsidP="00542507">
                                <w:pPr>
                                  <w:spacing w:after="40" w:line="240" w:lineRule="auto"/>
                                  <w:rPr>
                                    <w:b/>
                                    <w:sz w:val="12"/>
                                    <w:szCs w:val="12"/>
                                  </w:rPr>
                                </w:pPr>
                                <w:r w:rsidRPr="00340824">
                                  <w:rPr>
                                    <w:b/>
                                    <w:sz w:val="12"/>
                                    <w:szCs w:val="12"/>
                                  </w:rPr>
                                  <w:t>Energy Users Association of Australia</w:t>
                                </w:r>
                              </w:p>
                              <w:p w:rsidR="008E09FE" w:rsidRPr="00340824" w:rsidRDefault="008E09FE" w:rsidP="00542507">
                                <w:pPr>
                                  <w:spacing w:after="40" w:line="240" w:lineRule="auto"/>
                                  <w:rPr>
                                    <w:b/>
                                    <w:sz w:val="12"/>
                                    <w:szCs w:val="12"/>
                                  </w:rPr>
                                </w:pPr>
                                <w:proofErr w:type="spellStart"/>
                                <w:r w:rsidRPr="00340824">
                                  <w:rPr>
                                    <w:b/>
                                    <w:sz w:val="12"/>
                                    <w:szCs w:val="12"/>
                                  </w:rPr>
                                  <w:t>Kildonan</w:t>
                                </w:r>
                                <w:proofErr w:type="spellEnd"/>
                              </w:p>
                              <w:p w:rsidR="008E09FE" w:rsidRPr="00340824" w:rsidRDefault="008E09FE" w:rsidP="00542507">
                                <w:pPr>
                                  <w:spacing w:after="40" w:line="240" w:lineRule="auto"/>
                                  <w:rPr>
                                    <w:b/>
                                    <w:sz w:val="12"/>
                                    <w:szCs w:val="12"/>
                                  </w:rPr>
                                </w:pPr>
                                <w:r w:rsidRPr="00340824">
                                  <w:rPr>
                                    <w:b/>
                                    <w:sz w:val="12"/>
                                    <w:szCs w:val="12"/>
                                  </w:rPr>
                                  <w:t>Major Energy Users Inc.</w:t>
                                </w:r>
                              </w:p>
                              <w:p w:rsidR="008E09FE" w:rsidRPr="00340824" w:rsidRDefault="008E09FE" w:rsidP="00542507">
                                <w:pPr>
                                  <w:spacing w:after="40" w:line="240" w:lineRule="auto"/>
                                  <w:rPr>
                                    <w:b/>
                                    <w:sz w:val="12"/>
                                    <w:szCs w:val="12"/>
                                  </w:rPr>
                                </w:pPr>
                                <w:r w:rsidRPr="00340824">
                                  <w:rPr>
                                    <w:b/>
                                    <w:sz w:val="12"/>
                                    <w:szCs w:val="12"/>
                                  </w:rPr>
                                  <w:t xml:space="preserve">Public Interest Advocacy Centre Consultant – </w:t>
                                </w:r>
                                <w:proofErr w:type="spellStart"/>
                                <w:r w:rsidRPr="00340824">
                                  <w:rPr>
                                    <w:b/>
                                    <w:sz w:val="12"/>
                                    <w:szCs w:val="12"/>
                                  </w:rPr>
                                  <w:t>Darach</w:t>
                                </w:r>
                                <w:proofErr w:type="spellEnd"/>
                                <w:r w:rsidRPr="00340824">
                                  <w:rPr>
                                    <w:b/>
                                    <w:sz w:val="12"/>
                                    <w:szCs w:val="12"/>
                                  </w:rPr>
                                  <w:t xml:space="preserve"> Energy Consulting</w:t>
                                </w:r>
                              </w:p>
                              <w:p w:rsidR="008E09FE" w:rsidRPr="00340824" w:rsidRDefault="008E09FE" w:rsidP="00542507">
                                <w:pPr>
                                  <w:spacing w:line="240" w:lineRule="auto"/>
                                  <w:rPr>
                                    <w:b/>
                                    <w:sz w:val="12"/>
                                    <w:szCs w:val="12"/>
                                  </w:rPr>
                                </w:pPr>
                              </w:p>
                            </w:txbxContent>
                          </wps:txbx>
                          <wps:bodyPr rot="0" vert="horz" wrap="square" lIns="91440" tIns="45720" rIns="91440" bIns="45720" anchor="t" anchorCtr="0">
                            <a:noAutofit/>
                          </wps:bodyPr>
                        </wps:wsp>
                        <wps:wsp>
                          <wps:cNvPr id="240" name="Text Box 2"/>
                          <wps:cNvSpPr txBox="1">
                            <a:spLocks noChangeArrowheads="1"/>
                          </wps:cNvSpPr>
                          <wps:spPr bwMode="auto">
                            <a:xfrm>
                              <a:off x="174630" y="1882954"/>
                              <a:ext cx="1171575" cy="304932"/>
                            </a:xfrm>
                            <a:prstGeom prst="rect">
                              <a:avLst/>
                            </a:prstGeom>
                            <a:noFill/>
                            <a:ln w="3175">
                              <a:solidFill>
                                <a:schemeClr val="tx1"/>
                              </a:solidFill>
                              <a:miter lim="800000"/>
                              <a:headEnd/>
                              <a:tailEnd/>
                            </a:ln>
                          </wps:spPr>
                          <wps:txbx>
                            <w:txbxContent>
                              <w:p w:rsidR="008E09FE" w:rsidRPr="00340824" w:rsidRDefault="008E09FE" w:rsidP="00542507">
                                <w:pPr>
                                  <w:spacing w:after="40" w:line="240" w:lineRule="auto"/>
                                  <w:rPr>
                                    <w:b/>
                                    <w:sz w:val="12"/>
                                    <w:szCs w:val="12"/>
                                  </w:rPr>
                                </w:pPr>
                                <w:r w:rsidRPr="00340824">
                                  <w:rPr>
                                    <w:b/>
                                    <w:sz w:val="12"/>
                                    <w:szCs w:val="12"/>
                                  </w:rPr>
                                  <w:t>South Australian Farmers Federation</w:t>
                                </w:r>
                              </w:p>
                              <w:p w:rsidR="008E09FE" w:rsidRPr="00340824" w:rsidRDefault="008E09FE" w:rsidP="00542507">
                                <w:pPr>
                                  <w:spacing w:after="40" w:line="240" w:lineRule="auto"/>
                                  <w:rPr>
                                    <w:b/>
                                    <w:sz w:val="12"/>
                                    <w:szCs w:val="12"/>
                                  </w:rPr>
                                </w:pPr>
                                <w:r w:rsidRPr="00340824">
                                  <w:rPr>
                                    <w:b/>
                                    <w:sz w:val="12"/>
                                    <w:szCs w:val="12"/>
                                  </w:rPr>
                                  <w:t>Uniting Communities</w:t>
                                </w:r>
                              </w:p>
                            </w:txbxContent>
                          </wps:txbx>
                          <wps:bodyPr rot="0" vert="horz" wrap="square" lIns="91440" tIns="45720" rIns="91440" bIns="45720" anchor="t" anchorCtr="0">
                            <a:noAutofit/>
                          </wps:bodyPr>
                        </wps:wsp>
                      </wpg:grpSp>
                      <wps:wsp>
                        <wps:cNvPr id="241" name="Straight Connector 241"/>
                        <wps:cNvCnPr/>
                        <wps:spPr>
                          <a:xfrm flipH="1" flipV="1">
                            <a:off x="1476199" y="3000375"/>
                            <a:ext cx="523813"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42" name="Straight Connector 242"/>
                        <wps:cNvCnPr/>
                        <wps:spPr>
                          <a:xfrm flipV="1">
                            <a:off x="1228579" y="2187886"/>
                            <a:ext cx="117466" cy="583889"/>
                          </a:xfrm>
                          <a:prstGeom prst="line">
                            <a:avLst/>
                          </a:prstGeom>
                        </wps:spPr>
                        <wps:style>
                          <a:lnRef idx="1">
                            <a:schemeClr val="dk1"/>
                          </a:lnRef>
                          <a:fillRef idx="0">
                            <a:schemeClr val="dk1"/>
                          </a:fillRef>
                          <a:effectRef idx="0">
                            <a:schemeClr val="dk1"/>
                          </a:effectRef>
                          <a:fontRef idx="minor">
                            <a:schemeClr val="tx1"/>
                          </a:fontRef>
                        </wps:style>
                        <wps:bodyPr/>
                      </wps:wsp>
                      <wps:wsp>
                        <wps:cNvPr id="243" name="Straight Connector 243"/>
                        <wps:cNvCnPr/>
                        <wps:spPr>
                          <a:xfrm>
                            <a:off x="2524125" y="2952750"/>
                            <a:ext cx="78740" cy="145415"/>
                          </a:xfrm>
                          <a:prstGeom prst="line">
                            <a:avLst/>
                          </a:prstGeom>
                        </wps:spPr>
                        <wps:style>
                          <a:lnRef idx="1">
                            <a:schemeClr val="dk1"/>
                          </a:lnRef>
                          <a:fillRef idx="0">
                            <a:schemeClr val="dk1"/>
                          </a:fillRef>
                          <a:effectRef idx="0">
                            <a:schemeClr val="dk1"/>
                          </a:effectRef>
                          <a:fontRef idx="minor">
                            <a:schemeClr val="tx1"/>
                          </a:fontRef>
                        </wps:style>
                        <wps:bodyPr/>
                      </wps:wsp>
                      <wps:wsp>
                        <wps:cNvPr id="244" name="Straight Connector 244"/>
                        <wps:cNvCnPr/>
                        <wps:spPr>
                          <a:xfrm flipH="1">
                            <a:off x="2171442" y="3768989"/>
                            <a:ext cx="204808" cy="105146"/>
                          </a:xfrm>
                          <a:prstGeom prst="line">
                            <a:avLst/>
                          </a:prstGeom>
                        </wps:spPr>
                        <wps:style>
                          <a:lnRef idx="1">
                            <a:schemeClr val="dk1"/>
                          </a:lnRef>
                          <a:fillRef idx="0">
                            <a:schemeClr val="dk1"/>
                          </a:fillRef>
                          <a:effectRef idx="0">
                            <a:schemeClr val="dk1"/>
                          </a:effectRef>
                          <a:fontRef idx="minor">
                            <a:schemeClr val="tx1"/>
                          </a:fontRef>
                        </wps:style>
                        <wps:bodyPr/>
                      </wps:wsp>
                      <wps:wsp>
                        <wps:cNvPr id="245" name="Straight Connector 245"/>
                        <wps:cNvCnPr/>
                        <wps:spPr>
                          <a:xfrm flipV="1">
                            <a:off x="2730162" y="2586256"/>
                            <a:ext cx="82071" cy="211555"/>
                          </a:xfrm>
                          <a:prstGeom prst="line">
                            <a:avLst/>
                          </a:prstGeom>
                        </wps:spPr>
                        <wps:style>
                          <a:lnRef idx="1">
                            <a:schemeClr val="dk1"/>
                          </a:lnRef>
                          <a:fillRef idx="0">
                            <a:schemeClr val="dk1"/>
                          </a:fillRef>
                          <a:effectRef idx="0">
                            <a:schemeClr val="dk1"/>
                          </a:effectRef>
                          <a:fontRef idx="minor">
                            <a:schemeClr val="tx1"/>
                          </a:fontRef>
                        </wps:style>
                        <wps:bodyPr/>
                      </wps:wsp>
                      <wps:wsp>
                        <wps:cNvPr id="246" name="Straight Connector 246"/>
                        <wps:cNvCnPr/>
                        <wps:spPr>
                          <a:xfrm>
                            <a:off x="2276258" y="1185222"/>
                            <a:ext cx="856723" cy="67913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Group 10" o:spid="_x0000_s1026" style="width:451.65pt;height:434.8pt;mso-position-horizontal-relative:char;mso-position-vertical-relative:line" coordsize="36004,40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">
                <v:group id="Group 15" o:spid="_x0000_s1027" style="position:absolute;width:36004;height:40767" coordsize="36004,40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6" o:spid="_x0000_s1028" style="position:absolute;width:36004;height:40767" coordsize="36004,40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8" o:spid="_x0000_s1029" style="position:absolute;width:36004;height:40767" coordsize="36004,40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style="position:absolute;width:36004;height:40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k4QvBAAAA2wAAAA8AAABkcnMvZG93bnJldi54bWxET0trwkAQvgv9D8sUvIhufFBq6ipWUHo1&#10;DcXjkB2zqdnZNLtq/PduQfA2H99zFqvO1uJCra8cKxiPEhDEhdMVlwry7+3wHYQPyBprx6TgRh5W&#10;y5feAlPtrrynSxZKEUPYp6jAhNCkUvrCkEU/cg1x5I6utRgibEupW7zGcFvLSZK8SYsVxwaDDW0M&#10;FafsbBX84eBg87G3p9lnPvudmp/1NNsp1X/t1h8gAnXhKX64v3ScP4f/X+IBc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k4QvBAAAA2wAAAA8AAAAAAAAAAAAAAAAAnwIA&#10;AGRycy9kb3ducmV2LnhtbFBLBQYAAAAABAAEAPcAAACNAwAAAAA=&#10;">
                        <v:imagedata r:id="rId11" o:title="map" cropbottom="4159f"/>
                        <v:path arrowok="t"/>
                      </v:shape>
                      <v:group id="Group 20" o:spid="_x0000_s1031" style="position:absolute;top:571;width:36004;height:39053" coordorigin="-1809" coordsize="36004,39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202" coordsize="21600,21600" o:spt="202" path="m,l,21600r21600,l21600,xe">
                          <v:stroke joinstyle="miter"/>
                          <v:path gradientshapeok="t" o:connecttype="rect"/>
                        </v:shapetype>
                        <v:shape id="Text Box 2" o:spid="_x0000_s1032" type="#_x0000_t202" style="position:absolute;left:-1809;width:36003;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8E09FE" w:rsidRPr="00340824" w:rsidRDefault="008E09FE" w:rsidP="00542507">
                                <w:pPr>
                                  <w:jc w:val="center"/>
                                  <w:rPr>
                                    <w:b/>
                                    <w:sz w:val="28"/>
                                    <w:szCs w:val="28"/>
                                  </w:rPr>
                                </w:pPr>
                                <w:r w:rsidRPr="00340824">
                                  <w:rPr>
                                    <w:b/>
                                    <w:sz w:val="28"/>
                                    <w:szCs w:val="28"/>
                                  </w:rPr>
                                  <w:t>Location of the 23 Members/Consultants</w:t>
                                </w:r>
                              </w:p>
                            </w:txbxContent>
                          </v:textbox>
                        </v:shape>
                        <v:shape id="Text Box 22" o:spid="_x0000_s1033" type="#_x0000_t202" style="position:absolute;left:28098;top:15240;width:2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8E09FE" w:rsidRPr="00340824" w:rsidRDefault="008E09FE" w:rsidP="00542507">
                                <w:pPr>
                                  <w:jc w:val="center"/>
                                  <w:rPr>
                                    <w:b/>
                                    <w:sz w:val="28"/>
                                    <w:szCs w:val="28"/>
                                  </w:rPr>
                                </w:pPr>
                                <w:r w:rsidRPr="00340824">
                                  <w:rPr>
                                    <w:b/>
                                    <w:sz w:val="28"/>
                                    <w:szCs w:val="28"/>
                                  </w:rPr>
                                  <w:t>3</w:t>
                                </w:r>
                              </w:p>
                            </w:txbxContent>
                          </v:textbox>
                        </v:shape>
                        <v:shape id="Text Box 23" o:spid="_x0000_s1034" type="#_x0000_t202" style="position:absolute;left:23527;top:25050;width:2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8E09FE" w:rsidRPr="00340824" w:rsidRDefault="008E09FE" w:rsidP="00542507">
                                <w:pPr>
                                  <w:jc w:val="center"/>
                                  <w:rPr>
                                    <w:b/>
                                    <w:sz w:val="28"/>
                                    <w:szCs w:val="28"/>
                                  </w:rPr>
                                </w:pPr>
                                <w:r w:rsidRPr="00340824">
                                  <w:rPr>
                                    <w:b/>
                                    <w:sz w:val="28"/>
                                    <w:szCs w:val="28"/>
                                  </w:rPr>
                                  <w:t>7</w:t>
                                </w:r>
                              </w:p>
                            </w:txbxContent>
                          </v:textbox>
                        </v:shape>
                        <v:shape id="Text Box 24" o:spid="_x0000_s1035" type="#_x0000_t202" style="position:absolute;left:20955;top:26493;width:2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8E09FE" w:rsidRPr="00340824" w:rsidRDefault="008E09FE" w:rsidP="00542507">
                                <w:pPr>
                                  <w:jc w:val="center"/>
                                  <w:rPr>
                                    <w:b/>
                                    <w:sz w:val="28"/>
                                    <w:szCs w:val="28"/>
                                  </w:rPr>
                                </w:pPr>
                                <w:r w:rsidRPr="00340824">
                                  <w:rPr>
                                    <w:b/>
                                    <w:sz w:val="28"/>
                                    <w:szCs w:val="28"/>
                                  </w:rPr>
                                  <w:t>1</w:t>
                                </w:r>
                              </w:p>
                            </w:txbxContent>
                          </v:textbox>
                        </v:shape>
                        <v:shape id="Text Box 25" o:spid="_x0000_s1036" type="#_x0000_t202" style="position:absolute;left:17811;top:35623;width:2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8E09FE" w:rsidRPr="00340824" w:rsidRDefault="008E09FE" w:rsidP="00542507">
                                <w:pPr>
                                  <w:jc w:val="center"/>
                                  <w:rPr>
                                    <w:b/>
                                    <w:sz w:val="28"/>
                                    <w:szCs w:val="28"/>
                                  </w:rPr>
                                </w:pPr>
                                <w:r w:rsidRPr="00340824">
                                  <w:rPr>
                                    <w:b/>
                                    <w:sz w:val="28"/>
                                    <w:szCs w:val="28"/>
                                  </w:rPr>
                                  <w:t>1</w:t>
                                </w:r>
                              </w:p>
                            </w:txbxContent>
                          </v:textbox>
                        </v:shape>
                        <v:shape id="Text Box 225" o:spid="_x0000_s1037" type="#_x0000_t202" style="position:absolute;left:17335;top:28956;width:2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Uh8YA&#10;AADcAAAADwAAAGRycy9kb3ducmV2LnhtbESPQWvCQBSE74X+h+UVems2BiySZhUJSKXoQZtLb6/Z&#10;ZxLMvk2zaxL99d1CweMwM98w2WoyrRiod41lBbMoBkFcWt1wpaD43LwsQDiPrLG1TAqu5GC1fHzI&#10;MNV25AMNR1+JAGGXooLa+y6V0pU1GXSR7YiDd7K9QR9kX0nd4xjgppVJHL9Kgw2HhRo7ymsqz8eL&#10;UfCRb/Z4+E7M4tbm77vTuvspvuZKPT9N6zcQniZ/D/+3t1pBksz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OUh8YAAADcAAAADwAAAAAAAAAAAAAAAACYAgAAZHJz&#10;L2Rvd25yZXYueG1sUEsFBgAAAAAEAAQA9QAAAIsDAAAAAA==&#10;" filled="f" stroked="f" strokeweight=".5pt">
                          <v:textbox>
                            <w:txbxContent>
                              <w:p w:rsidR="008E09FE" w:rsidRPr="00340824" w:rsidRDefault="008E09FE" w:rsidP="00542507">
                                <w:pPr>
                                  <w:jc w:val="center"/>
                                  <w:rPr>
                                    <w:b/>
                                    <w:sz w:val="28"/>
                                    <w:szCs w:val="28"/>
                                  </w:rPr>
                                </w:pPr>
                                <w:r w:rsidRPr="00340824">
                                  <w:rPr>
                                    <w:b/>
                                    <w:sz w:val="28"/>
                                    <w:szCs w:val="28"/>
                                  </w:rPr>
                                  <w:t>9</w:t>
                                </w:r>
                              </w:p>
                            </w:txbxContent>
                          </v:textbox>
                        </v:shape>
                        <v:shape id="Text Box 227" o:spid="_x0000_s1038" type="#_x0000_t202" style="position:absolute;left:10476;top:25291;width:25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va8YA&#10;AADcAAAADwAAAGRycy9kb3ducmV2LnhtbESPS4vCQBCE7wv7H4Ze8LZODPgg6ygSkBXRg4+Lt95M&#10;mwQzPdnMqNFf7wiCx6KqvqLG09ZU4kKNKy0r6HUjEMSZ1SXnCva7+fcIhPPIGivLpOBGDqaTz48x&#10;JtpeeUOXrc9FgLBLUEHhfZ1I6bKCDLqurYmDd7SNQR9kk0vd4DXATSXjKBpIgyWHhQJrSgvKTtuz&#10;UbBM52vc/MVmdK/S39VxVv/vD32lOl/t7AeEp9a/w6/2QiuI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2va8YAAADcAAAADwAAAAAAAAAAAAAAAACYAgAAZHJz&#10;L2Rvd25yZXYueG1sUEsFBgAAAAAEAAQA9QAAAIsDAAAAAA==&#10;" filled="f" stroked="f" strokeweight=".5pt">
                          <v:textbox>
                            <w:txbxContent>
                              <w:p w:rsidR="008E09FE" w:rsidRPr="00340824" w:rsidRDefault="008E09FE" w:rsidP="00542507">
                                <w:pPr>
                                  <w:jc w:val="center"/>
                                  <w:rPr>
                                    <w:b/>
                                    <w:sz w:val="28"/>
                                    <w:szCs w:val="28"/>
                                  </w:rPr>
                                </w:pPr>
                                <w:r w:rsidRPr="00340824">
                                  <w:rPr>
                                    <w:b/>
                                    <w:sz w:val="28"/>
                                    <w:szCs w:val="28"/>
                                  </w:rPr>
                                  <w:t>2</w:t>
                                </w:r>
                              </w:p>
                            </w:txbxContent>
                          </v:textbox>
                        </v:shape>
                      </v:group>
                    </v:group>
                    <v:group id="Group 228" o:spid="_x0000_s1039" style="position:absolute;left:12287;top:18192;width:19310;height:20549" coordsize="19310,20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5-Point Star 229" o:spid="_x0000_s1040" style="position:absolute;left:18859;width:451;height:450;visibility:visible;mso-wrap-style:square;v-text-anchor:middle" coordsize="4508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CecQA&#10;AADcAAAADwAAAGRycy9kb3ducmV2LnhtbESPT2sCMRTE7wW/Q3iCl6LZLlLqahQRqr14qPWgt8fm&#10;7R/cvCxJdNdv3wiCx2FmfsMsVr1pxI2cry0r+JgkIIhzq2suFRz/vsdfIHxA1thYJgV38rBaDt4W&#10;mGnb8S/dDqEUEcI+QwVVCG0mpc8rMugntiWOXmGdwRClK6V22EW4aWSaJJ/SYM1xocKWNhXll8PV&#10;KHgv0m5/Nq7Y+elphr6dbsurVWo07NdzEIH68Ao/2z9aQZrO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KgnnEAAAA3AAAAA8AAAAAAAAAAAAAAAAAmAIAAGRycy9k&#10;b3ducmV2LnhtbFBLBQYAAAAABAAEAPUAAACJAwAAAAA=&#10;" path="m,17221r17221,l22543,r5321,17221l45085,17221,31153,27864r5322,17221l22543,34442,8610,45085,13932,27864,,17221xe" fillcolor="black [3200]" strokecolor="black [1600]" strokeweight="2pt">
                        <v:path arrowok="t" o:connecttype="custom" o:connectlocs="0,17221;17221,17221;22543,0;27864,17221;45085,17221;31153,27864;36475,45085;22543,34442;8610,45085;13932,27864;0,17221" o:connectangles="0,0,0,0,0,0,0,0,0,0,0"/>
                      </v:shape>
                      <v:shape id="5-Point Star 230" o:spid="_x0000_s1041" style="position:absolute;left:14573;top:9334;width:451;height:451;visibility:visible;mso-wrap-style:square;v-text-anchor:middle" coordsize="4508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9OcIA&#10;AADcAAAADwAAAGRycy9kb3ducmV2LnhtbERPy2oCMRTdF/yHcAU3RTNORXQ0ihSq3XThY6G7y+TO&#10;Ayc3QxKd8e+bRaHLw3mvt71pxJOcry0rmE4SEMS51TWXCi7nr/EChA/IGhvLpOBFHrabwdsaM207&#10;PtLzFEoRQ9hnqKAKoc2k9HlFBv3EtsSRK6wzGCJ0pdQOuxhuGpkmyVwarDk2VNjSZ0X5/fQwCt6L&#10;tPu5GVcc/Oy6RN/O9uXDKjUa9rsViEB9+Bf/ub+1gvQjzo9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b05wgAAANwAAAAPAAAAAAAAAAAAAAAAAJgCAABkcnMvZG93&#10;bnJldi54bWxQSwUGAAAAAAQABAD1AAAAhwMAAAAA&#10;" path="m,17221r17221,l22543,r5321,17221l45085,17221,31153,27864r5322,17221l22543,34442,8610,45085,13932,27864,,17221xe" fillcolor="black [3200]" strokecolor="black [1600]" strokeweight="2pt">
                        <v:path arrowok="t" o:connecttype="custom" o:connectlocs="0,17221;17221,17221;22543,0;27864,17221;45085,17221;31153,27864;36475,45085;22543,34442;8610,45085;13932,27864;0,17221" o:connectangles="0,0,0,0,0,0,0,0,0,0,0"/>
                      </v:shape>
                      <v:shape id="5-Point Star 231" o:spid="_x0000_s1042" style="position:absolute;left:12477;top:10858;width:451;height:451;visibility:visible;mso-wrap-style:square;v-text-anchor:middle" coordsize="4508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osYA&#10;AADcAAAADwAAAGRycy9kb3ducmV2LnhtbESPS2vDMBCE74X+B7GFXEIj2wmhdaOYUsjjkkOSHtrb&#10;Yq0f1FoZSYmdfx8VCj0OM/MNsypG04krOd9aVpDOEhDEpdUt1wo+z5vnFxA+IGvsLJOCG3ko1o8P&#10;K8y1HfhI11OoRYSwz1FBE0KfS+nLhgz6me2Jo1dZZzBE6WqpHQ4RbjqZJclSGmw5LjTY00dD5c/p&#10;YhRMq2w4fBtX7fzi6xV9v9jWF6vU5Gl8fwMRaAz/4b/2XivI5in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YosYAAADcAAAADwAAAAAAAAAAAAAAAACYAgAAZHJz&#10;L2Rvd25yZXYueG1sUEsFBgAAAAAEAAQA9QAAAIsDAAAAAA==&#10;" path="m,17221r17221,l22543,r5321,17221l45085,17221,31153,27864r5322,17221l22543,34442,8610,45085,13932,27864,,17221xe" fillcolor="black [3200]" strokecolor="black [1600]" strokeweight="2pt">
                        <v:path arrowok="t" o:connecttype="custom" o:connectlocs="0,17221;17221,17221;22543,0;27864,17221;45085,17221;31153,27864;36475,45085;22543,34442;8610,45085;13932,27864;0,17221" o:connectangles="0,0,0,0,0,0,0,0,0,0,0"/>
                      </v:shape>
                      <v:shape id="5-Point Star 232" o:spid="_x0000_s1043" style="position:absolute;left:7239;top:13620;width:450;height:451;visibility:visible;mso-wrap-style:square;v-text-anchor:middle" coordsize="4508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G1cYA&#10;AADcAAAADwAAAGRycy9kb3ducmV2LnhtbESPT2vCQBTE7wW/w/KEXkQ3plJsmo2I0NaLh6qH9vbI&#10;vvzB7Nuwu5r027uFQo/DzPyGyTej6cSNnG8tK1guEhDEpdUt1wrOp7f5GoQPyBo7y6TghzxsislD&#10;jpm2A3/S7RhqESHsM1TQhNBnUvqyIYN+YXvi6FXWGQxRulpqh0OEm06mSfIsDbYcFxrsaddQeTle&#10;jYJZlQ6Hb+OqD7/6ekHfr97rq1XqcTpuX0EEGsN/+K+91wrSpxR+z8Qj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eG1cYAAADcAAAADwAAAAAAAAAAAAAAAACYAgAAZHJz&#10;L2Rvd25yZXYueG1sUEsFBgAAAAAEAAQA9QAAAIsDAAAAAA==&#10;" path="m,17221r17221,l22543,r5321,17221l45085,17221,31153,27864r5322,17221l22543,34442,8610,45085,13932,27864,,17221xe" fillcolor="black [3200]" strokecolor="black [1600]" strokeweight="2pt">
                        <v:path arrowok="t" o:connecttype="custom" o:connectlocs="0,17221;17221,17221;22543,0;27864,17221;45085,17221;31153,27864;36475,45085;22543,34442;8610,45085;13932,27864;0,17221" o:connectangles="0,0,0,0,0,0,0,0,0,0,0"/>
                      </v:shape>
                      <v:shape id="5-Point Star 233" o:spid="_x0000_s1044" style="position:absolute;top:9334;width:450;height:451;visibility:visible;mso-wrap-style:square;v-text-anchor:middle" coordsize="4508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jTsUA&#10;AADcAAAADwAAAGRycy9kb3ducmV2LnhtbESPS4sCMRCE78L+h9ALexHNOIroaBRZ2MfFg4+D3ppJ&#10;zwMnnSGJzuy/3ywseCyq6itqve1NIx7kfG1ZwWScgCDOra65VHA+fYwWIHxA1thYJgU/5GG7eRms&#10;MdO24wM9jqEUEcI+QwVVCG0mpc8rMujHtiWOXmGdwRClK6V22EW4aWSaJHNpsOa4UGFL7xXlt+Pd&#10;KBgWabe/Gld8+dllib6dfZZ3q9Tba79bgQjUh2f4v/2tFaTTK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yNOxQAAANwAAAAPAAAAAAAAAAAAAAAAAJgCAABkcnMv&#10;ZG93bnJldi54bWxQSwUGAAAAAAQABAD1AAAAigMAAAAA&#10;" path="m,17221r17221,l22543,r5321,17221l45085,17221,31153,27864r5322,17221l22543,34442,8610,45085,13932,27864,,17221xe" fillcolor="black [3200]" strokecolor="black [1600]" strokeweight="2pt">
                        <v:path arrowok="t" o:connecttype="custom" o:connectlocs="0,17221;17221,17221;22543,0;27864,17221;45085,17221;31153,27864;36475,45085;22543,34442;8610,45085;13932,27864;0,17221" o:connectangles="0,0,0,0,0,0,0,0,0,0,0"/>
                      </v:shape>
                      <v:shape id="5-Point Star 234" o:spid="_x0000_s1045" style="position:absolute;left:9429;top:20097;width:451;height:451;visibility:visible;mso-wrap-style:square;v-text-anchor:middle" coordsize="4508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7OsYA&#10;AADcAAAADwAAAGRycy9kb3ducmV2LnhtbESPzWsCMRTE74X+D+EVvBTNdl1EV6OUgh+XHrQ9tLfH&#10;5u0H3bwsSXTX/94IQo/DzPyGWW0G04oLOd9YVvA2SUAQF1Y3XCn4/tqO5yB8QNbYWiYFV/KwWT8/&#10;rTDXtucjXU6hEhHCPkcFdQhdLqUvajLoJ7Yjjl5pncEQpaukdthHuGllmiQzabDhuFBjRx81FX+n&#10;s1HwWqb9569x5d5nPwv0Xbarzlap0cvwvgQRaAj/4Uf7oBWk0wzu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K7OsYAAADcAAAADwAAAAAAAAAAAAAAAACYAgAAZHJz&#10;L2Rvd25yZXYueG1sUEsFBgAAAAAEAAQA9QAAAIsDAAAAAA==&#10;" path="m,17221r17221,l22543,r5321,17221l45085,17221,31153,27864r5322,17221l22543,34442,8610,45085,13932,27864,,17221xe" fillcolor="black [3200]" strokecolor="black [1600]" strokeweight="2pt">
                        <v:path arrowok="t" o:connecttype="custom" o:connectlocs="0,17221;17221,17221;22543,0;27864,17221;45085,17221;31153,27864;36475,45085;22543,34442;8610,45085;13932,27864;0,17221" o:connectangles="0,0,0,0,0,0,0,0,0,0,0"/>
                      </v:shape>
                    </v:group>
                  </v:group>
                  <v:shape id="Text Box 2" o:spid="_x0000_s1046" type="#_x0000_t202" style="position:absolute;left:13571;top:6974;width:9191;height:4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dusUA&#10;AADcAAAADwAAAGRycy9kb3ducmV2LnhtbESPQWvCQBSE70L/w/IKvdVNLBVNXSW0VHrwoFHr9ZF9&#10;TUKzb8PuatJ/7woFj8PMfMMsVoNpxYWcbywrSMcJCOLS6oYrBYf95/MMhA/IGlvLpOCPPKyWD6MF&#10;Ztr2vKNLESoRIewzVFCH0GVS+rImg35sO+Lo/VhnMETpKqkd9hFuWjlJkqk02HBcqLGj95rK3+Js&#10;FHznm7nb8jqdns7Hnj7Wrc1PqVJPj0P+BiLQEO7h//aXVjB5eYX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Z26xQAAANwAAAAPAAAAAAAAAAAAAAAAAJgCAABkcnMv&#10;ZG93bnJldi54bWxQSwUGAAAAAAQABAD1AAAAigMAAAAA&#10;" filled="f" strokecolor="black [3213]" strokeweight=".25pt">
                    <v:textbox>
                      <w:txbxContent>
                        <w:p w:rsidR="008E09FE" w:rsidRPr="00340824" w:rsidRDefault="008E09FE" w:rsidP="00542507">
                          <w:pPr>
                            <w:spacing w:afterLines="40" w:after="96" w:line="240" w:lineRule="auto"/>
                            <w:rPr>
                              <w:b/>
                              <w:sz w:val="12"/>
                              <w:szCs w:val="12"/>
                            </w:rPr>
                          </w:pPr>
                          <w:r w:rsidRPr="00340824">
                            <w:rPr>
                              <w:b/>
                              <w:sz w:val="12"/>
                              <w:szCs w:val="12"/>
                            </w:rPr>
                            <w:t>Canegrowers (Qld)</w:t>
                          </w:r>
                        </w:p>
                        <w:p w:rsidR="008E09FE" w:rsidRPr="00340824" w:rsidRDefault="008E09FE" w:rsidP="00542507">
                          <w:pPr>
                            <w:spacing w:afterLines="40" w:after="96" w:line="240" w:lineRule="auto"/>
                            <w:rPr>
                              <w:b/>
                              <w:sz w:val="12"/>
                              <w:szCs w:val="12"/>
                            </w:rPr>
                          </w:pPr>
                          <w:r w:rsidRPr="00340824">
                            <w:rPr>
                              <w:b/>
                              <w:sz w:val="12"/>
                              <w:szCs w:val="12"/>
                            </w:rPr>
                            <w:t>Queen</w:t>
                          </w:r>
                          <w:r>
                            <w:rPr>
                              <w:b/>
                              <w:sz w:val="12"/>
                              <w:szCs w:val="12"/>
                            </w:rPr>
                            <w:t>sland Council of Social Service</w:t>
                          </w:r>
                        </w:p>
                        <w:p w:rsidR="008E09FE" w:rsidRPr="00340824" w:rsidRDefault="008E09FE" w:rsidP="00542507">
                          <w:pPr>
                            <w:spacing w:afterLines="40" w:after="96" w:line="240" w:lineRule="auto"/>
                            <w:rPr>
                              <w:b/>
                              <w:sz w:val="12"/>
                              <w:szCs w:val="12"/>
                            </w:rPr>
                          </w:pPr>
                          <w:r w:rsidRPr="00340824">
                            <w:rPr>
                              <w:b/>
                              <w:sz w:val="12"/>
                              <w:szCs w:val="12"/>
                            </w:rPr>
                            <w:t>Consumer Advocacy Panel Consultant – Engine Room Consulting</w:t>
                          </w:r>
                        </w:p>
                      </w:txbxContent>
                    </v:textbox>
                  </v:shape>
                  <v:shape id="Text Box 2" o:spid="_x0000_s1047" type="#_x0000_t202" style="position:absolute;left:16314;top:16301;width:11811;height:9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DzcUA&#10;AADcAAAADwAAAGRycy9kb3ducmV2LnhtbESPT2vCQBTE7wW/w/KE3uomCsGmrhIUpYce1P7x+si+&#10;JqHZt2F3Nem3dwXB4zAzv2EWq8G04kLON5YVpJMEBHFpdcOVgq/P7cschA/IGlvLpOCfPKyWo6cF&#10;5tr2fKDLMVQiQtjnqKAOocul9GVNBv3EdsTR+7XOYIjSVVI77CPctHKaJJk02HBcqLGjdU3l3/Fs&#10;FPwUH69uz7s0O52/e9rsWlucUqWex0PxBiLQEB7he/tdK5jOMr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wPNxQAAANwAAAAPAAAAAAAAAAAAAAAAAJgCAABkcnMv&#10;ZG93bnJldi54bWxQSwUGAAAAAAQABAD1AAAAigMAAAAA&#10;" filled="f" strokecolor="black [3213]" strokeweight=".25pt">
                    <v:textbox>
                      <w:txbxContent>
                        <w:p w:rsidR="008E09FE" w:rsidRPr="00340824" w:rsidRDefault="008E09FE" w:rsidP="00542507">
                          <w:pPr>
                            <w:spacing w:after="40" w:line="240" w:lineRule="auto"/>
                            <w:rPr>
                              <w:b/>
                              <w:sz w:val="12"/>
                              <w:szCs w:val="12"/>
                            </w:rPr>
                          </w:pPr>
                          <w:r w:rsidRPr="00340824">
                            <w:rPr>
                              <w:b/>
                              <w:sz w:val="12"/>
                              <w:szCs w:val="12"/>
                            </w:rPr>
                            <w:t>Austr</w:t>
                          </w:r>
                          <w:r>
                            <w:rPr>
                              <w:b/>
                              <w:sz w:val="12"/>
                              <w:szCs w:val="12"/>
                            </w:rPr>
                            <w:t>alian Council of Social Service</w:t>
                          </w:r>
                        </w:p>
                        <w:p w:rsidR="008E09FE" w:rsidRPr="00340824" w:rsidRDefault="008E09FE" w:rsidP="00542507">
                          <w:pPr>
                            <w:spacing w:after="40" w:line="240" w:lineRule="auto"/>
                            <w:rPr>
                              <w:b/>
                              <w:sz w:val="12"/>
                              <w:szCs w:val="12"/>
                            </w:rPr>
                          </w:pPr>
                          <w:r w:rsidRPr="00340824">
                            <w:rPr>
                              <w:b/>
                              <w:sz w:val="12"/>
                              <w:szCs w:val="12"/>
                            </w:rPr>
                            <w:t>Choice</w:t>
                          </w:r>
                        </w:p>
                        <w:p w:rsidR="008E09FE" w:rsidRPr="00340824" w:rsidRDefault="008E09FE" w:rsidP="00542507">
                          <w:pPr>
                            <w:spacing w:after="40" w:line="240" w:lineRule="auto"/>
                            <w:rPr>
                              <w:b/>
                              <w:sz w:val="12"/>
                              <w:szCs w:val="12"/>
                            </w:rPr>
                          </w:pPr>
                          <w:r w:rsidRPr="00340824">
                            <w:rPr>
                              <w:b/>
                              <w:sz w:val="12"/>
                              <w:szCs w:val="12"/>
                            </w:rPr>
                            <w:t>Eth</w:t>
                          </w:r>
                          <w:r>
                            <w:rPr>
                              <w:b/>
                              <w:sz w:val="12"/>
                              <w:szCs w:val="12"/>
                            </w:rPr>
                            <w:t>n</w:t>
                          </w:r>
                          <w:r w:rsidRPr="00340824">
                            <w:rPr>
                              <w:b/>
                              <w:sz w:val="12"/>
                              <w:szCs w:val="12"/>
                            </w:rPr>
                            <w:t>ic Communities’ Council of NSW</w:t>
                          </w:r>
                        </w:p>
                        <w:p w:rsidR="008E09FE" w:rsidRPr="00340824" w:rsidRDefault="008E09FE" w:rsidP="00542507">
                          <w:pPr>
                            <w:spacing w:after="40" w:line="240" w:lineRule="auto"/>
                            <w:rPr>
                              <w:b/>
                              <w:sz w:val="12"/>
                              <w:szCs w:val="12"/>
                            </w:rPr>
                          </w:pPr>
                          <w:r w:rsidRPr="00340824">
                            <w:rPr>
                              <w:b/>
                              <w:sz w:val="12"/>
                              <w:szCs w:val="12"/>
                            </w:rPr>
                            <w:t>Office of the NSW Small Business Commissioner</w:t>
                          </w:r>
                        </w:p>
                        <w:p w:rsidR="008E09FE" w:rsidRPr="00340824" w:rsidRDefault="008E09FE" w:rsidP="00542507">
                          <w:pPr>
                            <w:spacing w:after="40" w:line="240" w:lineRule="auto"/>
                            <w:rPr>
                              <w:b/>
                              <w:sz w:val="12"/>
                              <w:szCs w:val="12"/>
                            </w:rPr>
                          </w:pPr>
                          <w:r w:rsidRPr="00340824">
                            <w:rPr>
                              <w:b/>
                              <w:sz w:val="12"/>
                              <w:szCs w:val="12"/>
                            </w:rPr>
                            <w:t>Public Interest Advocacy Centre</w:t>
                          </w:r>
                        </w:p>
                        <w:p w:rsidR="008E09FE" w:rsidRPr="00340824" w:rsidRDefault="008E09FE" w:rsidP="00542507">
                          <w:pPr>
                            <w:spacing w:after="40" w:line="240" w:lineRule="auto"/>
                            <w:rPr>
                              <w:b/>
                              <w:sz w:val="12"/>
                              <w:szCs w:val="12"/>
                            </w:rPr>
                          </w:pPr>
                          <w:r w:rsidRPr="00340824">
                            <w:rPr>
                              <w:b/>
                              <w:sz w:val="12"/>
                              <w:szCs w:val="12"/>
                            </w:rPr>
                            <w:t>Shopping Centre Council of Australia</w:t>
                          </w:r>
                        </w:p>
                        <w:p w:rsidR="008E09FE" w:rsidRPr="00340824" w:rsidRDefault="008E09FE" w:rsidP="00542507">
                          <w:pPr>
                            <w:spacing w:after="40" w:line="240" w:lineRule="auto"/>
                            <w:rPr>
                              <w:b/>
                              <w:sz w:val="12"/>
                              <w:szCs w:val="12"/>
                            </w:rPr>
                          </w:pPr>
                          <w:r w:rsidRPr="00340824">
                            <w:rPr>
                              <w:b/>
                              <w:sz w:val="12"/>
                              <w:szCs w:val="12"/>
                            </w:rPr>
                            <w:t>Southern Sydney Regional Organisation of Councils</w:t>
                          </w:r>
                        </w:p>
                        <w:p w:rsidR="008E09FE" w:rsidRPr="00340824" w:rsidRDefault="008E09FE" w:rsidP="00542507">
                          <w:pPr>
                            <w:spacing w:line="240" w:lineRule="auto"/>
                            <w:rPr>
                              <w:b/>
                              <w:sz w:val="12"/>
                              <w:szCs w:val="12"/>
                            </w:rPr>
                          </w:pPr>
                        </w:p>
                      </w:txbxContent>
                    </v:textbox>
                  </v:shape>
                  <v:shape id="Text Box 2" o:spid="_x0000_s1048" type="#_x0000_t202" style="position:absolute;left:26003;top:30956;width:9811;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mVsUA&#10;AADcAAAADwAAAGRycy9kb3ducmV2LnhtbESPT2vCQBTE7wW/w/KE3nQTBVtTVwmK0kMPrX/q9ZF9&#10;TUKzb8PuauK3dwtCj8PM/IZZrHrTiCs5X1tWkI4TEMSF1TWXCo6H7egVhA/IGhvLpOBGHlbLwdMC&#10;M207/qLrPpQiQthnqKAKoc2k9EVFBv3YtsTR+7HOYIjSlVI77CLcNHKSJDNpsOa4UGFL64qK3/3F&#10;KPjOP+buk3fp7Hw5dbTZNTY/p0o9D/v8DUSgPvyHH+13rWAyfYG/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6ZWxQAAANwAAAAPAAAAAAAAAAAAAAAAAJgCAABkcnMv&#10;ZG93bnJldi54bWxQSwUGAAAAAAQABAD1AAAAigMAAAAA&#10;" filled="f" strokecolor="black [3213]" strokeweight=".25pt">
                    <v:textbox>
                      <w:txbxContent>
                        <w:p w:rsidR="008E09FE" w:rsidRPr="00340824" w:rsidRDefault="008E09FE" w:rsidP="00542507">
                          <w:pPr>
                            <w:spacing w:after="40" w:line="240" w:lineRule="auto"/>
                            <w:rPr>
                              <w:b/>
                              <w:sz w:val="12"/>
                              <w:szCs w:val="12"/>
                            </w:rPr>
                          </w:pPr>
                          <w:r w:rsidRPr="00340824">
                            <w:rPr>
                              <w:b/>
                              <w:sz w:val="12"/>
                              <w:szCs w:val="12"/>
                            </w:rPr>
                            <w:t>Australian Chamber of Commerce and Industry</w:t>
                          </w:r>
                        </w:p>
                        <w:p w:rsidR="008E09FE" w:rsidRPr="00340824" w:rsidRDefault="008E09FE" w:rsidP="00542507">
                          <w:pPr>
                            <w:spacing w:line="240" w:lineRule="auto"/>
                            <w:rPr>
                              <w:b/>
                              <w:sz w:val="12"/>
                              <w:szCs w:val="12"/>
                            </w:rPr>
                          </w:pPr>
                        </w:p>
                      </w:txbxContent>
                    </v:textbox>
                  </v:shape>
                  <v:shape id="Text Box 2" o:spid="_x0000_s1049" type="#_x0000_t202" style="position:absolute;left:23768;top:35352;width:9811;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yJMIA&#10;AADcAAAADwAAAGRycy9kb3ducmV2LnhtbERPz2vCMBS+D/wfwhO8zbQKMjujFEXx4GGrOq+P5q0t&#10;a15KEm3975fDYMeP7/dqM5hWPMj5xrKCdJqAIC6tbrhScDnvX99A+ICssbVMCp7kYbMevaww07bn&#10;T3oUoRIxhH2GCuoQukxKX9Zk0E9tRxy5b+sMhghdJbXDPoabVs6SZCENNhwbauxoW1P5U9yNgq/8&#10;tHQffEgXt/u1p92htfktVWoyHvJ3EIGG8C/+cx+1gtk8ro1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IkwgAAANwAAAAPAAAAAAAAAAAAAAAAAJgCAABkcnMvZG93&#10;bnJldi54bWxQSwUGAAAAAAQABAD1AAAAhwMAAAAA&#10;" filled="f" strokecolor="black [3213]" strokeweight=".25pt">
                    <v:textbox>
                      <w:txbxContent>
                        <w:p w:rsidR="008E09FE" w:rsidRPr="00340824" w:rsidRDefault="008E09FE" w:rsidP="00542507">
                          <w:pPr>
                            <w:spacing w:after="40" w:line="240" w:lineRule="auto"/>
                            <w:rPr>
                              <w:b/>
                              <w:sz w:val="12"/>
                              <w:szCs w:val="12"/>
                            </w:rPr>
                          </w:pPr>
                          <w:r w:rsidRPr="00340824">
                            <w:rPr>
                              <w:b/>
                              <w:sz w:val="12"/>
                              <w:szCs w:val="12"/>
                            </w:rPr>
                            <w:t>Council of Small Business of Australia</w:t>
                          </w:r>
                        </w:p>
                        <w:p w:rsidR="008E09FE" w:rsidRPr="00340824" w:rsidRDefault="008E09FE" w:rsidP="00542507">
                          <w:pPr>
                            <w:spacing w:line="240" w:lineRule="auto"/>
                            <w:rPr>
                              <w:b/>
                              <w:sz w:val="12"/>
                              <w:szCs w:val="12"/>
                            </w:rPr>
                          </w:pPr>
                        </w:p>
                      </w:txbxContent>
                    </v:textbox>
                  </v:shape>
                  <v:shape id="Text Box 2" o:spid="_x0000_s1050" type="#_x0000_t202" style="position:absolute;top:30003;width:14763;height:10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Xv8QA&#10;AADcAAAADwAAAGRycy9kb3ducmV2LnhtbESPQWvCQBSE74X+h+UVequbKEiNrhIUpQcPVlu9PrKv&#10;SWj2bdhdTfz3riB4HGbmG2a26E0jLuR8bVlBOkhAEBdW11wq+DmsPz5B+ICssbFMCq7kYTF/fZlh&#10;pm3H33TZh1JECPsMFVQhtJmUvqjIoB/Yljh6f9YZDFG6UmqHXYSbRg6TZCwN1hwXKmxpWVHxvz8b&#10;Bcd8O3E73qTj0/m3o9WmsfkpVer9rc+nIAL14Rl+tL+0guFoAv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l7/EAAAA3AAAAA8AAAAAAAAAAAAAAAAAmAIAAGRycy9k&#10;b3ducmV2LnhtbFBLBQYAAAAABAAEAPUAAACJAwAAAAA=&#10;" filled="f" strokecolor="black [3213]" strokeweight=".25pt">
                    <v:textbox>
                      <w:txbxContent>
                        <w:p w:rsidR="008E09FE" w:rsidRPr="00340824" w:rsidRDefault="008E09FE" w:rsidP="00542507">
                          <w:pPr>
                            <w:spacing w:after="40" w:line="240" w:lineRule="auto"/>
                            <w:rPr>
                              <w:b/>
                              <w:sz w:val="12"/>
                              <w:szCs w:val="12"/>
                            </w:rPr>
                          </w:pPr>
                          <w:r w:rsidRPr="00340824">
                            <w:rPr>
                              <w:b/>
                              <w:sz w:val="12"/>
                              <w:szCs w:val="12"/>
                            </w:rPr>
                            <w:t>Australian Industry Group</w:t>
                          </w:r>
                        </w:p>
                        <w:p w:rsidR="008E09FE" w:rsidRPr="00340824" w:rsidRDefault="008E09FE" w:rsidP="00542507">
                          <w:pPr>
                            <w:spacing w:after="40" w:line="240" w:lineRule="auto"/>
                            <w:rPr>
                              <w:b/>
                              <w:sz w:val="12"/>
                              <w:szCs w:val="12"/>
                            </w:rPr>
                          </w:pPr>
                          <w:r w:rsidRPr="00340824">
                            <w:rPr>
                              <w:b/>
                              <w:sz w:val="12"/>
                              <w:szCs w:val="12"/>
                            </w:rPr>
                            <w:t>Brotherhood of St Laurence</w:t>
                          </w:r>
                        </w:p>
                        <w:p w:rsidR="008E09FE" w:rsidRPr="00340824" w:rsidRDefault="008E09FE" w:rsidP="00542507">
                          <w:pPr>
                            <w:spacing w:after="40" w:line="240" w:lineRule="auto"/>
                            <w:rPr>
                              <w:b/>
                              <w:sz w:val="12"/>
                              <w:szCs w:val="12"/>
                            </w:rPr>
                          </w:pPr>
                          <w:r w:rsidRPr="00340824">
                            <w:rPr>
                              <w:b/>
                              <w:sz w:val="12"/>
                              <w:szCs w:val="12"/>
                            </w:rPr>
                            <w:t>Consumer Action Law Centre</w:t>
                          </w:r>
                        </w:p>
                        <w:p w:rsidR="008E09FE" w:rsidRPr="00340824" w:rsidRDefault="008E09FE" w:rsidP="00542507">
                          <w:pPr>
                            <w:spacing w:after="40" w:line="240" w:lineRule="auto"/>
                            <w:rPr>
                              <w:b/>
                              <w:sz w:val="12"/>
                              <w:szCs w:val="12"/>
                            </w:rPr>
                          </w:pPr>
                          <w:r w:rsidRPr="00340824">
                            <w:rPr>
                              <w:b/>
                              <w:sz w:val="12"/>
                              <w:szCs w:val="12"/>
                            </w:rPr>
                            <w:t>Consumer Utilities Advocacy Centre</w:t>
                          </w:r>
                        </w:p>
                        <w:p w:rsidR="008E09FE" w:rsidRPr="00340824" w:rsidRDefault="008E09FE" w:rsidP="00542507">
                          <w:pPr>
                            <w:spacing w:after="40" w:line="240" w:lineRule="auto"/>
                            <w:rPr>
                              <w:b/>
                              <w:sz w:val="12"/>
                              <w:szCs w:val="12"/>
                            </w:rPr>
                          </w:pPr>
                          <w:r>
                            <w:rPr>
                              <w:b/>
                              <w:sz w:val="12"/>
                              <w:szCs w:val="12"/>
                            </w:rPr>
                            <w:t>Energy and Water Ombudsman (</w:t>
                          </w:r>
                          <w:r w:rsidRPr="00340824">
                            <w:rPr>
                              <w:b/>
                              <w:sz w:val="12"/>
                              <w:szCs w:val="12"/>
                            </w:rPr>
                            <w:t>Victoria</w:t>
                          </w:r>
                          <w:r>
                            <w:rPr>
                              <w:b/>
                              <w:sz w:val="12"/>
                              <w:szCs w:val="12"/>
                            </w:rPr>
                            <w:t>)</w:t>
                          </w:r>
                        </w:p>
                        <w:p w:rsidR="008E09FE" w:rsidRPr="00340824" w:rsidRDefault="008E09FE" w:rsidP="00542507">
                          <w:pPr>
                            <w:spacing w:after="40" w:line="240" w:lineRule="auto"/>
                            <w:rPr>
                              <w:b/>
                              <w:sz w:val="12"/>
                              <w:szCs w:val="12"/>
                            </w:rPr>
                          </w:pPr>
                          <w:r w:rsidRPr="00340824">
                            <w:rPr>
                              <w:b/>
                              <w:sz w:val="12"/>
                              <w:szCs w:val="12"/>
                            </w:rPr>
                            <w:t>Energy Users Association of Australia</w:t>
                          </w:r>
                        </w:p>
                        <w:p w:rsidR="008E09FE" w:rsidRPr="00340824" w:rsidRDefault="008E09FE" w:rsidP="00542507">
                          <w:pPr>
                            <w:spacing w:after="40" w:line="240" w:lineRule="auto"/>
                            <w:rPr>
                              <w:b/>
                              <w:sz w:val="12"/>
                              <w:szCs w:val="12"/>
                            </w:rPr>
                          </w:pPr>
                          <w:proofErr w:type="spellStart"/>
                          <w:r w:rsidRPr="00340824">
                            <w:rPr>
                              <w:b/>
                              <w:sz w:val="12"/>
                              <w:szCs w:val="12"/>
                            </w:rPr>
                            <w:t>Kildonan</w:t>
                          </w:r>
                          <w:proofErr w:type="spellEnd"/>
                        </w:p>
                        <w:p w:rsidR="008E09FE" w:rsidRPr="00340824" w:rsidRDefault="008E09FE" w:rsidP="00542507">
                          <w:pPr>
                            <w:spacing w:after="40" w:line="240" w:lineRule="auto"/>
                            <w:rPr>
                              <w:b/>
                              <w:sz w:val="12"/>
                              <w:szCs w:val="12"/>
                            </w:rPr>
                          </w:pPr>
                          <w:r w:rsidRPr="00340824">
                            <w:rPr>
                              <w:b/>
                              <w:sz w:val="12"/>
                              <w:szCs w:val="12"/>
                            </w:rPr>
                            <w:t>Major Energy Users Inc.</w:t>
                          </w:r>
                        </w:p>
                        <w:p w:rsidR="008E09FE" w:rsidRPr="00340824" w:rsidRDefault="008E09FE" w:rsidP="00542507">
                          <w:pPr>
                            <w:spacing w:after="40" w:line="240" w:lineRule="auto"/>
                            <w:rPr>
                              <w:b/>
                              <w:sz w:val="12"/>
                              <w:szCs w:val="12"/>
                            </w:rPr>
                          </w:pPr>
                          <w:r w:rsidRPr="00340824">
                            <w:rPr>
                              <w:b/>
                              <w:sz w:val="12"/>
                              <w:szCs w:val="12"/>
                            </w:rPr>
                            <w:t xml:space="preserve">Public Interest Advocacy Centre Consultant – </w:t>
                          </w:r>
                          <w:proofErr w:type="spellStart"/>
                          <w:r w:rsidRPr="00340824">
                            <w:rPr>
                              <w:b/>
                              <w:sz w:val="12"/>
                              <w:szCs w:val="12"/>
                            </w:rPr>
                            <w:t>Darach</w:t>
                          </w:r>
                          <w:proofErr w:type="spellEnd"/>
                          <w:r w:rsidRPr="00340824">
                            <w:rPr>
                              <w:b/>
                              <w:sz w:val="12"/>
                              <w:szCs w:val="12"/>
                            </w:rPr>
                            <w:t xml:space="preserve"> Energy Consulting</w:t>
                          </w:r>
                        </w:p>
                        <w:p w:rsidR="008E09FE" w:rsidRPr="00340824" w:rsidRDefault="008E09FE" w:rsidP="00542507">
                          <w:pPr>
                            <w:spacing w:line="240" w:lineRule="auto"/>
                            <w:rPr>
                              <w:b/>
                              <w:sz w:val="12"/>
                              <w:szCs w:val="12"/>
                            </w:rPr>
                          </w:pPr>
                        </w:p>
                      </w:txbxContent>
                    </v:textbox>
                  </v:shape>
                  <v:shape id="Text Box 2" o:spid="_x0000_s1051" type="#_x0000_t202" style="position:absolute;left:1746;top:18829;width:11716;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NX8IA&#10;AADcAAAADwAAAGRycy9kb3ducmV2LnhtbERPz2vCMBS+D/wfwhO8zbQiMjujFEXx4GGrOq+P5q0t&#10;a15KEm3975fDYMeP7/dqM5hWPMj5xrKCdJqAIC6tbrhScDnvX99A+ICssbVMCp7kYbMevaww07bn&#10;T3oUoRIxhH2GCuoQukxKX9Zk0E9tRxy5b+sMhghdJbXDPoabVs6SZCENNhwbauxoW1P5U9yNgq/8&#10;tHQffEgXt/u1p92htfktVWoyHvJ3EIGG8C/+cx+1gtk8zo9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E1fwgAAANwAAAAPAAAAAAAAAAAAAAAAAJgCAABkcnMvZG93&#10;bnJldi54bWxQSwUGAAAAAAQABAD1AAAAhwMAAAAA&#10;" filled="f" strokecolor="black [3213]" strokeweight=".25pt">
                    <v:textbox>
                      <w:txbxContent>
                        <w:p w:rsidR="008E09FE" w:rsidRPr="00340824" w:rsidRDefault="008E09FE" w:rsidP="00542507">
                          <w:pPr>
                            <w:spacing w:after="40" w:line="240" w:lineRule="auto"/>
                            <w:rPr>
                              <w:b/>
                              <w:sz w:val="12"/>
                              <w:szCs w:val="12"/>
                            </w:rPr>
                          </w:pPr>
                          <w:r w:rsidRPr="00340824">
                            <w:rPr>
                              <w:b/>
                              <w:sz w:val="12"/>
                              <w:szCs w:val="12"/>
                            </w:rPr>
                            <w:t>South Australian Farmers Federation</w:t>
                          </w:r>
                        </w:p>
                        <w:p w:rsidR="008E09FE" w:rsidRPr="00340824" w:rsidRDefault="008E09FE" w:rsidP="00542507">
                          <w:pPr>
                            <w:spacing w:after="40" w:line="240" w:lineRule="auto"/>
                            <w:rPr>
                              <w:b/>
                              <w:sz w:val="12"/>
                              <w:szCs w:val="12"/>
                            </w:rPr>
                          </w:pPr>
                          <w:r w:rsidRPr="00340824">
                            <w:rPr>
                              <w:b/>
                              <w:sz w:val="12"/>
                              <w:szCs w:val="12"/>
                            </w:rPr>
                            <w:t>Uniting Communities</w:t>
                          </w:r>
                        </w:p>
                      </w:txbxContent>
                    </v:textbox>
                  </v:shape>
                </v:group>
                <v:line id="Straight Connector 241" o:spid="_x0000_s1052" style="position:absolute;flip:x y;visibility:visible;mso-wrap-style:square" from="14761,30003" to="20000,3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1y8YAAADcAAAADwAAAGRycy9kb3ducmV2LnhtbESPQWvCQBSE74X+h+UVeim6iYhIdA2l&#10;VtCTrTUHb4/saxKafRt315j++65Q8DjMzDfMMh9MK3pyvrGsIB0nIIhLqxuuFBy/NqM5CB+QNbaW&#10;ScEvechXjw9LzLS98if1h1CJCGGfoYI6hC6T0pc1GfRj2xFH79s6gyFKV0nt8BrhppWTJJlJgw3H&#10;hRo7equp/DlcjIJuXrnZ/vyRvBfr/rR7ocIVZqPU89PwugARaAj38H97qxVMpinczs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jdcvGAAAA3AAAAA8AAAAAAAAA&#10;AAAAAAAAoQIAAGRycy9kb3ducmV2LnhtbFBLBQYAAAAABAAEAPkAAACUAwAAAAA=&#10;" strokecolor="black [3040]"/>
                <v:line id="Straight Connector 242" o:spid="_x0000_s1053" style="position:absolute;flip:y;visibility:visible;mso-wrap-style:square" from="12285,21878" to="13460,2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6CsYAAADcAAAADwAAAGRycy9kb3ducmV2LnhtbESPT2vCQBTE7wW/w/KE3pqNodiSuooI&#10;grSkNNEeentkX/7Q7NuQXU389l1B6HGYmd8wq81kOnGhwbWWFSyiGARxaXXLtYLTcf/0CsJ5ZI2d&#10;ZVJwJQeb9exhham2I+d0KXwtAoRdigoa7/tUSlc2ZNBFticOXmUHgz7IoZZ6wDHATSeTOF5Kgy2H&#10;hQZ72jVU/hZno6By537386199fKe5Vn1UX/i+KXU43zavoHwNPn/8L190AqS5wR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FegrGAAAA3AAAAA8AAAAAAAAA&#10;AAAAAAAAoQIAAGRycy9kb3ducmV2LnhtbFBLBQYAAAAABAAEAPkAAACUAwAAAAA=&#10;" strokecolor="black [3040]"/>
                <v:line id="Straight Connector 243" o:spid="_x0000_s1054" style="position:absolute;visibility:visible;mso-wrap-style:square" from="25241,29527" to="26028,30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sFB8IAAADcAAAADwAAAGRycy9kb3ducmV2LnhtbESPQWsCMRSE74L/ITzBm2bVVuzWKCJK&#10;Sz2p9f7YvO4ubl7WJGr675uC4HGYmW+Y+TKaRtzI+dqygtEwA0FcWF1zqeD7uB3MQPiArLGxTAp+&#10;ycNy0e3MMdf2znu6HUIpEoR9jgqqENpcSl9UZNAPbUucvB/rDIYkXSm1w3uCm0aOs2wqDdacFips&#10;aV1RcT5cTaKMThcjP85vePpyO7eZTONrvCjV78XVO4hAMTzDj/anVjB+mcD/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sFB8IAAADcAAAADwAAAAAAAAAAAAAA&#10;AAChAgAAZHJzL2Rvd25yZXYueG1sUEsFBgAAAAAEAAQA+QAAAJADAAAAAA==&#10;" strokecolor="black [3040]"/>
                <v:line id="Straight Connector 244" o:spid="_x0000_s1055" style="position:absolute;flip:x;visibility:visible;mso-wrap-style:square" from="21714,37689" to="23762,38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BH5cUAAADcAAAADwAAAGRycy9kb3ducmV2LnhtbESPT2vCQBTE7wW/w/IEb81GEVtiVimC&#10;UCop1erB2yP78odm34bsmsRv3y0UPA4z8xsm3Y6mET11rrasYB7FIIhzq2suFZy/98+vIJxH1thY&#10;JgV3crDdTJ5STLQd+Ej9yZciQNglqKDyvk2kdHlFBl1kW+LgFbYz6IPsSqk7HALcNHIRxytpsOaw&#10;UGFLu4ryn9PNKCjcrd1dL9oXLx/ZMSsO5ScOX0rNpuPbGoSn0T/C/+13rWCxXML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BH5cUAAADcAAAADwAAAAAAAAAA&#10;AAAAAAChAgAAZHJzL2Rvd25yZXYueG1sUEsFBgAAAAAEAAQA+QAAAJMDAAAAAA==&#10;" strokecolor="black [3040]"/>
                <v:line id="Straight Connector 245" o:spid="_x0000_s1056" style="position:absolute;flip:y;visibility:visible;mso-wrap-style:square" from="27301,25862" to="28122,2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ifsQAAADcAAAADwAAAGRycy9kb3ducmV2LnhtbESPS4sCMRCE7wv+h9CCtzWjuCqjUUQQ&#10;ZBfF58FbM+l54KQzTKIz+++NsLDHoqq+oubL1pTiSbUrLCsY9CMQxInVBWcKLufN5xSE88gaS8uk&#10;4JccLBedjznG2jZ8pOfJZyJA2MWoIPe+iqV0SU4GXd9WxMFLbW3QB1lnUtfYBLgp5TCKxtJgwWEh&#10;x4rWOSX308MoSN2jWt+u2qeT791xl/5ke2wOSvW67WoGwlPr/8N/7a1WMBx9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OJ+xAAAANwAAAAPAAAAAAAAAAAA&#10;AAAAAKECAABkcnMvZG93bnJldi54bWxQSwUGAAAAAAQABAD5AAAAkgMAAAAA&#10;" strokecolor="black [3040]"/>
                <v:line id="Straight Connector 246" o:spid="_x0000_s1057" style="position:absolute;visibility:visible;mso-wrap-style:square" from="22762,11852" to="31329,1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ymn8MAAADcAAAADwAAAGRycy9kb3ducmV2LnhtbESPT2sCMRTE7wW/Q3iCN82q7aKrUaS0&#10;tNST/+6PzXN3cfOyJqmm374pCD0OM/MbZrmOphU3cr6xrGA8ykAQl1Y3XCk4Ht6HMxA+IGtsLZOC&#10;H/KwXvWellhoe+cd3fahEgnCvkAFdQhdIaUvazLoR7YjTt7ZOoMhSVdJ7fCe4KaVkyzLpcGG00KN&#10;Hb3WVF723yZRxqerkR+XOZ6+3Na9TfP4Eq9KDfpxswARKIb/8KP9qRVMnn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8pp/DAAAA3AAAAA8AAAAAAAAAAAAA&#10;AAAAoQIAAGRycy9kb3ducmV2LnhtbFBLBQYAAAAABAAEAPkAAACRAwAAAAA=&#10;" strokecolor="black [3040]"/>
                <w10:anchorlock/>
              </v:group>
            </w:pict>
          </mc:Fallback>
        </mc:AlternateContent>
      </w:r>
    </w:p>
    <w:p w:rsidR="00225BD9" w:rsidRDefault="00225BD9" w:rsidP="00353FFD">
      <w:pPr>
        <w:pStyle w:val="HeadingBoldBlue"/>
      </w:pPr>
    </w:p>
    <w:p w:rsidR="00353FFD" w:rsidRPr="0051686A" w:rsidRDefault="00353FFD" w:rsidP="00353FFD">
      <w:pPr>
        <w:pStyle w:val="HeadingBoldBlue"/>
      </w:pPr>
      <w:r w:rsidRPr="0051686A">
        <w:t>Purpose</w:t>
      </w:r>
    </w:p>
    <w:p w:rsidR="00353FFD" w:rsidRDefault="00353FFD" w:rsidP="00353FFD">
      <w:r w:rsidRPr="0051686A">
        <w:t>The CRG</w:t>
      </w:r>
      <w:r w:rsidR="00DE1C72">
        <w:t>’s purpose</w:t>
      </w:r>
      <w:r w:rsidRPr="0051686A">
        <w:t xml:space="preserve"> was </w:t>
      </w:r>
      <w:r w:rsidR="003F5370">
        <w:t>to make</w:t>
      </w:r>
      <w:r w:rsidRPr="0051686A">
        <w:t xml:space="preserve"> </w:t>
      </w:r>
      <w:r w:rsidR="003F5370">
        <w:t xml:space="preserve">consultation under </w:t>
      </w:r>
      <w:r w:rsidRPr="0051686A">
        <w:t xml:space="preserve">Better </w:t>
      </w:r>
      <w:r w:rsidR="007B492E">
        <w:t>r</w:t>
      </w:r>
      <w:r w:rsidRPr="0051686A">
        <w:t>egulation accessible to a wide range of interested parties</w:t>
      </w:r>
      <w:r w:rsidR="00DE1C72">
        <w:t>,</w:t>
      </w:r>
      <w:r w:rsidRPr="0051686A">
        <w:t xml:space="preserve"> recognising the time and resource commitment needed to en</w:t>
      </w:r>
      <w:r w:rsidR="00DE1C72">
        <w:t xml:space="preserve">gage. </w:t>
      </w:r>
      <w:r w:rsidRPr="0051686A">
        <w:t xml:space="preserve">CRG meetings provided a forum for consumer groups to share ideas without having to make written submissions. </w:t>
      </w:r>
    </w:p>
    <w:p w:rsidR="00590110" w:rsidRPr="002346B9" w:rsidRDefault="00590110" w:rsidP="0004296A">
      <w:pPr>
        <w:pStyle w:val="AERbulletlistfirststyle"/>
        <w:keepNext/>
        <w:numPr>
          <w:ilvl w:val="0"/>
          <w:numId w:val="0"/>
        </w:numPr>
        <w:ind w:left="357" w:hanging="357"/>
        <w:rPr>
          <w:rFonts w:eastAsiaTheme="minorHAnsi"/>
        </w:rPr>
      </w:pPr>
      <w:r w:rsidRPr="002346B9">
        <w:rPr>
          <w:rStyle w:val="AERbody"/>
        </w:rPr>
        <w:lastRenderedPageBreak/>
        <w:t xml:space="preserve">Through the CRG </w:t>
      </w:r>
      <w:r>
        <w:rPr>
          <w:rStyle w:val="AERbody"/>
        </w:rPr>
        <w:t>we</w:t>
      </w:r>
      <w:r w:rsidRPr="002346B9">
        <w:rPr>
          <w:rStyle w:val="AERbody"/>
        </w:rPr>
        <w:t xml:space="preserve"> sought to: </w:t>
      </w:r>
    </w:p>
    <w:p w:rsidR="00590110" w:rsidRPr="0004296A" w:rsidRDefault="002B6113" w:rsidP="00E6301F">
      <w:pPr>
        <w:pStyle w:val="AERbulletlistfirststyle"/>
        <w:rPr>
          <w:rStyle w:val="AERbody"/>
        </w:rPr>
      </w:pPr>
      <w:r w:rsidRPr="0004296A">
        <w:rPr>
          <w:rStyle w:val="AERbody"/>
        </w:rPr>
        <w:t xml:space="preserve">Purpose 1: </w:t>
      </w:r>
      <w:r w:rsidR="00590110" w:rsidRPr="0004296A">
        <w:rPr>
          <w:rStyle w:val="AERbody"/>
        </w:rPr>
        <w:t xml:space="preserve">facilitate consumer input into the Better </w:t>
      </w:r>
      <w:r w:rsidR="00546665" w:rsidRPr="0004296A">
        <w:rPr>
          <w:rStyle w:val="AERbody"/>
        </w:rPr>
        <w:t>r</w:t>
      </w:r>
      <w:r w:rsidR="00590110" w:rsidRPr="0004296A">
        <w:rPr>
          <w:rStyle w:val="AERbody"/>
        </w:rPr>
        <w:t>egulation process</w:t>
      </w:r>
    </w:p>
    <w:p w:rsidR="00590110" w:rsidRPr="0004296A" w:rsidRDefault="002B6113" w:rsidP="00A44BC5">
      <w:pPr>
        <w:pStyle w:val="AERbulletlistfirststyle"/>
        <w:rPr>
          <w:rStyle w:val="AERbody"/>
        </w:rPr>
      </w:pPr>
      <w:r>
        <w:rPr>
          <w:rStyle w:val="AERbody"/>
        </w:rPr>
        <w:t xml:space="preserve">Purpose 2: </w:t>
      </w:r>
      <w:r w:rsidR="00590110" w:rsidRPr="0004296A">
        <w:rPr>
          <w:rStyle w:val="AERbody"/>
        </w:rPr>
        <w:t xml:space="preserve">create a forum to educate, collaborate and seek discussion of consumer views </w:t>
      </w:r>
    </w:p>
    <w:p w:rsidR="00590110" w:rsidRPr="0004296A" w:rsidRDefault="002B6113" w:rsidP="00A44BC5">
      <w:pPr>
        <w:pStyle w:val="AERbulletlistfirststyle"/>
        <w:rPr>
          <w:rStyle w:val="AERbody"/>
        </w:rPr>
      </w:pPr>
      <w:r>
        <w:rPr>
          <w:rStyle w:val="AERbody"/>
        </w:rPr>
        <w:t xml:space="preserve">Purpose 3: </w:t>
      </w:r>
      <w:r w:rsidR="00590110" w:rsidRPr="0004296A">
        <w:rPr>
          <w:rStyle w:val="AERbody"/>
        </w:rPr>
        <w:t xml:space="preserve">focus the limited resources of consumer groups. </w:t>
      </w:r>
    </w:p>
    <w:p w:rsidR="00353FFD" w:rsidRPr="003F50CD" w:rsidRDefault="00353FFD" w:rsidP="00E6301F">
      <w:pPr>
        <w:pStyle w:val="HeadingBoldBlue"/>
      </w:pPr>
      <w:r w:rsidRPr="0051686A">
        <w:t>CRG Structure</w:t>
      </w:r>
    </w:p>
    <w:p w:rsidR="00BA5A70" w:rsidRDefault="00492CE5" w:rsidP="00A44BC5">
      <w:r>
        <w:t>We adopted a two-pronged approach to the CRG, breaking meetings</w:t>
      </w:r>
      <w:r w:rsidR="00225BD9">
        <w:t>, firstly,</w:t>
      </w:r>
      <w:r>
        <w:t xml:space="preserve"> into all </w:t>
      </w:r>
      <w:r w:rsidR="00453A45">
        <w:t xml:space="preserve">participants </w:t>
      </w:r>
      <w:r>
        <w:t>of CRG and</w:t>
      </w:r>
      <w:r w:rsidR="00225BD9">
        <w:t>, secondly, into</w:t>
      </w:r>
      <w:r>
        <w:t xml:space="preserve"> sub-groups. The</w:t>
      </w:r>
      <w:r w:rsidR="00225BD9">
        <w:t xml:space="preserve"> CRG included</w:t>
      </w:r>
      <w:r>
        <w:t xml:space="preserve"> seven sub-groups to correspond to each Better </w:t>
      </w:r>
      <w:r w:rsidR="00225BD9">
        <w:t>r</w:t>
      </w:r>
      <w:r>
        <w:t xml:space="preserve">egulation </w:t>
      </w:r>
      <w:proofErr w:type="spellStart"/>
      <w:r>
        <w:t>workstream</w:t>
      </w:r>
      <w:proofErr w:type="spellEnd"/>
      <w:r>
        <w:t xml:space="preserve">. Sub-groups </w:t>
      </w:r>
      <w:r w:rsidRPr="0051686A">
        <w:t xml:space="preserve">attended separate meetings with the Director/s responsible for a </w:t>
      </w:r>
      <w:proofErr w:type="spellStart"/>
      <w:r w:rsidRPr="0051686A">
        <w:t>workstream</w:t>
      </w:r>
      <w:proofErr w:type="spellEnd"/>
      <w:r w:rsidRPr="0051686A">
        <w:t xml:space="preserve"> and nominated a CRG member to be spokesperson for the group</w:t>
      </w:r>
      <w:r w:rsidR="003F5370">
        <w:t xml:space="preserve"> at CRG meetings</w:t>
      </w:r>
      <w:r w:rsidR="00A6719F">
        <w:t xml:space="preserve">. For a description of each </w:t>
      </w:r>
      <w:proofErr w:type="spellStart"/>
      <w:r w:rsidR="00A6719F">
        <w:t>workstream</w:t>
      </w:r>
      <w:proofErr w:type="spellEnd"/>
      <w:r w:rsidR="00A6719F">
        <w:t xml:space="preserve"> see Attachment </w:t>
      </w:r>
      <w:r w:rsidR="00CA0BE2">
        <w:t>B.</w:t>
      </w:r>
    </w:p>
    <w:p w:rsidR="00225BD9" w:rsidRDefault="00353FFD">
      <w:r w:rsidRPr="0051686A">
        <w:t>CRG meetings were chaired by</w:t>
      </w:r>
      <w:r w:rsidR="00225BD9">
        <w:t xml:space="preserve"> AER Chairman,</w:t>
      </w:r>
      <w:r w:rsidRPr="0051686A">
        <w:t xml:space="preserve"> Andrew Reeves, who attended all CRG meetings. Other attendees </w:t>
      </w:r>
      <w:r w:rsidR="00EA2DF9">
        <w:t>included</w:t>
      </w:r>
      <w:r w:rsidRPr="0051686A">
        <w:t xml:space="preserve"> General Managers, Directors and </w:t>
      </w:r>
      <w:r w:rsidR="003F5370">
        <w:t xml:space="preserve">other </w:t>
      </w:r>
      <w:r w:rsidRPr="0051686A">
        <w:t>staff who attended based on the issues discussed at a particular meeting. The CRG was su</w:t>
      </w:r>
      <w:r w:rsidR="00EA2DF9">
        <w:t>p</w:t>
      </w:r>
      <w:r w:rsidR="00121DB5">
        <w:t xml:space="preserve">ported by </w:t>
      </w:r>
      <w:r w:rsidR="00DE3167">
        <w:t>several AER staff members. These AER staff provided the secretariat role for the</w:t>
      </w:r>
      <w:r w:rsidR="00121DB5">
        <w:t xml:space="preserve"> CRG</w:t>
      </w:r>
      <w:r w:rsidR="00DE3167">
        <w:t xml:space="preserve">. The secretariat role included </w:t>
      </w:r>
      <w:r w:rsidR="00EA2DF9">
        <w:t>coordinat</w:t>
      </w:r>
      <w:r w:rsidR="00DE3167">
        <w:t>ing CRG</w:t>
      </w:r>
      <w:r w:rsidR="00EA2DF9">
        <w:t xml:space="preserve"> meetings</w:t>
      </w:r>
      <w:r w:rsidR="00DE3167">
        <w:t>,</w:t>
      </w:r>
      <w:r w:rsidR="00EA2DF9">
        <w:t xml:space="preserve"> liais</w:t>
      </w:r>
      <w:r w:rsidR="00DE3167">
        <w:t>ing</w:t>
      </w:r>
      <w:r w:rsidRPr="0051686A">
        <w:t xml:space="preserve"> with CRG members</w:t>
      </w:r>
      <w:r w:rsidR="00DE3167">
        <w:t xml:space="preserve"> and preparing documents for meetings</w:t>
      </w:r>
      <w:r w:rsidRPr="0051686A">
        <w:t xml:space="preserve">.  </w:t>
      </w:r>
    </w:p>
    <w:p w:rsidR="00225BD9" w:rsidRPr="0004296A" w:rsidRDefault="00225BD9" w:rsidP="0004296A">
      <w:pPr>
        <w:pStyle w:val="AERbulletlistfirststyle"/>
        <w:keepNext/>
        <w:numPr>
          <w:ilvl w:val="0"/>
          <w:numId w:val="0"/>
        </w:numPr>
        <w:ind w:left="357" w:hanging="357"/>
        <w:rPr>
          <w:rFonts w:eastAsiaTheme="minorHAnsi"/>
          <w:b/>
        </w:rPr>
      </w:pPr>
      <w:r w:rsidRPr="0004296A">
        <w:rPr>
          <w:rFonts w:eastAsiaTheme="minorHAnsi"/>
          <w:b/>
        </w:rPr>
        <w:t xml:space="preserve">Figure </w:t>
      </w:r>
      <w:r>
        <w:rPr>
          <w:rFonts w:eastAsiaTheme="minorHAnsi"/>
          <w:b/>
        </w:rPr>
        <w:t>2</w:t>
      </w:r>
      <w:r w:rsidRPr="0004296A">
        <w:rPr>
          <w:rFonts w:eastAsiaTheme="minorHAnsi"/>
          <w:b/>
        </w:rPr>
        <w:t xml:space="preserve">: Better </w:t>
      </w:r>
      <w:r w:rsidR="007B492E">
        <w:rPr>
          <w:rFonts w:eastAsiaTheme="minorHAnsi"/>
          <w:b/>
        </w:rPr>
        <w:t>r</w:t>
      </w:r>
      <w:r w:rsidR="008E09FE">
        <w:rPr>
          <w:rFonts w:eastAsiaTheme="minorHAnsi"/>
          <w:b/>
        </w:rPr>
        <w:t>egulation p</w:t>
      </w:r>
      <w:r w:rsidRPr="0004296A">
        <w:rPr>
          <w:rFonts w:eastAsiaTheme="minorHAnsi"/>
          <w:b/>
        </w:rPr>
        <w:t>rogram:</w:t>
      </w:r>
    </w:p>
    <w:p w:rsidR="00225BD9" w:rsidRDefault="00225BD9" w:rsidP="0004296A">
      <w:pPr>
        <w:keepNext/>
      </w:pPr>
    </w:p>
    <w:p w:rsidR="00225BD9" w:rsidRDefault="00225BD9" w:rsidP="005A5A0B">
      <w:r>
        <w:rPr>
          <w:noProof/>
          <w:lang w:eastAsia="en-AU"/>
        </w:rPr>
        <w:drawing>
          <wp:inline distT="0" distB="0" distL="0" distR="0" wp14:anchorId="5C8C6470" wp14:editId="10F600F2">
            <wp:extent cx="6162675" cy="4572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6197" cy="4574613"/>
                    </a:xfrm>
                    <a:prstGeom prst="rect">
                      <a:avLst/>
                    </a:prstGeom>
                    <a:noFill/>
                    <a:ln>
                      <a:noFill/>
                    </a:ln>
                  </pic:spPr>
                </pic:pic>
              </a:graphicData>
            </a:graphic>
          </wp:inline>
        </w:drawing>
      </w:r>
    </w:p>
    <w:p w:rsidR="00C10317" w:rsidRDefault="00C10317" w:rsidP="0004296A">
      <w:pPr>
        <w:jc w:val="left"/>
      </w:pPr>
    </w:p>
    <w:p w:rsidR="00353FFD" w:rsidRPr="0051686A" w:rsidRDefault="00353FFD" w:rsidP="00E703DD">
      <w:pPr>
        <w:pStyle w:val="HeadingBoldBlue"/>
      </w:pPr>
      <w:r w:rsidRPr="0051686A">
        <w:t>CRG Meetings</w:t>
      </w:r>
    </w:p>
    <w:p w:rsidR="00353FFD" w:rsidRPr="0051686A" w:rsidRDefault="00B12A62" w:rsidP="00353FFD">
      <w:r>
        <w:t xml:space="preserve">In total </w:t>
      </w:r>
      <w:r w:rsidR="00225BD9">
        <w:t>we held</w:t>
      </w:r>
      <w:r>
        <w:t xml:space="preserve"> seven</w:t>
      </w:r>
      <w:r w:rsidR="00353FFD" w:rsidRPr="0051686A">
        <w:t xml:space="preserve"> CRG meetings</w:t>
      </w:r>
      <w:r w:rsidR="00E703DD">
        <w:t xml:space="preserve"> and 15 CRG sub</w:t>
      </w:r>
      <w:r w:rsidR="007869B4">
        <w:t>-</w:t>
      </w:r>
      <w:r w:rsidR="00E703DD">
        <w:t xml:space="preserve">group meetings. </w:t>
      </w:r>
      <w:r w:rsidR="00353FFD" w:rsidRPr="0051686A">
        <w:t xml:space="preserve">The purpose of CRG meetings was to provide a general overview on the guideline development in each </w:t>
      </w:r>
      <w:proofErr w:type="spellStart"/>
      <w:r w:rsidR="00353FFD" w:rsidRPr="0051686A">
        <w:t>workstream</w:t>
      </w:r>
      <w:proofErr w:type="spellEnd"/>
      <w:r w:rsidR="00353FFD" w:rsidRPr="0051686A">
        <w:t>. The purpose of CRG sub</w:t>
      </w:r>
      <w:r w:rsidR="007869B4">
        <w:t>-</w:t>
      </w:r>
      <w:r w:rsidR="00353FFD" w:rsidRPr="0051686A">
        <w:t xml:space="preserve">group meetings was to provide sub-group members with in-depth, technical discussion on each </w:t>
      </w:r>
      <w:proofErr w:type="spellStart"/>
      <w:r w:rsidR="00353FFD" w:rsidRPr="0051686A">
        <w:t>workstream</w:t>
      </w:r>
      <w:proofErr w:type="spellEnd"/>
      <w:r w:rsidR="00353FFD" w:rsidRPr="0051686A">
        <w:t xml:space="preserve">. </w:t>
      </w:r>
      <w:r w:rsidR="00A31716">
        <w:t xml:space="preserve">For further details of CRG meetings see </w:t>
      </w:r>
      <w:r w:rsidR="00CA0BE2">
        <w:t>Attachment D</w:t>
      </w:r>
      <w:r w:rsidR="00A31716">
        <w:t>.</w:t>
      </w:r>
      <w:r w:rsidR="00986E41">
        <w:t xml:space="preserve"> </w:t>
      </w:r>
    </w:p>
    <w:p w:rsidR="00353FFD" w:rsidRPr="007C0E8F" w:rsidRDefault="00353FFD" w:rsidP="00353FFD">
      <w:pPr>
        <w:rPr>
          <w:rStyle w:val="AERtextbold"/>
        </w:rPr>
      </w:pPr>
      <w:r w:rsidRPr="007C0E8F">
        <w:rPr>
          <w:rStyle w:val="AERtextbold"/>
        </w:rPr>
        <w:t>Videoconference/Teleconference Meetings</w:t>
      </w:r>
    </w:p>
    <w:p w:rsidR="00132700" w:rsidRPr="008C18F7" w:rsidRDefault="00353FFD" w:rsidP="008C18F7">
      <w:pPr>
        <w:rPr>
          <w:rStyle w:val="AERtextbold"/>
          <w:b w:val="0"/>
        </w:rPr>
      </w:pPr>
      <w:r w:rsidRPr="0051686A">
        <w:t>CRG meetings were held primarily by videoconferencing in each AER/ACCC office around Australia. CRG sub-group meetings were held</w:t>
      </w:r>
      <w:r w:rsidR="003F582C">
        <w:t xml:space="preserve"> primarily</w:t>
      </w:r>
      <w:r w:rsidRPr="0051686A">
        <w:t xml:space="preserve"> by teleconferences so that members did not need to visit an AER office. The CRG meetings ran for approximately 4 hours and the sub</w:t>
      </w:r>
      <w:r w:rsidR="007869B4">
        <w:t>-</w:t>
      </w:r>
      <w:r w:rsidRPr="0051686A">
        <w:t xml:space="preserve">group meetings ran for approximately 2 hours, depending on the issues addressed. </w:t>
      </w:r>
    </w:p>
    <w:p w:rsidR="00986E41" w:rsidRDefault="00353FFD" w:rsidP="00EA2DF9">
      <w:pPr>
        <w:spacing w:after="0" w:line="240" w:lineRule="auto"/>
        <w:jc w:val="left"/>
        <w:rPr>
          <w:rStyle w:val="AERtextbold"/>
        </w:rPr>
      </w:pPr>
      <w:r w:rsidRPr="007C0E8F">
        <w:rPr>
          <w:rStyle w:val="AERtextbold"/>
        </w:rPr>
        <w:t>Face-to-Face Meetings</w:t>
      </w:r>
    </w:p>
    <w:p w:rsidR="00EA2DF9" w:rsidRPr="00EA2DF9" w:rsidRDefault="00EA2DF9" w:rsidP="00EA2DF9">
      <w:pPr>
        <w:spacing w:after="0" w:line="240" w:lineRule="auto"/>
        <w:jc w:val="left"/>
        <w:rPr>
          <w:b/>
        </w:rPr>
      </w:pPr>
    </w:p>
    <w:p w:rsidR="000865BE" w:rsidRDefault="000865BE" w:rsidP="00353FFD">
      <w:r>
        <w:t>At the first CRG meeting in Februa</w:t>
      </w:r>
      <w:r w:rsidR="00E703DD">
        <w:t xml:space="preserve">ry 2013, CRG members suggested </w:t>
      </w:r>
      <w:r>
        <w:t xml:space="preserve">holding face-to-face </w:t>
      </w:r>
      <w:r w:rsidR="00E703DD">
        <w:t>meetings.</w:t>
      </w:r>
    </w:p>
    <w:p w:rsidR="000865BE" w:rsidRDefault="00E703DD" w:rsidP="000865BE">
      <w:pPr>
        <w:pStyle w:val="AERbulletlistfirststyle"/>
      </w:pPr>
      <w:r>
        <w:t>T</w:t>
      </w:r>
      <w:r w:rsidR="00353FFD" w:rsidRPr="0051686A">
        <w:t>he first face-to-face meeting of CRG members was he</w:t>
      </w:r>
      <w:r w:rsidR="000865BE">
        <w:t>ld on 23 May 2013 in Melbourne</w:t>
      </w:r>
      <w:r>
        <w:t>.</w:t>
      </w:r>
      <w:r w:rsidR="00C75FAC" w:rsidRPr="00C75FAC">
        <w:t xml:space="preserve"> </w:t>
      </w:r>
      <w:r w:rsidR="00C75FAC">
        <w:t>This meeting provided</w:t>
      </w:r>
      <w:r w:rsidR="00C75FAC" w:rsidRPr="0051686A">
        <w:t xml:space="preserve"> an opportunity for CRG members to provide final oral submissions to the draft guidelines. </w:t>
      </w:r>
    </w:p>
    <w:p w:rsidR="00353FFD" w:rsidRDefault="00E703DD" w:rsidP="000865BE">
      <w:pPr>
        <w:pStyle w:val="AERbulletlistfirststyle"/>
      </w:pPr>
      <w:r>
        <w:t>T</w:t>
      </w:r>
      <w:r w:rsidR="00353FFD" w:rsidRPr="00B27E2C">
        <w:t>he second face-to-face meeting w</w:t>
      </w:r>
      <w:r w:rsidR="000865BE">
        <w:t xml:space="preserve">as held on 22 August </w:t>
      </w:r>
      <w:r w:rsidR="00835E8D">
        <w:t xml:space="preserve">2013 </w:t>
      </w:r>
      <w:r w:rsidR="000865BE">
        <w:t>in Sydney</w:t>
      </w:r>
      <w:r w:rsidR="00C75FAC">
        <w:t>. This meeting provided an</w:t>
      </w:r>
      <w:r w:rsidR="00C75FAC" w:rsidRPr="0051686A">
        <w:t xml:space="preserve"> opportunity for staff to explain the direction taken in each guideline and seek initial feedback.</w:t>
      </w:r>
    </w:p>
    <w:p w:rsidR="00353FFD" w:rsidRPr="00E703DD" w:rsidRDefault="00353FFD" w:rsidP="00E703DD">
      <w:pPr>
        <w:pStyle w:val="HeadingBoldBlue"/>
        <w:rPr>
          <w:rStyle w:val="AERtextbold"/>
          <w:b/>
        </w:rPr>
      </w:pPr>
      <w:r w:rsidRPr="00E703DD">
        <w:rPr>
          <w:rStyle w:val="AERtextbold"/>
          <w:b/>
        </w:rPr>
        <w:t>Training</w:t>
      </w:r>
    </w:p>
    <w:p w:rsidR="00B26209" w:rsidRPr="00345EC3" w:rsidRDefault="00345EC3" w:rsidP="00353FFD">
      <w:pPr>
        <w:rPr>
          <w:rStyle w:val="AERtextbold"/>
          <w:b w:val="0"/>
        </w:rPr>
      </w:pPr>
      <w:r>
        <w:t>W</w:t>
      </w:r>
      <w:r w:rsidR="003F582C">
        <w:t>e</w:t>
      </w:r>
      <w:r w:rsidR="00353FFD" w:rsidRPr="0051686A">
        <w:t xml:space="preserve"> provided CRG members with an introductory training session on network regulation. </w:t>
      </w:r>
      <w:r>
        <w:t>See Attachment B for details.</w:t>
      </w:r>
    </w:p>
    <w:p w:rsidR="00353FFD" w:rsidRDefault="00B115B1" w:rsidP="00E703DD">
      <w:pPr>
        <w:pStyle w:val="HeadingBoldBlue"/>
      </w:pPr>
      <w:r>
        <w:t xml:space="preserve">CRG </w:t>
      </w:r>
      <w:r w:rsidR="00C372AB">
        <w:t>Evaluation</w:t>
      </w:r>
    </w:p>
    <w:p w:rsidR="00C372AB" w:rsidRDefault="007A0348" w:rsidP="00EA2DF9">
      <w:pPr>
        <w:pStyle w:val="AERbodytext"/>
        <w:numPr>
          <w:ilvl w:val="0"/>
          <w:numId w:val="0"/>
        </w:numPr>
      </w:pPr>
      <w:r>
        <w:t xml:space="preserve">We conducted an </w:t>
      </w:r>
      <w:r w:rsidR="00C372AB">
        <w:t>evaluation with CRG members an</w:t>
      </w:r>
      <w:r w:rsidR="0049071D">
        <w:t>d AER Directors.</w:t>
      </w:r>
    </w:p>
    <w:p w:rsidR="00C372AB" w:rsidRDefault="00062558" w:rsidP="00EA2DF9">
      <w:pPr>
        <w:pStyle w:val="AERbodytext"/>
        <w:numPr>
          <w:ilvl w:val="0"/>
          <w:numId w:val="0"/>
        </w:numPr>
      </w:pPr>
      <w:r>
        <w:t>18</w:t>
      </w:r>
      <w:r w:rsidR="00C372AB">
        <w:t xml:space="preserve"> CRG members</w:t>
      </w:r>
      <w:r w:rsidR="00225BD9">
        <w:t xml:space="preserve"> out of 25</w:t>
      </w:r>
      <w:r w:rsidR="00C372AB">
        <w:t xml:space="preserve"> (including </w:t>
      </w:r>
      <w:r w:rsidR="00804E6F">
        <w:t>consultants appointed to participate in the CRG)</w:t>
      </w:r>
      <w:r w:rsidR="00C372AB">
        <w:t xml:space="preserve"> provided written responses to</w:t>
      </w:r>
      <w:r>
        <w:t xml:space="preserve"> the evaluation survey. </w:t>
      </w:r>
      <w:r w:rsidR="00225BD9">
        <w:t>Of those members</w:t>
      </w:r>
      <w:r w:rsidR="00804E6F">
        <w:t xml:space="preserve"> that did respond, eight members </w:t>
      </w:r>
      <w:r w:rsidR="00225BD9">
        <w:t>chose to provide comments via</w:t>
      </w:r>
      <w:r w:rsidR="00804E6F">
        <w:t xml:space="preserve"> a phone interview to discuss and explain their answers.</w:t>
      </w:r>
    </w:p>
    <w:p w:rsidR="00BE695F" w:rsidRPr="00C372AB" w:rsidRDefault="00B110FB" w:rsidP="00EA2DF9">
      <w:pPr>
        <w:pStyle w:val="AERbodytext"/>
        <w:numPr>
          <w:ilvl w:val="0"/>
          <w:numId w:val="0"/>
        </w:numPr>
      </w:pPr>
      <w:r>
        <w:rPr>
          <w:noProof/>
          <w:lang w:eastAsia="en-AU"/>
        </w:rPr>
        <w:lastRenderedPageBreak/>
        <w:drawing>
          <wp:inline distT="0" distB="0" distL="0" distR="0" wp14:anchorId="488EF8BD" wp14:editId="2FE946AC">
            <wp:extent cx="5731510" cy="3729768"/>
            <wp:effectExtent l="0" t="0" r="2540" b="2349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53FFD" w:rsidRPr="007C0E8F" w:rsidRDefault="005E3B34" w:rsidP="00353FFD">
      <w:pPr>
        <w:pStyle w:val="Heading1"/>
      </w:pPr>
      <w:bookmarkStart w:id="7" w:name="_Toc369078929"/>
      <w:bookmarkStart w:id="8" w:name="_Toc383509492"/>
      <w:r>
        <w:lastRenderedPageBreak/>
        <w:t>A</w:t>
      </w:r>
      <w:r w:rsidR="00353FFD" w:rsidRPr="007C0E8F">
        <w:t xml:space="preserve">ssessment of </w:t>
      </w:r>
      <w:r w:rsidR="003169E7">
        <w:t xml:space="preserve">the </w:t>
      </w:r>
      <w:r w:rsidR="00353FFD" w:rsidRPr="007C0E8F">
        <w:t>CRG</w:t>
      </w:r>
      <w:bookmarkEnd w:id="8"/>
      <w:r w:rsidR="00353FFD" w:rsidRPr="007C0E8F">
        <w:t xml:space="preserve"> </w:t>
      </w:r>
      <w:bookmarkEnd w:id="7"/>
      <w:r w:rsidR="00353FFD" w:rsidRPr="007C0E8F">
        <w:t xml:space="preserve"> </w:t>
      </w:r>
    </w:p>
    <w:p w:rsidR="004041F4" w:rsidRDefault="00D90773" w:rsidP="00353FFD">
      <w:r>
        <w:t xml:space="preserve">We sought the views of AER staff and CRG members to </w:t>
      </w:r>
      <w:r w:rsidR="00C75FAC">
        <w:t>assess the implementation of</w:t>
      </w:r>
      <w:r w:rsidR="00353FFD" w:rsidRPr="0051686A">
        <w:t xml:space="preserve"> the CRG and </w:t>
      </w:r>
      <w:r>
        <w:t xml:space="preserve">to </w:t>
      </w:r>
      <w:r w:rsidR="00353FFD" w:rsidRPr="0051686A">
        <w:t>discuss whether the CRG was succ</w:t>
      </w:r>
      <w:r w:rsidR="00C84752">
        <w:t xml:space="preserve">essful in meeting its </w:t>
      </w:r>
      <w:r w:rsidR="00885803">
        <w:t>purpose</w:t>
      </w:r>
      <w:r w:rsidR="00353FFD" w:rsidRPr="0051686A">
        <w:t>.</w:t>
      </w:r>
    </w:p>
    <w:p w:rsidR="004041F4" w:rsidRDefault="00D90773" w:rsidP="00353FFD">
      <w:r>
        <w:t>In assessing the CRG we compared it against the purposes for which the CRG was created:</w:t>
      </w:r>
    </w:p>
    <w:p w:rsidR="004041F4" w:rsidRDefault="004041F4" w:rsidP="00C75FAC">
      <w:pPr>
        <w:pStyle w:val="AERbulletlistfirststyle"/>
      </w:pPr>
      <w:r>
        <w:t>Purpose 1: facilitate consumer input into the Better regulation process</w:t>
      </w:r>
    </w:p>
    <w:p w:rsidR="004041F4" w:rsidRDefault="004041F4" w:rsidP="00C75FAC">
      <w:pPr>
        <w:pStyle w:val="AERbulletlistfirststyle"/>
      </w:pPr>
      <w:r>
        <w:t xml:space="preserve">Purpose 2: create a forum to educate, collaborate and seek discussion of consumer views </w:t>
      </w:r>
    </w:p>
    <w:p w:rsidR="00D90773" w:rsidRDefault="004041F4" w:rsidP="00C75FAC">
      <w:pPr>
        <w:pStyle w:val="AERbulletlistfirststyle"/>
      </w:pPr>
      <w:r>
        <w:t xml:space="preserve">Purpose 3: </w:t>
      </w:r>
      <w:r w:rsidR="00870E8E">
        <w:t xml:space="preserve">assist </w:t>
      </w:r>
      <w:r>
        <w:t>focus</w:t>
      </w:r>
      <w:r w:rsidR="00870E8E">
        <w:t>ing</w:t>
      </w:r>
      <w:r>
        <w:t xml:space="preserve"> the limited resources of consumer groups. </w:t>
      </w:r>
    </w:p>
    <w:p w:rsidR="002B6113" w:rsidRPr="0051686A" w:rsidRDefault="00D90773">
      <w:r>
        <w:t xml:space="preserve">We compiled a series of questions which helped us to </w:t>
      </w:r>
      <w:r w:rsidR="00E00DA9">
        <w:t>assess the CRG against these purposes. We received both quantitative and qualitative responses to these questions. We have provided summaries of these responses as well as our analysis to determine whether the CRG achieved its intended purposes.</w:t>
      </w:r>
      <w:r w:rsidR="00C75FAC">
        <w:t xml:space="preserve"> This assessment is set out under the relevant headings below.</w:t>
      </w:r>
    </w:p>
    <w:p w:rsidR="00353FFD" w:rsidRPr="007C0E8F" w:rsidRDefault="002B6113" w:rsidP="00C75FAC">
      <w:pPr>
        <w:pStyle w:val="Heading2"/>
        <w:numPr>
          <w:ilvl w:val="0"/>
          <w:numId w:val="0"/>
        </w:numPr>
      </w:pPr>
      <w:bookmarkStart w:id="9" w:name="_Toc369078930"/>
      <w:bookmarkStart w:id="10" w:name="_Toc383509493"/>
      <w:r>
        <w:t xml:space="preserve">Purpose 1: </w:t>
      </w:r>
      <w:r w:rsidR="00E00DA9">
        <w:t xml:space="preserve"> </w:t>
      </w:r>
      <w:r>
        <w:t>f</w:t>
      </w:r>
      <w:r w:rsidR="00353FFD" w:rsidRPr="007C0E8F">
        <w:t xml:space="preserve">acilitate consumer input into Better </w:t>
      </w:r>
      <w:r w:rsidR="007B492E">
        <w:t>r</w:t>
      </w:r>
      <w:r w:rsidR="00353FFD" w:rsidRPr="007C0E8F">
        <w:t>egulation</w:t>
      </w:r>
      <w:bookmarkEnd w:id="9"/>
      <w:bookmarkEnd w:id="10"/>
    </w:p>
    <w:p w:rsidR="004825E0" w:rsidRDefault="004825E0" w:rsidP="004825E0">
      <w:r>
        <w:t>To facilitate consumer input into the Better regulation consultation process the CRG sought to make consultation</w:t>
      </w:r>
      <w:r w:rsidRPr="0051686A">
        <w:t xml:space="preserve"> mor</w:t>
      </w:r>
      <w:r>
        <w:t xml:space="preserve">e accessible to consumer groups. </w:t>
      </w:r>
    </w:p>
    <w:p w:rsidR="006F6D08" w:rsidRPr="007C1C4F" w:rsidRDefault="006F6D08" w:rsidP="006F6D08">
      <w:pPr>
        <w:pStyle w:val="HeadingBoldBlue"/>
        <w:rPr>
          <w:rStyle w:val="AERbody"/>
        </w:rPr>
      </w:pPr>
      <w:r w:rsidRPr="007C1C4F">
        <w:rPr>
          <w:rStyle w:val="AERbody"/>
        </w:rPr>
        <w:t>Meetings</w:t>
      </w:r>
    </w:p>
    <w:p w:rsidR="004825E0" w:rsidRDefault="004825E0" w:rsidP="004825E0">
      <w:r w:rsidRPr="0051686A">
        <w:t>CRG meetings were held</w:t>
      </w:r>
      <w:r>
        <w:t xml:space="preserve"> regularly to give CRG members consistent updates on the progress of guideline development</w:t>
      </w:r>
      <w:r w:rsidR="005E3B34">
        <w:t xml:space="preserve"> and opportunity to contribute at all key stages of Better </w:t>
      </w:r>
      <w:r w:rsidR="007B492E">
        <w:t>r</w:t>
      </w:r>
      <w:r w:rsidR="005E3B34">
        <w:t>egulation</w:t>
      </w:r>
      <w:r>
        <w:t xml:space="preserve">. </w:t>
      </w:r>
      <w:r w:rsidR="005E3B34">
        <w:t>Monthly meetings were held at first to assist members in understanding how our reasoning was developing and provide input into our direction. In</w:t>
      </w:r>
      <w:r w:rsidR="007C1C4F">
        <w:t xml:space="preserve"> the later stages of the CRG</w:t>
      </w:r>
      <w:r w:rsidR="005E3B34">
        <w:t xml:space="preserve"> input occurred on a more ad hoc basis through </w:t>
      </w:r>
      <w:r w:rsidRPr="0051686A">
        <w:t>sub-group meetings and informal contact between CRG members and staff</w:t>
      </w:r>
      <w:r w:rsidR="005E3B34">
        <w:t>.</w:t>
      </w:r>
      <w:r w:rsidRPr="0051686A">
        <w:t xml:space="preserve"> </w:t>
      </w:r>
    </w:p>
    <w:p w:rsidR="006F6D08" w:rsidRPr="007C1C4F" w:rsidRDefault="006F6D08" w:rsidP="006F6D08">
      <w:pPr>
        <w:pStyle w:val="HeadingBoldBlue"/>
        <w:rPr>
          <w:rStyle w:val="AERbody"/>
        </w:rPr>
      </w:pPr>
      <w:r w:rsidRPr="007C1C4F">
        <w:rPr>
          <w:rStyle w:val="AERbody"/>
        </w:rPr>
        <w:t>Sub-groups</w:t>
      </w:r>
    </w:p>
    <w:p w:rsidR="00222EF5" w:rsidRDefault="00222EF5" w:rsidP="00222EF5">
      <w:r>
        <w:t>Sub-groups were formed to</w:t>
      </w:r>
      <w:r w:rsidR="006F6D08">
        <w:t xml:space="preserve"> provide</w:t>
      </w:r>
      <w:r w:rsidR="00104814">
        <w:t xml:space="preserve"> access to those members who wanted</w:t>
      </w:r>
      <w:r w:rsidR="006F6D08">
        <w:t xml:space="preserve"> in-depth and technical information on a work</w:t>
      </w:r>
      <w:r w:rsidR="00104814">
        <w:t>-stream.</w:t>
      </w:r>
      <w:r w:rsidR="007C1C4F">
        <w:t xml:space="preserve"> </w:t>
      </w:r>
      <w:r w:rsidR="006F6D08">
        <w:t>S</w:t>
      </w:r>
      <w:r w:rsidRPr="0051686A">
        <w:t>ub-group meetings involved close and focussed discussion betw</w:t>
      </w:r>
      <w:r w:rsidR="003249CE">
        <w:t xml:space="preserve">een CRG members (usually three to </w:t>
      </w:r>
      <w:r>
        <w:t>six</w:t>
      </w:r>
      <w:r w:rsidR="003249CE">
        <w:t xml:space="preserve"> members</w:t>
      </w:r>
      <w:r w:rsidRPr="0051686A">
        <w:t xml:space="preserve">) and the relevant Directors and General Manager. </w:t>
      </w:r>
    </w:p>
    <w:p w:rsidR="00104814" w:rsidRPr="007C1C4F" w:rsidRDefault="00104814" w:rsidP="00104814">
      <w:pPr>
        <w:pStyle w:val="HeadingBoldBlue"/>
        <w:rPr>
          <w:rStyle w:val="AERbody"/>
        </w:rPr>
      </w:pPr>
      <w:r w:rsidRPr="007C1C4F">
        <w:rPr>
          <w:rStyle w:val="AERbody"/>
        </w:rPr>
        <w:t>Public Forums</w:t>
      </w:r>
    </w:p>
    <w:p w:rsidR="00222EF5" w:rsidRDefault="00222EF5" w:rsidP="00222EF5">
      <w:pPr>
        <w:rPr>
          <w:rStyle w:val="AERbody"/>
        </w:rPr>
      </w:pPr>
      <w:r>
        <w:rPr>
          <w:rStyle w:val="AERbody"/>
        </w:rPr>
        <w:t xml:space="preserve">CRG members attended the various public </w:t>
      </w:r>
      <w:r w:rsidR="007C1C4F">
        <w:rPr>
          <w:rStyle w:val="AERbody"/>
        </w:rPr>
        <w:t xml:space="preserve">stakeholder </w:t>
      </w:r>
      <w:r>
        <w:rPr>
          <w:rStyle w:val="AERbody"/>
        </w:rPr>
        <w:t xml:space="preserve">forums and meetings held by each </w:t>
      </w:r>
      <w:proofErr w:type="spellStart"/>
      <w:r>
        <w:rPr>
          <w:rStyle w:val="AERbody"/>
        </w:rPr>
        <w:t>w</w:t>
      </w:r>
      <w:r w:rsidR="007C1C4F">
        <w:rPr>
          <w:rStyle w:val="AERbody"/>
        </w:rPr>
        <w:t>orkstream</w:t>
      </w:r>
      <w:proofErr w:type="spellEnd"/>
      <w:r w:rsidR="00104814">
        <w:rPr>
          <w:rStyle w:val="AERbody"/>
        </w:rPr>
        <w:t>. At</w:t>
      </w:r>
      <w:r>
        <w:rPr>
          <w:rStyle w:val="AERbody"/>
        </w:rPr>
        <w:t xml:space="preserve"> forums CRG members put their views to us and other stakeholders, including network business representatives. The CRG enabled</w:t>
      </w:r>
      <w:r w:rsidRPr="00ED2E76">
        <w:rPr>
          <w:rStyle w:val="AERbody"/>
        </w:rPr>
        <w:t xml:space="preserve"> members </w:t>
      </w:r>
      <w:r>
        <w:rPr>
          <w:rStyle w:val="AERbody"/>
        </w:rPr>
        <w:t xml:space="preserve">to take </w:t>
      </w:r>
      <w:r w:rsidR="00D70495">
        <w:rPr>
          <w:rStyle w:val="AERbody"/>
        </w:rPr>
        <w:t>learning</w:t>
      </w:r>
      <w:r w:rsidRPr="00ED2E76">
        <w:rPr>
          <w:rStyle w:val="AERbody"/>
        </w:rPr>
        <w:t xml:space="preserve"> gained f</w:t>
      </w:r>
      <w:r w:rsidR="00104814">
        <w:rPr>
          <w:rStyle w:val="AERbody"/>
        </w:rPr>
        <w:t xml:space="preserve">rom the CRG and feed this into </w:t>
      </w:r>
      <w:r w:rsidRPr="00ED2E76">
        <w:rPr>
          <w:rStyle w:val="AERbody"/>
        </w:rPr>
        <w:t>public forums</w:t>
      </w:r>
      <w:r>
        <w:rPr>
          <w:rStyle w:val="AERbody"/>
        </w:rPr>
        <w:t xml:space="preserve">, particularly by providing views directly to network businesses.  </w:t>
      </w:r>
      <w:r w:rsidRPr="00ED2E76">
        <w:rPr>
          <w:rStyle w:val="AERbody"/>
        </w:rPr>
        <w:t xml:space="preserve"> </w:t>
      </w:r>
    </w:p>
    <w:p w:rsidR="00104814" w:rsidRPr="007C1C4F" w:rsidRDefault="00104814" w:rsidP="00104814">
      <w:pPr>
        <w:pStyle w:val="HeadingBoldBlue"/>
        <w:rPr>
          <w:rStyle w:val="AERbody"/>
        </w:rPr>
      </w:pPr>
      <w:r w:rsidRPr="007C1C4F">
        <w:rPr>
          <w:rStyle w:val="AERbody"/>
        </w:rPr>
        <w:t>Face-to-face meetings</w:t>
      </w:r>
    </w:p>
    <w:p w:rsidR="0049071D" w:rsidRDefault="004066F0" w:rsidP="00CB50A0">
      <w:r>
        <w:t xml:space="preserve">In </w:t>
      </w:r>
      <w:r w:rsidR="00104814">
        <w:t>making consultation accessible</w:t>
      </w:r>
      <w:r w:rsidR="00CB50A0">
        <w:t>, we wanted the</w:t>
      </w:r>
      <w:r w:rsidR="00104814">
        <w:t xml:space="preserve"> CRG</w:t>
      </w:r>
      <w:r w:rsidR="00CB50A0">
        <w:t xml:space="preserve"> process to be collaborative. </w:t>
      </w:r>
      <w:r w:rsidR="0049071D">
        <w:t xml:space="preserve">As CRG members recommended face-to-face meetings, we held two face-to-face meetings to give members </w:t>
      </w:r>
      <w:r w:rsidR="004A5F26">
        <w:t>the free exchange of information</w:t>
      </w:r>
      <w:r w:rsidR="0049071D">
        <w:t xml:space="preserve"> they wanted at critical stages in guideline development.</w:t>
      </w:r>
      <w:r w:rsidR="00870E8E">
        <w:t xml:space="preserve"> </w:t>
      </w:r>
      <w:r w:rsidR="007836FE">
        <w:t>The face-to-face sessions were held at key points in the Better regulation program where robust conversation between consumers and the AER was critical. Face-to-face meetings are costly;</w:t>
      </w:r>
      <w:r w:rsidR="00870E8E">
        <w:t xml:space="preserve"> </w:t>
      </w:r>
      <w:r w:rsidR="007836FE">
        <w:t xml:space="preserve">however, AER staff undertook a significant amount of preparation to ensure that consumers received maximum benefit from these sessions. On balance, holding two face-to-face meetings seemed to strike the right balance between encouraging </w:t>
      </w:r>
      <w:proofErr w:type="gramStart"/>
      <w:r w:rsidR="007836FE">
        <w:t>dialogue</w:t>
      </w:r>
      <w:proofErr w:type="gramEnd"/>
      <w:r w:rsidR="007836FE">
        <w:t xml:space="preserve"> against the cost of holding such forums.</w:t>
      </w:r>
    </w:p>
    <w:p w:rsidR="005C33B2" w:rsidRPr="007C1C4F" w:rsidRDefault="005C33B2" w:rsidP="005C33B2">
      <w:pPr>
        <w:pStyle w:val="HeadingBoldBlue"/>
        <w:rPr>
          <w:rStyle w:val="AERbody"/>
        </w:rPr>
      </w:pPr>
      <w:r w:rsidRPr="007C1C4F">
        <w:rPr>
          <w:rStyle w:val="AERbody"/>
        </w:rPr>
        <w:lastRenderedPageBreak/>
        <w:t>Timeframes</w:t>
      </w:r>
    </w:p>
    <w:p w:rsidR="007C1C4F" w:rsidRDefault="007C1C4F" w:rsidP="004A5F26">
      <w:r>
        <w:t>M</w:t>
      </w:r>
      <w:r w:rsidR="004A5F26">
        <w:t xml:space="preserve">embers provided feedback that clear timelines about the CRG and Better </w:t>
      </w:r>
      <w:r w:rsidR="007B492E">
        <w:t>r</w:t>
      </w:r>
      <w:r w:rsidR="004A5F26">
        <w:t xml:space="preserve">egulation would be beneficial. </w:t>
      </w:r>
      <w:r w:rsidR="00353FFD" w:rsidRPr="0051686A">
        <w:t xml:space="preserve">We </w:t>
      </w:r>
      <w:r w:rsidR="004A5F26">
        <w:t>distributed</w:t>
      </w:r>
      <w:r w:rsidR="00353FFD" w:rsidRPr="0051686A">
        <w:t xml:space="preserve"> </w:t>
      </w:r>
      <w:r w:rsidR="004A5F26">
        <w:t>a comprehensive time-map of CRG and sub-group me</w:t>
      </w:r>
      <w:r>
        <w:t>etings</w:t>
      </w:r>
      <w:r w:rsidR="00353FFD" w:rsidRPr="0051686A">
        <w:t>, submission due dates and proposed release dates</w:t>
      </w:r>
      <w:r w:rsidR="004A5F26">
        <w:t xml:space="preserve"> for draft and final guidelines</w:t>
      </w:r>
      <w:r w:rsidR="00353FFD" w:rsidRPr="0051686A">
        <w:t xml:space="preserve">. We also established a Better </w:t>
      </w:r>
      <w:r w:rsidR="007B492E">
        <w:t>r</w:t>
      </w:r>
      <w:r w:rsidR="00353FFD" w:rsidRPr="0051686A">
        <w:t xml:space="preserve">egulation </w:t>
      </w:r>
      <w:hyperlink r:id="rId14" w:history="1">
        <w:r w:rsidR="00353FFD" w:rsidRPr="0051686A">
          <w:rPr>
            <w:rStyle w:val="Hyperlink"/>
          </w:rPr>
          <w:t>calendar</w:t>
        </w:r>
      </w:hyperlink>
      <w:r w:rsidR="00353FFD" w:rsidRPr="0051686A">
        <w:t xml:space="preserve"> </w:t>
      </w:r>
      <w:r>
        <w:t xml:space="preserve">and alerted members to the Better </w:t>
      </w:r>
      <w:r w:rsidR="007B492E">
        <w:t>r</w:t>
      </w:r>
      <w:r>
        <w:t xml:space="preserve">egulation newsletter. </w:t>
      </w:r>
      <w:r w:rsidR="00353FFD" w:rsidRPr="0051686A">
        <w:t xml:space="preserve">  </w:t>
      </w:r>
    </w:p>
    <w:p w:rsidR="00353FFD" w:rsidRPr="0051686A" w:rsidRDefault="007C1C4F" w:rsidP="004A5F26">
      <w:r>
        <w:rPr>
          <w:b/>
        </w:rPr>
        <w:t>Verbal Submissions</w:t>
      </w:r>
      <w:r w:rsidR="00353FFD" w:rsidRPr="0051686A">
        <w:t xml:space="preserve">  </w:t>
      </w:r>
    </w:p>
    <w:p w:rsidR="00353FFD" w:rsidRDefault="007C1C4F" w:rsidP="00353FFD">
      <w:pPr>
        <w:pStyle w:val="AERbodytext"/>
        <w:rPr>
          <w:rStyle w:val="AERbody"/>
        </w:rPr>
      </w:pPr>
      <w:r>
        <w:rPr>
          <w:rStyle w:val="AERbody"/>
        </w:rPr>
        <w:t>A key strategy</w:t>
      </w:r>
      <w:r w:rsidR="00353FFD" w:rsidRPr="0051686A">
        <w:rPr>
          <w:rStyle w:val="AERbody"/>
        </w:rPr>
        <w:t xml:space="preserve"> </w:t>
      </w:r>
      <w:r w:rsidR="00E65DC1">
        <w:rPr>
          <w:rStyle w:val="AERbody"/>
        </w:rPr>
        <w:t>we</w:t>
      </w:r>
      <w:r>
        <w:rPr>
          <w:rStyle w:val="AERbody"/>
        </w:rPr>
        <w:t xml:space="preserve"> used to increase accessibility of consultation</w:t>
      </w:r>
      <w:r w:rsidR="00353FFD" w:rsidRPr="0051686A">
        <w:rPr>
          <w:rStyle w:val="AERbody"/>
        </w:rPr>
        <w:t xml:space="preserve"> was to take comments made by CRG members </w:t>
      </w:r>
      <w:r>
        <w:rPr>
          <w:rStyle w:val="AERbody"/>
        </w:rPr>
        <w:t xml:space="preserve">at meetings </w:t>
      </w:r>
      <w:r w:rsidR="00353FFD" w:rsidRPr="0051686A">
        <w:rPr>
          <w:rStyle w:val="AERbody"/>
        </w:rPr>
        <w:t xml:space="preserve">as verbal submissions. This was effective in giving CRG members the flexibility of contributing to the guideline development without having to write a submission.  </w:t>
      </w:r>
    </w:p>
    <w:p w:rsidR="00597108" w:rsidRDefault="00316609" w:rsidP="0004296A">
      <w:pPr>
        <w:pStyle w:val="HeadingBoldBlue"/>
      </w:pPr>
      <w:r>
        <w:t>CRG m</w:t>
      </w:r>
      <w:r w:rsidR="004066F0">
        <w:t>ember f</w:t>
      </w:r>
      <w:r w:rsidR="00E57386">
        <w:t>eedback</w:t>
      </w:r>
    </w:p>
    <w:p w:rsidR="00597108" w:rsidRDefault="00D51E77" w:rsidP="00597108">
      <w:pPr>
        <w:pStyle w:val="AERbodytext"/>
        <w:numPr>
          <w:ilvl w:val="0"/>
          <w:numId w:val="0"/>
        </w:numPr>
      </w:pPr>
      <w:r>
        <w:t xml:space="preserve">CRG members were asked to rate and provide comment on </w:t>
      </w:r>
      <w:r w:rsidR="00AC2E7D">
        <w:t>how well the CRG facilitated</w:t>
      </w:r>
      <w:r>
        <w:t xml:space="preserve"> consumer input into Better </w:t>
      </w:r>
      <w:r w:rsidR="007B492E">
        <w:t>r</w:t>
      </w:r>
      <w:r>
        <w:t xml:space="preserve">egulation. The following section is a summary of </w:t>
      </w:r>
      <w:r w:rsidR="00B82E48">
        <w:t xml:space="preserve">the </w:t>
      </w:r>
      <w:r w:rsidR="00CD09B5">
        <w:t xml:space="preserve">feedback provided in the survey and draws out the key points common to feedback from members. </w:t>
      </w:r>
    </w:p>
    <w:p w:rsidR="009D2BC8" w:rsidRDefault="00D75DBA" w:rsidP="00500913">
      <w:pPr>
        <w:pStyle w:val="AERbodytext"/>
        <w:numPr>
          <w:ilvl w:val="0"/>
          <w:numId w:val="0"/>
        </w:numPr>
        <w:jc w:val="center"/>
      </w:pPr>
      <w:r>
        <w:rPr>
          <w:noProof/>
          <w:lang w:eastAsia="en-AU"/>
        </w:rPr>
        <mc:AlternateContent>
          <mc:Choice Requires="wpg">
            <w:drawing>
              <wp:anchor distT="0" distB="0" distL="114300" distR="114300" simplePos="0" relativeHeight="251683840" behindDoc="0" locked="0" layoutInCell="1" allowOverlap="1" wp14:anchorId="29CBB82C" wp14:editId="076541CF">
                <wp:simplePos x="0" y="0"/>
                <wp:positionH relativeFrom="column">
                  <wp:posOffset>2838450</wp:posOffset>
                </wp:positionH>
                <wp:positionV relativeFrom="paragraph">
                  <wp:posOffset>1159510</wp:posOffset>
                </wp:positionV>
                <wp:extent cx="2590800" cy="1990725"/>
                <wp:effectExtent l="0" t="0" r="0" b="0"/>
                <wp:wrapNone/>
                <wp:docPr id="226" name="Group 226"/>
                <wp:cNvGraphicFramePr/>
                <a:graphic xmlns:a="http://schemas.openxmlformats.org/drawingml/2006/main">
                  <a:graphicData uri="http://schemas.microsoft.com/office/word/2010/wordprocessingGroup">
                    <wpg:wgp>
                      <wpg:cNvGrpSpPr/>
                      <wpg:grpSpPr>
                        <a:xfrm>
                          <a:off x="0" y="0"/>
                          <a:ext cx="2590800" cy="1990725"/>
                          <a:chOff x="0" y="0"/>
                          <a:chExt cx="2590800" cy="1990725"/>
                        </a:xfrm>
                      </wpg:grpSpPr>
                      <wps:wsp>
                        <wps:cNvPr id="307" name="Text Box 2"/>
                        <wps:cNvSpPr txBox="1">
                          <a:spLocks noChangeArrowheads="1"/>
                        </wps:cNvSpPr>
                        <wps:spPr bwMode="auto">
                          <a:xfrm>
                            <a:off x="438150" y="0"/>
                            <a:ext cx="590550" cy="238125"/>
                          </a:xfrm>
                          <a:prstGeom prst="rect">
                            <a:avLst/>
                          </a:prstGeom>
                          <a:noFill/>
                          <a:ln w="9525">
                            <a:noFill/>
                            <a:miter lim="800000"/>
                            <a:headEnd/>
                            <a:tailEnd/>
                          </a:ln>
                        </wps:spPr>
                        <wps:txbx>
                          <w:txbxContent>
                            <w:p w:rsidR="008E09FE" w:rsidRPr="007530F1" w:rsidRDefault="008E09FE" w:rsidP="007530F1">
                              <w:pPr>
                                <w:jc w:val="center"/>
                                <w:rPr>
                                  <w:sz w:val="16"/>
                                  <w:szCs w:val="16"/>
                                </w:rPr>
                              </w:pPr>
                              <w:r w:rsidRPr="007530F1">
                                <w:rPr>
                                  <w:sz w:val="16"/>
                                  <w:szCs w:val="16"/>
                                </w:rPr>
                                <w:t>55.6%</w:t>
                              </w:r>
                            </w:p>
                          </w:txbxContent>
                        </wps:txbx>
                        <wps:bodyPr rot="0" vert="horz" wrap="square" lIns="91440" tIns="45720" rIns="91440" bIns="45720" anchor="t" anchorCtr="0">
                          <a:noAutofit/>
                        </wps:bodyPr>
                      </wps:wsp>
                      <wps:wsp>
                        <wps:cNvPr id="6" name="Text Box 2"/>
                        <wps:cNvSpPr txBox="1">
                          <a:spLocks noChangeArrowheads="1"/>
                        </wps:cNvSpPr>
                        <wps:spPr bwMode="auto">
                          <a:xfrm>
                            <a:off x="1466850" y="0"/>
                            <a:ext cx="590550" cy="238125"/>
                          </a:xfrm>
                          <a:prstGeom prst="rect">
                            <a:avLst/>
                          </a:prstGeom>
                          <a:noFill/>
                          <a:ln w="9525">
                            <a:noFill/>
                            <a:miter lim="800000"/>
                            <a:headEnd/>
                            <a:tailEnd/>
                          </a:ln>
                        </wps:spPr>
                        <wps:txbx>
                          <w:txbxContent>
                            <w:p w:rsidR="008E09FE" w:rsidRPr="007530F1" w:rsidRDefault="008E09FE" w:rsidP="007530F1">
                              <w:pPr>
                                <w:jc w:val="center"/>
                                <w:rPr>
                                  <w:sz w:val="16"/>
                                  <w:szCs w:val="16"/>
                                </w:rPr>
                              </w:pPr>
                              <w:r w:rsidRPr="007530F1">
                                <w:rPr>
                                  <w:sz w:val="16"/>
                                  <w:szCs w:val="16"/>
                                </w:rPr>
                                <w:t>33.3%</w:t>
                              </w:r>
                            </w:p>
                          </w:txbxContent>
                        </wps:txbx>
                        <wps:bodyPr rot="0" vert="horz" wrap="square" lIns="91440" tIns="45720" rIns="91440" bIns="45720" anchor="t" anchorCtr="0">
                          <a:noAutofit/>
                        </wps:bodyPr>
                      </wps:wsp>
                      <wps:wsp>
                        <wps:cNvPr id="11" name="Text Box 2"/>
                        <wps:cNvSpPr txBox="1">
                          <a:spLocks noChangeArrowheads="1"/>
                        </wps:cNvSpPr>
                        <wps:spPr bwMode="auto">
                          <a:xfrm>
                            <a:off x="2000250" y="0"/>
                            <a:ext cx="590550" cy="238125"/>
                          </a:xfrm>
                          <a:prstGeom prst="rect">
                            <a:avLst/>
                          </a:prstGeom>
                          <a:noFill/>
                          <a:ln w="9525">
                            <a:noFill/>
                            <a:miter lim="800000"/>
                            <a:headEnd/>
                            <a:tailEnd/>
                          </a:ln>
                        </wps:spPr>
                        <wps:txbx>
                          <w:txbxContent>
                            <w:p w:rsidR="008E09FE" w:rsidRPr="007530F1" w:rsidRDefault="008E09FE" w:rsidP="007530F1">
                              <w:pPr>
                                <w:jc w:val="center"/>
                                <w:rPr>
                                  <w:sz w:val="16"/>
                                  <w:szCs w:val="16"/>
                                </w:rPr>
                              </w:pPr>
                              <w:r w:rsidRPr="007530F1">
                                <w:rPr>
                                  <w:sz w:val="16"/>
                                  <w:szCs w:val="16"/>
                                </w:rPr>
                                <w:t>11.1%</w:t>
                              </w:r>
                            </w:p>
                          </w:txbxContent>
                        </wps:txbx>
                        <wps:bodyPr rot="0" vert="horz" wrap="square" lIns="91440" tIns="45720" rIns="91440" bIns="45720" anchor="t" anchorCtr="0">
                          <a:noAutofit/>
                        </wps:bodyPr>
                      </wps:wsp>
                      <wps:wsp>
                        <wps:cNvPr id="12" name="Text Box 2"/>
                        <wps:cNvSpPr txBox="1">
                          <a:spLocks noChangeArrowheads="1"/>
                        </wps:cNvSpPr>
                        <wps:spPr bwMode="auto">
                          <a:xfrm>
                            <a:off x="295275" y="581025"/>
                            <a:ext cx="590550" cy="238125"/>
                          </a:xfrm>
                          <a:prstGeom prst="rect">
                            <a:avLst/>
                          </a:prstGeom>
                          <a:noFill/>
                          <a:ln w="9525">
                            <a:noFill/>
                            <a:miter lim="800000"/>
                            <a:headEnd/>
                            <a:tailEnd/>
                          </a:ln>
                        </wps:spPr>
                        <wps:txbx>
                          <w:txbxContent>
                            <w:p w:rsidR="008E09FE" w:rsidRPr="007530F1" w:rsidRDefault="008E09FE" w:rsidP="007530F1">
                              <w:pPr>
                                <w:jc w:val="center"/>
                                <w:rPr>
                                  <w:sz w:val="16"/>
                                  <w:szCs w:val="16"/>
                                </w:rPr>
                              </w:pPr>
                              <w:r w:rsidRPr="007530F1">
                                <w:rPr>
                                  <w:sz w:val="16"/>
                                  <w:szCs w:val="16"/>
                                </w:rPr>
                                <w:t>5</w:t>
                              </w:r>
                              <w:r>
                                <w:rPr>
                                  <w:sz w:val="16"/>
                                  <w:szCs w:val="16"/>
                                </w:rPr>
                                <w:t>2.9</w:t>
                              </w:r>
                              <w:r w:rsidRPr="007530F1">
                                <w:rPr>
                                  <w:sz w:val="16"/>
                                  <w:szCs w:val="16"/>
                                </w:rPr>
                                <w:t>%</w:t>
                              </w:r>
                            </w:p>
                          </w:txbxContent>
                        </wps:txbx>
                        <wps:bodyPr rot="0" vert="horz" wrap="square" lIns="91440" tIns="45720" rIns="91440" bIns="45720" anchor="t" anchorCtr="0">
                          <a:noAutofit/>
                        </wps:bodyPr>
                      </wps:wsp>
                      <wps:wsp>
                        <wps:cNvPr id="26" name="Text Box 2"/>
                        <wps:cNvSpPr txBox="1">
                          <a:spLocks noChangeArrowheads="1"/>
                        </wps:cNvSpPr>
                        <wps:spPr bwMode="auto">
                          <a:xfrm>
                            <a:off x="1362075" y="581025"/>
                            <a:ext cx="590550" cy="238125"/>
                          </a:xfrm>
                          <a:prstGeom prst="rect">
                            <a:avLst/>
                          </a:prstGeom>
                          <a:noFill/>
                          <a:ln w="9525">
                            <a:noFill/>
                            <a:miter lim="800000"/>
                            <a:headEnd/>
                            <a:tailEnd/>
                          </a:ln>
                        </wps:spPr>
                        <wps:txbx>
                          <w:txbxContent>
                            <w:p w:rsidR="008E09FE" w:rsidRPr="007530F1" w:rsidRDefault="008E09FE" w:rsidP="007530F1">
                              <w:pPr>
                                <w:jc w:val="center"/>
                                <w:rPr>
                                  <w:sz w:val="16"/>
                                  <w:szCs w:val="16"/>
                                </w:rPr>
                              </w:pPr>
                              <w:r>
                                <w:rPr>
                                  <w:sz w:val="16"/>
                                  <w:szCs w:val="16"/>
                                </w:rPr>
                                <w:t>35</w:t>
                              </w:r>
                              <w:r w:rsidRPr="007530F1">
                                <w:rPr>
                                  <w:sz w:val="16"/>
                                  <w:szCs w:val="16"/>
                                </w:rPr>
                                <w:t>.3%</w:t>
                              </w:r>
                            </w:p>
                          </w:txbxContent>
                        </wps:txbx>
                        <wps:bodyPr rot="0" vert="horz" wrap="square" lIns="91440" tIns="45720" rIns="91440" bIns="45720" anchor="t" anchorCtr="0">
                          <a:noAutofit/>
                        </wps:bodyPr>
                      </wps:wsp>
                      <wps:wsp>
                        <wps:cNvPr id="27" name="Text Box 2"/>
                        <wps:cNvSpPr txBox="1">
                          <a:spLocks noChangeArrowheads="1"/>
                        </wps:cNvSpPr>
                        <wps:spPr bwMode="auto">
                          <a:xfrm>
                            <a:off x="1885950" y="581025"/>
                            <a:ext cx="590550" cy="238125"/>
                          </a:xfrm>
                          <a:prstGeom prst="rect">
                            <a:avLst/>
                          </a:prstGeom>
                          <a:noFill/>
                          <a:ln w="9525">
                            <a:noFill/>
                            <a:miter lim="800000"/>
                            <a:headEnd/>
                            <a:tailEnd/>
                          </a:ln>
                        </wps:spPr>
                        <wps:txbx>
                          <w:txbxContent>
                            <w:p w:rsidR="008E09FE" w:rsidRPr="007530F1" w:rsidRDefault="008E09FE" w:rsidP="007530F1">
                              <w:pPr>
                                <w:jc w:val="center"/>
                                <w:rPr>
                                  <w:sz w:val="16"/>
                                  <w:szCs w:val="16"/>
                                </w:rPr>
                              </w:pPr>
                              <w:r>
                                <w:rPr>
                                  <w:sz w:val="16"/>
                                  <w:szCs w:val="16"/>
                                </w:rPr>
                                <w:t>11.8</w:t>
                              </w:r>
                              <w:r w:rsidRPr="007530F1">
                                <w:rPr>
                                  <w:sz w:val="16"/>
                                  <w:szCs w:val="16"/>
                                </w:rPr>
                                <w:t>%</w:t>
                              </w:r>
                            </w:p>
                          </w:txbxContent>
                        </wps:txbx>
                        <wps:bodyPr rot="0" vert="horz" wrap="square" lIns="91440" tIns="45720" rIns="91440" bIns="45720" anchor="t" anchorCtr="0">
                          <a:noAutofit/>
                        </wps:bodyPr>
                      </wps:wsp>
                      <wps:wsp>
                        <wps:cNvPr id="28" name="Text Box 2"/>
                        <wps:cNvSpPr txBox="1">
                          <a:spLocks noChangeArrowheads="1"/>
                        </wps:cNvSpPr>
                        <wps:spPr bwMode="auto">
                          <a:xfrm>
                            <a:off x="95250" y="1171575"/>
                            <a:ext cx="590550" cy="238125"/>
                          </a:xfrm>
                          <a:prstGeom prst="rect">
                            <a:avLst/>
                          </a:prstGeom>
                          <a:noFill/>
                          <a:ln w="9525">
                            <a:noFill/>
                            <a:miter lim="800000"/>
                            <a:headEnd/>
                            <a:tailEnd/>
                          </a:ln>
                        </wps:spPr>
                        <wps:txbx>
                          <w:txbxContent>
                            <w:p w:rsidR="008E09FE" w:rsidRPr="007530F1" w:rsidRDefault="008E09FE" w:rsidP="007530F1">
                              <w:pPr>
                                <w:jc w:val="center"/>
                                <w:rPr>
                                  <w:sz w:val="16"/>
                                  <w:szCs w:val="16"/>
                                </w:rPr>
                              </w:pPr>
                              <w:r>
                                <w:rPr>
                                  <w:sz w:val="16"/>
                                  <w:szCs w:val="16"/>
                                </w:rPr>
                                <w:t>29.4</w:t>
                              </w:r>
                              <w:r w:rsidRPr="007530F1">
                                <w:rPr>
                                  <w:sz w:val="16"/>
                                  <w:szCs w:val="16"/>
                                </w:rPr>
                                <w:t>%</w:t>
                              </w:r>
                            </w:p>
                          </w:txbxContent>
                        </wps:txbx>
                        <wps:bodyPr rot="0" vert="horz" wrap="square" lIns="91440" tIns="45720" rIns="91440" bIns="45720" anchor="t" anchorCtr="0">
                          <a:noAutofit/>
                        </wps:bodyPr>
                      </wps:wsp>
                      <wps:wsp>
                        <wps:cNvPr id="29" name="Text Box 2"/>
                        <wps:cNvSpPr txBox="1">
                          <a:spLocks noChangeArrowheads="1"/>
                        </wps:cNvSpPr>
                        <wps:spPr bwMode="auto">
                          <a:xfrm>
                            <a:off x="942975" y="1171575"/>
                            <a:ext cx="590550" cy="238125"/>
                          </a:xfrm>
                          <a:prstGeom prst="rect">
                            <a:avLst/>
                          </a:prstGeom>
                          <a:noFill/>
                          <a:ln w="9525">
                            <a:noFill/>
                            <a:miter lim="800000"/>
                            <a:headEnd/>
                            <a:tailEnd/>
                          </a:ln>
                        </wps:spPr>
                        <wps:txbx>
                          <w:txbxContent>
                            <w:p w:rsidR="008E09FE" w:rsidRPr="007530F1" w:rsidRDefault="008E09FE" w:rsidP="007530F1">
                              <w:pPr>
                                <w:jc w:val="center"/>
                                <w:rPr>
                                  <w:sz w:val="16"/>
                                  <w:szCs w:val="16"/>
                                </w:rPr>
                              </w:pPr>
                              <w:r>
                                <w:rPr>
                                  <w:sz w:val="16"/>
                                  <w:szCs w:val="16"/>
                                </w:rPr>
                                <w:t>47.1</w:t>
                              </w:r>
                              <w:r w:rsidRPr="007530F1">
                                <w:rPr>
                                  <w:sz w:val="16"/>
                                  <w:szCs w:val="16"/>
                                </w:rPr>
                                <w:t>%</w:t>
                              </w:r>
                            </w:p>
                          </w:txbxContent>
                        </wps:txbx>
                        <wps:bodyPr rot="0" vert="horz" wrap="square" lIns="91440" tIns="45720" rIns="91440" bIns="45720" anchor="t" anchorCtr="0">
                          <a:noAutofit/>
                        </wps:bodyPr>
                      </wps:wsp>
                      <wps:wsp>
                        <wps:cNvPr id="30" name="Text Box 2"/>
                        <wps:cNvSpPr txBox="1">
                          <a:spLocks noChangeArrowheads="1"/>
                        </wps:cNvSpPr>
                        <wps:spPr bwMode="auto">
                          <a:xfrm>
                            <a:off x="1743075" y="1171575"/>
                            <a:ext cx="590550" cy="238125"/>
                          </a:xfrm>
                          <a:prstGeom prst="rect">
                            <a:avLst/>
                          </a:prstGeom>
                          <a:noFill/>
                          <a:ln w="9525">
                            <a:noFill/>
                            <a:miter lim="800000"/>
                            <a:headEnd/>
                            <a:tailEnd/>
                          </a:ln>
                        </wps:spPr>
                        <wps:txbx>
                          <w:txbxContent>
                            <w:p w:rsidR="008E09FE" w:rsidRPr="007530F1" w:rsidRDefault="008E09FE" w:rsidP="007530F1">
                              <w:pPr>
                                <w:jc w:val="center"/>
                                <w:rPr>
                                  <w:sz w:val="16"/>
                                  <w:szCs w:val="16"/>
                                </w:rPr>
                              </w:pPr>
                              <w:r>
                                <w:rPr>
                                  <w:sz w:val="16"/>
                                  <w:szCs w:val="16"/>
                                </w:rPr>
                                <w:t>23.5</w:t>
                              </w:r>
                              <w:r w:rsidRPr="007530F1">
                                <w:rPr>
                                  <w:sz w:val="16"/>
                                  <w:szCs w:val="16"/>
                                </w:rPr>
                                <w:t>%</w:t>
                              </w:r>
                            </w:p>
                          </w:txbxContent>
                        </wps:txbx>
                        <wps:bodyPr rot="0" vert="horz" wrap="square" lIns="91440" tIns="45720" rIns="91440" bIns="45720" anchor="t" anchorCtr="0">
                          <a:noAutofit/>
                        </wps:bodyPr>
                      </wps:wsp>
                      <wps:wsp>
                        <wps:cNvPr id="31" name="Text Box 2"/>
                        <wps:cNvSpPr txBox="1">
                          <a:spLocks noChangeArrowheads="1"/>
                        </wps:cNvSpPr>
                        <wps:spPr bwMode="auto">
                          <a:xfrm>
                            <a:off x="0" y="1752600"/>
                            <a:ext cx="590550" cy="238125"/>
                          </a:xfrm>
                          <a:prstGeom prst="rect">
                            <a:avLst/>
                          </a:prstGeom>
                          <a:noFill/>
                          <a:ln w="9525">
                            <a:noFill/>
                            <a:miter lim="800000"/>
                            <a:headEnd/>
                            <a:tailEnd/>
                          </a:ln>
                        </wps:spPr>
                        <wps:txbx>
                          <w:txbxContent>
                            <w:p w:rsidR="008E09FE" w:rsidRPr="007530F1" w:rsidRDefault="008E09FE" w:rsidP="007530F1">
                              <w:pPr>
                                <w:jc w:val="center"/>
                                <w:rPr>
                                  <w:sz w:val="16"/>
                                  <w:szCs w:val="16"/>
                                </w:rPr>
                              </w:pPr>
                              <w:r>
                                <w:rPr>
                                  <w:sz w:val="16"/>
                                  <w:szCs w:val="16"/>
                                </w:rPr>
                                <w:t>25</w:t>
                              </w:r>
                              <w:r w:rsidRPr="007530F1">
                                <w:rPr>
                                  <w:sz w:val="16"/>
                                  <w:szCs w:val="16"/>
                                </w:rPr>
                                <w:t>%</w:t>
                              </w:r>
                            </w:p>
                          </w:txbxContent>
                        </wps:txbx>
                        <wps:bodyPr rot="0" vert="horz" wrap="square" lIns="91440" tIns="45720" rIns="91440" bIns="45720" anchor="t" anchorCtr="0">
                          <a:noAutofit/>
                        </wps:bodyPr>
                      </wps:wsp>
                      <wps:wsp>
                        <wps:cNvPr id="224" name="Text Box 2"/>
                        <wps:cNvSpPr txBox="1">
                          <a:spLocks noChangeArrowheads="1"/>
                        </wps:cNvSpPr>
                        <wps:spPr bwMode="auto">
                          <a:xfrm>
                            <a:off x="1076325" y="1752600"/>
                            <a:ext cx="590550" cy="238125"/>
                          </a:xfrm>
                          <a:prstGeom prst="rect">
                            <a:avLst/>
                          </a:prstGeom>
                          <a:noFill/>
                          <a:ln w="9525">
                            <a:noFill/>
                            <a:miter lim="800000"/>
                            <a:headEnd/>
                            <a:tailEnd/>
                          </a:ln>
                        </wps:spPr>
                        <wps:txbx>
                          <w:txbxContent>
                            <w:p w:rsidR="008E09FE" w:rsidRPr="007530F1" w:rsidRDefault="008E09FE" w:rsidP="007530F1">
                              <w:pPr>
                                <w:jc w:val="center"/>
                                <w:rPr>
                                  <w:sz w:val="16"/>
                                  <w:szCs w:val="16"/>
                                </w:rPr>
                              </w:pPr>
                              <w:r>
                                <w:rPr>
                                  <w:sz w:val="16"/>
                                  <w:szCs w:val="16"/>
                                </w:rPr>
                                <w:t>75</w:t>
                              </w:r>
                              <w:r w:rsidRPr="007530F1">
                                <w:rPr>
                                  <w:sz w:val="16"/>
                                  <w:szCs w:val="16"/>
                                </w:rPr>
                                <w:t>%</w:t>
                              </w:r>
                            </w:p>
                          </w:txbxContent>
                        </wps:txbx>
                        <wps:bodyPr rot="0" vert="horz" wrap="square" lIns="91440" tIns="45720" rIns="91440" bIns="45720" anchor="t" anchorCtr="0">
                          <a:noAutofit/>
                        </wps:bodyPr>
                      </wps:wsp>
                    </wpg:wgp>
                  </a:graphicData>
                </a:graphic>
              </wp:anchor>
            </w:drawing>
          </mc:Choice>
          <mc:Fallback>
            <w:pict>
              <v:group id="Group 226" o:spid="_x0000_s1058" style="position:absolute;left:0;text-align:left;margin-left:223.5pt;margin-top:91.3pt;width:204pt;height:156.75pt;z-index:251683840;mso-position-horizontal-relative:text;mso-position-vertical-relative:text" coordsize="25908,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">
                <v:shape id="Text Box 2" o:spid="_x0000_s1059" type="#_x0000_t202" style="position:absolute;left:4381;width:590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8E09FE" w:rsidRPr="007530F1" w:rsidRDefault="008E09FE" w:rsidP="007530F1">
                        <w:pPr>
                          <w:jc w:val="center"/>
                          <w:rPr>
                            <w:sz w:val="16"/>
                            <w:szCs w:val="16"/>
                          </w:rPr>
                        </w:pPr>
                        <w:r w:rsidRPr="007530F1">
                          <w:rPr>
                            <w:sz w:val="16"/>
                            <w:szCs w:val="16"/>
                          </w:rPr>
                          <w:t>55.6%</w:t>
                        </w:r>
                      </w:p>
                    </w:txbxContent>
                  </v:textbox>
                </v:shape>
                <v:shape id="Text Box 2" o:spid="_x0000_s1060" type="#_x0000_t202" style="position:absolute;left:14668;width:590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8E09FE" w:rsidRPr="007530F1" w:rsidRDefault="008E09FE" w:rsidP="007530F1">
                        <w:pPr>
                          <w:jc w:val="center"/>
                          <w:rPr>
                            <w:sz w:val="16"/>
                            <w:szCs w:val="16"/>
                          </w:rPr>
                        </w:pPr>
                        <w:r w:rsidRPr="007530F1">
                          <w:rPr>
                            <w:sz w:val="16"/>
                            <w:szCs w:val="16"/>
                          </w:rPr>
                          <w:t>33.3%</w:t>
                        </w:r>
                      </w:p>
                    </w:txbxContent>
                  </v:textbox>
                </v:shape>
                <v:shape id="Text Box 2" o:spid="_x0000_s1061" type="#_x0000_t202" style="position:absolute;left:20002;width:590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8E09FE" w:rsidRPr="007530F1" w:rsidRDefault="008E09FE" w:rsidP="007530F1">
                        <w:pPr>
                          <w:jc w:val="center"/>
                          <w:rPr>
                            <w:sz w:val="16"/>
                            <w:szCs w:val="16"/>
                          </w:rPr>
                        </w:pPr>
                        <w:r w:rsidRPr="007530F1">
                          <w:rPr>
                            <w:sz w:val="16"/>
                            <w:szCs w:val="16"/>
                          </w:rPr>
                          <w:t>11.1%</w:t>
                        </w:r>
                      </w:p>
                    </w:txbxContent>
                  </v:textbox>
                </v:shape>
                <v:shape id="Text Box 2" o:spid="_x0000_s1062" type="#_x0000_t202" style="position:absolute;left:2952;top:5810;width:590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8E09FE" w:rsidRPr="007530F1" w:rsidRDefault="008E09FE" w:rsidP="007530F1">
                        <w:pPr>
                          <w:jc w:val="center"/>
                          <w:rPr>
                            <w:sz w:val="16"/>
                            <w:szCs w:val="16"/>
                          </w:rPr>
                        </w:pPr>
                        <w:r w:rsidRPr="007530F1">
                          <w:rPr>
                            <w:sz w:val="16"/>
                            <w:szCs w:val="16"/>
                          </w:rPr>
                          <w:t>5</w:t>
                        </w:r>
                        <w:r>
                          <w:rPr>
                            <w:sz w:val="16"/>
                            <w:szCs w:val="16"/>
                          </w:rPr>
                          <w:t>2.9</w:t>
                        </w:r>
                        <w:r w:rsidRPr="007530F1">
                          <w:rPr>
                            <w:sz w:val="16"/>
                            <w:szCs w:val="16"/>
                          </w:rPr>
                          <w:t>%</w:t>
                        </w:r>
                      </w:p>
                    </w:txbxContent>
                  </v:textbox>
                </v:shape>
                <v:shape id="Text Box 2" o:spid="_x0000_s1063" type="#_x0000_t202" style="position:absolute;left:13620;top:5810;width:590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8E09FE" w:rsidRPr="007530F1" w:rsidRDefault="008E09FE" w:rsidP="007530F1">
                        <w:pPr>
                          <w:jc w:val="center"/>
                          <w:rPr>
                            <w:sz w:val="16"/>
                            <w:szCs w:val="16"/>
                          </w:rPr>
                        </w:pPr>
                        <w:r>
                          <w:rPr>
                            <w:sz w:val="16"/>
                            <w:szCs w:val="16"/>
                          </w:rPr>
                          <w:t>35</w:t>
                        </w:r>
                        <w:r w:rsidRPr="007530F1">
                          <w:rPr>
                            <w:sz w:val="16"/>
                            <w:szCs w:val="16"/>
                          </w:rPr>
                          <w:t>.3%</w:t>
                        </w:r>
                      </w:p>
                    </w:txbxContent>
                  </v:textbox>
                </v:shape>
                <v:shape id="Text Box 2" o:spid="_x0000_s1064" type="#_x0000_t202" style="position:absolute;left:18859;top:5810;width:590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8E09FE" w:rsidRPr="007530F1" w:rsidRDefault="008E09FE" w:rsidP="007530F1">
                        <w:pPr>
                          <w:jc w:val="center"/>
                          <w:rPr>
                            <w:sz w:val="16"/>
                            <w:szCs w:val="16"/>
                          </w:rPr>
                        </w:pPr>
                        <w:r>
                          <w:rPr>
                            <w:sz w:val="16"/>
                            <w:szCs w:val="16"/>
                          </w:rPr>
                          <w:t>11.8</w:t>
                        </w:r>
                        <w:r w:rsidRPr="007530F1">
                          <w:rPr>
                            <w:sz w:val="16"/>
                            <w:szCs w:val="16"/>
                          </w:rPr>
                          <w:t>%</w:t>
                        </w:r>
                      </w:p>
                    </w:txbxContent>
                  </v:textbox>
                </v:shape>
                <v:shape id="Text Box 2" o:spid="_x0000_s1065" type="#_x0000_t202" style="position:absolute;left:952;top:11715;width:5906;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8E09FE" w:rsidRPr="007530F1" w:rsidRDefault="008E09FE" w:rsidP="007530F1">
                        <w:pPr>
                          <w:jc w:val="center"/>
                          <w:rPr>
                            <w:sz w:val="16"/>
                            <w:szCs w:val="16"/>
                          </w:rPr>
                        </w:pPr>
                        <w:r>
                          <w:rPr>
                            <w:sz w:val="16"/>
                            <w:szCs w:val="16"/>
                          </w:rPr>
                          <w:t>29.4</w:t>
                        </w:r>
                        <w:r w:rsidRPr="007530F1">
                          <w:rPr>
                            <w:sz w:val="16"/>
                            <w:szCs w:val="16"/>
                          </w:rPr>
                          <w:t>%</w:t>
                        </w:r>
                      </w:p>
                    </w:txbxContent>
                  </v:textbox>
                </v:shape>
                <v:shape id="Text Box 2" o:spid="_x0000_s1066" type="#_x0000_t202" style="position:absolute;left:9429;top:11715;width:5906;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8E09FE" w:rsidRPr="007530F1" w:rsidRDefault="008E09FE" w:rsidP="007530F1">
                        <w:pPr>
                          <w:jc w:val="center"/>
                          <w:rPr>
                            <w:sz w:val="16"/>
                            <w:szCs w:val="16"/>
                          </w:rPr>
                        </w:pPr>
                        <w:r>
                          <w:rPr>
                            <w:sz w:val="16"/>
                            <w:szCs w:val="16"/>
                          </w:rPr>
                          <w:t>47.1</w:t>
                        </w:r>
                        <w:r w:rsidRPr="007530F1">
                          <w:rPr>
                            <w:sz w:val="16"/>
                            <w:szCs w:val="16"/>
                          </w:rPr>
                          <w:t>%</w:t>
                        </w:r>
                      </w:p>
                    </w:txbxContent>
                  </v:textbox>
                </v:shape>
                <v:shape id="Text Box 2" o:spid="_x0000_s1067" type="#_x0000_t202" style="position:absolute;left:17430;top:11715;width:5906;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8E09FE" w:rsidRPr="007530F1" w:rsidRDefault="008E09FE" w:rsidP="007530F1">
                        <w:pPr>
                          <w:jc w:val="center"/>
                          <w:rPr>
                            <w:sz w:val="16"/>
                            <w:szCs w:val="16"/>
                          </w:rPr>
                        </w:pPr>
                        <w:r>
                          <w:rPr>
                            <w:sz w:val="16"/>
                            <w:szCs w:val="16"/>
                          </w:rPr>
                          <w:t>23.5</w:t>
                        </w:r>
                        <w:r w:rsidRPr="007530F1">
                          <w:rPr>
                            <w:sz w:val="16"/>
                            <w:szCs w:val="16"/>
                          </w:rPr>
                          <w:t>%</w:t>
                        </w:r>
                      </w:p>
                    </w:txbxContent>
                  </v:textbox>
                </v:shape>
                <v:shape id="Text Box 2" o:spid="_x0000_s1068" type="#_x0000_t202" style="position:absolute;top:17526;width:590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8E09FE" w:rsidRPr="007530F1" w:rsidRDefault="008E09FE" w:rsidP="007530F1">
                        <w:pPr>
                          <w:jc w:val="center"/>
                          <w:rPr>
                            <w:sz w:val="16"/>
                            <w:szCs w:val="16"/>
                          </w:rPr>
                        </w:pPr>
                        <w:r>
                          <w:rPr>
                            <w:sz w:val="16"/>
                            <w:szCs w:val="16"/>
                          </w:rPr>
                          <w:t>25</w:t>
                        </w:r>
                        <w:r w:rsidRPr="007530F1">
                          <w:rPr>
                            <w:sz w:val="16"/>
                            <w:szCs w:val="16"/>
                          </w:rPr>
                          <w:t>%</w:t>
                        </w:r>
                      </w:p>
                    </w:txbxContent>
                  </v:textbox>
                </v:shape>
                <v:shape id="Text Box 2" o:spid="_x0000_s1069" type="#_x0000_t202" style="position:absolute;left:10763;top:17526;width:590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8E09FE" w:rsidRPr="007530F1" w:rsidRDefault="008E09FE" w:rsidP="007530F1">
                        <w:pPr>
                          <w:jc w:val="center"/>
                          <w:rPr>
                            <w:sz w:val="16"/>
                            <w:szCs w:val="16"/>
                          </w:rPr>
                        </w:pPr>
                        <w:r>
                          <w:rPr>
                            <w:sz w:val="16"/>
                            <w:szCs w:val="16"/>
                          </w:rPr>
                          <w:t>75</w:t>
                        </w:r>
                        <w:r w:rsidRPr="007530F1">
                          <w:rPr>
                            <w:sz w:val="16"/>
                            <w:szCs w:val="16"/>
                          </w:rPr>
                          <w:t>%</w:t>
                        </w:r>
                      </w:p>
                    </w:txbxContent>
                  </v:textbox>
                </v:shape>
              </v:group>
            </w:pict>
          </mc:Fallback>
        </mc:AlternateContent>
      </w:r>
      <w:r w:rsidR="00214179">
        <w:rPr>
          <w:noProof/>
          <w:lang w:eastAsia="en-AU"/>
        </w:rPr>
        <w:drawing>
          <wp:inline distT="0" distB="0" distL="0" distR="0" wp14:anchorId="529A6329" wp14:editId="07DB083F">
            <wp:extent cx="5731510" cy="3729768"/>
            <wp:effectExtent l="0" t="0" r="21590" b="2349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82E48" w:rsidRPr="00B82E48" w:rsidRDefault="00B82E48" w:rsidP="00B82E48">
      <w:pPr>
        <w:pStyle w:val="AERbodytext"/>
        <w:rPr>
          <w:rStyle w:val="Strong"/>
          <w:bCs w:val="0"/>
        </w:rPr>
      </w:pPr>
      <w:r w:rsidRPr="00B82E48">
        <w:rPr>
          <w:rStyle w:val="Strong"/>
          <w:bCs w:val="0"/>
        </w:rPr>
        <w:t>The CRG as a mechanism to incorporate consumer input into guideline development</w:t>
      </w:r>
    </w:p>
    <w:p w:rsidR="00AC2E7D" w:rsidRDefault="00CD09B5" w:rsidP="00B82E48">
      <w:pPr>
        <w:pStyle w:val="AERbulletlistfirststyle"/>
        <w:numPr>
          <w:ilvl w:val="0"/>
          <w:numId w:val="0"/>
        </w:numPr>
      </w:pPr>
      <w:r>
        <w:t xml:space="preserve">The </w:t>
      </w:r>
      <w:r w:rsidR="00526267">
        <w:t>feedback highlighted that the CRG was a</w:t>
      </w:r>
      <w:r w:rsidR="007836FE">
        <w:t xml:space="preserve"> reasonably</w:t>
      </w:r>
      <w:r w:rsidR="00526267">
        <w:t xml:space="preserve"> effective mechanism to incorporate consumer views into guideline development</w:t>
      </w:r>
      <w:r w:rsidR="0088617C">
        <w:t xml:space="preserve"> and noted the commitment of both the Chair and staff to engaging with CRG members</w:t>
      </w:r>
      <w:r w:rsidR="00526267">
        <w:t xml:space="preserve">. </w:t>
      </w:r>
      <w:r w:rsidR="00AC2E7D">
        <w:t>The CRG:</w:t>
      </w:r>
    </w:p>
    <w:p w:rsidR="00AC2E7D" w:rsidRPr="000102BB" w:rsidRDefault="003C3191" w:rsidP="000102BB">
      <w:pPr>
        <w:pStyle w:val="AERbulletlistfirststyle"/>
      </w:pPr>
      <w:r>
        <w:rPr>
          <w:b/>
          <w:noProof/>
          <w:lang w:eastAsia="en-AU"/>
        </w:rPr>
        <mc:AlternateContent>
          <mc:Choice Requires="wps">
            <w:drawing>
              <wp:anchor distT="0" distB="0" distL="114300" distR="114300" simplePos="0" relativeHeight="251664384" behindDoc="0" locked="0" layoutInCell="0" allowOverlap="1" wp14:anchorId="7D9074FE" wp14:editId="29E53C0C">
                <wp:simplePos x="0" y="0"/>
                <wp:positionH relativeFrom="margin">
                  <wp:posOffset>3990975</wp:posOffset>
                </wp:positionH>
                <wp:positionV relativeFrom="page">
                  <wp:posOffset>8390890</wp:posOffset>
                </wp:positionV>
                <wp:extent cx="1885950" cy="1171575"/>
                <wp:effectExtent l="0" t="76200" r="95250" b="9525"/>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171575"/>
                        </a:xfrm>
                        <a:prstGeom prst="rect">
                          <a:avLst/>
                        </a:prstGeom>
                        <a:solidFill>
                          <a:srgbClr val="006A99">
                            <a:alpha val="20000"/>
                          </a:srgbClr>
                        </a:solidFill>
                        <a:ln>
                          <a:noFill/>
                        </a:ln>
                        <a:effectLst>
                          <a:outerShdw dist="117088" dir="19163922" algn="ctr" rotWithShape="0">
                            <a:srgbClr val="DBE5F1">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E09FE" w:rsidRDefault="008E09FE" w:rsidP="000A054C">
                            <w:pPr>
                              <w:pStyle w:val="AERquote"/>
                              <w:tabs>
                                <w:tab w:val="clear" w:pos="709"/>
                              </w:tabs>
                              <w:ind w:left="-284" w:right="-90"/>
                              <w:jc w:val="left"/>
                              <w:rPr>
                                <w:sz w:val="22"/>
                                <w:szCs w:val="22"/>
                              </w:rPr>
                            </w:pPr>
                            <w:r w:rsidRPr="00C75FAC">
                              <w:rPr>
                                <w:rFonts w:hint="eastAsia"/>
                                <w:sz w:val="22"/>
                              </w:rPr>
                              <w:t>“</w:t>
                            </w:r>
                            <w:r w:rsidRPr="00C75FAC">
                              <w:rPr>
                                <w:sz w:val="22"/>
                              </w:rPr>
                              <w:t xml:space="preserve">The CRG consistently highlighted the </w:t>
                            </w:r>
                            <w:r w:rsidRPr="00C75FAC">
                              <w:rPr>
                                <w:sz w:val="22"/>
                                <w:szCs w:val="22"/>
                              </w:rPr>
                              <w:t>important issues in guideline development</w:t>
                            </w:r>
                            <w:r w:rsidRPr="00C75FAC">
                              <w:rPr>
                                <w:rFonts w:hint="eastAsia"/>
                                <w:sz w:val="22"/>
                                <w:szCs w:val="22"/>
                              </w:rPr>
                              <w:t>”</w:t>
                            </w:r>
                          </w:p>
                          <w:p w:rsidR="008E09FE" w:rsidRPr="008B1835" w:rsidRDefault="008E09FE" w:rsidP="003C3191">
                            <w:pPr>
                              <w:jc w:val="right"/>
                              <w:rPr>
                                <w:sz w:val="16"/>
                              </w:rPr>
                            </w:pPr>
                            <w:r w:rsidRPr="008B1835">
                              <w:rPr>
                                <w:sz w:val="16"/>
                              </w:rPr>
                              <w:t>CRG member</w:t>
                            </w:r>
                          </w:p>
                          <w:p w:rsidR="008E09FE" w:rsidRPr="001B356F" w:rsidRDefault="008E09FE" w:rsidP="001B356F"/>
                          <w:p w:rsidR="008E09FE" w:rsidRPr="001B356F" w:rsidRDefault="008E09FE" w:rsidP="001B356F"/>
                        </w:txbxContent>
                      </wps:txbx>
                      <wps:bodyPr rot="0" vert="horz" wrap="square" lIns="365760" tIns="91440" rIns="182880" bIns="79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70" style="position:absolute;left:0;text-align:left;margin-left:314.25pt;margin-top:660.7pt;width:148.5pt;height:92.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" o:allowincell="f" fillcolor="#006a99" stroked="f">
                <v:fill opacity="13107f"/>
                <v:shadow on="t" color="#dbe5f1" opacity=".5" offset="7pt,-6pt"/>
                <v:textbox inset="28.8pt,7.2pt,14.4pt,2.2mm">
                  <w:txbxContent>
                    <w:p w:rsidR="008E09FE" w:rsidRDefault="008E09FE" w:rsidP="000A054C">
                      <w:pPr>
                        <w:pStyle w:val="AERquote"/>
                        <w:tabs>
                          <w:tab w:val="clear" w:pos="709"/>
                        </w:tabs>
                        <w:ind w:left="-284" w:right="-90"/>
                        <w:jc w:val="left"/>
                        <w:rPr>
                          <w:sz w:val="22"/>
                          <w:szCs w:val="22"/>
                        </w:rPr>
                      </w:pPr>
                      <w:r w:rsidRPr="00C75FAC">
                        <w:rPr>
                          <w:rFonts w:hint="eastAsia"/>
                          <w:sz w:val="22"/>
                        </w:rPr>
                        <w:t>“</w:t>
                      </w:r>
                      <w:r w:rsidRPr="00C75FAC">
                        <w:rPr>
                          <w:sz w:val="22"/>
                        </w:rPr>
                        <w:t xml:space="preserve">The CRG consistently highlighted the </w:t>
                      </w:r>
                      <w:r w:rsidRPr="00C75FAC">
                        <w:rPr>
                          <w:sz w:val="22"/>
                          <w:szCs w:val="22"/>
                        </w:rPr>
                        <w:t>important issues in guideline development</w:t>
                      </w:r>
                      <w:r w:rsidRPr="00C75FAC">
                        <w:rPr>
                          <w:rFonts w:hint="eastAsia"/>
                          <w:sz w:val="22"/>
                          <w:szCs w:val="22"/>
                        </w:rPr>
                        <w:t>”</w:t>
                      </w:r>
                    </w:p>
                    <w:p w:rsidR="008E09FE" w:rsidRPr="008B1835" w:rsidRDefault="008E09FE" w:rsidP="003C3191">
                      <w:pPr>
                        <w:jc w:val="right"/>
                        <w:rPr>
                          <w:sz w:val="16"/>
                        </w:rPr>
                      </w:pPr>
                      <w:r w:rsidRPr="008B1835">
                        <w:rPr>
                          <w:sz w:val="16"/>
                        </w:rPr>
                        <w:t>CRG member</w:t>
                      </w:r>
                    </w:p>
                    <w:p w:rsidR="008E09FE" w:rsidRPr="001B356F" w:rsidRDefault="008E09FE" w:rsidP="001B356F"/>
                    <w:p w:rsidR="008E09FE" w:rsidRPr="001B356F" w:rsidRDefault="008E09FE" w:rsidP="001B356F"/>
                  </w:txbxContent>
                </v:textbox>
                <w10:wrap type="square" anchorx="margin" anchory="page"/>
              </v:rect>
            </w:pict>
          </mc:Fallback>
        </mc:AlternateContent>
      </w:r>
      <w:r w:rsidR="00526267" w:rsidRPr="000102BB">
        <w:t>allowed a wide range of co</w:t>
      </w:r>
      <w:r w:rsidR="00AC2E7D" w:rsidRPr="000102BB">
        <w:t xml:space="preserve">nsumer groups to have input </w:t>
      </w:r>
    </w:p>
    <w:p w:rsidR="0088617C" w:rsidRPr="000102BB" w:rsidRDefault="00526267" w:rsidP="000102BB">
      <w:pPr>
        <w:pStyle w:val="AERbulletlistfirststyle"/>
      </w:pPr>
      <w:r w:rsidRPr="000102BB">
        <w:t>created a construct</w:t>
      </w:r>
      <w:r w:rsidR="00AC2E7D" w:rsidRPr="000102BB">
        <w:t>ive forum to interact and hear views from</w:t>
      </w:r>
      <w:r w:rsidRPr="000102BB">
        <w:t xml:space="preserve"> </w:t>
      </w:r>
      <w:r w:rsidRPr="000102BB">
        <w:lastRenderedPageBreak/>
        <w:t xml:space="preserve">colleagues </w:t>
      </w:r>
    </w:p>
    <w:p w:rsidR="0088617C" w:rsidRPr="000102BB" w:rsidRDefault="0088617C" w:rsidP="000102BB">
      <w:pPr>
        <w:pStyle w:val="AERbulletlistfirststyle"/>
      </w:pPr>
      <w:r w:rsidRPr="000102BB">
        <w:t xml:space="preserve">allowed </w:t>
      </w:r>
      <w:r w:rsidR="00526267" w:rsidRPr="000102BB">
        <w:t xml:space="preserve">greater engagement with AER staff </w:t>
      </w:r>
    </w:p>
    <w:p w:rsidR="0088617C" w:rsidRPr="000102BB" w:rsidRDefault="0088617C" w:rsidP="000102BB">
      <w:pPr>
        <w:pStyle w:val="AERbulletlistfirststyle"/>
      </w:pPr>
      <w:proofErr w:type="gramStart"/>
      <w:r w:rsidRPr="000102BB">
        <w:t>provided</w:t>
      </w:r>
      <w:proofErr w:type="gramEnd"/>
      <w:r w:rsidRPr="000102BB">
        <w:t xml:space="preserve"> the ability to make verbal submissions</w:t>
      </w:r>
      <w:r w:rsidR="000F725F" w:rsidRPr="000102BB">
        <w:t>.</w:t>
      </w:r>
    </w:p>
    <w:p w:rsidR="00EC0542" w:rsidRDefault="0088617C" w:rsidP="0088617C">
      <w:pPr>
        <w:pStyle w:val="AERbulletlistfirststyle"/>
        <w:numPr>
          <w:ilvl w:val="0"/>
          <w:numId w:val="0"/>
        </w:numPr>
      </w:pPr>
      <w:r>
        <w:t xml:space="preserve">Members highlighted that the difficulty in participating </w:t>
      </w:r>
      <w:r w:rsidR="00DE3167">
        <w:t xml:space="preserve">more effectively </w:t>
      </w:r>
      <w:r>
        <w:t xml:space="preserve">related to the resource intensity of the CRG and technical nature of the work. Members had to engage with CRG meetings, sub-group meetings and briefing documents for all the </w:t>
      </w:r>
      <w:proofErr w:type="spellStart"/>
      <w:r>
        <w:t>workstreams</w:t>
      </w:r>
      <w:proofErr w:type="spellEnd"/>
      <w:r>
        <w:t xml:space="preserve">. This was compounded by the technical nature of the work, which made it difficult for less experienced members to engage in discussion of detailed issues. </w:t>
      </w:r>
    </w:p>
    <w:p w:rsidR="00EC0542" w:rsidRDefault="00EC0542" w:rsidP="0088617C">
      <w:pPr>
        <w:pStyle w:val="AERbulletlistfirststyle"/>
        <w:numPr>
          <w:ilvl w:val="0"/>
          <w:numId w:val="0"/>
        </w:numPr>
      </w:pPr>
      <w:r>
        <w:t>A member commented that not all the</w:t>
      </w:r>
      <w:r w:rsidRPr="00EC0542">
        <w:t xml:space="preserve"> issues raised by consumers </w:t>
      </w:r>
      <w:r>
        <w:t>were adequately</w:t>
      </w:r>
      <w:r w:rsidRPr="00EC0542">
        <w:t xml:space="preserve"> addressed</w:t>
      </w:r>
      <w:r>
        <w:t xml:space="preserve"> </w:t>
      </w:r>
      <w:r w:rsidR="00E30C59">
        <w:t xml:space="preserve">in </w:t>
      </w:r>
      <w:r>
        <w:t>the final Better r</w:t>
      </w:r>
      <w:r w:rsidRPr="00EC0542">
        <w:t>egulation guidelines.</w:t>
      </w:r>
    </w:p>
    <w:p w:rsidR="00CE1742" w:rsidRPr="00B82E48" w:rsidRDefault="00CE1742" w:rsidP="00CE1742">
      <w:pPr>
        <w:pStyle w:val="AERbodytext"/>
        <w:rPr>
          <w:rStyle w:val="Strong"/>
          <w:bCs w:val="0"/>
        </w:rPr>
      </w:pPr>
      <w:r w:rsidRPr="00B82E48">
        <w:rPr>
          <w:rStyle w:val="Strong"/>
          <w:bCs w:val="0"/>
        </w:rPr>
        <w:t xml:space="preserve">The </w:t>
      </w:r>
      <w:r>
        <w:rPr>
          <w:rStyle w:val="Strong"/>
          <w:bCs w:val="0"/>
        </w:rPr>
        <w:t>quality of information provided to CRG members</w:t>
      </w:r>
      <w:r w:rsidR="000A054C">
        <w:rPr>
          <w:rStyle w:val="Strong"/>
          <w:bCs w:val="0"/>
        </w:rPr>
        <w:t xml:space="preserve"> </w:t>
      </w:r>
    </w:p>
    <w:p w:rsidR="00091407" w:rsidRDefault="00CE1742" w:rsidP="000F725F">
      <w:pPr>
        <w:pStyle w:val="AERbulletlistfirststyle"/>
        <w:numPr>
          <w:ilvl w:val="0"/>
          <w:numId w:val="0"/>
        </w:numPr>
      </w:pPr>
      <w:r>
        <w:t xml:space="preserve">The </w:t>
      </w:r>
      <w:r w:rsidR="000F7667">
        <w:t xml:space="preserve">CRG member feedback indicated that the quality of information provided was very strong. </w:t>
      </w:r>
      <w:r w:rsidR="000F725F">
        <w:t xml:space="preserve">Staff were prepared and presented well. </w:t>
      </w:r>
      <w:r w:rsidR="000F7667">
        <w:t>The briefing documents were</w:t>
      </w:r>
      <w:r w:rsidR="000F725F">
        <w:t xml:space="preserve"> useful, accessible and highlighted key issues. Additionally, the introductory training session assisted members with less expertise to</w:t>
      </w:r>
      <w:r w:rsidR="00772362">
        <w:t xml:space="preserve"> understand some complexity and tech</w:t>
      </w:r>
      <w:r w:rsidR="000F725F">
        <w:t xml:space="preserve">nical aspects of the work streams. </w:t>
      </w:r>
      <w:r w:rsidR="00772362">
        <w:t xml:space="preserve"> </w:t>
      </w:r>
    </w:p>
    <w:p w:rsidR="00CA22B3" w:rsidRDefault="00DE3167" w:rsidP="00CE1742">
      <w:pPr>
        <w:pStyle w:val="AERbulletlistfirststyle"/>
        <w:numPr>
          <w:ilvl w:val="0"/>
          <w:numId w:val="0"/>
        </w:numPr>
      </w:pPr>
      <w:r>
        <w:rPr>
          <w:b/>
          <w:noProof/>
          <w:lang w:eastAsia="en-AU"/>
        </w:rPr>
        <mc:AlternateContent>
          <mc:Choice Requires="wps">
            <w:drawing>
              <wp:anchor distT="0" distB="0" distL="114300" distR="114300" simplePos="0" relativeHeight="251660288" behindDoc="0" locked="0" layoutInCell="0" allowOverlap="1" wp14:anchorId="085B183B" wp14:editId="29BD5737">
                <wp:simplePos x="0" y="0"/>
                <wp:positionH relativeFrom="margin">
                  <wp:posOffset>3914775</wp:posOffset>
                </wp:positionH>
                <wp:positionV relativeFrom="page">
                  <wp:posOffset>4343400</wp:posOffset>
                </wp:positionV>
                <wp:extent cx="2085975" cy="2019300"/>
                <wp:effectExtent l="0" t="76200" r="104775"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2019300"/>
                        </a:xfrm>
                        <a:prstGeom prst="rect">
                          <a:avLst/>
                        </a:prstGeom>
                        <a:solidFill>
                          <a:srgbClr val="006A99">
                            <a:alpha val="20000"/>
                          </a:srgbClr>
                        </a:solidFill>
                        <a:ln>
                          <a:noFill/>
                        </a:ln>
                        <a:effectLst>
                          <a:outerShdw dist="117088" dir="19163922" algn="ctr" rotWithShape="0">
                            <a:srgbClr val="DBE5F1">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E09FE" w:rsidRDefault="008E09FE" w:rsidP="000A054C">
                            <w:pPr>
                              <w:pStyle w:val="AERquote"/>
                              <w:tabs>
                                <w:tab w:val="clear" w:pos="709"/>
                              </w:tabs>
                              <w:ind w:left="-284" w:right="-90"/>
                              <w:jc w:val="left"/>
                              <w:rPr>
                                <w:sz w:val="22"/>
                              </w:rPr>
                            </w:pPr>
                            <w:r>
                              <w:rPr>
                                <w:sz w:val="22"/>
                              </w:rPr>
                              <w:t>“</w:t>
                            </w:r>
                            <w:r w:rsidRPr="00C75FAC">
                              <w:rPr>
                                <w:sz w:val="22"/>
                              </w:rPr>
                              <w:t xml:space="preserve">The CRG empowered consumers to debate with businesses and gave the AER access to </w:t>
                            </w:r>
                            <w:r>
                              <w:rPr>
                                <w:sz w:val="22"/>
                              </w:rPr>
                              <w:t xml:space="preserve">a </w:t>
                            </w:r>
                            <w:r w:rsidRPr="00C75FAC">
                              <w:rPr>
                                <w:sz w:val="22"/>
                              </w:rPr>
                              <w:t>better understanding of the impact of network businesses</w:t>
                            </w:r>
                            <w:r w:rsidRPr="00C75FAC">
                              <w:rPr>
                                <w:rFonts w:hint="eastAsia"/>
                                <w:sz w:val="22"/>
                              </w:rPr>
                              <w:t>’</w:t>
                            </w:r>
                            <w:r w:rsidRPr="00C75FAC">
                              <w:rPr>
                                <w:sz w:val="22"/>
                              </w:rPr>
                              <w:t xml:space="preserve"> proposed approaches to consumers.</w:t>
                            </w:r>
                            <w:r>
                              <w:rPr>
                                <w:sz w:val="22"/>
                              </w:rPr>
                              <w:t>”</w:t>
                            </w:r>
                          </w:p>
                          <w:p w:rsidR="008E09FE" w:rsidRPr="001B356F" w:rsidRDefault="008E09FE" w:rsidP="001B356F">
                            <w:pPr>
                              <w:jc w:val="right"/>
                              <w:rPr>
                                <w:sz w:val="16"/>
                              </w:rPr>
                            </w:pPr>
                            <w:r w:rsidRPr="001B356F">
                              <w:rPr>
                                <w:sz w:val="16"/>
                              </w:rPr>
                              <w:t>CRG member</w:t>
                            </w:r>
                          </w:p>
                        </w:txbxContent>
                      </wps:txbx>
                      <wps:bodyPr rot="0" vert="horz" wrap="square" lIns="365760" tIns="91440" rIns="182880" bIns="79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71" style="position:absolute;left:0;text-align:left;margin-left:308.25pt;margin-top:342pt;width:164.25pt;height:15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" o:allowincell="f" fillcolor="#006a99" stroked="f">
                <v:fill opacity="13107f"/>
                <v:shadow on="t" color="#dbe5f1" opacity=".5" offset="7pt,-6pt"/>
                <v:textbox inset="28.8pt,7.2pt,14.4pt,2.2mm">
                  <w:txbxContent>
                    <w:p w:rsidR="008E09FE" w:rsidRDefault="008E09FE" w:rsidP="000A054C">
                      <w:pPr>
                        <w:pStyle w:val="AERquote"/>
                        <w:tabs>
                          <w:tab w:val="clear" w:pos="709"/>
                        </w:tabs>
                        <w:ind w:left="-284" w:right="-90"/>
                        <w:jc w:val="left"/>
                        <w:rPr>
                          <w:sz w:val="22"/>
                        </w:rPr>
                      </w:pPr>
                      <w:r>
                        <w:rPr>
                          <w:sz w:val="22"/>
                        </w:rPr>
                        <w:t>“</w:t>
                      </w:r>
                      <w:r w:rsidRPr="00C75FAC">
                        <w:rPr>
                          <w:sz w:val="22"/>
                        </w:rPr>
                        <w:t xml:space="preserve">The CRG empowered consumers to debate with businesses and gave the AER access to </w:t>
                      </w:r>
                      <w:r>
                        <w:rPr>
                          <w:sz w:val="22"/>
                        </w:rPr>
                        <w:t xml:space="preserve">a </w:t>
                      </w:r>
                      <w:r w:rsidRPr="00C75FAC">
                        <w:rPr>
                          <w:sz w:val="22"/>
                        </w:rPr>
                        <w:t>better understanding of the impact of network businesses</w:t>
                      </w:r>
                      <w:r w:rsidRPr="00C75FAC">
                        <w:rPr>
                          <w:rFonts w:hint="eastAsia"/>
                          <w:sz w:val="22"/>
                        </w:rPr>
                        <w:t>’</w:t>
                      </w:r>
                      <w:r w:rsidRPr="00C75FAC">
                        <w:rPr>
                          <w:sz w:val="22"/>
                        </w:rPr>
                        <w:t xml:space="preserve"> proposed approaches to consumers.</w:t>
                      </w:r>
                      <w:r>
                        <w:rPr>
                          <w:sz w:val="22"/>
                        </w:rPr>
                        <w:t>”</w:t>
                      </w:r>
                    </w:p>
                    <w:p w:rsidR="008E09FE" w:rsidRPr="001B356F" w:rsidRDefault="008E09FE" w:rsidP="001B356F">
                      <w:pPr>
                        <w:jc w:val="right"/>
                        <w:rPr>
                          <w:sz w:val="16"/>
                        </w:rPr>
                      </w:pPr>
                      <w:r w:rsidRPr="001B356F">
                        <w:rPr>
                          <w:sz w:val="16"/>
                        </w:rPr>
                        <w:t>CRG member</w:t>
                      </w:r>
                    </w:p>
                  </w:txbxContent>
                </v:textbox>
                <w10:wrap type="square" anchorx="margin" anchory="page"/>
              </v:rect>
            </w:pict>
          </mc:Fallback>
        </mc:AlternateContent>
      </w:r>
      <w:r w:rsidR="000F725F">
        <w:t>Member comments also said</w:t>
      </w:r>
      <w:r w:rsidR="00772362">
        <w:t xml:space="preserve"> the CR</w:t>
      </w:r>
      <w:r w:rsidR="000F725F">
        <w:t>G assisted in</w:t>
      </w:r>
      <w:r w:rsidR="00772362">
        <w:t xml:space="preserve"> in</w:t>
      </w:r>
      <w:r w:rsidR="00CA22B3">
        <w:t>teract</w:t>
      </w:r>
      <w:r w:rsidR="000F725F">
        <w:t>ing with network businesses. It</w:t>
      </w:r>
      <w:r w:rsidR="00772362">
        <w:t xml:space="preserve"> empowered consumers to deb</w:t>
      </w:r>
      <w:r w:rsidR="00CA22B3">
        <w:t xml:space="preserve">ate with businesses and gave </w:t>
      </w:r>
      <w:r w:rsidR="00772362">
        <w:t>t</w:t>
      </w:r>
      <w:r w:rsidR="00CA22B3">
        <w:t xml:space="preserve">he AER </w:t>
      </w:r>
      <w:r w:rsidR="00CA22B3" w:rsidRPr="00CA22B3">
        <w:t>a</w:t>
      </w:r>
      <w:r w:rsidR="00CA22B3">
        <w:t>ccess to</w:t>
      </w:r>
      <w:r w:rsidR="00CA22B3" w:rsidRPr="00CA22B3">
        <w:t xml:space="preserve"> better un</w:t>
      </w:r>
      <w:r w:rsidR="00CA22B3">
        <w:t xml:space="preserve">derstanding of the impact of network businesses’ </w:t>
      </w:r>
      <w:r w:rsidR="000A054C">
        <w:t xml:space="preserve">proposed </w:t>
      </w:r>
      <w:r w:rsidR="00CA22B3">
        <w:t>approaches to</w:t>
      </w:r>
      <w:r w:rsidR="00CA22B3" w:rsidRPr="00CA22B3">
        <w:t xml:space="preserve"> consumers</w:t>
      </w:r>
      <w:r w:rsidR="000F725F">
        <w:t xml:space="preserve"> by hearing this debate. </w:t>
      </w:r>
    </w:p>
    <w:p w:rsidR="00AD5D3B" w:rsidRPr="009D2BC8" w:rsidRDefault="00ED3D81" w:rsidP="009D2BC8">
      <w:pPr>
        <w:spacing w:after="200" w:line="276" w:lineRule="auto"/>
        <w:jc w:val="left"/>
        <w:rPr>
          <w:rFonts w:eastAsia="Times New Roman"/>
          <w:szCs w:val="24"/>
        </w:rPr>
      </w:pPr>
      <w:r>
        <w:t>While the quality of information provided was strong, member</w:t>
      </w:r>
      <w:r w:rsidR="00AD5D3B">
        <w:t>s identified</w:t>
      </w:r>
      <w:r w:rsidR="003E74F7">
        <w:t xml:space="preserve"> </w:t>
      </w:r>
      <w:r w:rsidR="00AD5D3B">
        <w:t>areas for improvement:</w:t>
      </w:r>
    </w:p>
    <w:p w:rsidR="00AD5D3B" w:rsidRPr="000102BB" w:rsidRDefault="00AD5D3B" w:rsidP="000102BB">
      <w:pPr>
        <w:pStyle w:val="AERbulletlistfirststyle"/>
      </w:pPr>
      <w:r w:rsidRPr="000102BB">
        <w:t>at times there was too much information which was difficult to prioritise</w:t>
      </w:r>
    </w:p>
    <w:p w:rsidR="00AD5D3B" w:rsidRPr="000102BB" w:rsidRDefault="00AD5D3B" w:rsidP="000102BB">
      <w:pPr>
        <w:pStyle w:val="AERbulletlistfirststyle"/>
      </w:pPr>
      <w:r w:rsidRPr="000102BB">
        <w:t>it was difficult in the initial stages to determine our positions and direction guidelines were heading</w:t>
      </w:r>
    </w:p>
    <w:p w:rsidR="00AD5D3B" w:rsidRPr="000102BB" w:rsidRDefault="00AD5D3B" w:rsidP="000102BB">
      <w:pPr>
        <w:pStyle w:val="AERbulletlistfirststyle"/>
      </w:pPr>
      <w:r w:rsidRPr="000102BB">
        <w:t>outlining the main areas of contention between consumers and businesses would have been beneficial</w:t>
      </w:r>
    </w:p>
    <w:p w:rsidR="00AD5D3B" w:rsidRDefault="00AD5D3B" w:rsidP="000102BB">
      <w:pPr>
        <w:pStyle w:val="AERbulletlistfirststyle"/>
      </w:pPr>
      <w:r w:rsidRPr="000102BB">
        <w:t>more training would</w:t>
      </w:r>
      <w:r w:rsidR="00E30C59">
        <w:t xml:space="preserve"> have been useful</w:t>
      </w:r>
    </w:p>
    <w:p w:rsidR="00E30C59" w:rsidRPr="000102BB" w:rsidRDefault="00E30C59" w:rsidP="00E30C59">
      <w:pPr>
        <w:pStyle w:val="AERbulletlistfirststyle"/>
      </w:pPr>
      <w:proofErr w:type="gramStart"/>
      <w:r>
        <w:t>some</w:t>
      </w:r>
      <w:proofErr w:type="gramEnd"/>
      <w:r>
        <w:t xml:space="preserve"> </w:t>
      </w:r>
      <w:r w:rsidRPr="00E30C59">
        <w:t>issues were persistently raised but</w:t>
      </w:r>
      <w:r>
        <w:t xml:space="preserve"> not all</w:t>
      </w:r>
      <w:r w:rsidRPr="00E30C59">
        <w:t xml:space="preserve"> this advice from consumer groups was acted upon by the AER</w:t>
      </w:r>
      <w:r>
        <w:t>.</w:t>
      </w:r>
    </w:p>
    <w:p w:rsidR="00E00DA9" w:rsidRDefault="00E00DA9" w:rsidP="00AD5D3B">
      <w:pPr>
        <w:pStyle w:val="AERbulletlistfirststyle"/>
        <w:numPr>
          <w:ilvl w:val="0"/>
          <w:numId w:val="0"/>
        </w:numPr>
      </w:pPr>
      <w:r>
        <w:t>The CRG was resource intensive</w:t>
      </w:r>
      <w:r w:rsidR="007A0348">
        <w:t xml:space="preserve"> for the AER</w:t>
      </w:r>
      <w:r>
        <w:t xml:space="preserve"> to provide high quality information but the responses indicate that </w:t>
      </w:r>
      <w:r w:rsidR="00E6301F">
        <w:t>this was appreciated by members and contributed to the overall effectiveness of the process.</w:t>
      </w:r>
    </w:p>
    <w:p w:rsidR="00AD5D3B" w:rsidRDefault="001A7A08" w:rsidP="00AD5D3B">
      <w:pPr>
        <w:pStyle w:val="AERbulletlistfirststyle"/>
        <w:numPr>
          <w:ilvl w:val="0"/>
          <w:numId w:val="0"/>
        </w:numPr>
      </w:pPr>
      <w:r>
        <w:t>Members did however comment</w:t>
      </w:r>
      <w:r w:rsidR="00AD5D3B">
        <w:t xml:space="preserve"> that</w:t>
      </w:r>
      <w:r w:rsidR="00ED3D81">
        <w:t xml:space="preserve"> information became more targeted and concise over the CRG</w:t>
      </w:r>
      <w:r w:rsidR="00AD5D3B">
        <w:t xml:space="preserve">. </w:t>
      </w:r>
    </w:p>
    <w:p w:rsidR="00CE1742" w:rsidRPr="00B82E48" w:rsidRDefault="00CE1742" w:rsidP="001B356F">
      <w:pPr>
        <w:pStyle w:val="AERbodytext"/>
        <w:keepNext/>
        <w:rPr>
          <w:rStyle w:val="Strong"/>
          <w:bCs w:val="0"/>
        </w:rPr>
      </w:pPr>
      <w:r w:rsidRPr="00B82E48">
        <w:rPr>
          <w:rStyle w:val="Strong"/>
          <w:bCs w:val="0"/>
        </w:rPr>
        <w:lastRenderedPageBreak/>
        <w:t xml:space="preserve">The </w:t>
      </w:r>
      <w:r>
        <w:rPr>
          <w:rStyle w:val="Strong"/>
          <w:bCs w:val="0"/>
        </w:rPr>
        <w:t>two pronged approach of CRG and sub-group meetings</w:t>
      </w:r>
    </w:p>
    <w:p w:rsidR="00AD5D3B" w:rsidRDefault="003C3191" w:rsidP="00CE1742">
      <w:pPr>
        <w:pStyle w:val="AERbulletlistfirststyle"/>
        <w:numPr>
          <w:ilvl w:val="0"/>
          <w:numId w:val="0"/>
        </w:numPr>
      </w:pPr>
      <w:r>
        <w:t xml:space="preserve">We adopted a two-pronged approach to the CRG, breaking meetings, firstly, into all participants of CRG and, secondly, into sub-groups. </w:t>
      </w:r>
      <w:r w:rsidR="00CE1742">
        <w:t xml:space="preserve">The </w:t>
      </w:r>
      <w:r w:rsidR="007B2CBC">
        <w:t xml:space="preserve">feedback highlighted that the two </w:t>
      </w:r>
      <w:r w:rsidR="002D676A">
        <w:t xml:space="preserve">pronged approach </w:t>
      </w:r>
      <w:r w:rsidR="00AD5D3B">
        <w:t>has pros and cons. The benefits were:</w:t>
      </w:r>
    </w:p>
    <w:p w:rsidR="00AD5D3B" w:rsidRDefault="00AD5D3B" w:rsidP="00AD5D3B">
      <w:pPr>
        <w:pStyle w:val="AERbulletlistfirststyle"/>
      </w:pPr>
      <w:r>
        <w:t xml:space="preserve">sub-groups </w:t>
      </w:r>
      <w:r w:rsidR="006B06F9">
        <w:t xml:space="preserve">allowed debate </w:t>
      </w:r>
      <w:r>
        <w:t>on technical issues</w:t>
      </w:r>
    </w:p>
    <w:p w:rsidR="00AD5D3B" w:rsidRDefault="00AD5D3B" w:rsidP="00AD5D3B">
      <w:pPr>
        <w:pStyle w:val="AERbulletlistfirststyle"/>
      </w:pPr>
      <w:r>
        <w:t>key sub-group discussion points were communicated back to the CRG</w:t>
      </w:r>
    </w:p>
    <w:p w:rsidR="00CE4C22" w:rsidRDefault="00AD5D3B" w:rsidP="00AD5D3B">
      <w:pPr>
        <w:pStyle w:val="AERbulletlistfirststyle"/>
      </w:pPr>
      <w:proofErr w:type="gramStart"/>
      <w:r>
        <w:t>the</w:t>
      </w:r>
      <w:proofErr w:type="gramEnd"/>
      <w:r>
        <w:t xml:space="preserve"> </w:t>
      </w:r>
      <w:r w:rsidR="002D676A">
        <w:t xml:space="preserve">two pronged approach allowed learning to occur at a level relevant to needs. </w:t>
      </w:r>
    </w:p>
    <w:p w:rsidR="00AD5D3B" w:rsidRDefault="00AD5D3B" w:rsidP="00AD5D3B">
      <w:pPr>
        <w:pStyle w:val="AERbulletlistfirststyle"/>
        <w:numPr>
          <w:ilvl w:val="0"/>
          <w:numId w:val="0"/>
        </w:numPr>
      </w:pPr>
      <w:r>
        <w:t>The disadvantages of the two-pronged approach were:</w:t>
      </w:r>
    </w:p>
    <w:p w:rsidR="00AD5D3B" w:rsidRDefault="00AD5D3B" w:rsidP="00AD5D3B">
      <w:pPr>
        <w:pStyle w:val="AERbulletlistfirststyle"/>
      </w:pPr>
      <w:r>
        <w:t xml:space="preserve">resulted in too </w:t>
      </w:r>
      <w:r w:rsidR="006713F5">
        <w:t>much content</w:t>
      </w:r>
    </w:p>
    <w:p w:rsidR="00AD5D3B" w:rsidRDefault="006713F5" w:rsidP="00AD5D3B">
      <w:pPr>
        <w:pStyle w:val="AERbulletlistfirststyle"/>
      </w:pPr>
      <w:r>
        <w:t xml:space="preserve">lost the distinction between the </w:t>
      </w:r>
      <w:r w:rsidR="007A0348">
        <w:t>CRG general meeting and the sub</w:t>
      </w:r>
      <w:r w:rsidR="008E09FE">
        <w:t>-</w:t>
      </w:r>
      <w:r w:rsidR="007A0348">
        <w:t>group specific meetings</w:t>
      </w:r>
      <w:r>
        <w:t xml:space="preserve"> resulting in repetition </w:t>
      </w:r>
    </w:p>
    <w:p w:rsidR="006713F5" w:rsidRDefault="006713F5" w:rsidP="00AD5D3B">
      <w:pPr>
        <w:pStyle w:val="AERbulletlistfirststyle"/>
      </w:pPr>
      <w:proofErr w:type="gramStart"/>
      <w:r>
        <w:t>difficult</w:t>
      </w:r>
      <w:proofErr w:type="gramEnd"/>
      <w:r>
        <w:t xml:space="preserve"> to integrate all the content from sub-groups back to the CRG. </w:t>
      </w:r>
    </w:p>
    <w:p w:rsidR="00CE1742" w:rsidRPr="00B82E48" w:rsidRDefault="006B06F9" w:rsidP="00CE1742">
      <w:pPr>
        <w:pStyle w:val="AERbulletlistfirststyle"/>
        <w:numPr>
          <w:ilvl w:val="0"/>
          <w:numId w:val="0"/>
        </w:numPr>
      </w:pPr>
      <w:r>
        <w:t>Overall there was a sense that the two-pronged approach created a big time commitment from members and too much content. CRG</w:t>
      </w:r>
      <w:r w:rsidR="00CE4C22">
        <w:t xml:space="preserve"> members </w:t>
      </w:r>
      <w:r>
        <w:t>acknowledge</w:t>
      </w:r>
      <w:r w:rsidR="00CE4C22">
        <w:t xml:space="preserve">d that given all the </w:t>
      </w:r>
      <w:proofErr w:type="spellStart"/>
      <w:r w:rsidR="00CE4C22">
        <w:t>workstreams</w:t>
      </w:r>
      <w:proofErr w:type="spellEnd"/>
      <w:r w:rsidR="00CE4C22">
        <w:t xml:space="preserve"> and content within </w:t>
      </w:r>
      <w:proofErr w:type="gramStart"/>
      <w:r w:rsidR="00CE4C22">
        <w:t>Better</w:t>
      </w:r>
      <w:proofErr w:type="gramEnd"/>
      <w:r w:rsidR="00CE4C22">
        <w:t xml:space="preserve"> </w:t>
      </w:r>
      <w:r w:rsidR="007B492E">
        <w:t>r</w:t>
      </w:r>
      <w:r w:rsidR="00CE4C22">
        <w:t>egulation it was necessary to have the two-pronged approach but i</w:t>
      </w:r>
      <w:r w:rsidR="006713F5">
        <w:t>t needed to be further refined</w:t>
      </w:r>
      <w:r w:rsidR="00CE4C22">
        <w:t xml:space="preserve">. </w:t>
      </w:r>
      <w:r>
        <w:t xml:space="preserve">  </w:t>
      </w:r>
    </w:p>
    <w:p w:rsidR="00CE1742" w:rsidRPr="00B82E48" w:rsidRDefault="00CE1742" w:rsidP="00CE1742">
      <w:pPr>
        <w:pStyle w:val="AERbodytext"/>
        <w:rPr>
          <w:rStyle w:val="Strong"/>
          <w:bCs w:val="0"/>
        </w:rPr>
      </w:pPr>
      <w:r>
        <w:rPr>
          <w:rStyle w:val="Strong"/>
          <w:bCs w:val="0"/>
        </w:rPr>
        <w:t>CRG meetings as a collaborative process</w:t>
      </w:r>
    </w:p>
    <w:p w:rsidR="00200C7E" w:rsidRDefault="003739E7" w:rsidP="00200C7E">
      <w:pPr>
        <w:pStyle w:val="AERbulletlistfirststyle"/>
        <w:numPr>
          <w:ilvl w:val="0"/>
          <w:numId w:val="0"/>
        </w:numPr>
      </w:pPr>
      <w:r>
        <w:t xml:space="preserve">Comments indicated that members found the process collaborative and staff flexible and open to suggestions. The </w:t>
      </w:r>
      <w:r w:rsidR="00200C7E">
        <w:t>CRG secretariat</w:t>
      </w:r>
      <w:r w:rsidR="003C3191">
        <w:t>, provided by the AER,</w:t>
      </w:r>
      <w:r w:rsidR="00200C7E">
        <w:t xml:space="preserve"> was</w:t>
      </w:r>
      <w:r>
        <w:t xml:space="preserve"> also good at following up issues from meetings.  </w:t>
      </w:r>
      <w:r w:rsidR="00200C7E">
        <w:t xml:space="preserve"> </w:t>
      </w:r>
    </w:p>
    <w:p w:rsidR="008B0E24" w:rsidRDefault="002B6113" w:rsidP="0004296A">
      <w:pPr>
        <w:pStyle w:val="Heading2"/>
        <w:numPr>
          <w:ilvl w:val="0"/>
          <w:numId w:val="0"/>
        </w:numPr>
      </w:pPr>
      <w:bookmarkStart w:id="11" w:name="_Toc369003197"/>
      <w:bookmarkStart w:id="12" w:name="_Toc369003198"/>
      <w:bookmarkStart w:id="13" w:name="_Toc369003199"/>
      <w:bookmarkStart w:id="14" w:name="_Toc369078931"/>
      <w:bookmarkStart w:id="15" w:name="_Toc383509494"/>
      <w:bookmarkEnd w:id="11"/>
      <w:bookmarkEnd w:id="12"/>
      <w:bookmarkEnd w:id="13"/>
      <w:r>
        <w:t xml:space="preserve">Purpose 2: </w:t>
      </w:r>
      <w:r w:rsidR="00E00DA9">
        <w:t xml:space="preserve"> </w:t>
      </w:r>
      <w:r>
        <w:t>a</w:t>
      </w:r>
      <w:r w:rsidR="008B0E24" w:rsidRPr="007C0E8F">
        <w:t xml:space="preserve"> forum for education, collaboration and discussion of consumer views</w:t>
      </w:r>
      <w:bookmarkEnd w:id="15"/>
    </w:p>
    <w:p w:rsidR="000102BB" w:rsidRPr="000102BB" w:rsidRDefault="000102BB" w:rsidP="000102BB">
      <w:pPr>
        <w:rPr>
          <w:rStyle w:val="AERbody"/>
          <w:b/>
        </w:rPr>
      </w:pPr>
      <w:bookmarkStart w:id="16" w:name="_Toc368500087"/>
      <w:bookmarkStart w:id="17" w:name="_Toc369078932"/>
      <w:bookmarkEnd w:id="14"/>
      <w:r w:rsidRPr="000102BB">
        <w:rPr>
          <w:rStyle w:val="AERbody"/>
          <w:b/>
        </w:rPr>
        <w:t xml:space="preserve">Education and discussion </w:t>
      </w:r>
    </w:p>
    <w:p w:rsidR="000102BB" w:rsidRDefault="000102BB" w:rsidP="000102BB">
      <w:r>
        <w:rPr>
          <w:rStyle w:val="AERbody"/>
        </w:rPr>
        <w:t xml:space="preserve">We held frequent meetings to enable CRG members to build their knowledge. The first two CRG meetings were led by </w:t>
      </w:r>
      <w:r w:rsidR="007836FE">
        <w:rPr>
          <w:rStyle w:val="AERbody"/>
        </w:rPr>
        <w:t xml:space="preserve">AER </w:t>
      </w:r>
      <w:r>
        <w:rPr>
          <w:rStyle w:val="AERbody"/>
        </w:rPr>
        <w:t>staff presentations, to educate members on the key issues. La</w:t>
      </w:r>
      <w:r w:rsidRPr="0051686A">
        <w:t xml:space="preserve">ter CRG meetings were led by </w:t>
      </w:r>
      <w:r>
        <w:t xml:space="preserve">members, to facilitate discussion on key consumer concerns.  </w:t>
      </w:r>
    </w:p>
    <w:p w:rsidR="000102BB" w:rsidRDefault="000102BB" w:rsidP="000102BB">
      <w:pPr>
        <w:rPr>
          <w:rStyle w:val="AERbody"/>
        </w:rPr>
      </w:pPr>
      <w:r>
        <w:t>The CRG assisted in creating relationships between members and staff that allowed discussion to occur outside the CRG. Through emails or meetings with Directors, members followed up issues, clarified material and tested their ideas.</w:t>
      </w:r>
    </w:p>
    <w:p w:rsidR="000102BB" w:rsidRPr="000102BB" w:rsidRDefault="000102BB" w:rsidP="000102BB">
      <w:pPr>
        <w:rPr>
          <w:rStyle w:val="AERbody"/>
          <w:b/>
        </w:rPr>
      </w:pPr>
      <w:r w:rsidRPr="000102BB">
        <w:rPr>
          <w:rStyle w:val="AERbody"/>
          <w:b/>
        </w:rPr>
        <w:t xml:space="preserve">Collaboration </w:t>
      </w:r>
    </w:p>
    <w:p w:rsidR="000102BB" w:rsidRDefault="000102BB" w:rsidP="000102BB">
      <w:r>
        <w:rPr>
          <w:rStyle w:val="AERbody"/>
        </w:rPr>
        <w:t xml:space="preserve">The </w:t>
      </w:r>
      <w:r w:rsidRPr="0051686A">
        <w:t>CRG provided</w:t>
      </w:r>
      <w:r>
        <w:t xml:space="preserve"> multiple</w:t>
      </w:r>
      <w:r w:rsidRPr="0051686A">
        <w:t xml:space="preserve"> op</w:t>
      </w:r>
      <w:r>
        <w:t>portunities for members</w:t>
      </w:r>
      <w:r w:rsidRPr="0051686A">
        <w:t xml:space="preserve"> </w:t>
      </w:r>
      <w:r>
        <w:t xml:space="preserve">to </w:t>
      </w:r>
      <w:r w:rsidRPr="0051686A">
        <w:t>collaborate</w:t>
      </w:r>
      <w:r>
        <w:t>. This occurred through:</w:t>
      </w:r>
    </w:p>
    <w:p w:rsidR="000102BB" w:rsidRDefault="000102BB" w:rsidP="000102BB">
      <w:pPr>
        <w:pStyle w:val="AERbulletlistfirststyle"/>
      </w:pPr>
      <w:r>
        <w:t>discussion at meetings</w:t>
      </w:r>
    </w:p>
    <w:p w:rsidR="000102BB" w:rsidRDefault="000102BB" w:rsidP="000102BB">
      <w:pPr>
        <w:pStyle w:val="AERbulletlistfirststyle"/>
      </w:pPr>
      <w:r>
        <w:t xml:space="preserve">informal exchanges before and after meetings </w:t>
      </w:r>
    </w:p>
    <w:p w:rsidR="000102BB" w:rsidRDefault="000102BB" w:rsidP="000102BB">
      <w:pPr>
        <w:pStyle w:val="AERbulletlistfirststyle"/>
      </w:pPr>
      <w:proofErr w:type="gramStart"/>
      <w:r>
        <w:t>other</w:t>
      </w:r>
      <w:proofErr w:type="gramEnd"/>
      <w:r>
        <w:t xml:space="preserve"> consumer events, such as public forums.</w:t>
      </w:r>
    </w:p>
    <w:p w:rsidR="007A0348" w:rsidRDefault="007A0348" w:rsidP="000102BB">
      <w:pPr>
        <w:pStyle w:val="AERbulletlistfirststyle"/>
        <w:numPr>
          <w:ilvl w:val="0"/>
          <w:numId w:val="0"/>
        </w:numPr>
      </w:pPr>
    </w:p>
    <w:p w:rsidR="000102BB" w:rsidRDefault="000102BB" w:rsidP="000102BB">
      <w:pPr>
        <w:pStyle w:val="AERbulletlistfirststyle"/>
        <w:numPr>
          <w:ilvl w:val="0"/>
          <w:numId w:val="0"/>
        </w:numPr>
      </w:pPr>
      <w:r>
        <w:t xml:space="preserve">Members </w:t>
      </w:r>
      <w:r w:rsidRPr="0051686A">
        <w:t>also attended separate meetings organised by the Consumer Advocacy Panel’s consultant Luke Berry. Luke Berry was enga</w:t>
      </w:r>
      <w:r>
        <w:t>ge</w:t>
      </w:r>
      <w:r w:rsidR="004041F4">
        <w:t>d</w:t>
      </w:r>
      <w:r>
        <w:t xml:space="preserve"> </w:t>
      </w:r>
      <w:r w:rsidRPr="0051686A">
        <w:t xml:space="preserve">to facilitate CRG input into </w:t>
      </w:r>
      <w:r>
        <w:t xml:space="preserve">Better </w:t>
      </w:r>
      <w:r w:rsidR="007B492E">
        <w:t>r</w:t>
      </w:r>
      <w:r>
        <w:t xml:space="preserve">egulation. </w:t>
      </w:r>
      <w:proofErr w:type="gramStart"/>
      <w:r>
        <w:t xml:space="preserve">Staff </w:t>
      </w:r>
      <w:r w:rsidRPr="0051686A">
        <w:t>are</w:t>
      </w:r>
      <w:proofErr w:type="gramEnd"/>
      <w:r w:rsidRPr="0051686A">
        <w:t xml:space="preserve"> aware of several meetings with CRG members independent of the AER which were generally held prior to CRG meetings </w:t>
      </w:r>
      <w:r>
        <w:t>to discuss positions. M</w:t>
      </w:r>
      <w:r w:rsidRPr="0051686A">
        <w:t xml:space="preserve">embers </w:t>
      </w:r>
      <w:r>
        <w:t xml:space="preserve">also </w:t>
      </w:r>
      <w:r w:rsidRPr="0051686A">
        <w:t>circulated email</w:t>
      </w:r>
      <w:r>
        <w:t>s and documents to each other</w:t>
      </w:r>
      <w:r w:rsidRPr="0051686A">
        <w:t xml:space="preserve"> summarisi</w:t>
      </w:r>
      <w:r>
        <w:t>ng issues and discussion</w:t>
      </w:r>
      <w:r w:rsidRPr="0051686A">
        <w:t xml:space="preserve"> </w:t>
      </w:r>
      <w:r>
        <w:t xml:space="preserve">at </w:t>
      </w:r>
      <w:r w:rsidRPr="0051686A">
        <w:t xml:space="preserve">meetings. Staff benefitted from </w:t>
      </w:r>
      <w:r>
        <w:t xml:space="preserve">collaboration between members as it meant consistent or divergent views were highlighted in meetings.  </w:t>
      </w:r>
    </w:p>
    <w:p w:rsidR="00682948" w:rsidRDefault="00316609" w:rsidP="0004296A">
      <w:pPr>
        <w:pStyle w:val="HeadingBoldBlue"/>
      </w:pPr>
      <w:r>
        <w:t>CRG member f</w:t>
      </w:r>
      <w:r w:rsidR="00682948">
        <w:t>eedback</w:t>
      </w:r>
    </w:p>
    <w:p w:rsidR="00682948" w:rsidRDefault="00682948" w:rsidP="0004296A">
      <w:pPr>
        <w:pStyle w:val="AERbodytext"/>
        <w:keepNext/>
        <w:numPr>
          <w:ilvl w:val="0"/>
          <w:numId w:val="0"/>
        </w:numPr>
      </w:pPr>
      <w:r>
        <w:t>CRG members were asked to rate and provide comment on the CRG as a forum for discussion, education and collaboration. The following section is a summary of the feedback provided in the survey and draws out the key po</w:t>
      </w:r>
      <w:r w:rsidR="005D7B94">
        <w:t>ints common to feedback from</w:t>
      </w:r>
      <w:r>
        <w:t xml:space="preserve"> members. </w:t>
      </w:r>
    </w:p>
    <w:p w:rsidR="00D311B6" w:rsidRDefault="00AF0C76" w:rsidP="00D311B6">
      <w:pPr>
        <w:pStyle w:val="AERbodytext"/>
        <w:numPr>
          <w:ilvl w:val="0"/>
          <w:numId w:val="0"/>
        </w:numPr>
        <w:jc w:val="center"/>
      </w:pPr>
      <w:r>
        <w:rPr>
          <w:noProof/>
          <w:lang w:eastAsia="en-AU"/>
        </w:rPr>
        <w:drawing>
          <wp:inline distT="0" distB="0" distL="0" distR="0" wp14:anchorId="23A7E31F" wp14:editId="7AC0F0C7">
            <wp:extent cx="5734755" cy="3127022"/>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82948" w:rsidRPr="00B82E48" w:rsidRDefault="00682948" w:rsidP="00682948">
      <w:pPr>
        <w:pStyle w:val="AERbodytext"/>
        <w:rPr>
          <w:rStyle w:val="Strong"/>
          <w:bCs w:val="0"/>
        </w:rPr>
      </w:pPr>
      <w:r w:rsidRPr="00B82E48">
        <w:rPr>
          <w:rStyle w:val="Strong"/>
          <w:bCs w:val="0"/>
        </w:rPr>
        <w:t xml:space="preserve">The CRG as a </w:t>
      </w:r>
      <w:r w:rsidR="00CE1742">
        <w:rPr>
          <w:rStyle w:val="Strong"/>
          <w:bCs w:val="0"/>
        </w:rPr>
        <w:t>forum for discussion, education and collaboration</w:t>
      </w:r>
      <w:r w:rsidR="000A054C">
        <w:rPr>
          <w:rStyle w:val="Strong"/>
          <w:bCs w:val="0"/>
        </w:rPr>
        <w:t xml:space="preserve"> </w:t>
      </w:r>
    </w:p>
    <w:p w:rsidR="00DE28B6" w:rsidRDefault="00DE28B6" w:rsidP="00C75FAC">
      <w:pPr>
        <w:pStyle w:val="AERbulletlistfirststyle"/>
        <w:numPr>
          <w:ilvl w:val="0"/>
          <w:numId w:val="0"/>
        </w:numPr>
        <w:rPr>
          <w:rStyle w:val="Strong"/>
          <w:b w:val="0"/>
          <w:bCs w:val="0"/>
        </w:rPr>
      </w:pPr>
      <w:r>
        <w:rPr>
          <w:rStyle w:val="Strong"/>
          <w:b w:val="0"/>
          <w:bCs w:val="0"/>
        </w:rPr>
        <w:t xml:space="preserve">Members rated the CRG as a forum for education and discussion highly. </w:t>
      </w:r>
      <w:r w:rsidR="00A8115D">
        <w:rPr>
          <w:rStyle w:val="Strong"/>
          <w:b w:val="0"/>
          <w:bCs w:val="0"/>
        </w:rPr>
        <w:t>We also found it beneficial and note that</w:t>
      </w:r>
      <w:r>
        <w:rPr>
          <w:rStyle w:val="Strong"/>
          <w:b w:val="0"/>
          <w:bCs w:val="0"/>
        </w:rPr>
        <w:t xml:space="preserve"> CRG</w:t>
      </w:r>
      <w:r w:rsidR="00A8115D">
        <w:rPr>
          <w:rStyle w:val="Strong"/>
          <w:b w:val="0"/>
          <w:bCs w:val="0"/>
        </w:rPr>
        <w:t xml:space="preserve"> members highlighted the following. The CRG</w:t>
      </w:r>
      <w:r>
        <w:rPr>
          <w:rStyle w:val="Strong"/>
          <w:b w:val="0"/>
          <w:bCs w:val="0"/>
        </w:rPr>
        <w:t>:</w:t>
      </w:r>
    </w:p>
    <w:p w:rsidR="00DE28B6" w:rsidRDefault="00DE28B6" w:rsidP="00DE28B6">
      <w:pPr>
        <w:pStyle w:val="AERbulletlistfirststyle"/>
        <w:rPr>
          <w:rStyle w:val="Strong"/>
          <w:b w:val="0"/>
          <w:bCs w:val="0"/>
        </w:rPr>
      </w:pPr>
      <w:r>
        <w:rPr>
          <w:rStyle w:val="Strong"/>
          <w:b w:val="0"/>
          <w:bCs w:val="0"/>
        </w:rPr>
        <w:t>enabled members to share perspective</w:t>
      </w:r>
      <w:r w:rsidR="003C3191">
        <w:rPr>
          <w:rStyle w:val="Strong"/>
          <w:b w:val="0"/>
          <w:bCs w:val="0"/>
        </w:rPr>
        <w:t>s</w:t>
      </w:r>
      <w:r>
        <w:rPr>
          <w:rStyle w:val="Strong"/>
          <w:b w:val="0"/>
          <w:bCs w:val="0"/>
        </w:rPr>
        <w:t xml:space="preserve"> with each other</w:t>
      </w:r>
    </w:p>
    <w:p w:rsidR="00DE28B6" w:rsidRDefault="00DE28B6" w:rsidP="00DE28B6">
      <w:pPr>
        <w:pStyle w:val="AERbulletlistfirststyle"/>
        <w:rPr>
          <w:rStyle w:val="Strong"/>
          <w:b w:val="0"/>
          <w:bCs w:val="0"/>
        </w:rPr>
      </w:pPr>
      <w:r>
        <w:rPr>
          <w:rStyle w:val="Strong"/>
          <w:b w:val="0"/>
          <w:bCs w:val="0"/>
        </w:rPr>
        <w:t xml:space="preserve">developed </w:t>
      </w:r>
      <w:r w:rsidR="003C3191">
        <w:rPr>
          <w:rStyle w:val="Strong"/>
          <w:b w:val="0"/>
          <w:bCs w:val="0"/>
        </w:rPr>
        <w:t xml:space="preserve">members’ </w:t>
      </w:r>
      <w:r>
        <w:rPr>
          <w:rStyle w:val="Strong"/>
          <w:b w:val="0"/>
          <w:bCs w:val="0"/>
        </w:rPr>
        <w:t>knowledge of the energy sector and regulation</w:t>
      </w:r>
    </w:p>
    <w:p w:rsidR="00DE28B6" w:rsidRDefault="00DE28B6" w:rsidP="00DE28B6">
      <w:pPr>
        <w:pStyle w:val="AERbulletlistfirststyle"/>
        <w:rPr>
          <w:rStyle w:val="Strong"/>
          <w:b w:val="0"/>
          <w:bCs w:val="0"/>
        </w:rPr>
      </w:pPr>
      <w:proofErr w:type="gramStart"/>
      <w:r>
        <w:rPr>
          <w:rStyle w:val="Strong"/>
          <w:b w:val="0"/>
          <w:bCs w:val="0"/>
        </w:rPr>
        <w:t>enabled</w:t>
      </w:r>
      <w:proofErr w:type="gramEnd"/>
      <w:r>
        <w:rPr>
          <w:rStyle w:val="Strong"/>
          <w:b w:val="0"/>
          <w:bCs w:val="0"/>
        </w:rPr>
        <w:t xml:space="preserve"> less experienced members to benefit from the knowledge of others</w:t>
      </w:r>
      <w:r w:rsidR="00A8115D">
        <w:rPr>
          <w:rStyle w:val="Strong"/>
          <w:b w:val="0"/>
          <w:bCs w:val="0"/>
        </w:rPr>
        <w:t>.</w:t>
      </w:r>
    </w:p>
    <w:p w:rsidR="00B6079D" w:rsidRDefault="00A8115D" w:rsidP="00B6079D">
      <w:pPr>
        <w:pStyle w:val="AERbulletlistfirststyle"/>
        <w:numPr>
          <w:ilvl w:val="0"/>
          <w:numId w:val="0"/>
        </w:numPr>
        <w:rPr>
          <w:rStyle w:val="Strong"/>
          <w:b w:val="0"/>
          <w:bCs w:val="0"/>
        </w:rPr>
      </w:pPr>
      <w:r>
        <w:rPr>
          <w:b/>
          <w:noProof/>
          <w:lang w:eastAsia="en-AU"/>
        </w:rPr>
        <mc:AlternateContent>
          <mc:Choice Requires="wps">
            <w:drawing>
              <wp:anchor distT="0" distB="0" distL="114300" distR="114300" simplePos="0" relativeHeight="251662336" behindDoc="0" locked="0" layoutInCell="0" allowOverlap="1" wp14:anchorId="56E1FE4C" wp14:editId="36E59B20">
                <wp:simplePos x="0" y="0"/>
                <wp:positionH relativeFrom="margin">
                  <wp:posOffset>-9525</wp:posOffset>
                </wp:positionH>
                <wp:positionV relativeFrom="page">
                  <wp:posOffset>8715375</wp:posOffset>
                </wp:positionV>
                <wp:extent cx="5743575" cy="800100"/>
                <wp:effectExtent l="0" t="76200" r="104775" b="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800100"/>
                        </a:xfrm>
                        <a:prstGeom prst="rect">
                          <a:avLst/>
                        </a:prstGeom>
                        <a:solidFill>
                          <a:srgbClr val="006A99">
                            <a:alpha val="20000"/>
                          </a:srgbClr>
                        </a:solidFill>
                        <a:ln>
                          <a:noFill/>
                        </a:ln>
                        <a:effectLst>
                          <a:outerShdw dist="117088" dir="19163922" algn="ctr" rotWithShape="0">
                            <a:srgbClr val="DBE5F1">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E09FE" w:rsidRDefault="008E09FE" w:rsidP="000A054C">
                            <w:pPr>
                              <w:pStyle w:val="AERquote"/>
                              <w:tabs>
                                <w:tab w:val="clear" w:pos="709"/>
                              </w:tabs>
                              <w:ind w:left="-284" w:right="-90"/>
                              <w:jc w:val="left"/>
                              <w:rPr>
                                <w:sz w:val="22"/>
                              </w:rPr>
                            </w:pPr>
                            <w:r>
                              <w:rPr>
                                <w:sz w:val="22"/>
                              </w:rPr>
                              <w:t>“T</w:t>
                            </w:r>
                            <w:r w:rsidRPr="00C75FAC">
                              <w:rPr>
                                <w:sz w:val="22"/>
                              </w:rPr>
                              <w:t>he CRG promoted collaboration between members. Without a continuous forum like the CRG this level of collaboration would not occur.</w:t>
                            </w:r>
                            <w:r>
                              <w:rPr>
                                <w:sz w:val="22"/>
                              </w:rPr>
                              <w:t>”</w:t>
                            </w:r>
                          </w:p>
                          <w:p w:rsidR="008E09FE" w:rsidRPr="008B1835" w:rsidRDefault="008E09FE" w:rsidP="003C3191">
                            <w:pPr>
                              <w:jc w:val="right"/>
                              <w:rPr>
                                <w:sz w:val="16"/>
                              </w:rPr>
                            </w:pPr>
                            <w:r w:rsidRPr="008B1835">
                              <w:rPr>
                                <w:sz w:val="16"/>
                              </w:rPr>
                              <w:t>CRG member</w:t>
                            </w:r>
                          </w:p>
                          <w:p w:rsidR="008E09FE" w:rsidRPr="001B356F" w:rsidRDefault="008E09FE" w:rsidP="001B356F"/>
                          <w:p w:rsidR="008E09FE" w:rsidRPr="001B356F" w:rsidRDefault="008E09FE" w:rsidP="001B356F"/>
                        </w:txbxContent>
                      </wps:txbx>
                      <wps:bodyPr rot="0" vert="horz" wrap="square" lIns="365760" tIns="91440" rIns="182880" bIns="79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72" style="position:absolute;left:0;text-align:left;margin-left:-.75pt;margin-top:686.25pt;width:452.25pt;height:6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" o:allowincell="f" fillcolor="#006a99" stroked="f">
                <v:fill opacity="13107f"/>
                <v:shadow on="t" color="#dbe5f1" opacity=".5" offset="7pt,-6pt"/>
                <v:textbox inset="28.8pt,7.2pt,14.4pt,2.2mm">
                  <w:txbxContent>
                    <w:p w:rsidR="008E09FE" w:rsidRDefault="008E09FE" w:rsidP="000A054C">
                      <w:pPr>
                        <w:pStyle w:val="AERquote"/>
                        <w:tabs>
                          <w:tab w:val="clear" w:pos="709"/>
                        </w:tabs>
                        <w:ind w:left="-284" w:right="-90"/>
                        <w:jc w:val="left"/>
                        <w:rPr>
                          <w:sz w:val="22"/>
                        </w:rPr>
                      </w:pPr>
                      <w:r>
                        <w:rPr>
                          <w:sz w:val="22"/>
                        </w:rPr>
                        <w:t>“T</w:t>
                      </w:r>
                      <w:r w:rsidRPr="00C75FAC">
                        <w:rPr>
                          <w:sz w:val="22"/>
                        </w:rPr>
                        <w:t>he CRG promoted collaboration between members. Without a continuous forum like the CRG this level of collaboration would not occur.</w:t>
                      </w:r>
                      <w:r>
                        <w:rPr>
                          <w:sz w:val="22"/>
                        </w:rPr>
                        <w:t>”</w:t>
                      </w:r>
                    </w:p>
                    <w:p w:rsidR="008E09FE" w:rsidRPr="008B1835" w:rsidRDefault="008E09FE" w:rsidP="003C3191">
                      <w:pPr>
                        <w:jc w:val="right"/>
                        <w:rPr>
                          <w:sz w:val="16"/>
                        </w:rPr>
                      </w:pPr>
                      <w:r w:rsidRPr="008B1835">
                        <w:rPr>
                          <w:sz w:val="16"/>
                        </w:rPr>
                        <w:t>CRG member</w:t>
                      </w:r>
                    </w:p>
                    <w:p w:rsidR="008E09FE" w:rsidRPr="001B356F" w:rsidRDefault="008E09FE" w:rsidP="001B356F"/>
                    <w:p w:rsidR="008E09FE" w:rsidRPr="001B356F" w:rsidRDefault="008E09FE" w:rsidP="001B356F"/>
                  </w:txbxContent>
                </v:textbox>
                <w10:wrap type="square" anchorx="margin" anchory="page"/>
              </v:rect>
            </w:pict>
          </mc:Fallback>
        </mc:AlternateContent>
      </w:r>
      <w:r w:rsidR="00B6079D">
        <w:rPr>
          <w:rStyle w:val="Strong"/>
          <w:b w:val="0"/>
          <w:bCs w:val="0"/>
        </w:rPr>
        <w:t xml:space="preserve">Members also commented that the CRG promoted collaboration between members both at meetings </w:t>
      </w:r>
      <w:r w:rsidR="00B6079D">
        <w:rPr>
          <w:rStyle w:val="Strong"/>
          <w:b w:val="0"/>
          <w:bCs w:val="0"/>
        </w:rPr>
        <w:lastRenderedPageBreak/>
        <w:t xml:space="preserve">(particularly face-to-face) and informally. Without a continuous forum like the CRG this level of collaboration would not occur. Members noted Luke Berry’s role in assisting members to collaborate. </w:t>
      </w:r>
    </w:p>
    <w:p w:rsidR="00B6079D" w:rsidRDefault="00B6079D" w:rsidP="00B6079D">
      <w:pPr>
        <w:spacing w:after="200" w:line="276" w:lineRule="auto"/>
        <w:jc w:val="left"/>
        <w:rPr>
          <w:rStyle w:val="Strong"/>
          <w:b w:val="0"/>
          <w:bCs w:val="0"/>
        </w:rPr>
      </w:pPr>
      <w:r>
        <w:rPr>
          <w:rStyle w:val="Strong"/>
          <w:b w:val="0"/>
          <w:bCs w:val="0"/>
        </w:rPr>
        <w:t>CRG members also identified areas for improvement:</w:t>
      </w:r>
    </w:p>
    <w:p w:rsidR="00B6079D" w:rsidRDefault="00B6079D" w:rsidP="00B6079D">
      <w:pPr>
        <w:pStyle w:val="AERbulletlistfirststyle"/>
        <w:rPr>
          <w:rStyle w:val="Strong"/>
          <w:b w:val="0"/>
          <w:bCs w:val="0"/>
        </w:rPr>
      </w:pPr>
      <w:r>
        <w:rPr>
          <w:rStyle w:val="Strong"/>
          <w:b w:val="0"/>
          <w:bCs w:val="0"/>
        </w:rPr>
        <w:t>difficult to collaborate and identify speakers over teleconference</w:t>
      </w:r>
    </w:p>
    <w:p w:rsidR="00B6079D" w:rsidRDefault="00B6079D" w:rsidP="00B6079D">
      <w:pPr>
        <w:pStyle w:val="AERbulletlistfirststyle"/>
        <w:rPr>
          <w:rStyle w:val="Strong"/>
          <w:b w:val="0"/>
          <w:bCs w:val="0"/>
        </w:rPr>
      </w:pPr>
      <w:r>
        <w:rPr>
          <w:rStyle w:val="Strong"/>
          <w:b w:val="0"/>
          <w:bCs w:val="0"/>
        </w:rPr>
        <w:t>difficult to collaborate between those with varying levels of expertise</w:t>
      </w:r>
    </w:p>
    <w:p w:rsidR="00B6079D" w:rsidRDefault="00B6079D" w:rsidP="00B6079D">
      <w:pPr>
        <w:pStyle w:val="AERbulletlistfirststyle"/>
        <w:rPr>
          <w:rStyle w:val="Strong"/>
          <w:b w:val="0"/>
          <w:bCs w:val="0"/>
        </w:rPr>
      </w:pPr>
      <w:proofErr w:type="gramStart"/>
      <w:r>
        <w:rPr>
          <w:rStyle w:val="Strong"/>
          <w:b w:val="0"/>
          <w:bCs w:val="0"/>
        </w:rPr>
        <w:t>engaging</w:t>
      </w:r>
      <w:proofErr w:type="gramEnd"/>
      <w:r>
        <w:rPr>
          <w:rStyle w:val="Strong"/>
          <w:b w:val="0"/>
          <w:bCs w:val="0"/>
        </w:rPr>
        <w:t xml:space="preserve"> with all the material left less time to collaborate with members.</w:t>
      </w:r>
    </w:p>
    <w:p w:rsidR="00CE1742" w:rsidRPr="00B82E48" w:rsidRDefault="00CE1742" w:rsidP="00CE1742">
      <w:pPr>
        <w:pStyle w:val="AERbodytext"/>
        <w:rPr>
          <w:rStyle w:val="Strong"/>
          <w:bCs w:val="0"/>
        </w:rPr>
      </w:pPr>
      <w:r>
        <w:rPr>
          <w:rStyle w:val="Strong"/>
          <w:bCs w:val="0"/>
        </w:rPr>
        <w:t xml:space="preserve">Level of engagement with staff outside CRG meetings </w:t>
      </w:r>
    </w:p>
    <w:p w:rsidR="00B6242B" w:rsidRPr="00682948" w:rsidRDefault="00B6242B" w:rsidP="00B6242B">
      <w:pPr>
        <w:pStyle w:val="AERbodytext"/>
      </w:pPr>
      <w:r>
        <w:t xml:space="preserve">Members commented that </w:t>
      </w:r>
      <w:proofErr w:type="gramStart"/>
      <w:r>
        <w:t>staff were</w:t>
      </w:r>
      <w:proofErr w:type="gramEnd"/>
      <w:r>
        <w:t xml:space="preserve"> approachable, prompt, responsive and willing to partake in discussion. Members commonly sought information to clarify issues or understand complex areas. </w:t>
      </w:r>
    </w:p>
    <w:p w:rsidR="00353FFD" w:rsidRPr="007C0E8F" w:rsidRDefault="002B6113" w:rsidP="00C75FAC">
      <w:pPr>
        <w:pStyle w:val="Heading2"/>
        <w:numPr>
          <w:ilvl w:val="0"/>
          <w:numId w:val="0"/>
        </w:numPr>
      </w:pPr>
      <w:bookmarkStart w:id="18" w:name="_Toc383509495"/>
      <w:r>
        <w:t xml:space="preserve">Purpose 3: </w:t>
      </w:r>
      <w:r w:rsidR="00E00DA9">
        <w:t xml:space="preserve"> </w:t>
      </w:r>
      <w:r>
        <w:t>f</w:t>
      </w:r>
      <w:r w:rsidR="00353FFD" w:rsidRPr="007C0E8F">
        <w:t>ocus the limited resources of consumer groups</w:t>
      </w:r>
      <w:bookmarkEnd w:id="16"/>
      <w:bookmarkEnd w:id="17"/>
      <w:bookmarkEnd w:id="18"/>
      <w:r w:rsidR="00353FFD" w:rsidRPr="007C0E8F">
        <w:t xml:space="preserve"> </w:t>
      </w:r>
    </w:p>
    <w:p w:rsidR="00353FFD" w:rsidRDefault="00353FFD" w:rsidP="00353FFD">
      <w:r w:rsidRPr="0051686A">
        <w:t xml:space="preserve">A key purpose of the CRG was to guide consumer groups on where consumer input would be most valuable. </w:t>
      </w:r>
    </w:p>
    <w:p w:rsidR="002E09A9" w:rsidRPr="002E09A9" w:rsidRDefault="002E09A9" w:rsidP="00353FFD">
      <w:pPr>
        <w:rPr>
          <w:b/>
        </w:rPr>
      </w:pPr>
      <w:r>
        <w:rPr>
          <w:b/>
        </w:rPr>
        <w:t>Briefing documents</w:t>
      </w:r>
    </w:p>
    <w:p w:rsidR="00C75FAC" w:rsidRDefault="00C75FAC" w:rsidP="00C75FAC">
      <w:r>
        <w:t>We published a number of briefing documents distributed to CRG members. All documents were written to be accessible, using simple language and consumer focussed. Two key documents were prepared for the face-to-face meetings to promote discourse.</w:t>
      </w:r>
    </w:p>
    <w:p w:rsidR="00C75FAC" w:rsidRDefault="00C75FAC" w:rsidP="00C75FAC">
      <w:pPr>
        <w:pStyle w:val="AERbulletlistfirststyle"/>
      </w:pPr>
      <w:r>
        <w:t xml:space="preserve">Melbourne face-to-face — the workshop overview and issues document outlined the key </w:t>
      </w:r>
      <w:r w:rsidR="007A0348">
        <w:t>issues</w:t>
      </w:r>
      <w:r>
        <w:t xml:space="preserve"> in each </w:t>
      </w:r>
      <w:proofErr w:type="spellStart"/>
      <w:r>
        <w:t>workstream</w:t>
      </w:r>
      <w:proofErr w:type="spellEnd"/>
      <w:r>
        <w:t xml:space="preserve"> and what we are intending to do to </w:t>
      </w:r>
      <w:r w:rsidR="007A0348">
        <w:t>address the issue</w:t>
      </w:r>
      <w:r>
        <w:t xml:space="preserve">. </w:t>
      </w:r>
    </w:p>
    <w:p w:rsidR="00C75FAC" w:rsidRDefault="00C75FAC" w:rsidP="00C75FAC">
      <w:pPr>
        <w:pStyle w:val="AERbulletlistfirststyle"/>
      </w:pPr>
      <w:r>
        <w:t xml:space="preserve">Sydney face-to-face — the discussion document outlined our reasons for the proposed approach to regulation contained in the draft guidelines for each </w:t>
      </w:r>
      <w:proofErr w:type="spellStart"/>
      <w:r>
        <w:t>workstream</w:t>
      </w:r>
      <w:proofErr w:type="spellEnd"/>
      <w:r>
        <w:t xml:space="preserve">. </w:t>
      </w:r>
    </w:p>
    <w:p w:rsidR="00C75FAC" w:rsidRPr="002204A2" w:rsidRDefault="00C75FAC" w:rsidP="00C75FAC">
      <w:r>
        <w:t>See Attachment C for details of CRG briefing documents.</w:t>
      </w:r>
    </w:p>
    <w:p w:rsidR="002E09A9" w:rsidRDefault="00B6242B" w:rsidP="002E09A9">
      <w:r>
        <w:t xml:space="preserve">The aim of all CRG briefing documents was to </w:t>
      </w:r>
      <w:r w:rsidR="00353FFD" w:rsidRPr="0051686A">
        <w:t xml:space="preserve">focus members on the key areas </w:t>
      </w:r>
      <w:r w:rsidR="002E09A9">
        <w:t xml:space="preserve">for consumer input </w:t>
      </w:r>
      <w:r w:rsidR="00353FFD" w:rsidRPr="0051686A">
        <w:t>and allow members to prepare their views and question</w:t>
      </w:r>
      <w:r w:rsidR="007B32D7">
        <w:t xml:space="preserve">s in advance of meetings. </w:t>
      </w:r>
    </w:p>
    <w:p w:rsidR="002E09A9" w:rsidRPr="002E09A9" w:rsidRDefault="002E09A9" w:rsidP="002E09A9">
      <w:pPr>
        <w:rPr>
          <w:b/>
        </w:rPr>
      </w:pPr>
      <w:r>
        <w:rPr>
          <w:b/>
        </w:rPr>
        <w:t xml:space="preserve">Presentations </w:t>
      </w:r>
    </w:p>
    <w:p w:rsidR="00353FFD" w:rsidRDefault="00353FFD" w:rsidP="002E09A9">
      <w:pPr>
        <w:rPr>
          <w:rStyle w:val="AERbody"/>
        </w:rPr>
      </w:pPr>
      <w:r w:rsidRPr="0051686A">
        <w:rPr>
          <w:rStyle w:val="AERbody"/>
        </w:rPr>
        <w:t xml:space="preserve">During presentations, staff </w:t>
      </w:r>
      <w:r w:rsidR="002E09A9">
        <w:rPr>
          <w:rStyle w:val="AERbody"/>
        </w:rPr>
        <w:t xml:space="preserve">aimed to </w:t>
      </w:r>
      <w:r w:rsidRPr="0051686A">
        <w:rPr>
          <w:rStyle w:val="AERbody"/>
        </w:rPr>
        <w:t>highlight</w:t>
      </w:r>
      <w:r w:rsidR="006C48F8">
        <w:rPr>
          <w:rStyle w:val="AERbody"/>
        </w:rPr>
        <w:t xml:space="preserve"> important issues</w:t>
      </w:r>
      <w:r w:rsidR="002E09A9">
        <w:rPr>
          <w:rStyle w:val="AERbody"/>
        </w:rPr>
        <w:t xml:space="preserve"> for discussion</w:t>
      </w:r>
      <w:r w:rsidR="006C48F8">
        <w:rPr>
          <w:rStyle w:val="AERbody"/>
        </w:rPr>
        <w:t xml:space="preserve"> and identified </w:t>
      </w:r>
      <w:r w:rsidR="00542EEF">
        <w:rPr>
          <w:rStyle w:val="AERbody"/>
        </w:rPr>
        <w:t>for members</w:t>
      </w:r>
      <w:r w:rsidR="002E09A9">
        <w:rPr>
          <w:rStyle w:val="AERbody"/>
        </w:rPr>
        <w:t xml:space="preserve"> </w:t>
      </w:r>
      <w:r w:rsidR="006C48F8">
        <w:rPr>
          <w:rStyle w:val="AERbody"/>
        </w:rPr>
        <w:t>the areas where</w:t>
      </w:r>
      <w:r w:rsidRPr="0051686A">
        <w:rPr>
          <w:rStyle w:val="AERbody"/>
        </w:rPr>
        <w:t xml:space="preserve"> written submissions from CRG members would be beneficial. </w:t>
      </w:r>
    </w:p>
    <w:p w:rsidR="002E09A9" w:rsidRDefault="002E09A9" w:rsidP="002E09A9">
      <w:pPr>
        <w:rPr>
          <w:rStyle w:val="AERbody"/>
          <w:b/>
        </w:rPr>
      </w:pPr>
      <w:r>
        <w:rPr>
          <w:rStyle w:val="AERbody"/>
          <w:b/>
        </w:rPr>
        <w:t>Meetings</w:t>
      </w:r>
    </w:p>
    <w:p w:rsidR="002E09A9" w:rsidRPr="002E09A9" w:rsidRDefault="002E09A9" w:rsidP="002E09A9">
      <w:pPr>
        <w:rPr>
          <w:rStyle w:val="AERbody"/>
        </w:rPr>
      </w:pPr>
      <w:r>
        <w:rPr>
          <w:rStyle w:val="AERbody"/>
        </w:rPr>
        <w:t>We held continuous meetings to enable members to focus on different issues at each stage in guideline development. For example at the commencement of the CRG we wanted members to focus on the different direction</w:t>
      </w:r>
      <w:r w:rsidR="007A0348">
        <w:rPr>
          <w:rStyle w:val="AERbody"/>
        </w:rPr>
        <w:t>s</w:t>
      </w:r>
      <w:r>
        <w:rPr>
          <w:rStyle w:val="AERbody"/>
        </w:rPr>
        <w:t xml:space="preserve"> a guideline could take. Following release of the draft guidelines, we drew members’ focus to parts of the draft guideline where consumer submissions would be of benefit. </w:t>
      </w:r>
    </w:p>
    <w:p w:rsidR="00353FFD" w:rsidRPr="0051686A" w:rsidRDefault="00C51C73" w:rsidP="00C75FAC">
      <w:pPr>
        <w:pStyle w:val="HeadingBoldBlue"/>
      </w:pPr>
      <w:bookmarkStart w:id="19" w:name="_Toc368500090"/>
      <w:bookmarkStart w:id="20" w:name="_Toc368500161"/>
      <w:bookmarkStart w:id="21" w:name="_Toc368500091"/>
      <w:bookmarkStart w:id="22" w:name="_Toc368500162"/>
      <w:bookmarkStart w:id="23" w:name="_Toc368500092"/>
      <w:bookmarkStart w:id="24" w:name="_Toc368500163"/>
      <w:bookmarkStart w:id="25" w:name="_Toc368500093"/>
      <w:bookmarkStart w:id="26" w:name="_Toc368500164"/>
      <w:bookmarkStart w:id="27" w:name="_Toc368500095"/>
      <w:bookmarkStart w:id="28" w:name="_Toc368500166"/>
      <w:bookmarkStart w:id="29" w:name="_Toc368500096"/>
      <w:bookmarkStart w:id="30" w:name="_Toc368500167"/>
      <w:bookmarkEnd w:id="19"/>
      <w:bookmarkEnd w:id="20"/>
      <w:bookmarkEnd w:id="21"/>
      <w:bookmarkEnd w:id="22"/>
      <w:bookmarkEnd w:id="23"/>
      <w:bookmarkEnd w:id="24"/>
      <w:bookmarkEnd w:id="25"/>
      <w:bookmarkEnd w:id="26"/>
      <w:bookmarkEnd w:id="27"/>
      <w:bookmarkEnd w:id="28"/>
      <w:bookmarkEnd w:id="29"/>
      <w:bookmarkEnd w:id="30"/>
      <w:r>
        <w:lastRenderedPageBreak/>
        <w:t xml:space="preserve">CRG Member Feedback </w:t>
      </w:r>
    </w:p>
    <w:p w:rsidR="00C51C73" w:rsidRDefault="00C51C73" w:rsidP="00C51C73">
      <w:pPr>
        <w:pStyle w:val="AERbodytext"/>
        <w:numPr>
          <w:ilvl w:val="0"/>
          <w:numId w:val="0"/>
        </w:numPr>
      </w:pPr>
      <w:r>
        <w:t xml:space="preserve">CRG members were asked to rate and provide comment on </w:t>
      </w:r>
      <w:r w:rsidR="00542EEF">
        <w:t xml:space="preserve">how well the CRG </w:t>
      </w:r>
      <w:r w:rsidR="00B9747B">
        <w:t>assist</w:t>
      </w:r>
      <w:r w:rsidR="00542EEF">
        <w:t>ed to</w:t>
      </w:r>
      <w:r w:rsidR="00B9747B">
        <w:t xml:space="preserve"> focus consumer thinking</w:t>
      </w:r>
      <w:r>
        <w:t xml:space="preserve">. The following section is a summary of the feedback provided in the survey and draws out the key points common to feedback from members. </w:t>
      </w:r>
    </w:p>
    <w:p w:rsidR="00E11B8E" w:rsidRDefault="00702436" w:rsidP="002B21F1">
      <w:pPr>
        <w:pStyle w:val="AERbodytext"/>
        <w:numPr>
          <w:ilvl w:val="0"/>
          <w:numId w:val="0"/>
        </w:numPr>
      </w:pPr>
      <w:r>
        <w:rPr>
          <w:noProof/>
          <w:lang w:eastAsia="en-AU"/>
        </w:rPr>
        <w:drawing>
          <wp:inline distT="0" distB="0" distL="0" distR="0" wp14:anchorId="1465F799" wp14:editId="26D86CD8">
            <wp:extent cx="5734756" cy="3002844"/>
            <wp:effectExtent l="0" t="0" r="0" b="762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747B" w:rsidRPr="00B82E48" w:rsidRDefault="00B9747B" w:rsidP="00B9747B">
      <w:pPr>
        <w:pStyle w:val="AERbodytext"/>
        <w:rPr>
          <w:rStyle w:val="Strong"/>
          <w:bCs w:val="0"/>
        </w:rPr>
      </w:pPr>
      <w:r w:rsidRPr="00B82E48">
        <w:rPr>
          <w:rStyle w:val="Strong"/>
          <w:bCs w:val="0"/>
        </w:rPr>
        <w:t xml:space="preserve">The CRG as a </w:t>
      </w:r>
      <w:r>
        <w:rPr>
          <w:rStyle w:val="Strong"/>
          <w:bCs w:val="0"/>
        </w:rPr>
        <w:t xml:space="preserve">tool to assist and focus </w:t>
      </w:r>
      <w:r w:rsidR="00316609">
        <w:rPr>
          <w:rStyle w:val="Strong"/>
          <w:bCs w:val="0"/>
        </w:rPr>
        <w:t xml:space="preserve">consumer thinking on key issues </w:t>
      </w:r>
    </w:p>
    <w:p w:rsidR="00542EEF" w:rsidRDefault="00542EEF" w:rsidP="00542EEF">
      <w:pPr>
        <w:pStyle w:val="AERbulletlistfirststyle"/>
        <w:numPr>
          <w:ilvl w:val="0"/>
          <w:numId w:val="0"/>
        </w:numPr>
      </w:pPr>
      <w:r>
        <w:t>The feedback indicated that the CRG:</w:t>
      </w:r>
    </w:p>
    <w:p w:rsidR="00CF717B" w:rsidRDefault="00542EEF" w:rsidP="00CF717B">
      <w:pPr>
        <w:pStyle w:val="AERbulletlistfirststyle"/>
      </w:pPr>
      <w:r>
        <w:t>consistently highlighted the important issues in guideline development</w:t>
      </w:r>
      <w:r w:rsidR="00CF717B">
        <w:t xml:space="preserve"> and</w:t>
      </w:r>
      <w:r>
        <w:t xml:space="preserve"> </w:t>
      </w:r>
      <w:r w:rsidR="00CF717B">
        <w:t>provided access to expertise and views of other members</w:t>
      </w:r>
    </w:p>
    <w:p w:rsidR="00542EEF" w:rsidRDefault="00542EEF" w:rsidP="00542EEF">
      <w:pPr>
        <w:pStyle w:val="AERbulletlistfirststyle"/>
        <w:spacing w:after="240"/>
      </w:pPr>
      <w:r>
        <w:t>guided members’ thinking</w:t>
      </w:r>
    </w:p>
    <w:p w:rsidR="00542EEF" w:rsidRDefault="00542EEF" w:rsidP="00542EEF">
      <w:pPr>
        <w:pStyle w:val="AERbulletlistfirststyle"/>
        <w:spacing w:after="240"/>
      </w:pPr>
      <w:r>
        <w:t>provided access to a range of stakeholder perspectives to clarify thought</w:t>
      </w:r>
    </w:p>
    <w:p w:rsidR="00542EEF" w:rsidRDefault="00542EEF" w:rsidP="00542EEF">
      <w:pPr>
        <w:pStyle w:val="AERbulletlistfirststyle"/>
        <w:spacing w:after="240"/>
      </w:pPr>
      <w:r>
        <w:t>provided clear and focussed briefing documents</w:t>
      </w:r>
    </w:p>
    <w:p w:rsidR="00542EEF" w:rsidRDefault="00542EEF" w:rsidP="00542EEF">
      <w:pPr>
        <w:pStyle w:val="AERbulletlistfirststyle"/>
        <w:spacing w:after="240"/>
      </w:pPr>
      <w:r>
        <w:t xml:space="preserve">provided insights into the AER’s rationale </w:t>
      </w:r>
    </w:p>
    <w:p w:rsidR="00CF717B" w:rsidRDefault="00CF717B" w:rsidP="00CF717B">
      <w:pPr>
        <w:pStyle w:val="AERbulletlistfirststyle"/>
      </w:pPr>
      <w:r>
        <w:t>increase the relevance of submissions</w:t>
      </w:r>
    </w:p>
    <w:p w:rsidR="00542EEF" w:rsidRDefault="00542EEF" w:rsidP="00542EEF">
      <w:pPr>
        <w:pStyle w:val="AERbulletlistfirststyle"/>
        <w:spacing w:after="240"/>
      </w:pPr>
      <w:proofErr w:type="gramStart"/>
      <w:r>
        <w:t>assisted</w:t>
      </w:r>
      <w:proofErr w:type="gramEnd"/>
      <w:r>
        <w:t xml:space="preserve"> in understanding the complex factors of regulation under the NER.</w:t>
      </w:r>
    </w:p>
    <w:p w:rsidR="00542EEF" w:rsidRDefault="00542EEF" w:rsidP="00542EEF">
      <w:pPr>
        <w:pStyle w:val="AERbulletlistfirststyle"/>
        <w:numPr>
          <w:ilvl w:val="0"/>
          <w:numId w:val="0"/>
        </w:numPr>
      </w:pPr>
      <w:r>
        <w:t xml:space="preserve">It was also noted that Directors alerted members to issues of importance and provided guidance on how to focus submissions on these issues. </w:t>
      </w:r>
    </w:p>
    <w:p w:rsidR="007A5F0B" w:rsidRDefault="007A5F0B" w:rsidP="007A5F0B">
      <w:pPr>
        <w:pStyle w:val="AERbulletlistfirststyle"/>
        <w:numPr>
          <w:ilvl w:val="0"/>
          <w:numId w:val="0"/>
        </w:numPr>
      </w:pPr>
      <w:r>
        <w:t>The CRG could have further assisted members’ focus by:</w:t>
      </w:r>
    </w:p>
    <w:p w:rsidR="007A5F0B" w:rsidRDefault="007A5F0B" w:rsidP="007A5F0B">
      <w:pPr>
        <w:pStyle w:val="AERbulletlistfirststyle"/>
      </w:pPr>
      <w:r>
        <w:t>lessening the amount of material and staff presentations at meetings</w:t>
      </w:r>
    </w:p>
    <w:p w:rsidR="007A5F0B" w:rsidRDefault="007A5F0B" w:rsidP="007A5F0B">
      <w:pPr>
        <w:pStyle w:val="AERbulletlistfirststyle"/>
      </w:pPr>
      <w:r>
        <w:t>collaborating with members on meeting agendas</w:t>
      </w:r>
    </w:p>
    <w:p w:rsidR="007A5F0B" w:rsidRDefault="007A5F0B" w:rsidP="007A5F0B">
      <w:pPr>
        <w:pStyle w:val="AERbulletlistfirststyle"/>
      </w:pPr>
      <w:r>
        <w:t xml:space="preserve">including less summaries of documents and Better </w:t>
      </w:r>
      <w:r w:rsidR="007B492E">
        <w:t>r</w:t>
      </w:r>
      <w:r>
        <w:t>egulation updates in meetings</w:t>
      </w:r>
    </w:p>
    <w:p w:rsidR="007A5F0B" w:rsidRDefault="007A5F0B" w:rsidP="007A5F0B">
      <w:pPr>
        <w:pStyle w:val="AERbulletlistfirststyle"/>
      </w:pPr>
      <w:r>
        <w:lastRenderedPageBreak/>
        <w:t>emphasising areas for consumer input earlier in the process</w:t>
      </w:r>
    </w:p>
    <w:p w:rsidR="007A5F0B" w:rsidRDefault="007A5F0B" w:rsidP="007A5F0B">
      <w:pPr>
        <w:pStyle w:val="AERbulletlistfirststyle"/>
      </w:pPr>
      <w:proofErr w:type="gramStart"/>
      <w:r>
        <w:t>limiting</w:t>
      </w:r>
      <w:proofErr w:type="gramEnd"/>
      <w:r>
        <w:t xml:space="preserve"> technical discussion at meetings.</w:t>
      </w:r>
    </w:p>
    <w:p w:rsidR="00B9747B" w:rsidRPr="00B82E48" w:rsidRDefault="00B9747B" w:rsidP="007A0348">
      <w:pPr>
        <w:pStyle w:val="AERbodytext"/>
        <w:keepNext/>
        <w:rPr>
          <w:rStyle w:val="Strong"/>
          <w:bCs w:val="0"/>
        </w:rPr>
      </w:pPr>
      <w:r>
        <w:rPr>
          <w:rStyle w:val="Strong"/>
          <w:bCs w:val="0"/>
        </w:rPr>
        <w:t xml:space="preserve">Involvement in written submissions and how the CRG assisted </w:t>
      </w:r>
    </w:p>
    <w:p w:rsidR="00972844" w:rsidRDefault="00D45904" w:rsidP="00B9747B">
      <w:pPr>
        <w:pStyle w:val="AERbulletlistfirststyle"/>
        <w:numPr>
          <w:ilvl w:val="0"/>
          <w:numId w:val="0"/>
        </w:numPr>
      </w:pPr>
      <w:r>
        <w:t>Of the 21 CRG member organisations, 14 provided written submissions to</w:t>
      </w:r>
      <w:r w:rsidR="001A7A08">
        <w:t xml:space="preserve"> a </w:t>
      </w:r>
      <w:r w:rsidR="00BD0360">
        <w:t>Be</w:t>
      </w:r>
      <w:r>
        <w:t xml:space="preserve">tter </w:t>
      </w:r>
      <w:r w:rsidR="007B492E">
        <w:t>r</w:t>
      </w:r>
      <w:r>
        <w:t xml:space="preserve">egulation </w:t>
      </w:r>
      <w:proofErr w:type="spellStart"/>
      <w:r>
        <w:t>workstream</w:t>
      </w:r>
      <w:proofErr w:type="spellEnd"/>
      <w:r>
        <w:t xml:space="preserve"> </w:t>
      </w:r>
      <w:r w:rsidR="00987E01">
        <w:t xml:space="preserve">(see Appendix A). </w:t>
      </w:r>
      <w:r w:rsidR="000C74D2">
        <w:t xml:space="preserve">Overwhelmingly members commented that the CRG assisted in written submissions, with some </w:t>
      </w:r>
      <w:r>
        <w:t xml:space="preserve">members indicating that without the CRG written submissions would not have been provided. </w:t>
      </w:r>
    </w:p>
    <w:p w:rsidR="00782875" w:rsidRDefault="00525C3B" w:rsidP="00B9747B">
      <w:pPr>
        <w:pStyle w:val="AERbulletlistfirststyle"/>
        <w:numPr>
          <w:ilvl w:val="0"/>
          <w:numId w:val="0"/>
        </w:numPr>
      </w:pPr>
      <w:r>
        <w:t>Members with</w:t>
      </w:r>
      <w:r w:rsidR="009C3769">
        <w:t xml:space="preserve"> expertise in the energy sector did not find the CRG as beneficial in assisting written submissions</w:t>
      </w:r>
      <w:r>
        <w:t xml:space="preserve"> and some comments indicated that the large amount of material to engage with lessened the ability of the CRG to assist.  </w:t>
      </w:r>
      <w:r w:rsidR="00DB2461">
        <w:t xml:space="preserve"> </w:t>
      </w:r>
    </w:p>
    <w:p w:rsidR="00027359" w:rsidRPr="00E6301F" w:rsidRDefault="00316609" w:rsidP="00C75FAC">
      <w:pPr>
        <w:pStyle w:val="Heading2"/>
        <w:numPr>
          <w:ilvl w:val="0"/>
          <w:numId w:val="0"/>
        </w:numPr>
      </w:pPr>
      <w:bookmarkStart w:id="31" w:name="_Toc383509496"/>
      <w:r>
        <w:t>Additional c</w:t>
      </w:r>
      <w:r w:rsidR="00027359" w:rsidRPr="00300BEB">
        <w:t>omments</w:t>
      </w:r>
      <w:bookmarkEnd w:id="31"/>
    </w:p>
    <w:p w:rsidR="00F824E5" w:rsidRDefault="00F824E5" w:rsidP="00C75FAC">
      <w:pPr>
        <w:pStyle w:val="AERbodytext"/>
        <w:keepNext/>
        <w:rPr>
          <w:rStyle w:val="AERtexthighlight"/>
          <w:shd w:val="clear" w:color="auto" w:fill="auto"/>
        </w:rPr>
      </w:pPr>
      <w:r>
        <w:rPr>
          <w:rStyle w:val="AERtexthighlight"/>
          <w:shd w:val="clear" w:color="auto" w:fill="auto"/>
        </w:rPr>
        <w:t>We also sought comments from members on how the CRG was facilitated and consumer engagement in general.</w:t>
      </w:r>
    </w:p>
    <w:p w:rsidR="002B21F1" w:rsidRDefault="005D5610" w:rsidP="002B21F1">
      <w:pPr>
        <w:pStyle w:val="AERbodytext"/>
        <w:jc w:val="center"/>
        <w:rPr>
          <w:rStyle w:val="AERtexthighlight"/>
          <w:shd w:val="clear" w:color="auto" w:fill="auto"/>
        </w:rPr>
      </w:pPr>
      <w:r>
        <w:rPr>
          <w:noProof/>
          <w:lang w:eastAsia="en-AU"/>
        </w:rPr>
        <w:drawing>
          <wp:inline distT="0" distB="0" distL="0" distR="0" wp14:anchorId="57D46027" wp14:editId="09798F2A">
            <wp:extent cx="5734756" cy="3386667"/>
            <wp:effectExtent l="0" t="0" r="0" b="44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824E5" w:rsidRPr="00B82E48" w:rsidRDefault="00F824E5" w:rsidP="00F824E5">
      <w:pPr>
        <w:pStyle w:val="AERbodytext"/>
        <w:rPr>
          <w:rStyle w:val="Strong"/>
          <w:bCs w:val="0"/>
        </w:rPr>
      </w:pPr>
      <w:r>
        <w:rPr>
          <w:rStyle w:val="Strong"/>
          <w:bCs w:val="0"/>
        </w:rPr>
        <w:t xml:space="preserve">How the CRG was facilitated, including </w:t>
      </w:r>
      <w:r w:rsidRPr="00F824E5">
        <w:rPr>
          <w:b/>
        </w:rPr>
        <w:t>the mode of meeting</w:t>
      </w:r>
      <w:r>
        <w:rPr>
          <w:b/>
        </w:rPr>
        <w:t>s,</w:t>
      </w:r>
      <w:r w:rsidRPr="00F824E5">
        <w:rPr>
          <w:b/>
        </w:rPr>
        <w:t xml:space="preserve"> structure and timelines</w:t>
      </w:r>
      <w:r>
        <w:rPr>
          <w:b/>
        </w:rPr>
        <w:t>.</w:t>
      </w:r>
    </w:p>
    <w:p w:rsidR="00673CFF" w:rsidRDefault="00673CFF" w:rsidP="00673CFF">
      <w:pPr>
        <w:pStyle w:val="AERbodytext"/>
      </w:pPr>
      <w:r>
        <w:t xml:space="preserve">Feedback indicated that CRG meetings were well organised, utilised the different methods of holding meetings appropriately and broke up the face-to-face meetings well. Members’ rated face-to-face meetings highly, while agreeing that videoconferencing enabled discussion while minimising travel. It was also useful to have the CRG secretariat as the central point of contact. </w:t>
      </w:r>
    </w:p>
    <w:p w:rsidR="00F13425" w:rsidRDefault="00F13425" w:rsidP="00F13425">
      <w:pPr>
        <w:pStyle w:val="AERbulletlistfirststyle"/>
        <w:numPr>
          <w:ilvl w:val="0"/>
          <w:numId w:val="0"/>
        </w:numPr>
      </w:pPr>
      <w:r>
        <w:t>CRG members identified the following areas for improvement:</w:t>
      </w:r>
    </w:p>
    <w:p w:rsidR="00F13425" w:rsidRDefault="00F13425" w:rsidP="00F13425">
      <w:pPr>
        <w:pStyle w:val="AERbulletlistfirststyle"/>
      </w:pPr>
      <w:r>
        <w:t>holding meetings too close to submission deadlines</w:t>
      </w:r>
    </w:p>
    <w:p w:rsidR="00F13425" w:rsidRDefault="00F13425" w:rsidP="00F13425">
      <w:pPr>
        <w:pStyle w:val="AERbulletlistfirststyle"/>
      </w:pPr>
      <w:r>
        <w:t>not always having access to consultant’s reports before submission deadlines</w:t>
      </w:r>
    </w:p>
    <w:p w:rsidR="00F13425" w:rsidRDefault="00F13425" w:rsidP="00F13425">
      <w:pPr>
        <w:pStyle w:val="AERbulletlistfirststyle"/>
      </w:pPr>
      <w:r>
        <w:lastRenderedPageBreak/>
        <w:t>difficulty communicating over teleconference</w:t>
      </w:r>
    </w:p>
    <w:p w:rsidR="00F13425" w:rsidRDefault="00F13425" w:rsidP="00F13425">
      <w:pPr>
        <w:pStyle w:val="AERbulletlistfirststyle"/>
      </w:pPr>
      <w:proofErr w:type="gramStart"/>
      <w:r>
        <w:t>allowing</w:t>
      </w:r>
      <w:proofErr w:type="gramEnd"/>
      <w:r>
        <w:t xml:space="preserve"> member input into agendas.</w:t>
      </w:r>
    </w:p>
    <w:p w:rsidR="00F824E5" w:rsidRDefault="00F824E5" w:rsidP="00300BEB">
      <w:pPr>
        <w:pStyle w:val="AERbodytext"/>
        <w:rPr>
          <w:rStyle w:val="AERtexthighlight"/>
          <w:shd w:val="clear" w:color="auto" w:fill="auto"/>
        </w:rPr>
      </w:pPr>
      <w:r>
        <w:rPr>
          <w:rStyle w:val="AERtexthighlight"/>
          <w:b/>
          <w:shd w:val="clear" w:color="auto" w:fill="auto"/>
        </w:rPr>
        <w:t xml:space="preserve">General comments on the CRG and consumer engagement </w:t>
      </w:r>
      <w:r w:rsidR="000A054C">
        <w:rPr>
          <w:rStyle w:val="AERtexthighlight"/>
          <w:b/>
          <w:shd w:val="clear" w:color="auto" w:fill="auto"/>
        </w:rPr>
        <w:t xml:space="preserve"> </w:t>
      </w:r>
    </w:p>
    <w:p w:rsidR="00610DE7" w:rsidRDefault="00610DE7" w:rsidP="00E054B5">
      <w:pPr>
        <w:pStyle w:val="AERbodytext"/>
        <w:numPr>
          <w:ilvl w:val="0"/>
          <w:numId w:val="0"/>
        </w:numPr>
        <w:rPr>
          <w:rStyle w:val="AERtexthighlight"/>
          <w:shd w:val="clear" w:color="auto" w:fill="auto"/>
        </w:rPr>
      </w:pPr>
      <w:r>
        <w:rPr>
          <w:rStyle w:val="AERtexthighlight"/>
          <w:shd w:val="clear" w:color="auto" w:fill="auto"/>
        </w:rPr>
        <w:t>Final comments indicated that the CRG:</w:t>
      </w:r>
    </w:p>
    <w:p w:rsidR="00610DE7" w:rsidRDefault="008F3A3B" w:rsidP="00610DE7">
      <w:pPr>
        <w:pStyle w:val="AERbulletlistfirststyle"/>
        <w:rPr>
          <w:rStyle w:val="AERtexthighlight"/>
          <w:shd w:val="clear" w:color="auto" w:fill="auto"/>
        </w:rPr>
      </w:pPr>
      <w:r>
        <w:rPr>
          <w:rStyle w:val="AERtexthighlight"/>
          <w:shd w:val="clear" w:color="auto" w:fill="auto"/>
        </w:rPr>
        <w:t xml:space="preserve">was a valued process </w:t>
      </w:r>
      <w:r w:rsidR="00610DE7">
        <w:rPr>
          <w:rStyle w:val="AERtexthighlight"/>
          <w:shd w:val="clear" w:color="auto" w:fill="auto"/>
        </w:rPr>
        <w:t>that should be developed and continued</w:t>
      </w:r>
    </w:p>
    <w:p w:rsidR="00610DE7" w:rsidRDefault="00610DE7" w:rsidP="00610DE7">
      <w:pPr>
        <w:pStyle w:val="AERbulletlistfirststyle"/>
        <w:rPr>
          <w:rStyle w:val="AERtexthighlight"/>
          <w:shd w:val="clear" w:color="auto" w:fill="auto"/>
        </w:rPr>
      </w:pPr>
      <w:r>
        <w:rPr>
          <w:rStyle w:val="AERtexthighlight"/>
          <w:shd w:val="clear" w:color="auto" w:fill="auto"/>
        </w:rPr>
        <w:t>could be used as the basis for a model of consumer engagement generally</w:t>
      </w:r>
    </w:p>
    <w:p w:rsidR="00610DE7" w:rsidRDefault="00610DE7" w:rsidP="00610DE7">
      <w:pPr>
        <w:pStyle w:val="AERbulletlistfirststyle"/>
        <w:rPr>
          <w:rStyle w:val="AERtexthighlight"/>
          <w:shd w:val="clear" w:color="auto" w:fill="auto"/>
        </w:rPr>
      </w:pPr>
      <w:r>
        <w:rPr>
          <w:rStyle w:val="AERtexthighlight"/>
          <w:shd w:val="clear" w:color="auto" w:fill="auto"/>
        </w:rPr>
        <w:t xml:space="preserve">was a knowledge and capacity building exercise </w:t>
      </w:r>
    </w:p>
    <w:p w:rsidR="00610DE7" w:rsidRDefault="00610DE7" w:rsidP="00610DE7">
      <w:pPr>
        <w:pStyle w:val="AERbulletlistfirststyle"/>
        <w:rPr>
          <w:rStyle w:val="AERtexthighlight"/>
          <w:shd w:val="clear" w:color="auto" w:fill="auto"/>
        </w:rPr>
      </w:pPr>
      <w:r>
        <w:rPr>
          <w:rStyle w:val="AERtexthighlight"/>
          <w:shd w:val="clear" w:color="auto" w:fill="auto"/>
        </w:rPr>
        <w:t xml:space="preserve">was useful to develop ideas and collaborate </w:t>
      </w:r>
    </w:p>
    <w:p w:rsidR="00F824E5" w:rsidRDefault="003C3191" w:rsidP="00610DE7">
      <w:pPr>
        <w:pStyle w:val="AERbulletlistfirststyle"/>
        <w:numPr>
          <w:ilvl w:val="0"/>
          <w:numId w:val="0"/>
        </w:numPr>
        <w:rPr>
          <w:rStyle w:val="AERtexthighlight"/>
          <w:shd w:val="clear" w:color="auto" w:fill="auto"/>
        </w:rPr>
      </w:pPr>
      <w:r>
        <w:rPr>
          <w:b/>
          <w:noProof/>
          <w:lang w:eastAsia="en-AU"/>
        </w:rPr>
        <mc:AlternateContent>
          <mc:Choice Requires="wps">
            <w:drawing>
              <wp:anchor distT="0" distB="0" distL="114300" distR="114300" simplePos="0" relativeHeight="251666432" behindDoc="0" locked="0" layoutInCell="0" allowOverlap="1" wp14:anchorId="1775ED51" wp14:editId="221DF29A">
                <wp:simplePos x="0" y="0"/>
                <wp:positionH relativeFrom="margin">
                  <wp:posOffset>3962400</wp:posOffset>
                </wp:positionH>
                <wp:positionV relativeFrom="page">
                  <wp:posOffset>2971800</wp:posOffset>
                </wp:positionV>
                <wp:extent cx="1905000" cy="1228725"/>
                <wp:effectExtent l="0" t="76200" r="95250" b="9525"/>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228725"/>
                        </a:xfrm>
                        <a:prstGeom prst="rect">
                          <a:avLst/>
                        </a:prstGeom>
                        <a:solidFill>
                          <a:srgbClr val="006A99">
                            <a:alpha val="20000"/>
                          </a:srgbClr>
                        </a:solidFill>
                        <a:ln>
                          <a:noFill/>
                        </a:ln>
                        <a:effectLst>
                          <a:outerShdw dist="117088" dir="19163922" algn="ctr" rotWithShape="0">
                            <a:srgbClr val="DBE5F1">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E09FE" w:rsidRDefault="008E09FE" w:rsidP="00E6301F">
                            <w:pPr>
                              <w:pStyle w:val="AERquote"/>
                              <w:tabs>
                                <w:tab w:val="clear" w:pos="709"/>
                              </w:tabs>
                              <w:ind w:left="-284" w:right="-90"/>
                              <w:jc w:val="left"/>
                              <w:rPr>
                                <w:rStyle w:val="AERtexthighlight"/>
                                <w:sz w:val="22"/>
                                <w:shd w:val="clear" w:color="auto" w:fill="auto"/>
                              </w:rPr>
                            </w:pPr>
                            <w:r>
                              <w:rPr>
                                <w:rStyle w:val="AERtexthighlight"/>
                                <w:sz w:val="22"/>
                                <w:shd w:val="clear" w:color="auto" w:fill="auto"/>
                              </w:rPr>
                              <w:t>“W</w:t>
                            </w:r>
                            <w:r w:rsidRPr="00C75FAC">
                              <w:rPr>
                                <w:rStyle w:val="AERtexthighlight"/>
                                <w:sz w:val="22"/>
                                <w:shd w:val="clear" w:color="auto" w:fill="auto"/>
                              </w:rPr>
                              <w:t xml:space="preserve">ithout the CRG, many members would not have participated in the Better </w:t>
                            </w:r>
                            <w:r>
                              <w:rPr>
                                <w:rStyle w:val="AERtexthighlight"/>
                                <w:sz w:val="22"/>
                                <w:shd w:val="clear" w:color="auto" w:fill="auto"/>
                              </w:rPr>
                              <w:t>r</w:t>
                            </w:r>
                            <w:r w:rsidRPr="00C75FAC">
                              <w:rPr>
                                <w:rStyle w:val="AERtexthighlight"/>
                                <w:sz w:val="22"/>
                                <w:shd w:val="clear" w:color="auto" w:fill="auto"/>
                              </w:rPr>
                              <w:t>egulation process.</w:t>
                            </w:r>
                            <w:r>
                              <w:rPr>
                                <w:rStyle w:val="AERtexthighlight"/>
                                <w:sz w:val="22"/>
                                <w:shd w:val="clear" w:color="auto" w:fill="auto"/>
                              </w:rPr>
                              <w:t>”</w:t>
                            </w:r>
                          </w:p>
                          <w:p w:rsidR="008E09FE" w:rsidRPr="008B1835" w:rsidRDefault="008E09FE" w:rsidP="003C3191">
                            <w:pPr>
                              <w:jc w:val="right"/>
                              <w:rPr>
                                <w:sz w:val="16"/>
                              </w:rPr>
                            </w:pPr>
                            <w:r w:rsidRPr="008B1835">
                              <w:rPr>
                                <w:sz w:val="16"/>
                              </w:rPr>
                              <w:t>CRG member</w:t>
                            </w:r>
                          </w:p>
                          <w:p w:rsidR="008E09FE" w:rsidRPr="001B356F" w:rsidRDefault="008E09FE" w:rsidP="001B356F"/>
                        </w:txbxContent>
                      </wps:txbx>
                      <wps:bodyPr rot="0" vert="horz" wrap="square" lIns="365760" tIns="91440" rIns="182880" bIns="79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73" style="position:absolute;left:0;text-align:left;margin-left:312pt;margin-top:234pt;width:150pt;height:96.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" o:allowincell="f" fillcolor="#006a99" stroked="f">
                <v:fill opacity="13107f"/>
                <v:shadow on="t" color="#dbe5f1" opacity=".5" offset="7pt,-6pt"/>
                <v:textbox inset="28.8pt,7.2pt,14.4pt,2.2mm">
                  <w:txbxContent>
                    <w:p w:rsidR="008E09FE" w:rsidRDefault="008E09FE" w:rsidP="00E6301F">
                      <w:pPr>
                        <w:pStyle w:val="AERquote"/>
                        <w:tabs>
                          <w:tab w:val="clear" w:pos="709"/>
                        </w:tabs>
                        <w:ind w:left="-284" w:right="-90"/>
                        <w:jc w:val="left"/>
                        <w:rPr>
                          <w:rStyle w:val="AERtexthighlight"/>
                          <w:sz w:val="22"/>
                          <w:shd w:val="clear" w:color="auto" w:fill="auto"/>
                        </w:rPr>
                      </w:pPr>
                      <w:r>
                        <w:rPr>
                          <w:rStyle w:val="AERtexthighlight"/>
                          <w:sz w:val="22"/>
                          <w:shd w:val="clear" w:color="auto" w:fill="auto"/>
                        </w:rPr>
                        <w:t>“W</w:t>
                      </w:r>
                      <w:r w:rsidRPr="00C75FAC">
                        <w:rPr>
                          <w:rStyle w:val="AERtexthighlight"/>
                          <w:sz w:val="22"/>
                          <w:shd w:val="clear" w:color="auto" w:fill="auto"/>
                        </w:rPr>
                        <w:t xml:space="preserve">ithout the CRG, many members would not have participated in the Better </w:t>
                      </w:r>
                      <w:r>
                        <w:rPr>
                          <w:rStyle w:val="AERtexthighlight"/>
                          <w:sz w:val="22"/>
                          <w:shd w:val="clear" w:color="auto" w:fill="auto"/>
                        </w:rPr>
                        <w:t>r</w:t>
                      </w:r>
                      <w:r w:rsidRPr="00C75FAC">
                        <w:rPr>
                          <w:rStyle w:val="AERtexthighlight"/>
                          <w:sz w:val="22"/>
                          <w:shd w:val="clear" w:color="auto" w:fill="auto"/>
                        </w:rPr>
                        <w:t>egulation process.</w:t>
                      </w:r>
                      <w:r>
                        <w:rPr>
                          <w:rStyle w:val="AERtexthighlight"/>
                          <w:sz w:val="22"/>
                          <w:shd w:val="clear" w:color="auto" w:fill="auto"/>
                        </w:rPr>
                        <w:t>”</w:t>
                      </w:r>
                    </w:p>
                    <w:p w:rsidR="008E09FE" w:rsidRPr="008B1835" w:rsidRDefault="008E09FE" w:rsidP="003C3191">
                      <w:pPr>
                        <w:jc w:val="right"/>
                        <w:rPr>
                          <w:sz w:val="16"/>
                        </w:rPr>
                      </w:pPr>
                      <w:r w:rsidRPr="008B1835">
                        <w:rPr>
                          <w:sz w:val="16"/>
                        </w:rPr>
                        <w:t>CRG member</w:t>
                      </w:r>
                    </w:p>
                    <w:p w:rsidR="008E09FE" w:rsidRPr="001B356F" w:rsidRDefault="008E09FE" w:rsidP="001B356F"/>
                  </w:txbxContent>
                </v:textbox>
                <w10:wrap type="square" anchorx="margin" anchory="page"/>
              </v:rect>
            </w:pict>
          </mc:Fallback>
        </mc:AlternateContent>
      </w:r>
      <w:r w:rsidR="00387F30">
        <w:rPr>
          <w:rStyle w:val="AERtexthighlight"/>
          <w:shd w:val="clear" w:color="auto" w:fill="auto"/>
        </w:rPr>
        <w:t>Members appreciated</w:t>
      </w:r>
      <w:r w:rsidR="00A7010F">
        <w:rPr>
          <w:rStyle w:val="AERtexthighlight"/>
          <w:shd w:val="clear" w:color="auto" w:fill="auto"/>
        </w:rPr>
        <w:t xml:space="preserve"> the willingness of the AER to try a new approach to consumer engagement and</w:t>
      </w:r>
      <w:r w:rsidR="00387F30">
        <w:rPr>
          <w:rStyle w:val="AERtexthighlight"/>
          <w:shd w:val="clear" w:color="auto" w:fill="auto"/>
        </w:rPr>
        <w:t xml:space="preserve"> recognised our</w:t>
      </w:r>
      <w:r w:rsidR="00A7010F">
        <w:rPr>
          <w:rStyle w:val="AERtexthighlight"/>
          <w:shd w:val="clear" w:color="auto" w:fill="auto"/>
        </w:rPr>
        <w:t xml:space="preserve"> openness to hearing consumer views.</w:t>
      </w:r>
      <w:r w:rsidR="008F3A3B">
        <w:rPr>
          <w:rStyle w:val="AERtexthighlight"/>
          <w:shd w:val="clear" w:color="auto" w:fill="auto"/>
        </w:rPr>
        <w:t xml:space="preserve"> It was noted that without the CR</w:t>
      </w:r>
      <w:r w:rsidR="00A7010F">
        <w:rPr>
          <w:rStyle w:val="AERtexthighlight"/>
          <w:shd w:val="clear" w:color="auto" w:fill="auto"/>
        </w:rPr>
        <w:t xml:space="preserve">G, many members would not have participated in the Better </w:t>
      </w:r>
      <w:r w:rsidR="007B492E">
        <w:rPr>
          <w:rStyle w:val="AERtexthighlight"/>
          <w:shd w:val="clear" w:color="auto" w:fill="auto"/>
        </w:rPr>
        <w:t>r</w:t>
      </w:r>
      <w:r w:rsidR="00A7010F">
        <w:rPr>
          <w:rStyle w:val="AERtexthighlight"/>
          <w:shd w:val="clear" w:color="auto" w:fill="auto"/>
        </w:rPr>
        <w:t>egulation process.</w:t>
      </w:r>
    </w:p>
    <w:p w:rsidR="00E321A0" w:rsidRDefault="00E321A0" w:rsidP="00610DE7">
      <w:pPr>
        <w:pStyle w:val="AERbulletlistfirststyle"/>
        <w:numPr>
          <w:ilvl w:val="0"/>
          <w:numId w:val="0"/>
        </w:numPr>
        <w:rPr>
          <w:rStyle w:val="AERtexthighlight"/>
          <w:shd w:val="clear" w:color="auto" w:fill="auto"/>
        </w:rPr>
      </w:pPr>
      <w:r>
        <w:rPr>
          <w:rStyle w:val="AERtexthighlight"/>
          <w:shd w:val="clear" w:color="auto" w:fill="auto"/>
        </w:rPr>
        <w:t>The following areas for improvement were identified:</w:t>
      </w:r>
    </w:p>
    <w:p w:rsidR="006305EC" w:rsidRDefault="006305EC" w:rsidP="006305EC">
      <w:pPr>
        <w:pStyle w:val="AERbulletlistfirststyle"/>
        <w:spacing w:after="240"/>
        <w:rPr>
          <w:rStyle w:val="AERbody"/>
        </w:rPr>
      </w:pPr>
      <w:r>
        <w:rPr>
          <w:rStyle w:val="AERbody"/>
        </w:rPr>
        <w:t>more notice of the CRG to allocate time and resources</w:t>
      </w:r>
    </w:p>
    <w:p w:rsidR="006305EC" w:rsidRDefault="006305EC" w:rsidP="006305EC">
      <w:pPr>
        <w:pStyle w:val="AERbulletlistfirststyle"/>
        <w:spacing w:after="240"/>
        <w:rPr>
          <w:rStyle w:val="AERbody"/>
        </w:rPr>
      </w:pPr>
      <w:r>
        <w:rPr>
          <w:rStyle w:val="AERbody"/>
        </w:rPr>
        <w:t>more information about timelines as they change</w:t>
      </w:r>
    </w:p>
    <w:p w:rsidR="006305EC" w:rsidRDefault="006305EC" w:rsidP="006305EC">
      <w:pPr>
        <w:pStyle w:val="AERbulletlistfirststyle"/>
        <w:spacing w:after="240"/>
        <w:rPr>
          <w:rStyle w:val="AERbody"/>
        </w:rPr>
      </w:pPr>
      <w:r>
        <w:rPr>
          <w:rStyle w:val="AERbody"/>
        </w:rPr>
        <w:t>minimising technical discussion or further education of the group</w:t>
      </w:r>
    </w:p>
    <w:p w:rsidR="006305EC" w:rsidRDefault="006305EC" w:rsidP="006305EC">
      <w:pPr>
        <w:pStyle w:val="AERbulletlistfirststyle"/>
        <w:spacing w:after="240"/>
        <w:rPr>
          <w:rStyle w:val="AERbody"/>
        </w:rPr>
      </w:pPr>
      <w:r>
        <w:rPr>
          <w:rStyle w:val="AERbody"/>
        </w:rPr>
        <w:t xml:space="preserve">creating a framework for contributions </w:t>
      </w:r>
    </w:p>
    <w:p w:rsidR="006305EC" w:rsidRDefault="006305EC" w:rsidP="006305EC">
      <w:pPr>
        <w:pStyle w:val="AERbodytext"/>
        <w:numPr>
          <w:ilvl w:val="0"/>
          <w:numId w:val="0"/>
        </w:numPr>
        <w:rPr>
          <w:rStyle w:val="AERbody"/>
        </w:rPr>
      </w:pPr>
      <w:r>
        <w:rPr>
          <w:rStyle w:val="AERbody"/>
        </w:rPr>
        <w:t xml:space="preserve">More generally, members commented that the most </w:t>
      </w:r>
      <w:r w:rsidRPr="00E8715A">
        <w:rPr>
          <w:rStyle w:val="AERbody"/>
        </w:rPr>
        <w:t>effort should</w:t>
      </w:r>
      <w:r>
        <w:rPr>
          <w:rStyle w:val="AERbody"/>
        </w:rPr>
        <w:t xml:space="preserve"> be made at the start of an</w:t>
      </w:r>
      <w:r w:rsidRPr="00E8715A">
        <w:rPr>
          <w:rStyle w:val="AERbody"/>
        </w:rPr>
        <w:t xml:space="preserve"> engagement process to </w:t>
      </w:r>
      <w:r>
        <w:rPr>
          <w:rStyle w:val="AERbody"/>
        </w:rPr>
        <w:t>provide</w:t>
      </w:r>
      <w:r w:rsidRPr="00E8715A">
        <w:rPr>
          <w:rStyle w:val="AERbody"/>
        </w:rPr>
        <w:t xml:space="preserve"> </w:t>
      </w:r>
      <w:r>
        <w:rPr>
          <w:rStyle w:val="AERbody"/>
        </w:rPr>
        <w:t xml:space="preserve">information and hear views as this will likely be the point where consumers have most opportunity to influence. </w:t>
      </w:r>
    </w:p>
    <w:p w:rsidR="006305EC" w:rsidRPr="00E8715A" w:rsidRDefault="006305EC" w:rsidP="006305EC">
      <w:pPr>
        <w:pStyle w:val="AERbodytext"/>
        <w:numPr>
          <w:ilvl w:val="0"/>
          <w:numId w:val="0"/>
        </w:numPr>
        <w:rPr>
          <w:rStyle w:val="AERbody"/>
        </w:rPr>
      </w:pPr>
      <w:r w:rsidRPr="00E8715A">
        <w:rPr>
          <w:rStyle w:val="AERbody"/>
        </w:rPr>
        <w:t xml:space="preserve">Lastly, it was noted that future consumer engagement would benefit from consumer groups building trust and coalitions to work together, in order for groups to divide content and help </w:t>
      </w:r>
      <w:r>
        <w:rPr>
          <w:rStyle w:val="AERbody"/>
        </w:rPr>
        <w:t>each another engage with</w:t>
      </w:r>
      <w:r w:rsidRPr="00E8715A">
        <w:rPr>
          <w:rStyle w:val="AERbody"/>
        </w:rPr>
        <w:t xml:space="preserve"> </w:t>
      </w:r>
      <w:r>
        <w:rPr>
          <w:rStyle w:val="AERbody"/>
        </w:rPr>
        <w:t xml:space="preserve">complex/voluminous </w:t>
      </w:r>
      <w:r w:rsidRPr="00E8715A">
        <w:rPr>
          <w:rStyle w:val="AERbody"/>
        </w:rPr>
        <w:t xml:space="preserve">material.   </w:t>
      </w:r>
    </w:p>
    <w:p w:rsidR="001A2DDC" w:rsidRPr="001A2DDC" w:rsidRDefault="001A2DDC" w:rsidP="00E054B5">
      <w:pPr>
        <w:pStyle w:val="AERbodytext"/>
        <w:numPr>
          <w:ilvl w:val="0"/>
          <w:numId w:val="0"/>
        </w:numPr>
        <w:rPr>
          <w:rStyle w:val="AERtexthighlight"/>
          <w:b/>
          <w:shd w:val="clear" w:color="auto" w:fill="auto"/>
        </w:rPr>
      </w:pPr>
      <w:r>
        <w:rPr>
          <w:rStyle w:val="AERtexthighlight"/>
          <w:b/>
          <w:shd w:val="clear" w:color="auto" w:fill="auto"/>
        </w:rPr>
        <w:t>Rural CRG Membership</w:t>
      </w:r>
    </w:p>
    <w:p w:rsidR="00403BAE" w:rsidRDefault="001A2DDC" w:rsidP="00E054B5">
      <w:pPr>
        <w:pStyle w:val="AERbodytext"/>
        <w:numPr>
          <w:ilvl w:val="0"/>
          <w:numId w:val="0"/>
        </w:numPr>
      </w:pPr>
      <w:r>
        <w:t xml:space="preserve">The </w:t>
      </w:r>
      <w:r w:rsidRPr="001A2DDC">
        <w:t>South Australian Farmers Federation</w:t>
      </w:r>
      <w:r>
        <w:t xml:space="preserve"> (SAFF)</w:t>
      </w:r>
      <w:r w:rsidR="00403BAE">
        <w:rPr>
          <w:rStyle w:val="FootnoteReference"/>
        </w:rPr>
        <w:footnoteReference w:id="6"/>
      </w:r>
      <w:r>
        <w:t xml:space="preserve"> was appointed to the CRG. Their experience of CRG membership was unique and should be noted. The SAFF representative commented on the difficulties of contributing to the CRG as a rural member. Travelling to an AER office to attend videoconference meetings </w:t>
      </w:r>
      <w:r w:rsidR="00316609">
        <w:t>took up to 5 hours and teleconference attendance</w:t>
      </w:r>
      <w:r>
        <w:t xml:space="preserve"> depended on whether</w:t>
      </w:r>
      <w:r w:rsidR="00316609">
        <w:t xml:space="preserve"> the</w:t>
      </w:r>
      <w:r>
        <w:t xml:space="preserve"> mobile network was accessible. Participating required </w:t>
      </w:r>
      <w:r w:rsidR="00EC6A8C">
        <w:t>a financial burden which we</w:t>
      </w:r>
      <w:r>
        <w:t xml:space="preserve"> could not assist with. </w:t>
      </w:r>
      <w:r w:rsidR="00403BAE">
        <w:t>More generally, operational hours of working on a farm clashed with meeting times and there was a sense that participating as a rural representative conflicted with the operation of the CRG.</w:t>
      </w:r>
    </w:p>
    <w:p w:rsidR="00403BAE" w:rsidRDefault="00403BAE" w:rsidP="00E054B5">
      <w:pPr>
        <w:pStyle w:val="AERbodytext"/>
        <w:numPr>
          <w:ilvl w:val="0"/>
          <w:numId w:val="0"/>
        </w:numPr>
      </w:pPr>
      <w:r>
        <w:t xml:space="preserve">On the other hand, SAFF </w:t>
      </w:r>
      <w:r w:rsidR="00316609">
        <w:t>reported benefits of participating in the</w:t>
      </w:r>
      <w:r>
        <w:t xml:space="preserve"> CRG. The high quality of information received allowed this to be fed back to other regional representatives and it is now expected that </w:t>
      </w:r>
      <w:r>
        <w:lastRenderedPageBreak/>
        <w:t xml:space="preserve">other regional bodies will </w:t>
      </w:r>
      <w:r w:rsidR="00550BCE">
        <w:t xml:space="preserve">have </w:t>
      </w:r>
      <w:r>
        <w:t>greater participation in the energy sector. Additionally, as the CRG gave members the scope to work together, the SAFF representative reported receiving information from other members when unable to attend meetings and similarly asking for comments to be passed on in meetings.</w:t>
      </w:r>
      <w:r w:rsidR="00EC066E">
        <w:t xml:space="preserve"> SAFF was also able to piggy back on other written submission to include content without writing their own.</w:t>
      </w:r>
    </w:p>
    <w:p w:rsidR="001A2DDC" w:rsidRPr="001A2DDC" w:rsidRDefault="00F11089" w:rsidP="00E054B5">
      <w:pPr>
        <w:pStyle w:val="AERbodytext"/>
        <w:numPr>
          <w:ilvl w:val="0"/>
          <w:numId w:val="0"/>
        </w:numPr>
        <w:rPr>
          <w:rStyle w:val="AERtexthighlight"/>
          <w:shd w:val="clear" w:color="auto" w:fill="auto"/>
        </w:rPr>
      </w:pPr>
      <w:r>
        <w:t xml:space="preserve">While attempt was made to accommodate SAFF’s membership, for instance by providing one night accommodation for attendance at a face-to-face meeting, these points have been noted and will be assessed. Future consumer engagement will aim to make participation more accessible for a rural participant, based on learning from the CRG.    </w:t>
      </w:r>
      <w:r w:rsidR="001A2DDC">
        <w:t xml:space="preserve">  </w:t>
      </w:r>
    </w:p>
    <w:p w:rsidR="00F824E5" w:rsidRDefault="00F824E5" w:rsidP="00300BEB">
      <w:pPr>
        <w:pStyle w:val="AERbodytext"/>
        <w:rPr>
          <w:rStyle w:val="AERtexthighlight"/>
          <w:shd w:val="clear" w:color="auto" w:fill="auto"/>
        </w:rPr>
      </w:pPr>
    </w:p>
    <w:p w:rsidR="00353FFD" w:rsidRPr="00300BEB" w:rsidRDefault="00353FFD" w:rsidP="00300BEB">
      <w:pPr>
        <w:pStyle w:val="AERbodytext"/>
        <w:rPr>
          <w:rStyle w:val="AERtexthighlight"/>
          <w:shd w:val="clear" w:color="auto" w:fill="auto"/>
        </w:rPr>
      </w:pPr>
      <w:r w:rsidRPr="00300BEB">
        <w:rPr>
          <w:rStyle w:val="AERtexthighlight"/>
          <w:shd w:val="clear" w:color="auto" w:fill="auto"/>
        </w:rPr>
        <w:br w:type="page"/>
      </w:r>
    </w:p>
    <w:p w:rsidR="000A05E2" w:rsidRPr="00E06F5A" w:rsidRDefault="000A05E2" w:rsidP="00E06F5A">
      <w:pPr>
        <w:pStyle w:val="Heading1"/>
      </w:pPr>
      <w:bookmarkStart w:id="32" w:name="_Toc369078933"/>
      <w:bookmarkStart w:id="33" w:name="_Toc383509497"/>
      <w:r w:rsidRPr="00E06F5A">
        <w:lastRenderedPageBreak/>
        <w:t>Director feedback</w:t>
      </w:r>
      <w:bookmarkEnd w:id="33"/>
    </w:p>
    <w:p w:rsidR="00AC6D19" w:rsidRDefault="00AC6D19" w:rsidP="00E06F5A">
      <w:pPr>
        <w:spacing w:after="200" w:line="276" w:lineRule="auto"/>
        <w:jc w:val="left"/>
      </w:pPr>
      <w:r>
        <w:t>We conducted a survey with AER Directors</w:t>
      </w:r>
      <w:r w:rsidR="006741D1">
        <w:t xml:space="preserve">. Directors were the key staff members involved in the </w:t>
      </w:r>
      <w:r w:rsidR="008E09FE">
        <w:t>CRG;</w:t>
      </w:r>
      <w:r w:rsidR="006741D1">
        <w:t xml:space="preserve"> they prepared written material, presented at meetings and had the technical expertise in relation to a Better Regulation guideline. </w:t>
      </w:r>
      <w:r>
        <w:t xml:space="preserve"> </w:t>
      </w:r>
    </w:p>
    <w:p w:rsidR="00E06F5A" w:rsidRPr="00E06F5A" w:rsidRDefault="00E06F5A" w:rsidP="00E06F5A">
      <w:pPr>
        <w:spacing w:after="200" w:line="276" w:lineRule="auto"/>
        <w:jc w:val="left"/>
      </w:pPr>
      <w:r>
        <w:t xml:space="preserve">The survey asked Directors to provide comments on time taken to contribute to the CRG, the </w:t>
      </w:r>
      <w:r w:rsidRPr="00AB01B8">
        <w:t xml:space="preserve">quality of </w:t>
      </w:r>
      <w:r>
        <w:t>input received and</w:t>
      </w:r>
      <w:r w:rsidR="0067370B">
        <w:t xml:space="preserve"> how well the CRG process operated</w:t>
      </w:r>
      <w:r>
        <w:t xml:space="preserve">. The following section summarises the key points from Director </w:t>
      </w:r>
      <w:proofErr w:type="gramStart"/>
      <w:r>
        <w:t>feedback</w:t>
      </w:r>
      <w:proofErr w:type="gramEnd"/>
      <w:r w:rsidR="006741D1">
        <w:t>,</w:t>
      </w:r>
      <w:r>
        <w:t xml:space="preserve"> </w:t>
      </w:r>
      <w:r w:rsidR="006741D1">
        <w:t>highlighting</w:t>
      </w:r>
      <w:r>
        <w:t xml:space="preserve"> a number of strengths of the CRG and areas for improvements.</w:t>
      </w:r>
    </w:p>
    <w:p w:rsidR="00F87D18" w:rsidRDefault="00550BCE" w:rsidP="00F87D18">
      <w:pPr>
        <w:pStyle w:val="Heading3"/>
      </w:pPr>
      <w:bookmarkStart w:id="34" w:name="_Toc383509498"/>
      <w:r>
        <w:t>Time c</w:t>
      </w:r>
      <w:r w:rsidR="00F87D18">
        <w:t>ommitment</w:t>
      </w:r>
      <w:bookmarkEnd w:id="34"/>
    </w:p>
    <w:p w:rsidR="009E0D15" w:rsidRDefault="009E0D15" w:rsidP="009E0D15">
      <w:pPr>
        <w:pStyle w:val="AERbodytext"/>
      </w:pPr>
      <w:r>
        <w:t>The CRG required a substa</w:t>
      </w:r>
      <w:r w:rsidR="00143AE8">
        <w:t>ntial time commitment from AER D</w:t>
      </w:r>
      <w:r>
        <w:t xml:space="preserve">irectors. </w:t>
      </w:r>
      <w:r w:rsidRPr="009E0D15">
        <w:t>Feedback from Directors indicates that each CRG/sub-group meeting required between 3 hours to multiple days of preparation. Time varied depending on what needed to be prepared</w:t>
      </w:r>
      <w:r>
        <w:t xml:space="preserve">. For example, preparing </w:t>
      </w:r>
      <w:r w:rsidR="00EC5DA9">
        <w:t xml:space="preserve">a </w:t>
      </w:r>
      <w:r w:rsidR="00FE7DA4">
        <w:t>briefing</w:t>
      </w:r>
      <w:r w:rsidR="00EC5DA9">
        <w:t xml:space="preserve"> document</w:t>
      </w:r>
      <w:r>
        <w:t xml:space="preserve"> could take up to one and a half days</w:t>
      </w:r>
      <w:r w:rsidR="00EC5DA9">
        <w:t>, while</w:t>
      </w:r>
      <w:r w:rsidR="00812705">
        <w:t xml:space="preserve"> preparing presentations for meetings required a few hours.</w:t>
      </w:r>
      <w:r w:rsidR="00EC5DA9">
        <w:t xml:space="preserve"> Where work required coordination of staff and clearance, preparing a document for the CRG could take up to a week.</w:t>
      </w:r>
      <w:r w:rsidR="00143AE8">
        <w:t xml:space="preserve"> For a total summary of Director </w:t>
      </w:r>
      <w:proofErr w:type="gramStart"/>
      <w:r w:rsidR="00143AE8">
        <w:t>hours</w:t>
      </w:r>
      <w:proofErr w:type="gramEnd"/>
      <w:r w:rsidR="00143AE8">
        <w:t xml:space="preserve"> see Appendix C.</w:t>
      </w:r>
      <w:r w:rsidR="00EC5DA9">
        <w:t xml:space="preserve"> </w:t>
      </w:r>
      <w:r w:rsidR="00812705">
        <w:t xml:space="preserve">  </w:t>
      </w:r>
    </w:p>
    <w:p w:rsidR="009E0D15" w:rsidRDefault="00EC5DA9" w:rsidP="009E0D15">
      <w:pPr>
        <w:pStyle w:val="AERbodytext"/>
      </w:pPr>
      <w:r>
        <w:t xml:space="preserve">Each CRG meeting ran for approximately four hours and each sub-group meeting ran for approximately two hours. </w:t>
      </w:r>
    </w:p>
    <w:p w:rsidR="00F87D18" w:rsidRPr="00F87D18" w:rsidRDefault="00EC5DA9" w:rsidP="00F87D18">
      <w:pPr>
        <w:pStyle w:val="AERbodytext"/>
      </w:pPr>
      <w:r>
        <w:t xml:space="preserve">Directors also </w:t>
      </w:r>
      <w:r w:rsidR="00442EE5">
        <w:t>put in time communicating</w:t>
      </w:r>
      <w:r>
        <w:t xml:space="preserve"> with CRG members outside meetings through emails, phone calls and additional meetings. </w:t>
      </w:r>
    </w:p>
    <w:p w:rsidR="00F87D18" w:rsidRDefault="00EC5DA9" w:rsidP="000A05E2">
      <w:pPr>
        <w:pStyle w:val="AERbodytext"/>
      </w:pPr>
      <w:r>
        <w:t>The CRG secretariat required the following resources:</w:t>
      </w:r>
    </w:p>
    <w:p w:rsidR="00EC5DA9" w:rsidRPr="00024C4A" w:rsidRDefault="00932FA8" w:rsidP="00EC5DA9">
      <w:pPr>
        <w:pStyle w:val="AERbulletlistfirststyle"/>
      </w:pPr>
      <w:r>
        <w:t xml:space="preserve">Director </w:t>
      </w:r>
      <w:r w:rsidR="00EC5DA9" w:rsidRPr="00024C4A">
        <w:t>– P</w:t>
      </w:r>
      <w:r w:rsidR="00442EE5">
        <w:t xml:space="preserve">art </w:t>
      </w:r>
      <w:r w:rsidR="00EC5DA9" w:rsidRPr="00024C4A">
        <w:t>T</w:t>
      </w:r>
      <w:r w:rsidR="00442EE5">
        <w:t xml:space="preserve">ime </w:t>
      </w:r>
      <w:r w:rsidR="00EC5DA9" w:rsidRPr="00024C4A">
        <w:t>E</w:t>
      </w:r>
      <w:r w:rsidR="00442EE5">
        <w:t>quivalent</w:t>
      </w:r>
      <w:r w:rsidR="00EC5DA9" w:rsidRPr="00024C4A">
        <w:t xml:space="preserve"> (January – </w:t>
      </w:r>
      <w:r w:rsidR="00EC5DA9">
        <w:t>October</w:t>
      </w:r>
      <w:r w:rsidR="00EC5DA9" w:rsidRPr="00024C4A">
        <w:t xml:space="preserve"> 2013)</w:t>
      </w:r>
    </w:p>
    <w:p w:rsidR="00EC5DA9" w:rsidRPr="00024C4A" w:rsidRDefault="00550BCE" w:rsidP="00EC5DA9">
      <w:pPr>
        <w:pStyle w:val="AERbulletlistfirststyle"/>
      </w:pPr>
      <w:r>
        <w:t>Senior project officer</w:t>
      </w:r>
      <w:r w:rsidR="00EC5DA9" w:rsidRPr="00024C4A">
        <w:t xml:space="preserve"> – F</w:t>
      </w:r>
      <w:r w:rsidR="00442EE5">
        <w:t xml:space="preserve">ull </w:t>
      </w:r>
      <w:r w:rsidR="00EC5DA9" w:rsidRPr="00024C4A">
        <w:t>T</w:t>
      </w:r>
      <w:r w:rsidR="00442EE5">
        <w:t xml:space="preserve">ime </w:t>
      </w:r>
      <w:r w:rsidR="00EC5DA9" w:rsidRPr="00024C4A">
        <w:t>E</w:t>
      </w:r>
      <w:r w:rsidR="00442EE5">
        <w:t>quivalent</w:t>
      </w:r>
      <w:r w:rsidR="00EC5DA9" w:rsidRPr="00024C4A">
        <w:t xml:space="preserve"> (January – July 2013) P</w:t>
      </w:r>
      <w:r w:rsidR="00442EE5">
        <w:t xml:space="preserve">art </w:t>
      </w:r>
      <w:r w:rsidR="00EC5DA9" w:rsidRPr="00024C4A">
        <w:t>T</w:t>
      </w:r>
      <w:r w:rsidR="00442EE5">
        <w:t xml:space="preserve">ime </w:t>
      </w:r>
      <w:r w:rsidR="00EC5DA9" w:rsidRPr="00024C4A">
        <w:t>E</w:t>
      </w:r>
      <w:r w:rsidR="00442EE5">
        <w:t>quivalent</w:t>
      </w:r>
      <w:r w:rsidR="00EC5DA9" w:rsidRPr="00024C4A">
        <w:t xml:space="preserve"> (August-</w:t>
      </w:r>
      <w:r w:rsidR="00EC5DA9">
        <w:t>October</w:t>
      </w:r>
      <w:r w:rsidR="00EC5DA9" w:rsidRPr="00024C4A">
        <w:t xml:space="preserve"> 2013)</w:t>
      </w:r>
    </w:p>
    <w:p w:rsidR="00EC5DA9" w:rsidRPr="00024C4A" w:rsidRDefault="00EC5DA9" w:rsidP="00EC5DA9">
      <w:pPr>
        <w:pStyle w:val="AERbulletlistfirststyle"/>
      </w:pPr>
      <w:r>
        <w:t>Graduate – P</w:t>
      </w:r>
      <w:r w:rsidR="00442EE5">
        <w:t xml:space="preserve">art </w:t>
      </w:r>
      <w:r>
        <w:t>T</w:t>
      </w:r>
      <w:r w:rsidR="00442EE5">
        <w:t xml:space="preserve">ime </w:t>
      </w:r>
      <w:r>
        <w:t>E</w:t>
      </w:r>
      <w:r w:rsidR="00442EE5">
        <w:t>quivalent</w:t>
      </w:r>
      <w:r>
        <w:t xml:space="preserve"> (February – October </w:t>
      </w:r>
      <w:r w:rsidRPr="00024C4A">
        <w:t>2013)</w:t>
      </w:r>
    </w:p>
    <w:p w:rsidR="00EC5DA9" w:rsidRDefault="00EC5DA9" w:rsidP="00EC5DA9">
      <w:pPr>
        <w:pStyle w:val="AERbulletlistfirststyle"/>
      </w:pPr>
      <w:r w:rsidRPr="00024C4A">
        <w:t>Ad hoc assistance from other staff where needed.</w:t>
      </w:r>
    </w:p>
    <w:p w:rsidR="00EC5DA9" w:rsidRDefault="00AE1F2E" w:rsidP="00932FA8">
      <w:pPr>
        <w:pStyle w:val="Heading3"/>
      </w:pPr>
      <w:bookmarkStart w:id="35" w:name="_Toc383509499"/>
      <w:r>
        <w:t>Strengths of the CRG</w:t>
      </w:r>
      <w:bookmarkEnd w:id="35"/>
    </w:p>
    <w:p w:rsidR="00BA2905" w:rsidRDefault="00BA2905" w:rsidP="00BA2905">
      <w:pPr>
        <w:pStyle w:val="AERbulletlistfirststyle"/>
        <w:numPr>
          <w:ilvl w:val="0"/>
          <w:numId w:val="0"/>
        </w:numPr>
      </w:pPr>
      <w:r>
        <w:t xml:space="preserve">The feedback from Directors highlighted the following </w:t>
      </w:r>
      <w:r w:rsidR="006B574F">
        <w:t xml:space="preserve">positive </w:t>
      </w:r>
      <w:r>
        <w:t>aspects of the CRG</w:t>
      </w:r>
      <w:r w:rsidR="006B574F">
        <w:t>.</w:t>
      </w:r>
    </w:p>
    <w:p w:rsidR="00561256" w:rsidRDefault="00561256" w:rsidP="00561256">
      <w:pPr>
        <w:pStyle w:val="AERbodytext"/>
      </w:pPr>
      <w:r>
        <w:t>The w</w:t>
      </w:r>
      <w:r w:rsidR="00BA2905">
        <w:t>ritten submissions</w:t>
      </w:r>
      <w:r>
        <w:t xml:space="preserve"> received from CRG members were generally</w:t>
      </w:r>
      <w:r w:rsidR="00BA2905">
        <w:t xml:space="preserve"> useful and comprehensive</w:t>
      </w:r>
      <w:r>
        <w:t>. CRG meetings guided the content in written submissions resulting in higher quality written submissions fro</w:t>
      </w:r>
      <w:r w:rsidR="00DC66D8">
        <w:t>m consumer representatives</w:t>
      </w:r>
      <w:r>
        <w:t xml:space="preserve"> that were more targeted and meaningful. At times, written submissions provided useful support for our positions or provided alternative positions for us to consider. </w:t>
      </w:r>
    </w:p>
    <w:p w:rsidR="00BA2905" w:rsidRDefault="00561256" w:rsidP="00561256">
      <w:pPr>
        <w:pStyle w:val="AERbodytext"/>
      </w:pPr>
      <w:r>
        <w:t xml:space="preserve">All Directors reported </w:t>
      </w:r>
      <w:r w:rsidR="00C70632">
        <w:t xml:space="preserve">strong </w:t>
      </w:r>
      <w:r>
        <w:t>engagement with CRG members outside meetings.</w:t>
      </w:r>
      <w:r w:rsidR="00ED31C7">
        <w:t xml:space="preserve"> </w:t>
      </w:r>
      <w:r w:rsidR="00E573CC">
        <w:t xml:space="preserve">Many </w:t>
      </w:r>
      <w:r w:rsidR="00ED31C7">
        <w:t>CRG members</w:t>
      </w:r>
      <w:r w:rsidR="00C70632">
        <w:t xml:space="preserve"> showed an interest in communicating out</w:t>
      </w:r>
      <w:r w:rsidR="00E573CC">
        <w:t>side meetings to follow up issues</w:t>
      </w:r>
      <w:r w:rsidR="00C70632">
        <w:t>, clarify points</w:t>
      </w:r>
      <w:r w:rsidR="00E573CC">
        <w:t xml:space="preserve"> or</w:t>
      </w:r>
      <w:r w:rsidR="00C70632">
        <w:t xml:space="preserve"> test</w:t>
      </w:r>
      <w:r w:rsidR="00ED31C7">
        <w:t xml:space="preserve"> ideas</w:t>
      </w:r>
      <w:r w:rsidR="00C70632">
        <w:t>.</w:t>
      </w:r>
      <w:r w:rsidR="00550BCE">
        <w:t xml:space="preserve"> </w:t>
      </w:r>
      <w:r w:rsidR="00F645C0">
        <w:t>An additional strength</w:t>
      </w:r>
      <w:r w:rsidR="00550BCE">
        <w:t xml:space="preserve"> of the</w:t>
      </w:r>
      <w:r w:rsidR="00E573CC">
        <w:t xml:space="preserve"> CRG</w:t>
      </w:r>
      <w:r w:rsidR="00550BCE">
        <w:t xml:space="preserve"> was</w:t>
      </w:r>
      <w:r w:rsidR="00E573CC">
        <w:t xml:space="preserve"> members’ attendance at public forums and ability to provide counter p</w:t>
      </w:r>
      <w:r w:rsidR="00550BCE">
        <w:t xml:space="preserve">oints to network businesses.  </w:t>
      </w:r>
      <w:r w:rsidR="00E573CC">
        <w:t xml:space="preserve">   </w:t>
      </w:r>
      <w:r w:rsidR="00ED31C7">
        <w:t xml:space="preserve"> </w:t>
      </w:r>
      <w:r>
        <w:t xml:space="preserve">    </w:t>
      </w:r>
    </w:p>
    <w:p w:rsidR="00A52EC3" w:rsidRDefault="005610D6" w:rsidP="00A52EC3">
      <w:pPr>
        <w:pStyle w:val="AERbodytext"/>
      </w:pPr>
      <w:r>
        <w:t>The CRG provided strong exchange of information between staff and members</w:t>
      </w:r>
      <w:r w:rsidR="00E5054B">
        <w:t xml:space="preserve"> and provided the opportunity for CRG members to clarify and formulate their views.</w:t>
      </w:r>
      <w:r w:rsidR="00285297">
        <w:t xml:space="preserve"> Meetings were </w:t>
      </w:r>
      <w:r w:rsidR="008049FE">
        <w:t xml:space="preserve">also </w:t>
      </w:r>
      <w:r w:rsidR="00285297">
        <w:t xml:space="preserve">useful in </w:t>
      </w:r>
      <w:r w:rsidR="00285297">
        <w:lastRenderedPageBreak/>
        <w:t>confirming</w:t>
      </w:r>
      <w:r w:rsidR="00564D3E">
        <w:t xml:space="preserve"> that </w:t>
      </w:r>
      <w:r w:rsidR="00285297">
        <w:t>subs</w:t>
      </w:r>
      <w:r w:rsidR="00564D3E">
        <w:t>tantive issues we identified were important to con</w:t>
      </w:r>
      <w:r w:rsidR="008049FE">
        <w:t xml:space="preserve">sumers and highlighting the areas where our positions had consumer support. </w:t>
      </w:r>
      <w:r w:rsidR="00285297">
        <w:t xml:space="preserve">  </w:t>
      </w:r>
      <w:r>
        <w:t xml:space="preserve"> </w:t>
      </w:r>
    </w:p>
    <w:p w:rsidR="00F649D4" w:rsidRDefault="00514AFC" w:rsidP="00514AFC">
      <w:pPr>
        <w:pStyle w:val="Heading3"/>
      </w:pPr>
      <w:bookmarkStart w:id="36" w:name="_Toc383509500"/>
      <w:r>
        <w:t>A</w:t>
      </w:r>
      <w:r w:rsidR="00F645C0">
        <w:t>reas for i</w:t>
      </w:r>
      <w:r>
        <w:t>mprovement</w:t>
      </w:r>
      <w:bookmarkEnd w:id="36"/>
      <w:r>
        <w:t xml:space="preserve"> </w:t>
      </w:r>
    </w:p>
    <w:p w:rsidR="00716403" w:rsidRDefault="00293693" w:rsidP="00716403">
      <w:pPr>
        <w:pStyle w:val="AERbodytext"/>
      </w:pPr>
      <w:r>
        <w:t xml:space="preserve">AER </w:t>
      </w:r>
      <w:r w:rsidR="00EC3F2E">
        <w:t>D</w:t>
      </w:r>
      <w:r w:rsidR="00716403">
        <w:t>irectors identified the following areas in which the operation of the CRG could be improved.</w:t>
      </w:r>
      <w:r w:rsidR="00A8115D">
        <w:t xml:space="preserve"> </w:t>
      </w:r>
      <w:r w:rsidR="00716403">
        <w:t xml:space="preserve">At times, there was a lack of purpose driving the CRG meetings. While it was identified that the objective of the CRG was to facilitate consumer input, it was necessary to have clearer delineation of what we should be providing to CRG members and what CRG members should be providing to us. Sometimes meetings were scheduled before staff identified substantive issues to be discussed. Meetings should have been driven by content, rather than process.   </w:t>
      </w:r>
    </w:p>
    <w:p w:rsidR="00716403" w:rsidRDefault="00716403" w:rsidP="00716403">
      <w:pPr>
        <w:pStyle w:val="AERbulletlistfirststyle"/>
        <w:numPr>
          <w:ilvl w:val="0"/>
          <w:numId w:val="0"/>
        </w:numPr>
      </w:pPr>
      <w:r>
        <w:t xml:space="preserve">The way the CRG operated resulted in doubling up of information. By holding both CRG meetings and sub-group meetings, the same points would be raised a number of times. At the later CRG meetings there was a sense that staff and CRG were revisiting the same discussions and content as previous meetings. </w:t>
      </w:r>
    </w:p>
    <w:p w:rsidR="00716403" w:rsidRDefault="00716403" w:rsidP="00716403">
      <w:pPr>
        <w:pStyle w:val="AERbulletlistfirststyle"/>
        <w:numPr>
          <w:ilvl w:val="0"/>
          <w:numId w:val="0"/>
        </w:numPr>
      </w:pPr>
      <w:r>
        <w:t>Directors also identified the varying levels of expertise of CRG members. This had the following effects:</w:t>
      </w:r>
    </w:p>
    <w:p w:rsidR="00716403" w:rsidRDefault="00716403" w:rsidP="00716403">
      <w:pPr>
        <w:pStyle w:val="AERbulletlistfirststyle"/>
        <w:numPr>
          <w:ilvl w:val="0"/>
          <w:numId w:val="17"/>
        </w:numPr>
      </w:pPr>
      <w:r>
        <w:t>not all members could engage on the technical aspects within guideline development</w:t>
      </w:r>
    </w:p>
    <w:p w:rsidR="00716403" w:rsidRDefault="00716403" w:rsidP="00716403">
      <w:pPr>
        <w:pStyle w:val="AERbulletlistfirststyle"/>
        <w:numPr>
          <w:ilvl w:val="0"/>
          <w:numId w:val="17"/>
        </w:numPr>
      </w:pPr>
      <w:r>
        <w:t>at times members sought information on wider regulatory framework issues that weren’t guideline specific</w:t>
      </w:r>
    </w:p>
    <w:p w:rsidR="00716403" w:rsidRDefault="00716403" w:rsidP="00716403">
      <w:pPr>
        <w:pStyle w:val="AERbulletlistfirststyle"/>
        <w:numPr>
          <w:ilvl w:val="0"/>
          <w:numId w:val="17"/>
        </w:numPr>
      </w:pPr>
      <w:r>
        <w:t xml:space="preserve">some input reflected a lack of understanding of the NER and our role as an independent regulator </w:t>
      </w:r>
    </w:p>
    <w:p w:rsidR="00716403" w:rsidRDefault="00716403" w:rsidP="00716403">
      <w:pPr>
        <w:pStyle w:val="AERbulletlistfirststyle"/>
        <w:numPr>
          <w:ilvl w:val="0"/>
          <w:numId w:val="17"/>
        </w:numPr>
      </w:pPr>
      <w:proofErr w:type="gramStart"/>
      <w:r>
        <w:t>meetings</w:t>
      </w:r>
      <w:proofErr w:type="gramEnd"/>
      <w:r>
        <w:t xml:space="preserve"> could become dominated by experienced members. </w:t>
      </w:r>
    </w:p>
    <w:p w:rsidR="001857E1" w:rsidRDefault="001857E1" w:rsidP="00DB72BE">
      <w:pPr>
        <w:pStyle w:val="AERbulletlistfirststyle"/>
        <w:numPr>
          <w:ilvl w:val="0"/>
          <w:numId w:val="0"/>
        </w:numPr>
      </w:pPr>
    </w:p>
    <w:p w:rsidR="00D75CD6" w:rsidRDefault="00D75CD6" w:rsidP="00153175">
      <w:pPr>
        <w:pStyle w:val="AERbulletlistfirststyle"/>
        <w:numPr>
          <w:ilvl w:val="0"/>
          <w:numId w:val="0"/>
        </w:numPr>
        <w:ind w:left="357"/>
      </w:pPr>
    </w:p>
    <w:p w:rsidR="00D75CD6" w:rsidRDefault="00D75CD6" w:rsidP="00D75CD6">
      <w:pPr>
        <w:pStyle w:val="AERbulletlistfirststyle"/>
        <w:numPr>
          <w:ilvl w:val="0"/>
          <w:numId w:val="0"/>
        </w:numPr>
      </w:pPr>
    </w:p>
    <w:p w:rsidR="00741C6A" w:rsidRPr="00741C6A" w:rsidRDefault="00741C6A" w:rsidP="00741C6A">
      <w:pPr>
        <w:pStyle w:val="AERbodytext"/>
      </w:pPr>
    </w:p>
    <w:p w:rsidR="00EF5026" w:rsidRDefault="00972844" w:rsidP="0046635E">
      <w:pPr>
        <w:pStyle w:val="Heading1"/>
      </w:pPr>
      <w:bookmarkStart w:id="37" w:name="_Toc383509501"/>
      <w:r>
        <w:lastRenderedPageBreak/>
        <w:t>Lessons learnt from</w:t>
      </w:r>
      <w:r w:rsidR="00016EE4">
        <w:t xml:space="preserve"> the CRG</w:t>
      </w:r>
      <w:bookmarkEnd w:id="37"/>
    </w:p>
    <w:p w:rsidR="009B0FB4" w:rsidRDefault="00016EE4" w:rsidP="009B0FB4">
      <w:r>
        <w:t xml:space="preserve">The responses of both CRG members and </w:t>
      </w:r>
      <w:r w:rsidR="00532789">
        <w:t>AER staff</w:t>
      </w:r>
      <w:r>
        <w:t xml:space="preserve"> provide a number of insights into the operation of the CRG. </w:t>
      </w:r>
    </w:p>
    <w:p w:rsidR="00070B35" w:rsidRPr="00070B35" w:rsidRDefault="00070B35" w:rsidP="009B0FB4">
      <w:pPr>
        <w:rPr>
          <w:b/>
        </w:rPr>
      </w:pPr>
      <w:r>
        <w:rPr>
          <w:b/>
        </w:rPr>
        <w:t>Resource Intensity</w:t>
      </w:r>
    </w:p>
    <w:p w:rsidR="00585B5C" w:rsidRDefault="00826DCF" w:rsidP="000D6EAF">
      <w:r>
        <w:t xml:space="preserve">Member feedback identified that the CRG was resource intensive in both the number of meetings that took place and materials to engage with. </w:t>
      </w:r>
      <w:r w:rsidR="000D6EAF">
        <w:t>AER staff tried to</w:t>
      </w:r>
      <w:r w:rsidR="00585B5C">
        <w:t xml:space="preserve"> limit the burden on </w:t>
      </w:r>
      <w:r w:rsidR="000D6EAF">
        <w:t>CRG members by providing tools to help along the way, for example AER staff provided t</w:t>
      </w:r>
      <w:r>
        <w:t xml:space="preserve">he </w:t>
      </w:r>
      <w:r w:rsidR="00CF2A0A">
        <w:t xml:space="preserve">Better </w:t>
      </w:r>
      <w:r w:rsidR="00585B5C">
        <w:t>r</w:t>
      </w:r>
      <w:r w:rsidR="00CF2A0A">
        <w:t>egulation calendar</w:t>
      </w:r>
      <w:r w:rsidR="000D6EAF">
        <w:t>, time maps, briefing documents.</w:t>
      </w:r>
    </w:p>
    <w:p w:rsidR="00826DCF" w:rsidRDefault="00585B5C">
      <w:r>
        <w:t xml:space="preserve">Feedback indicated that the briefing documents were well appreciated by members. </w:t>
      </w:r>
      <w:r w:rsidR="00CF2A0A">
        <w:t xml:space="preserve">We will </w:t>
      </w:r>
      <w:r w:rsidR="00121F7C">
        <w:t>keep working toward</w:t>
      </w:r>
      <w:r w:rsidR="00CF2A0A">
        <w:t xml:space="preserve"> consumer engagement</w:t>
      </w:r>
      <w:r w:rsidR="00121F7C">
        <w:t xml:space="preserve"> programs which adequately outline the</w:t>
      </w:r>
      <w:r w:rsidR="00CF2A0A">
        <w:t xml:space="preserve"> consultation</w:t>
      </w:r>
      <w:r w:rsidR="00121F7C">
        <w:t xml:space="preserve"> process and assist</w:t>
      </w:r>
      <w:r w:rsidR="00CF2A0A">
        <w:t xml:space="preserve"> me</w:t>
      </w:r>
      <w:r w:rsidR="00121F7C">
        <w:t>mbers in prioritising materials.</w:t>
      </w:r>
      <w:r w:rsidR="00CF717B">
        <w:t xml:space="preserve"> However, the technical nature of the AER’s work may make this challenging.</w:t>
      </w:r>
      <w:r w:rsidR="00121F7C">
        <w:t xml:space="preserve"> </w:t>
      </w:r>
    </w:p>
    <w:p w:rsidR="00C75FAC" w:rsidRPr="00070B35" w:rsidRDefault="00C75FAC" w:rsidP="00C75FAC">
      <w:pPr>
        <w:rPr>
          <w:b/>
        </w:rPr>
      </w:pPr>
      <w:r>
        <w:rPr>
          <w:b/>
        </w:rPr>
        <w:t xml:space="preserve">Technical Discussion </w:t>
      </w:r>
    </w:p>
    <w:p w:rsidR="00C75FAC" w:rsidRDefault="00C75FAC" w:rsidP="00C75FAC">
      <w:r>
        <w:t xml:space="preserve">CRG members noted the difficulty in participating in the CRG when discussion became too technical. Both members and </w:t>
      </w:r>
      <w:r w:rsidR="00EC3F2E">
        <w:t>D</w:t>
      </w:r>
      <w:r>
        <w:t xml:space="preserve">irectors also noted that meetings became dominated by experts within the group. The two-pronged approach to the CRG was established to minimise these effects but technical discussion from sub-group meetings sometimes continued into CRG meetings. Strict adherence to the sub-group model would be helpful and clear delineation to members of the level of discussion that will occur at meetings. This will inform attendance and participation. Implementing the two-pronged approach this way would also limit the doubling up of information identified by </w:t>
      </w:r>
      <w:r w:rsidR="00EC3F2E">
        <w:t>D</w:t>
      </w:r>
      <w:r>
        <w:t xml:space="preserve">irectors and in some of the member feedback.   </w:t>
      </w:r>
    </w:p>
    <w:p w:rsidR="00C75FAC" w:rsidRPr="00B73FFC" w:rsidRDefault="00C75FAC" w:rsidP="00C75FAC">
      <w:pPr>
        <w:rPr>
          <w:b/>
        </w:rPr>
      </w:pPr>
      <w:r>
        <w:rPr>
          <w:b/>
        </w:rPr>
        <w:t>Communicating objectives</w:t>
      </w:r>
    </w:p>
    <w:p w:rsidR="00C75FAC" w:rsidRDefault="00C75FAC" w:rsidP="00C75FAC">
      <w:r>
        <w:t xml:space="preserve">Director feedback indicated that the CRG would have benefitted from clearer communication of the purpose of the program to both CRG members and staff. The core objective of the CRG was to facilitate consumer input into the Better </w:t>
      </w:r>
      <w:r w:rsidR="000D6EAF">
        <w:t>r</w:t>
      </w:r>
      <w:r>
        <w:t xml:space="preserve">egulation reform program. This was achieved as evidenced by the high number of written and oral submissions from members and the positive feedback received. </w:t>
      </w:r>
    </w:p>
    <w:p w:rsidR="00C75FAC" w:rsidRDefault="000D6EAF" w:rsidP="00C75FAC">
      <w:r>
        <w:t xml:space="preserve">AER </w:t>
      </w:r>
      <w:r w:rsidR="00EC3F2E">
        <w:t>D</w:t>
      </w:r>
      <w:r w:rsidR="00C75FAC">
        <w:t>irectors identified two challenges:</w:t>
      </w:r>
    </w:p>
    <w:p w:rsidR="00C75FAC" w:rsidRDefault="00293693" w:rsidP="000D6EAF">
      <w:pPr>
        <w:pStyle w:val="ListParagraph"/>
        <w:numPr>
          <w:ilvl w:val="0"/>
          <w:numId w:val="34"/>
        </w:numPr>
      </w:pPr>
      <w:r>
        <w:t>consumers’</w:t>
      </w:r>
      <w:r w:rsidR="00C75FAC">
        <w:t xml:space="preserve"> ability to</w:t>
      </w:r>
      <w:r>
        <w:t xml:space="preserve"> engage on all technical issues</w:t>
      </w:r>
    </w:p>
    <w:p w:rsidR="00C75FAC" w:rsidRDefault="00C75FAC" w:rsidP="000D6EAF">
      <w:pPr>
        <w:pStyle w:val="ListParagraph"/>
        <w:numPr>
          <w:ilvl w:val="0"/>
          <w:numId w:val="34"/>
        </w:numPr>
      </w:pPr>
      <w:proofErr w:type="gramStart"/>
      <w:r>
        <w:t>members</w:t>
      </w:r>
      <w:proofErr w:type="gramEnd"/>
      <w:r>
        <w:t xml:space="preserve"> seeking information on wi</w:t>
      </w:r>
      <w:r w:rsidR="000D6EAF">
        <w:t>der energy sector issues.</w:t>
      </w:r>
    </w:p>
    <w:p w:rsidR="000D6EAF" w:rsidRDefault="000D6EAF" w:rsidP="000D6EAF">
      <w:pPr>
        <w:pStyle w:val="AERbodytext"/>
        <w:numPr>
          <w:ilvl w:val="0"/>
          <w:numId w:val="0"/>
        </w:numPr>
      </w:pPr>
      <w:r>
        <w:t xml:space="preserve">Directors identified a difficulty where CRG members revisited some issues and discussions. For example, early in the process members’ challenging our views and providing input on the direction of the guidelines was beneficial. However, after the release of the draft guidelines we needed members to engage on the positions taken in the guideline and provide input on how the positions could be improved, rather than advocate for a completely new approach or revisit previous discussions. We could have better outlined what we needed from members at each stage of program. A framework for CRG input could have outlined what we needed from members at each stage of the program. </w:t>
      </w:r>
    </w:p>
    <w:p w:rsidR="000D6EAF" w:rsidRDefault="000D6EAF" w:rsidP="00C75FAC">
      <w:r>
        <w:t xml:space="preserve">Our role in facilitating input requires working through these areas with members. </w:t>
      </w:r>
    </w:p>
    <w:p w:rsidR="00C75FAC" w:rsidRDefault="00C75FAC" w:rsidP="00C75FAC">
      <w:r>
        <w:lastRenderedPageBreak/>
        <w:t>A further broader goal of the CRG was capacity building and building relationships</w:t>
      </w:r>
      <w:r w:rsidR="000D6EAF">
        <w:t xml:space="preserve"> with stakeholders</w:t>
      </w:r>
      <w:r>
        <w:t>.</w:t>
      </w:r>
      <w:r w:rsidR="000D6EAF">
        <w:t xml:space="preserve"> An outcome of the </w:t>
      </w:r>
      <w:r>
        <w:t>CRG</w:t>
      </w:r>
      <w:r w:rsidR="000D6EAF">
        <w:t xml:space="preserve"> is that</w:t>
      </w:r>
      <w:r>
        <w:t xml:space="preserve"> members now have a more informed understanding of energy regulation and our work as regulator. This in turn should enable members to participate in further energy sector engagement, including our future engagement activities. </w:t>
      </w:r>
    </w:p>
    <w:p w:rsidR="00C75FAC" w:rsidRDefault="00C75FAC" w:rsidP="00C75FAC">
      <w:pPr>
        <w:pStyle w:val="AERbodytext"/>
      </w:pPr>
      <w:r>
        <w:t xml:space="preserve">Furthermore, we could </w:t>
      </w:r>
      <w:r w:rsidRPr="004F02D2">
        <w:t xml:space="preserve">have emphasised our role as an independent economic regulator, rather than consumer advocate, to assist CRG members in understanding </w:t>
      </w:r>
      <w:r>
        <w:t xml:space="preserve">why we do not always adopt positions most advantageous to consumers. </w:t>
      </w:r>
    </w:p>
    <w:p w:rsidR="00C75FAC" w:rsidRDefault="00C75FAC" w:rsidP="00C75FAC">
      <w:pPr>
        <w:rPr>
          <w:b/>
        </w:rPr>
      </w:pPr>
      <w:r>
        <w:rPr>
          <w:b/>
        </w:rPr>
        <w:t xml:space="preserve">Leading meetings </w:t>
      </w:r>
    </w:p>
    <w:p w:rsidR="00C75FAC" w:rsidRPr="008D1735" w:rsidRDefault="00C75FAC" w:rsidP="00C75FAC">
      <w:r w:rsidRPr="008D1735">
        <w:t xml:space="preserve">An important insight gained from </w:t>
      </w:r>
      <w:r w:rsidR="000D6EAF">
        <w:t xml:space="preserve">AER </w:t>
      </w:r>
      <w:r w:rsidR="00EC3F2E">
        <w:t>D</w:t>
      </w:r>
      <w:r w:rsidRPr="008D1735">
        <w:t xml:space="preserve">irectors is that there was a natural progression in who drove CRG meetings: </w:t>
      </w:r>
    </w:p>
    <w:p w:rsidR="00C75FAC" w:rsidRPr="008D1735" w:rsidRDefault="00C75FAC" w:rsidP="00C75FAC">
      <w:pPr>
        <w:pStyle w:val="AERbulletlistfirststyle"/>
      </w:pPr>
      <w:r w:rsidRPr="008D1735">
        <w:t xml:space="preserve">Initially meetings were driven by the CRG secretariat. </w:t>
      </w:r>
    </w:p>
    <w:p w:rsidR="00C75FAC" w:rsidRPr="008D1735" w:rsidRDefault="000D6EAF" w:rsidP="00C75FAC">
      <w:pPr>
        <w:pStyle w:val="AERbulletlistfirststyle"/>
      </w:pPr>
      <w:r>
        <w:t xml:space="preserve">When AER </w:t>
      </w:r>
      <w:r w:rsidR="00EC3F2E">
        <w:t>D</w:t>
      </w:r>
      <w:r w:rsidR="00C75FAC" w:rsidRPr="008D1735">
        <w:t xml:space="preserve">irectors became familiar with the CRG process they began driving when the meetings would occur. </w:t>
      </w:r>
    </w:p>
    <w:p w:rsidR="00C75FAC" w:rsidRPr="008D1735" w:rsidRDefault="00C75FAC" w:rsidP="00C75FAC">
      <w:pPr>
        <w:pStyle w:val="AERbulletlistfirststyle"/>
      </w:pPr>
      <w:r>
        <w:t>W</w:t>
      </w:r>
      <w:r w:rsidRPr="008D1735">
        <w:t xml:space="preserve">hen CRG members had a strong understanding of each </w:t>
      </w:r>
      <w:proofErr w:type="spellStart"/>
      <w:r w:rsidRPr="008D1735">
        <w:t>workstream</w:t>
      </w:r>
      <w:proofErr w:type="spellEnd"/>
      <w:r w:rsidRPr="008D1735">
        <w:t xml:space="preserve"> and understood the process they began to drive the meetings themselves.</w:t>
      </w:r>
    </w:p>
    <w:p w:rsidR="00C75FAC" w:rsidRDefault="00C75FAC" w:rsidP="00C75FAC">
      <w:r w:rsidRPr="008D1735">
        <w:t xml:space="preserve">Following this </w:t>
      </w:r>
      <w:r>
        <w:t>model</w:t>
      </w:r>
      <w:r w:rsidRPr="008D1735">
        <w:t xml:space="preserve"> for future consumer engagement work would be effective as it allows a third party (such as the secretariat) to facilitate the process to get it underway and then step back and al</w:t>
      </w:r>
      <w:r>
        <w:t>low those directly involved to lead</w:t>
      </w:r>
      <w:r w:rsidRPr="008D1735">
        <w:t xml:space="preserve"> meetings when the parties understand the direction to be taken.</w:t>
      </w:r>
    </w:p>
    <w:p w:rsidR="00C75FAC" w:rsidRPr="005B2F0E" w:rsidRDefault="00C75FAC" w:rsidP="00C75FAC">
      <w:pPr>
        <w:rPr>
          <w:i/>
        </w:rPr>
      </w:pPr>
      <w:r w:rsidRPr="005B2F0E">
        <w:rPr>
          <w:i/>
        </w:rPr>
        <w:t xml:space="preserve">Proposed </w:t>
      </w:r>
      <w:r>
        <w:rPr>
          <w:i/>
        </w:rPr>
        <w:t>consumer e</w:t>
      </w:r>
      <w:r w:rsidRPr="005B2F0E">
        <w:rPr>
          <w:i/>
        </w:rPr>
        <w:t xml:space="preserve">ngagement </w:t>
      </w:r>
      <w:r w:rsidR="000D6EAF">
        <w:rPr>
          <w:i/>
        </w:rPr>
        <w:t>m</w:t>
      </w:r>
      <w:r w:rsidRPr="005B2F0E">
        <w:rPr>
          <w:i/>
        </w:rPr>
        <w:t>odel:</w:t>
      </w:r>
    </w:p>
    <w:p w:rsidR="00C75FAC" w:rsidRDefault="00C75FAC" w:rsidP="00C75FAC">
      <w:r>
        <w:rPr>
          <w:noProof/>
          <w:lang w:eastAsia="en-AU"/>
        </w:rPr>
        <w:drawing>
          <wp:inline distT="0" distB="0" distL="0" distR="0" wp14:anchorId="71F0BDEE" wp14:editId="3BB3584F">
            <wp:extent cx="5486400" cy="3200400"/>
            <wp:effectExtent l="38100" t="19050" r="19050" b="3810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75FAC" w:rsidRDefault="00C75FAC" w:rsidP="00C75FAC">
      <w:r>
        <w:t xml:space="preserve">In the feedback, AER </w:t>
      </w:r>
      <w:r w:rsidR="00EC3F2E">
        <w:t>D</w:t>
      </w:r>
      <w:r>
        <w:t>irectors noted that sometimes CRG meetings felt more about process over substance. More interaction between the secretariat and</w:t>
      </w:r>
      <w:bookmarkStart w:id="38" w:name="_GoBack"/>
      <w:bookmarkEnd w:id="38"/>
      <w:r>
        <w:t xml:space="preserve"> </w:t>
      </w:r>
      <w:r w:rsidR="00EC3F2E">
        <w:t>D</w:t>
      </w:r>
      <w:r>
        <w:t xml:space="preserve">irectors at the initial stage may have alleviated this </w:t>
      </w:r>
      <w:r w:rsidR="002029A9">
        <w:t xml:space="preserve">concern </w:t>
      </w:r>
      <w:r>
        <w:t xml:space="preserve">and relieved the time commitment needed of CRG members and preparation needed of </w:t>
      </w:r>
      <w:r w:rsidR="00EC3F2E">
        <w:t>D</w:t>
      </w:r>
      <w:r>
        <w:t xml:space="preserve">irectors. </w:t>
      </w:r>
    </w:p>
    <w:p w:rsidR="009147F4" w:rsidRPr="009147F4" w:rsidRDefault="009147F4" w:rsidP="00C75FAC">
      <w:pPr>
        <w:rPr>
          <w:b/>
        </w:rPr>
      </w:pPr>
      <w:r>
        <w:rPr>
          <w:b/>
        </w:rPr>
        <w:lastRenderedPageBreak/>
        <w:t xml:space="preserve">Consumer collaboration </w:t>
      </w:r>
    </w:p>
    <w:p w:rsidR="00CF717B" w:rsidRDefault="00467EC3" w:rsidP="001E6C45">
      <w:r>
        <w:t>An interesting point raised in the member feedback was that</w:t>
      </w:r>
      <w:r w:rsidR="003A6D21">
        <w:t xml:space="preserve"> consumer </w:t>
      </w:r>
      <w:r>
        <w:t>consultation processe</w:t>
      </w:r>
      <w:r w:rsidR="003A6D21">
        <w:t>s</w:t>
      </w:r>
      <w:r>
        <w:t xml:space="preserve"> would benefit from consumer groups working together to tackle different aspects of consultation. The CRG member feedback highlights that the CRG</w:t>
      </w:r>
      <w:r w:rsidR="003A6D21">
        <w:t xml:space="preserve"> was</w:t>
      </w:r>
      <w:r>
        <w:t xml:space="preserve"> successful in </w:t>
      </w:r>
      <w:r w:rsidR="001E6C45">
        <w:t xml:space="preserve">creating a forum for </w:t>
      </w:r>
      <w:r>
        <w:t xml:space="preserve">members </w:t>
      </w:r>
      <w:r w:rsidR="001E6C45">
        <w:t>to collaborate</w:t>
      </w:r>
      <w:r>
        <w:t xml:space="preserve"> with one another, </w:t>
      </w:r>
      <w:r w:rsidR="001E6C45">
        <w:t>informally exchange views and have access to different consumer perspect</w:t>
      </w:r>
      <w:r w:rsidR="000D6EAF">
        <w:t xml:space="preserve">ives. This creates a foundation. The next step is for consumers </w:t>
      </w:r>
      <w:r w:rsidR="001E6C45">
        <w:t>to build groups t</w:t>
      </w:r>
      <w:r w:rsidR="003A6D21">
        <w:t xml:space="preserve">o </w:t>
      </w:r>
      <w:r w:rsidR="001E6C45">
        <w:t xml:space="preserve">work together and relieve pressure in tackling substantial amounts of material in future engagement programs. </w:t>
      </w:r>
    </w:p>
    <w:p w:rsidR="002029A9" w:rsidRDefault="002029A9" w:rsidP="001E6C45">
      <w:r>
        <w:t xml:space="preserve">Finding common ground </w:t>
      </w:r>
      <w:r w:rsidR="000D6EAF">
        <w:t xml:space="preserve">among consumers </w:t>
      </w:r>
      <w:r>
        <w:t>will allow more efficient allocation of scarce resources. It wi</w:t>
      </w:r>
      <w:r w:rsidR="000D6EAF">
        <w:t>ll</w:t>
      </w:r>
      <w:r>
        <w:t xml:space="preserve"> </w:t>
      </w:r>
      <w:r w:rsidR="000D6EAF">
        <w:t xml:space="preserve">make consumers more effective in contributing to regulatory processes. </w:t>
      </w:r>
    </w:p>
    <w:p w:rsidR="00EF5026" w:rsidRPr="00EF5026" w:rsidRDefault="00EF5026" w:rsidP="00EF5026">
      <w:pPr>
        <w:pStyle w:val="Heading1"/>
      </w:pPr>
      <w:bookmarkStart w:id="39" w:name="_Toc383509502"/>
      <w:r w:rsidRPr="00EF5026">
        <w:lastRenderedPageBreak/>
        <w:t>Conclusion</w:t>
      </w:r>
      <w:bookmarkEnd w:id="39"/>
    </w:p>
    <w:p w:rsidR="00407758" w:rsidRDefault="00407758" w:rsidP="00EF5026">
      <w:pPr>
        <w:rPr>
          <w:rStyle w:val="AERbody"/>
        </w:rPr>
      </w:pPr>
      <w:r w:rsidRPr="00407758">
        <w:rPr>
          <w:rStyle w:val="AERbody"/>
        </w:rPr>
        <w:t xml:space="preserve">The CRG marked a new phase in our consumer engagement initiatives. The CRG was the first time </w:t>
      </w:r>
      <w:r w:rsidR="00853BD9">
        <w:rPr>
          <w:rStyle w:val="AERbody"/>
        </w:rPr>
        <w:t xml:space="preserve">we had engaged in </w:t>
      </w:r>
      <w:r w:rsidRPr="00407758">
        <w:rPr>
          <w:rStyle w:val="AERbody"/>
        </w:rPr>
        <w:t xml:space="preserve">consumer engagement on this scale with </w:t>
      </w:r>
      <w:r>
        <w:rPr>
          <w:rStyle w:val="AERbody"/>
        </w:rPr>
        <w:t xml:space="preserve">a continuous forum for consumers to provide input to our work. </w:t>
      </w:r>
    </w:p>
    <w:p w:rsidR="00F508AD" w:rsidRDefault="007A3D53" w:rsidP="00EF5026">
      <w:pPr>
        <w:rPr>
          <w:rStyle w:val="AERbody"/>
        </w:rPr>
      </w:pPr>
      <w:r>
        <w:rPr>
          <w:rStyle w:val="AERbody"/>
        </w:rPr>
        <w:t xml:space="preserve">The CRG operated well and achieved strong outcomes in facilitating consumer engagement into Better </w:t>
      </w:r>
      <w:r w:rsidR="007B492E">
        <w:rPr>
          <w:rStyle w:val="AERbody"/>
        </w:rPr>
        <w:t>r</w:t>
      </w:r>
      <w:r>
        <w:rPr>
          <w:rStyle w:val="AERbody"/>
        </w:rPr>
        <w:t xml:space="preserve">egulation. As reflected in the member feedback, the CRG educated consumers, created an accessible </w:t>
      </w:r>
      <w:r w:rsidR="00343C02">
        <w:rPr>
          <w:rStyle w:val="AERbody"/>
        </w:rPr>
        <w:t>format for member input and provided guidance to members on where to focus thinking in relation to</w:t>
      </w:r>
      <w:r w:rsidR="00A63AD9">
        <w:rPr>
          <w:rStyle w:val="AERbody"/>
        </w:rPr>
        <w:t xml:space="preserve"> the</w:t>
      </w:r>
      <w:r w:rsidR="00343C02">
        <w:rPr>
          <w:rStyle w:val="AERbody"/>
        </w:rPr>
        <w:t xml:space="preserve"> complex and technical issu</w:t>
      </w:r>
      <w:r w:rsidR="00622A64">
        <w:rPr>
          <w:rStyle w:val="AERbody"/>
        </w:rPr>
        <w:t>es</w:t>
      </w:r>
      <w:r w:rsidR="00A63AD9">
        <w:rPr>
          <w:rStyle w:val="AERbody"/>
        </w:rPr>
        <w:t xml:space="preserve"> associated with guideline development</w:t>
      </w:r>
      <w:r w:rsidR="00622A64">
        <w:rPr>
          <w:rStyle w:val="AERbody"/>
        </w:rPr>
        <w:t>.</w:t>
      </w:r>
      <w:r w:rsidR="00BB1741">
        <w:rPr>
          <w:rStyle w:val="AERbody"/>
        </w:rPr>
        <w:t xml:space="preserve"> A successful outcome of the CRG was t</w:t>
      </w:r>
      <w:r w:rsidR="00622A64">
        <w:rPr>
          <w:rStyle w:val="AERbody"/>
        </w:rPr>
        <w:t>he high number of</w:t>
      </w:r>
      <w:r w:rsidR="00BB1741">
        <w:rPr>
          <w:rStyle w:val="AERbody"/>
        </w:rPr>
        <w:t xml:space="preserve"> written</w:t>
      </w:r>
      <w:r w:rsidR="00622A64">
        <w:rPr>
          <w:rStyle w:val="AERbody"/>
        </w:rPr>
        <w:t xml:space="preserve"> submiss</w:t>
      </w:r>
      <w:r w:rsidR="00BB1741">
        <w:rPr>
          <w:rStyle w:val="AERbody"/>
        </w:rPr>
        <w:t>ions received from members and</w:t>
      </w:r>
      <w:r w:rsidR="00622A64">
        <w:rPr>
          <w:rStyle w:val="AERbody"/>
        </w:rPr>
        <w:t xml:space="preserve"> </w:t>
      </w:r>
      <w:r w:rsidR="00853BD9">
        <w:rPr>
          <w:rStyle w:val="AERbody"/>
        </w:rPr>
        <w:t xml:space="preserve">AER </w:t>
      </w:r>
      <w:r w:rsidR="00EC3F2E">
        <w:rPr>
          <w:rStyle w:val="AERbody"/>
        </w:rPr>
        <w:t>D</w:t>
      </w:r>
      <w:r w:rsidR="00BB1741">
        <w:rPr>
          <w:rStyle w:val="AERbody"/>
        </w:rPr>
        <w:t>irector</w:t>
      </w:r>
      <w:r w:rsidR="00A63AD9">
        <w:rPr>
          <w:rStyle w:val="AERbody"/>
        </w:rPr>
        <w:t>s</w:t>
      </w:r>
      <w:r w:rsidR="00853BD9">
        <w:rPr>
          <w:rStyle w:val="AERbody"/>
        </w:rPr>
        <w:t>’</w:t>
      </w:r>
      <w:r w:rsidR="00BB1741">
        <w:rPr>
          <w:rStyle w:val="AERbody"/>
        </w:rPr>
        <w:t xml:space="preserve"> feedback that consumer submissions were more targeted and informative. We are encouraged that CRG members </w:t>
      </w:r>
      <w:r w:rsidR="00F508AD">
        <w:rPr>
          <w:rStyle w:val="AERbody"/>
        </w:rPr>
        <w:t xml:space="preserve">recommend this model for future engagement </w:t>
      </w:r>
      <w:r w:rsidR="002029A9">
        <w:rPr>
          <w:rStyle w:val="AERbody"/>
        </w:rPr>
        <w:t xml:space="preserve">and </w:t>
      </w:r>
      <w:r w:rsidR="00BB1741">
        <w:rPr>
          <w:rStyle w:val="AERbody"/>
        </w:rPr>
        <w:t>would like to see the CRG continued</w:t>
      </w:r>
      <w:r w:rsidR="00A63AD9">
        <w:rPr>
          <w:rStyle w:val="AERbody"/>
        </w:rPr>
        <w:t xml:space="preserve"> in some form and recommend the CRG as a</w:t>
      </w:r>
      <w:r w:rsidR="00BB1741">
        <w:rPr>
          <w:rStyle w:val="AERbody"/>
        </w:rPr>
        <w:t xml:space="preserve"> model f</w:t>
      </w:r>
      <w:r w:rsidR="00A63AD9">
        <w:rPr>
          <w:rStyle w:val="AERbody"/>
        </w:rPr>
        <w:t>or consumer engagement</w:t>
      </w:r>
      <w:r w:rsidR="00BB1741">
        <w:rPr>
          <w:rStyle w:val="AERbody"/>
        </w:rPr>
        <w:t>.</w:t>
      </w:r>
      <w:r w:rsidR="00A63AD9">
        <w:rPr>
          <w:rStyle w:val="AERbody"/>
        </w:rPr>
        <w:t xml:space="preserve"> </w:t>
      </w:r>
    </w:p>
    <w:p w:rsidR="00407758" w:rsidRDefault="002029A9" w:rsidP="00EF5026">
      <w:pPr>
        <w:rPr>
          <w:rStyle w:val="AERbody"/>
        </w:rPr>
      </w:pPr>
      <w:r>
        <w:rPr>
          <w:rStyle w:val="AERbody"/>
        </w:rPr>
        <w:t>We have identified several</w:t>
      </w:r>
      <w:r w:rsidR="00F508AD">
        <w:rPr>
          <w:rStyle w:val="AERbody"/>
        </w:rPr>
        <w:t xml:space="preserve"> areas for improvement</w:t>
      </w:r>
      <w:r>
        <w:rPr>
          <w:rStyle w:val="AERbody"/>
        </w:rPr>
        <w:t>,</w:t>
      </w:r>
      <w:r w:rsidR="00F508AD">
        <w:rPr>
          <w:rStyle w:val="AERbody"/>
        </w:rPr>
        <w:t xml:space="preserve"> for example</w:t>
      </w:r>
      <w:r>
        <w:rPr>
          <w:rStyle w:val="AERbody"/>
        </w:rPr>
        <w:t>,</w:t>
      </w:r>
      <w:r w:rsidR="00F508AD">
        <w:rPr>
          <w:rStyle w:val="AERbody"/>
        </w:rPr>
        <w:t xml:space="preserve"> being cognisant of resource intensity, working to make technical discussions accessible and highlight the importance of finding common ground. That said this is the first time we have implemented a program of this nature and feedback suggests broadly it was a success. </w:t>
      </w:r>
      <w:r w:rsidR="00A63AD9">
        <w:rPr>
          <w:rStyle w:val="AERbody"/>
        </w:rPr>
        <w:t>While areas for improvement have been identified, the fact that members report a positive experience of the CRG when</w:t>
      </w:r>
      <w:r w:rsidR="00634257">
        <w:rPr>
          <w:rStyle w:val="AERbody"/>
        </w:rPr>
        <w:t xml:space="preserve"> this is the first time we have implemented a program of this nature is a strong indication of its success. </w:t>
      </w:r>
    </w:p>
    <w:p w:rsidR="007A0348" w:rsidRDefault="0024053C" w:rsidP="00EC7B02">
      <w:pPr>
        <w:rPr>
          <w:rStyle w:val="AERbody"/>
        </w:rPr>
      </w:pPr>
      <w:r>
        <w:rPr>
          <w:rStyle w:val="AERbody"/>
        </w:rPr>
        <w:t xml:space="preserve">The CRG was an important </w:t>
      </w:r>
      <w:r w:rsidR="00EC7B02">
        <w:rPr>
          <w:rStyle w:val="AERbody"/>
        </w:rPr>
        <w:t xml:space="preserve">program reflecting our continued commitment to consumer engagement. We will take </w:t>
      </w:r>
      <w:bookmarkEnd w:id="32"/>
      <w:r w:rsidR="00EC7B02">
        <w:rPr>
          <w:rStyle w:val="AERbody"/>
        </w:rPr>
        <w:t xml:space="preserve">our findings from the CRG and incorporate it into our future consumer engagement work. </w:t>
      </w:r>
    </w:p>
    <w:p w:rsidR="00110F19" w:rsidRPr="00407758" w:rsidRDefault="007A0348" w:rsidP="00EC7B02">
      <w:pPr>
        <w:rPr>
          <w:rStyle w:val="AERbody"/>
        </w:rPr>
      </w:pPr>
      <w:r>
        <w:rPr>
          <w:rStyle w:val="AERbody"/>
        </w:rPr>
        <w:t>As a result of the CRG we consider that we have been able to develop guidelines that have a clear focus on the ‘long-term interests of consumers’</w:t>
      </w:r>
      <w:r w:rsidR="00754289" w:rsidRPr="00407758">
        <w:rPr>
          <w:rStyle w:val="AERbody"/>
        </w:rPr>
        <w:t xml:space="preserve"> </w:t>
      </w:r>
      <w:r>
        <w:rPr>
          <w:rStyle w:val="AERbody"/>
        </w:rPr>
        <w:t>consistent with the NEO and NGO. The extensive CRG process was made possible through a 12-month guideline development process where the AER had few regulatory determinations in train. The extent of consumer engagement in the guideline process is difficult to replicate during regulatory determinations. Therefore, we consider that the guidelines (and the CRG involvement in their development) should be given a high priority in the AER’s forthcoming determinations.</w:t>
      </w:r>
    </w:p>
    <w:p w:rsidR="00110F19" w:rsidRDefault="00110F19">
      <w:pPr>
        <w:spacing w:after="200" w:line="276" w:lineRule="auto"/>
        <w:jc w:val="left"/>
        <w:rPr>
          <w:rFonts w:eastAsia="Times New Roman"/>
          <w:szCs w:val="24"/>
        </w:rPr>
      </w:pPr>
      <w:r>
        <w:br w:type="page"/>
      </w:r>
    </w:p>
    <w:p w:rsidR="00110F19" w:rsidRDefault="00A31716" w:rsidP="007E5C73">
      <w:pPr>
        <w:pStyle w:val="Heading1"/>
        <w:numPr>
          <w:ilvl w:val="0"/>
          <w:numId w:val="0"/>
        </w:numPr>
      </w:pPr>
      <w:bookmarkStart w:id="40" w:name="_Toc383509503"/>
      <w:r>
        <w:lastRenderedPageBreak/>
        <w:t xml:space="preserve">Attachment </w:t>
      </w:r>
      <w:r w:rsidR="00110F19">
        <w:t>A</w:t>
      </w:r>
      <w:r w:rsidR="00896692">
        <w:t xml:space="preserve"> – </w:t>
      </w:r>
      <w:r>
        <w:t>CRG Members</w:t>
      </w:r>
      <w:bookmarkEnd w:id="40"/>
      <w:r>
        <w:t xml:space="preserve"> </w:t>
      </w:r>
      <w:r w:rsidR="00896692">
        <w:t xml:space="preserve"> </w:t>
      </w:r>
    </w:p>
    <w:p w:rsidR="006E2C0F" w:rsidRPr="00656864" w:rsidRDefault="006E2C0F" w:rsidP="006E2C0F">
      <w:pPr>
        <w:pStyle w:val="Caption"/>
        <w:rPr>
          <w:rStyle w:val="AERtextbold"/>
        </w:rPr>
      </w:pPr>
      <w:r w:rsidRPr="00656864">
        <w:rPr>
          <w:rStyle w:val="AERtextbold"/>
        </w:rPr>
        <w:t>Table 3</w:t>
      </w:r>
      <w:r w:rsidRPr="00656864">
        <w:rPr>
          <w:rStyle w:val="AERtextbold"/>
        </w:rPr>
        <w:tab/>
        <w:t>Members of the Consumer Reference Group</w:t>
      </w:r>
      <w:r w:rsidRPr="00656864">
        <w:rPr>
          <w:rStyle w:val="AERtextbold"/>
        </w:rPr>
        <w:tab/>
      </w:r>
    </w:p>
    <w:tbl>
      <w:tblPr>
        <w:tblStyle w:val="AERtable-text"/>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701"/>
        <w:gridCol w:w="1276"/>
        <w:gridCol w:w="2268"/>
      </w:tblGrid>
      <w:tr w:rsidR="00A44BC5" w:rsidTr="002029A9">
        <w:trPr>
          <w:cnfStyle w:val="100000000000" w:firstRow="1" w:lastRow="0" w:firstColumn="0" w:lastColumn="0" w:oddVBand="0" w:evenVBand="0" w:oddHBand="0" w:evenHBand="0" w:firstRowFirstColumn="0" w:firstRowLastColumn="0" w:lastRowFirstColumn="0" w:lastRowLastColumn="0"/>
        </w:trPr>
        <w:tc>
          <w:tcPr>
            <w:tcW w:w="2660" w:type="dxa"/>
          </w:tcPr>
          <w:p w:rsidR="00A44BC5" w:rsidRPr="0051686A" w:rsidRDefault="00A44BC5" w:rsidP="00BF7502">
            <w:pPr>
              <w:pStyle w:val="AERtabletextleft"/>
            </w:pPr>
            <w:r w:rsidRPr="0051686A">
              <w:t>CRG Member</w:t>
            </w:r>
          </w:p>
        </w:tc>
        <w:tc>
          <w:tcPr>
            <w:tcW w:w="1701" w:type="dxa"/>
          </w:tcPr>
          <w:p w:rsidR="00A44BC5" w:rsidRPr="0051686A" w:rsidRDefault="00A44BC5" w:rsidP="00BF7502">
            <w:pPr>
              <w:pStyle w:val="AERtabletextleft"/>
            </w:pPr>
            <w:r w:rsidRPr="0051686A">
              <w:t xml:space="preserve">CRG member representative </w:t>
            </w:r>
          </w:p>
        </w:tc>
        <w:tc>
          <w:tcPr>
            <w:tcW w:w="1276" w:type="dxa"/>
          </w:tcPr>
          <w:p w:rsidR="00A44BC5" w:rsidRPr="0051686A" w:rsidRDefault="00A44BC5" w:rsidP="00BF7502">
            <w:pPr>
              <w:pStyle w:val="AERtabletextleft"/>
            </w:pPr>
            <w:r w:rsidRPr="0051686A">
              <w:t>Location</w:t>
            </w:r>
          </w:p>
        </w:tc>
        <w:tc>
          <w:tcPr>
            <w:tcW w:w="2268" w:type="dxa"/>
          </w:tcPr>
          <w:p w:rsidR="00A44BC5" w:rsidRPr="0051686A" w:rsidRDefault="00A44BC5" w:rsidP="00BF7502">
            <w:pPr>
              <w:pStyle w:val="AERtabletextleft"/>
            </w:pPr>
            <w:r w:rsidRPr="0051686A">
              <w:t xml:space="preserve">Nominated </w:t>
            </w:r>
            <w:proofErr w:type="spellStart"/>
            <w:r w:rsidRPr="0051686A">
              <w:t>Workstream</w:t>
            </w:r>
            <w:proofErr w:type="spellEnd"/>
            <w:r w:rsidRPr="0051686A">
              <w:t>(s)</w:t>
            </w:r>
          </w:p>
        </w:tc>
      </w:tr>
      <w:tr w:rsidR="00A44BC5" w:rsidRPr="004E1198" w:rsidTr="002029A9">
        <w:tc>
          <w:tcPr>
            <w:tcW w:w="2660" w:type="dxa"/>
          </w:tcPr>
          <w:p w:rsidR="00A44BC5" w:rsidRPr="0051686A" w:rsidRDefault="008E09FE" w:rsidP="00BF7502">
            <w:pPr>
              <w:pStyle w:val="AERtabletextleft"/>
            </w:pPr>
            <w:hyperlink r:id="rId24" w:history="1">
              <w:r w:rsidR="00A44BC5" w:rsidRPr="0051686A">
                <w:rPr>
                  <w:rStyle w:val="Hyperlink"/>
                </w:rPr>
                <w:t>Australian Chamber of Commerce and Industry</w:t>
              </w:r>
            </w:hyperlink>
          </w:p>
        </w:tc>
        <w:tc>
          <w:tcPr>
            <w:tcW w:w="1701" w:type="dxa"/>
          </w:tcPr>
          <w:p w:rsidR="00A44BC5" w:rsidRPr="0051686A" w:rsidRDefault="00A44BC5" w:rsidP="00BF7502">
            <w:pPr>
              <w:pStyle w:val="AERtabletextleft"/>
            </w:pPr>
            <w:r w:rsidRPr="0051686A">
              <w:t>Dr Si Wei Goo</w:t>
            </w:r>
          </w:p>
        </w:tc>
        <w:tc>
          <w:tcPr>
            <w:tcW w:w="1276" w:type="dxa"/>
          </w:tcPr>
          <w:p w:rsidR="00A44BC5" w:rsidRPr="0051686A" w:rsidRDefault="00A44BC5" w:rsidP="00BF7502">
            <w:pPr>
              <w:pStyle w:val="AERtabletextleft"/>
            </w:pPr>
            <w:r w:rsidRPr="0051686A">
              <w:t>Canberra</w:t>
            </w:r>
          </w:p>
        </w:tc>
        <w:tc>
          <w:tcPr>
            <w:tcW w:w="2268" w:type="dxa"/>
          </w:tcPr>
          <w:p w:rsidR="00A44BC5" w:rsidRPr="0051686A" w:rsidRDefault="00A44BC5" w:rsidP="00BF7502">
            <w:pPr>
              <w:pStyle w:val="AERtabletextleft"/>
            </w:pPr>
            <w:r w:rsidRPr="0051686A">
              <w:t>Expenditure Incentives, NSP Customer Engagement</w:t>
            </w:r>
          </w:p>
        </w:tc>
      </w:tr>
      <w:tr w:rsidR="00A44BC5" w:rsidRPr="004E1198" w:rsidTr="002029A9">
        <w:trPr>
          <w:cnfStyle w:val="000000010000" w:firstRow="0" w:lastRow="0" w:firstColumn="0" w:lastColumn="0" w:oddVBand="0" w:evenVBand="0" w:oddHBand="0" w:evenHBand="1" w:firstRowFirstColumn="0" w:firstRowLastColumn="0" w:lastRowFirstColumn="0" w:lastRowLastColumn="0"/>
        </w:trPr>
        <w:tc>
          <w:tcPr>
            <w:tcW w:w="2660" w:type="dxa"/>
            <w:shd w:val="clear" w:color="auto" w:fill="DBE5F1" w:themeFill="accent1" w:themeFillTint="33"/>
          </w:tcPr>
          <w:p w:rsidR="00A44BC5" w:rsidRPr="0051686A" w:rsidRDefault="008E09FE" w:rsidP="00BF7502">
            <w:pPr>
              <w:pStyle w:val="AERtabletextleft"/>
            </w:pPr>
            <w:hyperlink r:id="rId25" w:history="1">
              <w:r w:rsidR="00A44BC5" w:rsidRPr="0051686A">
                <w:rPr>
                  <w:rStyle w:val="Hyperlink"/>
                </w:rPr>
                <w:t>Australian Council of Social Services</w:t>
              </w:r>
            </w:hyperlink>
          </w:p>
        </w:tc>
        <w:tc>
          <w:tcPr>
            <w:tcW w:w="1701" w:type="dxa"/>
            <w:shd w:val="clear" w:color="auto" w:fill="DBE5F1" w:themeFill="accent1" w:themeFillTint="33"/>
          </w:tcPr>
          <w:p w:rsidR="00A44BC5" w:rsidRPr="0051686A" w:rsidRDefault="00A44BC5" w:rsidP="00BF7502">
            <w:pPr>
              <w:pStyle w:val="AERtabletextleft"/>
            </w:pPr>
            <w:r w:rsidRPr="0051686A">
              <w:t>Ro Evans</w:t>
            </w:r>
          </w:p>
          <w:p w:rsidR="00A44BC5" w:rsidRPr="0051686A" w:rsidRDefault="00A44BC5" w:rsidP="00BF7502">
            <w:pPr>
              <w:pStyle w:val="AERtabletextleft"/>
            </w:pPr>
            <w:r w:rsidRPr="0051686A">
              <w:t xml:space="preserve">Chris </w:t>
            </w:r>
            <w:proofErr w:type="spellStart"/>
            <w:r w:rsidRPr="0051686A">
              <w:t>Dodds</w:t>
            </w:r>
            <w:proofErr w:type="spellEnd"/>
          </w:p>
        </w:tc>
        <w:tc>
          <w:tcPr>
            <w:tcW w:w="1276" w:type="dxa"/>
            <w:shd w:val="clear" w:color="auto" w:fill="DBE5F1" w:themeFill="accent1" w:themeFillTint="33"/>
          </w:tcPr>
          <w:p w:rsidR="00A44BC5" w:rsidRPr="0051686A" w:rsidRDefault="00A44BC5" w:rsidP="00BF7502">
            <w:pPr>
              <w:pStyle w:val="AERtabletextleft"/>
            </w:pPr>
            <w:r w:rsidRPr="0051686A">
              <w:t>Sydney</w:t>
            </w:r>
          </w:p>
        </w:tc>
        <w:tc>
          <w:tcPr>
            <w:tcW w:w="2268" w:type="dxa"/>
            <w:shd w:val="clear" w:color="auto" w:fill="DBE5F1" w:themeFill="accent1" w:themeFillTint="33"/>
          </w:tcPr>
          <w:p w:rsidR="00A44BC5" w:rsidRPr="0051686A" w:rsidRDefault="00A44BC5" w:rsidP="00BF7502">
            <w:pPr>
              <w:pStyle w:val="AERtabletextleft"/>
            </w:pPr>
            <w:r w:rsidRPr="0051686A">
              <w:t>NSP Customer Engagement, Power of Choice</w:t>
            </w:r>
          </w:p>
        </w:tc>
      </w:tr>
      <w:tr w:rsidR="00A44BC5" w:rsidRPr="004E1198" w:rsidTr="002029A9">
        <w:tc>
          <w:tcPr>
            <w:tcW w:w="2660" w:type="dxa"/>
          </w:tcPr>
          <w:p w:rsidR="00A44BC5" w:rsidRPr="0051686A" w:rsidRDefault="008E09FE" w:rsidP="00BF7502">
            <w:pPr>
              <w:pStyle w:val="AERtabletextleft"/>
            </w:pPr>
            <w:hyperlink r:id="rId26" w:history="1">
              <w:r w:rsidR="00A44BC5" w:rsidRPr="0051686A">
                <w:rPr>
                  <w:rStyle w:val="Hyperlink"/>
                </w:rPr>
                <w:t>Australian Industry Group</w:t>
              </w:r>
            </w:hyperlink>
          </w:p>
        </w:tc>
        <w:tc>
          <w:tcPr>
            <w:tcW w:w="1701" w:type="dxa"/>
          </w:tcPr>
          <w:p w:rsidR="00A44BC5" w:rsidRPr="0051686A" w:rsidRDefault="00A44BC5" w:rsidP="00BF7502">
            <w:pPr>
              <w:pStyle w:val="AERtabletextleft"/>
            </w:pPr>
            <w:r w:rsidRPr="0051686A">
              <w:t>Tennant Reed</w:t>
            </w:r>
          </w:p>
        </w:tc>
        <w:tc>
          <w:tcPr>
            <w:tcW w:w="1276" w:type="dxa"/>
          </w:tcPr>
          <w:p w:rsidR="00A44BC5" w:rsidRPr="0051686A" w:rsidRDefault="00A44BC5" w:rsidP="00BF7502">
            <w:pPr>
              <w:pStyle w:val="AERtabletextleft"/>
            </w:pPr>
            <w:r w:rsidRPr="0051686A">
              <w:t>Melbourne</w:t>
            </w:r>
          </w:p>
        </w:tc>
        <w:tc>
          <w:tcPr>
            <w:tcW w:w="2268" w:type="dxa"/>
          </w:tcPr>
          <w:p w:rsidR="00A44BC5" w:rsidRPr="0051686A" w:rsidRDefault="00A44BC5" w:rsidP="00BF7502">
            <w:pPr>
              <w:pStyle w:val="AERtabletextleft"/>
            </w:pPr>
            <w:r w:rsidRPr="0051686A">
              <w:t>Power of Choice, Expenditure Forecast, Shared Assets</w:t>
            </w:r>
          </w:p>
        </w:tc>
      </w:tr>
      <w:tr w:rsidR="00A44BC5" w:rsidRPr="004E1198" w:rsidTr="002029A9">
        <w:trPr>
          <w:cnfStyle w:val="000000010000" w:firstRow="0" w:lastRow="0" w:firstColumn="0" w:lastColumn="0" w:oddVBand="0" w:evenVBand="0" w:oddHBand="0" w:evenHBand="1" w:firstRowFirstColumn="0" w:firstRowLastColumn="0" w:lastRowFirstColumn="0" w:lastRowLastColumn="0"/>
        </w:trPr>
        <w:tc>
          <w:tcPr>
            <w:tcW w:w="2660" w:type="dxa"/>
          </w:tcPr>
          <w:p w:rsidR="00A44BC5" w:rsidRPr="0051686A" w:rsidRDefault="008E09FE" w:rsidP="00BF7502">
            <w:pPr>
              <w:pStyle w:val="AERtabletextleft"/>
            </w:pPr>
            <w:hyperlink r:id="rId27" w:history="1">
              <w:r w:rsidR="00A44BC5" w:rsidRPr="0051686A">
                <w:rPr>
                  <w:rStyle w:val="Hyperlink"/>
                </w:rPr>
                <w:t>Brotherhood of St Laurence</w:t>
              </w:r>
            </w:hyperlink>
          </w:p>
        </w:tc>
        <w:tc>
          <w:tcPr>
            <w:tcW w:w="1701" w:type="dxa"/>
          </w:tcPr>
          <w:p w:rsidR="00A44BC5" w:rsidRPr="0051686A" w:rsidRDefault="00A44BC5" w:rsidP="00BF7502">
            <w:pPr>
              <w:pStyle w:val="AERtabletextleft"/>
            </w:pPr>
            <w:r w:rsidRPr="0051686A">
              <w:t>Damian Sullivan</w:t>
            </w:r>
          </w:p>
        </w:tc>
        <w:tc>
          <w:tcPr>
            <w:tcW w:w="1276" w:type="dxa"/>
          </w:tcPr>
          <w:p w:rsidR="00A44BC5" w:rsidRPr="0051686A" w:rsidRDefault="00A44BC5" w:rsidP="00BF7502">
            <w:pPr>
              <w:pStyle w:val="AERtabletextleft"/>
            </w:pPr>
            <w:r w:rsidRPr="0051686A">
              <w:t>Melbourne</w:t>
            </w:r>
          </w:p>
        </w:tc>
        <w:tc>
          <w:tcPr>
            <w:tcW w:w="2268" w:type="dxa"/>
          </w:tcPr>
          <w:p w:rsidR="00A44BC5" w:rsidRPr="0051686A" w:rsidRDefault="00A44BC5" w:rsidP="00BF7502">
            <w:pPr>
              <w:pStyle w:val="AERtabletextleft"/>
            </w:pPr>
            <w:r w:rsidRPr="0051686A">
              <w:t>Power of Choice</w:t>
            </w:r>
          </w:p>
        </w:tc>
      </w:tr>
      <w:tr w:rsidR="00A44BC5" w:rsidRPr="004E1198" w:rsidTr="002029A9">
        <w:tc>
          <w:tcPr>
            <w:tcW w:w="2660" w:type="dxa"/>
          </w:tcPr>
          <w:p w:rsidR="00A44BC5" w:rsidRPr="0051686A" w:rsidRDefault="008E09FE" w:rsidP="00BF7502">
            <w:pPr>
              <w:pStyle w:val="AERtabletextleft"/>
            </w:pPr>
            <w:hyperlink r:id="rId28" w:history="1">
              <w:r w:rsidR="00A44BC5" w:rsidRPr="0051686A">
                <w:rPr>
                  <w:rStyle w:val="Hyperlink"/>
                </w:rPr>
                <w:t>Canegrowers (Qld)</w:t>
              </w:r>
            </w:hyperlink>
          </w:p>
        </w:tc>
        <w:tc>
          <w:tcPr>
            <w:tcW w:w="1701" w:type="dxa"/>
          </w:tcPr>
          <w:p w:rsidR="00A44BC5" w:rsidRPr="0051686A" w:rsidRDefault="00A44BC5" w:rsidP="00BF7502">
            <w:pPr>
              <w:pStyle w:val="AERtabletextleft"/>
            </w:pPr>
            <w:r w:rsidRPr="0051686A">
              <w:t xml:space="preserve">Jonathan </w:t>
            </w:r>
            <w:proofErr w:type="spellStart"/>
            <w:r w:rsidRPr="0051686A">
              <w:t>Pavetto</w:t>
            </w:r>
            <w:proofErr w:type="spellEnd"/>
          </w:p>
        </w:tc>
        <w:tc>
          <w:tcPr>
            <w:tcW w:w="1276" w:type="dxa"/>
          </w:tcPr>
          <w:p w:rsidR="00A44BC5" w:rsidRPr="0051686A" w:rsidRDefault="00A44BC5" w:rsidP="00BF7502">
            <w:pPr>
              <w:pStyle w:val="AERtabletextleft"/>
            </w:pPr>
            <w:r w:rsidRPr="0051686A">
              <w:t>Brisbane</w:t>
            </w:r>
          </w:p>
        </w:tc>
        <w:tc>
          <w:tcPr>
            <w:tcW w:w="2268" w:type="dxa"/>
          </w:tcPr>
          <w:p w:rsidR="00A44BC5" w:rsidRPr="0051686A" w:rsidRDefault="00A44BC5" w:rsidP="00BF7502">
            <w:pPr>
              <w:pStyle w:val="AERtabletextleft"/>
            </w:pPr>
            <w:r w:rsidRPr="0051686A">
              <w:t>Expenditure Forecast, Rate of Return, Expenditure Incentives, NSP Customer Engagement</w:t>
            </w:r>
          </w:p>
        </w:tc>
      </w:tr>
      <w:tr w:rsidR="00A44BC5" w:rsidRPr="004E1198" w:rsidTr="002029A9">
        <w:trPr>
          <w:cnfStyle w:val="000000010000" w:firstRow="0" w:lastRow="0" w:firstColumn="0" w:lastColumn="0" w:oddVBand="0" w:evenVBand="0" w:oddHBand="0" w:evenHBand="1" w:firstRowFirstColumn="0" w:firstRowLastColumn="0" w:lastRowFirstColumn="0" w:lastRowLastColumn="0"/>
        </w:trPr>
        <w:tc>
          <w:tcPr>
            <w:tcW w:w="2660" w:type="dxa"/>
          </w:tcPr>
          <w:p w:rsidR="00A44BC5" w:rsidRPr="0051686A" w:rsidRDefault="008E09FE" w:rsidP="00BF7502">
            <w:pPr>
              <w:pStyle w:val="AERtabletextleft"/>
            </w:pPr>
            <w:hyperlink r:id="rId29" w:history="1">
              <w:r w:rsidR="00A44BC5" w:rsidRPr="0051686A">
                <w:rPr>
                  <w:rStyle w:val="Hyperlink"/>
                </w:rPr>
                <w:t>Choice</w:t>
              </w:r>
            </w:hyperlink>
          </w:p>
        </w:tc>
        <w:tc>
          <w:tcPr>
            <w:tcW w:w="1701" w:type="dxa"/>
          </w:tcPr>
          <w:p w:rsidR="00A44BC5" w:rsidRPr="0051686A" w:rsidRDefault="00A44BC5" w:rsidP="00BF7502">
            <w:pPr>
              <w:pStyle w:val="AERtabletextleft"/>
            </w:pPr>
            <w:r w:rsidRPr="0051686A">
              <w:t>Katrina Lee</w:t>
            </w:r>
          </w:p>
        </w:tc>
        <w:tc>
          <w:tcPr>
            <w:tcW w:w="1276" w:type="dxa"/>
          </w:tcPr>
          <w:p w:rsidR="00A44BC5" w:rsidRPr="0051686A" w:rsidRDefault="00A44BC5" w:rsidP="00BF7502">
            <w:pPr>
              <w:pStyle w:val="AERtabletextleft"/>
            </w:pPr>
            <w:r w:rsidRPr="0051686A">
              <w:t xml:space="preserve">Sydney </w:t>
            </w:r>
          </w:p>
        </w:tc>
        <w:tc>
          <w:tcPr>
            <w:tcW w:w="2268" w:type="dxa"/>
          </w:tcPr>
          <w:p w:rsidR="00A44BC5" w:rsidRPr="0051686A" w:rsidRDefault="00A44BC5" w:rsidP="00BF7502">
            <w:pPr>
              <w:pStyle w:val="AERtabletextleft"/>
            </w:pPr>
            <w:r w:rsidRPr="0051686A">
              <w:t>Power of Choice</w:t>
            </w:r>
          </w:p>
        </w:tc>
      </w:tr>
      <w:tr w:rsidR="00A44BC5" w:rsidRPr="004E1198" w:rsidTr="002029A9">
        <w:tc>
          <w:tcPr>
            <w:tcW w:w="2660" w:type="dxa"/>
          </w:tcPr>
          <w:p w:rsidR="00A44BC5" w:rsidRPr="0051686A" w:rsidRDefault="008E09FE" w:rsidP="00BF7502">
            <w:pPr>
              <w:pStyle w:val="AERtabletextleft"/>
            </w:pPr>
            <w:hyperlink r:id="rId30" w:history="1">
              <w:r w:rsidR="00A44BC5" w:rsidRPr="0051686A">
                <w:rPr>
                  <w:rStyle w:val="Hyperlink"/>
                </w:rPr>
                <w:t>Consumer Action Law Centre</w:t>
              </w:r>
            </w:hyperlink>
          </w:p>
        </w:tc>
        <w:tc>
          <w:tcPr>
            <w:tcW w:w="1701" w:type="dxa"/>
          </w:tcPr>
          <w:p w:rsidR="00A44BC5" w:rsidRPr="0051686A" w:rsidRDefault="00A44BC5" w:rsidP="00BF7502">
            <w:pPr>
              <w:pStyle w:val="AERtabletextleft"/>
            </w:pPr>
            <w:r w:rsidRPr="0051686A">
              <w:t xml:space="preserve">Janine </w:t>
            </w:r>
            <w:proofErr w:type="spellStart"/>
            <w:r w:rsidRPr="0051686A">
              <w:t>Rayner</w:t>
            </w:r>
            <w:proofErr w:type="spellEnd"/>
          </w:p>
        </w:tc>
        <w:tc>
          <w:tcPr>
            <w:tcW w:w="1276" w:type="dxa"/>
          </w:tcPr>
          <w:p w:rsidR="00A44BC5" w:rsidRPr="0051686A" w:rsidRDefault="00A44BC5" w:rsidP="00BF7502">
            <w:pPr>
              <w:pStyle w:val="AERtabletextleft"/>
            </w:pPr>
            <w:r w:rsidRPr="0051686A">
              <w:t>Melbourne</w:t>
            </w:r>
          </w:p>
        </w:tc>
        <w:tc>
          <w:tcPr>
            <w:tcW w:w="2268" w:type="dxa"/>
          </w:tcPr>
          <w:p w:rsidR="00A44BC5" w:rsidRPr="0051686A" w:rsidRDefault="00A44BC5" w:rsidP="00BF7502">
            <w:pPr>
              <w:pStyle w:val="AERtabletextleft"/>
            </w:pPr>
            <w:r w:rsidRPr="0051686A">
              <w:t xml:space="preserve">Expenditure Forecast, Rate of Return, </w:t>
            </w:r>
          </w:p>
        </w:tc>
      </w:tr>
      <w:tr w:rsidR="00A44BC5" w:rsidRPr="004E1198" w:rsidTr="002029A9">
        <w:trPr>
          <w:cnfStyle w:val="000000010000" w:firstRow="0" w:lastRow="0" w:firstColumn="0" w:lastColumn="0" w:oddVBand="0" w:evenVBand="0" w:oddHBand="0" w:evenHBand="1" w:firstRowFirstColumn="0" w:firstRowLastColumn="0" w:lastRowFirstColumn="0" w:lastRowLastColumn="0"/>
        </w:trPr>
        <w:tc>
          <w:tcPr>
            <w:tcW w:w="2660" w:type="dxa"/>
          </w:tcPr>
          <w:p w:rsidR="00A44BC5" w:rsidRPr="0051686A" w:rsidRDefault="008E09FE" w:rsidP="00BF7502">
            <w:pPr>
              <w:pStyle w:val="AERtabletextleft"/>
            </w:pPr>
            <w:hyperlink r:id="rId31" w:history="1">
              <w:r w:rsidR="00A44BC5" w:rsidRPr="0051686A">
                <w:rPr>
                  <w:rStyle w:val="Hyperlink"/>
                </w:rPr>
                <w:t>Consumer Utilities Advocacy Centre</w:t>
              </w:r>
            </w:hyperlink>
          </w:p>
        </w:tc>
        <w:tc>
          <w:tcPr>
            <w:tcW w:w="1701" w:type="dxa"/>
          </w:tcPr>
          <w:p w:rsidR="00A44BC5" w:rsidRPr="0051686A" w:rsidRDefault="00A44BC5" w:rsidP="00BF7502">
            <w:pPr>
              <w:pStyle w:val="AERtabletextleft"/>
            </w:pPr>
            <w:r w:rsidRPr="0051686A">
              <w:t xml:space="preserve">Deanna </w:t>
            </w:r>
            <w:proofErr w:type="spellStart"/>
            <w:r w:rsidRPr="0051686A">
              <w:t>Foong</w:t>
            </w:r>
            <w:proofErr w:type="spellEnd"/>
            <w:r w:rsidRPr="0051686A">
              <w:t>, Martin Jones, Loren Days</w:t>
            </w:r>
          </w:p>
        </w:tc>
        <w:tc>
          <w:tcPr>
            <w:tcW w:w="1276" w:type="dxa"/>
          </w:tcPr>
          <w:p w:rsidR="00A44BC5" w:rsidRPr="0051686A" w:rsidRDefault="00A44BC5" w:rsidP="00BF7502">
            <w:pPr>
              <w:pStyle w:val="AERtabletextleft"/>
            </w:pPr>
            <w:r w:rsidRPr="0051686A">
              <w:t>Melbourne</w:t>
            </w:r>
          </w:p>
        </w:tc>
        <w:tc>
          <w:tcPr>
            <w:tcW w:w="2268" w:type="dxa"/>
          </w:tcPr>
          <w:p w:rsidR="00A44BC5" w:rsidRPr="0051686A" w:rsidRDefault="00A44BC5" w:rsidP="00BF7502">
            <w:pPr>
              <w:pStyle w:val="AERtabletextleft"/>
            </w:pPr>
            <w:r w:rsidRPr="0051686A">
              <w:t>NSP Customer Engagement, Confidentiality, Power of Choice</w:t>
            </w:r>
          </w:p>
        </w:tc>
      </w:tr>
      <w:tr w:rsidR="00A44BC5" w:rsidRPr="004E1198" w:rsidTr="002029A9">
        <w:tc>
          <w:tcPr>
            <w:tcW w:w="2660" w:type="dxa"/>
          </w:tcPr>
          <w:p w:rsidR="00A44BC5" w:rsidRPr="0051686A" w:rsidRDefault="008E09FE" w:rsidP="00BF7502">
            <w:pPr>
              <w:pStyle w:val="AERtabletextleft"/>
            </w:pPr>
            <w:hyperlink r:id="rId32" w:history="1">
              <w:r w:rsidR="00A44BC5" w:rsidRPr="0051686A">
                <w:rPr>
                  <w:rStyle w:val="Hyperlink"/>
                </w:rPr>
                <w:t>Council of Small Business of Australia</w:t>
              </w:r>
            </w:hyperlink>
          </w:p>
        </w:tc>
        <w:tc>
          <w:tcPr>
            <w:tcW w:w="1701" w:type="dxa"/>
          </w:tcPr>
          <w:p w:rsidR="00A44BC5" w:rsidRPr="0051686A" w:rsidRDefault="00A44BC5" w:rsidP="00BF7502">
            <w:pPr>
              <w:pStyle w:val="AERtabletextleft"/>
            </w:pPr>
            <w:r w:rsidRPr="0051686A">
              <w:t>Robert Mallet</w:t>
            </w:r>
          </w:p>
          <w:p w:rsidR="00A44BC5" w:rsidRPr="0051686A" w:rsidRDefault="00A44BC5" w:rsidP="00BF7502">
            <w:pPr>
              <w:pStyle w:val="AERtabletextleft"/>
            </w:pPr>
            <w:r w:rsidRPr="0051686A">
              <w:t>Peter Strong</w:t>
            </w:r>
          </w:p>
        </w:tc>
        <w:tc>
          <w:tcPr>
            <w:tcW w:w="1276" w:type="dxa"/>
          </w:tcPr>
          <w:p w:rsidR="00A44BC5" w:rsidRPr="0051686A" w:rsidRDefault="00A44BC5" w:rsidP="00BF7502">
            <w:pPr>
              <w:pStyle w:val="AERtabletextleft"/>
            </w:pPr>
            <w:r w:rsidRPr="0051686A">
              <w:t>Hobart</w:t>
            </w:r>
          </w:p>
        </w:tc>
        <w:tc>
          <w:tcPr>
            <w:tcW w:w="2268" w:type="dxa"/>
          </w:tcPr>
          <w:p w:rsidR="00A44BC5" w:rsidRPr="0051686A" w:rsidRDefault="003C3191" w:rsidP="00BF7502">
            <w:pPr>
              <w:pStyle w:val="AERtabletextleft"/>
              <w:rPr>
                <w:highlight w:val="yellow"/>
              </w:rPr>
            </w:pPr>
            <w:r w:rsidRPr="001B356F">
              <w:t>General contribution</w:t>
            </w:r>
          </w:p>
        </w:tc>
      </w:tr>
      <w:tr w:rsidR="00A44BC5" w:rsidRPr="004E1198" w:rsidTr="002029A9">
        <w:trPr>
          <w:cnfStyle w:val="000000010000" w:firstRow="0" w:lastRow="0" w:firstColumn="0" w:lastColumn="0" w:oddVBand="0" w:evenVBand="0" w:oddHBand="0" w:evenHBand="1" w:firstRowFirstColumn="0" w:firstRowLastColumn="0" w:lastRowFirstColumn="0" w:lastRowLastColumn="0"/>
        </w:trPr>
        <w:tc>
          <w:tcPr>
            <w:tcW w:w="2660" w:type="dxa"/>
          </w:tcPr>
          <w:p w:rsidR="00A44BC5" w:rsidRPr="0051686A" w:rsidRDefault="008E09FE" w:rsidP="00BF7502">
            <w:pPr>
              <w:pStyle w:val="AERtabletextleft"/>
            </w:pPr>
            <w:hyperlink r:id="rId33" w:history="1">
              <w:r w:rsidR="00A44BC5" w:rsidRPr="0051686A">
                <w:rPr>
                  <w:rStyle w:val="Hyperlink"/>
                </w:rPr>
                <w:t>Energy and Water Ombudsman of Victoria</w:t>
              </w:r>
            </w:hyperlink>
          </w:p>
        </w:tc>
        <w:tc>
          <w:tcPr>
            <w:tcW w:w="1701" w:type="dxa"/>
          </w:tcPr>
          <w:p w:rsidR="00A44BC5" w:rsidRPr="0051686A" w:rsidRDefault="00A44BC5" w:rsidP="00BF7502">
            <w:pPr>
              <w:pStyle w:val="AERtabletextleft"/>
            </w:pPr>
            <w:r w:rsidRPr="0051686A">
              <w:t xml:space="preserve">Belinda </w:t>
            </w:r>
            <w:proofErr w:type="spellStart"/>
            <w:r w:rsidRPr="0051686A">
              <w:t>Crivelli</w:t>
            </w:r>
            <w:proofErr w:type="spellEnd"/>
            <w:r w:rsidRPr="0051686A">
              <w:t xml:space="preserve">, Matt </w:t>
            </w:r>
            <w:proofErr w:type="spellStart"/>
            <w:r w:rsidRPr="0051686A">
              <w:t>Helme</w:t>
            </w:r>
            <w:proofErr w:type="spellEnd"/>
          </w:p>
        </w:tc>
        <w:tc>
          <w:tcPr>
            <w:tcW w:w="1276" w:type="dxa"/>
          </w:tcPr>
          <w:p w:rsidR="00A44BC5" w:rsidRPr="0051686A" w:rsidRDefault="00A44BC5" w:rsidP="00BF7502">
            <w:pPr>
              <w:pStyle w:val="AERtabletextleft"/>
            </w:pPr>
            <w:r w:rsidRPr="0051686A">
              <w:t>Melbourne</w:t>
            </w:r>
          </w:p>
        </w:tc>
        <w:tc>
          <w:tcPr>
            <w:tcW w:w="2268" w:type="dxa"/>
          </w:tcPr>
          <w:p w:rsidR="00A44BC5" w:rsidRPr="0051686A" w:rsidRDefault="00A44BC5" w:rsidP="00BF7502">
            <w:pPr>
              <w:pStyle w:val="AERtabletextleft"/>
            </w:pPr>
            <w:r w:rsidRPr="0051686A">
              <w:t>NSP Customer Engagement, Power of Choice</w:t>
            </w:r>
          </w:p>
        </w:tc>
      </w:tr>
      <w:tr w:rsidR="00A44BC5" w:rsidRPr="004E1198" w:rsidTr="002029A9">
        <w:tc>
          <w:tcPr>
            <w:tcW w:w="2660" w:type="dxa"/>
          </w:tcPr>
          <w:p w:rsidR="00A44BC5" w:rsidRPr="0051686A" w:rsidRDefault="008E09FE" w:rsidP="00BF7502">
            <w:pPr>
              <w:pStyle w:val="AERtabletextleft"/>
            </w:pPr>
            <w:hyperlink r:id="rId34" w:history="1">
              <w:r w:rsidR="00A44BC5" w:rsidRPr="0051686A">
                <w:rPr>
                  <w:rStyle w:val="Hyperlink"/>
                </w:rPr>
                <w:t>Energy Users Association of Australia</w:t>
              </w:r>
            </w:hyperlink>
          </w:p>
        </w:tc>
        <w:tc>
          <w:tcPr>
            <w:tcW w:w="1701" w:type="dxa"/>
          </w:tcPr>
          <w:p w:rsidR="00A44BC5" w:rsidRPr="0051686A" w:rsidRDefault="00A44BC5" w:rsidP="00BF7502">
            <w:pPr>
              <w:pStyle w:val="AERtabletextleft"/>
            </w:pPr>
            <w:r w:rsidRPr="0051686A">
              <w:t>Bruce Mountain</w:t>
            </w:r>
          </w:p>
        </w:tc>
        <w:tc>
          <w:tcPr>
            <w:tcW w:w="1276" w:type="dxa"/>
          </w:tcPr>
          <w:p w:rsidR="00A44BC5" w:rsidRPr="0051686A" w:rsidRDefault="00A44BC5" w:rsidP="00BF7502">
            <w:pPr>
              <w:pStyle w:val="AERtabletextleft"/>
            </w:pPr>
            <w:r w:rsidRPr="0051686A">
              <w:t>Melbourne</w:t>
            </w:r>
          </w:p>
        </w:tc>
        <w:tc>
          <w:tcPr>
            <w:tcW w:w="2268" w:type="dxa"/>
          </w:tcPr>
          <w:p w:rsidR="00A44BC5" w:rsidRPr="0051686A" w:rsidRDefault="00A44BC5" w:rsidP="00BF7502">
            <w:pPr>
              <w:pStyle w:val="AERtabletextleft"/>
            </w:pPr>
            <w:r w:rsidRPr="0051686A">
              <w:t xml:space="preserve">All </w:t>
            </w:r>
            <w:proofErr w:type="spellStart"/>
            <w:r w:rsidRPr="0051686A">
              <w:t>workstreams</w:t>
            </w:r>
            <w:proofErr w:type="spellEnd"/>
          </w:p>
        </w:tc>
      </w:tr>
      <w:tr w:rsidR="00A44BC5" w:rsidRPr="004E1198" w:rsidTr="002029A9">
        <w:trPr>
          <w:cnfStyle w:val="000000010000" w:firstRow="0" w:lastRow="0" w:firstColumn="0" w:lastColumn="0" w:oddVBand="0" w:evenVBand="0" w:oddHBand="0" w:evenHBand="1" w:firstRowFirstColumn="0" w:firstRowLastColumn="0" w:lastRowFirstColumn="0" w:lastRowLastColumn="0"/>
        </w:trPr>
        <w:tc>
          <w:tcPr>
            <w:tcW w:w="2660" w:type="dxa"/>
          </w:tcPr>
          <w:p w:rsidR="00A44BC5" w:rsidRPr="0051686A" w:rsidRDefault="008E09FE" w:rsidP="00BF7502">
            <w:pPr>
              <w:pStyle w:val="AERtabletextleft"/>
            </w:pPr>
            <w:hyperlink r:id="rId35" w:history="1">
              <w:r w:rsidR="00A44BC5" w:rsidRPr="0051686A">
                <w:rPr>
                  <w:rStyle w:val="Hyperlink"/>
                </w:rPr>
                <w:t>Ethnic Communities’ Council of NSW</w:t>
              </w:r>
            </w:hyperlink>
          </w:p>
        </w:tc>
        <w:tc>
          <w:tcPr>
            <w:tcW w:w="1701" w:type="dxa"/>
          </w:tcPr>
          <w:p w:rsidR="00A44BC5" w:rsidRPr="0051686A" w:rsidRDefault="00A44BC5" w:rsidP="00BF7502">
            <w:pPr>
              <w:pStyle w:val="AERtabletextleft"/>
            </w:pPr>
            <w:r w:rsidRPr="0051686A">
              <w:t>Helen Scott</w:t>
            </w:r>
          </w:p>
        </w:tc>
        <w:tc>
          <w:tcPr>
            <w:tcW w:w="1276" w:type="dxa"/>
          </w:tcPr>
          <w:p w:rsidR="00A44BC5" w:rsidRPr="0051686A" w:rsidRDefault="00A44BC5" w:rsidP="00BF7502">
            <w:pPr>
              <w:pStyle w:val="AERtabletextleft"/>
            </w:pPr>
            <w:r w:rsidRPr="0051686A">
              <w:t>Sydney</w:t>
            </w:r>
          </w:p>
        </w:tc>
        <w:tc>
          <w:tcPr>
            <w:tcW w:w="2268" w:type="dxa"/>
          </w:tcPr>
          <w:p w:rsidR="00A44BC5" w:rsidRPr="0051686A" w:rsidRDefault="00A44BC5" w:rsidP="00BF7502">
            <w:pPr>
              <w:pStyle w:val="AERtabletextleft"/>
            </w:pPr>
            <w:r w:rsidRPr="0051686A">
              <w:t>Power of Choice</w:t>
            </w:r>
          </w:p>
        </w:tc>
      </w:tr>
      <w:tr w:rsidR="00A44BC5" w:rsidRPr="004E1198" w:rsidTr="002029A9">
        <w:tc>
          <w:tcPr>
            <w:tcW w:w="2660" w:type="dxa"/>
          </w:tcPr>
          <w:p w:rsidR="00A44BC5" w:rsidRPr="0051686A" w:rsidRDefault="008E09FE" w:rsidP="00BF7502">
            <w:pPr>
              <w:pStyle w:val="AERtabletextleft"/>
            </w:pPr>
            <w:hyperlink r:id="rId36" w:history="1">
              <w:proofErr w:type="spellStart"/>
              <w:r w:rsidR="00A44BC5" w:rsidRPr="0051686A">
                <w:rPr>
                  <w:rStyle w:val="Hyperlink"/>
                </w:rPr>
                <w:t>Kildonan</w:t>
              </w:r>
              <w:proofErr w:type="spellEnd"/>
            </w:hyperlink>
          </w:p>
        </w:tc>
        <w:tc>
          <w:tcPr>
            <w:tcW w:w="1701" w:type="dxa"/>
          </w:tcPr>
          <w:p w:rsidR="00A44BC5" w:rsidRPr="0051686A" w:rsidRDefault="00A44BC5" w:rsidP="00BF7502">
            <w:pPr>
              <w:pStyle w:val="AERtabletextleft"/>
            </w:pPr>
            <w:r w:rsidRPr="0051686A">
              <w:t>Sue Fraser</w:t>
            </w:r>
          </w:p>
        </w:tc>
        <w:tc>
          <w:tcPr>
            <w:tcW w:w="1276" w:type="dxa"/>
          </w:tcPr>
          <w:p w:rsidR="00A44BC5" w:rsidRPr="0051686A" w:rsidRDefault="00A44BC5" w:rsidP="00BF7502">
            <w:pPr>
              <w:pStyle w:val="AERtabletextleft"/>
            </w:pPr>
            <w:r w:rsidRPr="0051686A">
              <w:t>Melbourne</w:t>
            </w:r>
          </w:p>
        </w:tc>
        <w:tc>
          <w:tcPr>
            <w:tcW w:w="2268" w:type="dxa"/>
          </w:tcPr>
          <w:p w:rsidR="00A44BC5" w:rsidRPr="0051686A" w:rsidRDefault="00A44BC5" w:rsidP="00BF7502">
            <w:pPr>
              <w:pStyle w:val="AERtabletextleft"/>
            </w:pPr>
            <w:r w:rsidRPr="0051686A">
              <w:t>NSP customer engagement</w:t>
            </w:r>
          </w:p>
        </w:tc>
      </w:tr>
      <w:tr w:rsidR="00A44BC5" w:rsidRPr="004E1198" w:rsidTr="002029A9">
        <w:trPr>
          <w:cnfStyle w:val="000000010000" w:firstRow="0" w:lastRow="0" w:firstColumn="0" w:lastColumn="0" w:oddVBand="0" w:evenVBand="0" w:oddHBand="0" w:evenHBand="1" w:firstRowFirstColumn="0" w:firstRowLastColumn="0" w:lastRowFirstColumn="0" w:lastRowLastColumn="0"/>
        </w:trPr>
        <w:tc>
          <w:tcPr>
            <w:tcW w:w="2660" w:type="dxa"/>
          </w:tcPr>
          <w:p w:rsidR="00A44BC5" w:rsidRPr="0051686A" w:rsidRDefault="00A44BC5" w:rsidP="00BF7502">
            <w:pPr>
              <w:pStyle w:val="AERtabletextleft"/>
            </w:pPr>
            <w:r>
              <w:t>Major Energy Users</w:t>
            </w:r>
            <w:r w:rsidRPr="0051686A">
              <w:t xml:space="preserve"> Inc.</w:t>
            </w:r>
          </w:p>
        </w:tc>
        <w:tc>
          <w:tcPr>
            <w:tcW w:w="1701" w:type="dxa"/>
          </w:tcPr>
          <w:p w:rsidR="00A44BC5" w:rsidRPr="0051686A" w:rsidRDefault="00A44BC5" w:rsidP="00BF7502">
            <w:pPr>
              <w:pStyle w:val="AERtabletextleft"/>
            </w:pPr>
            <w:r w:rsidRPr="0051686A">
              <w:t>David Headberry</w:t>
            </w:r>
          </w:p>
        </w:tc>
        <w:tc>
          <w:tcPr>
            <w:tcW w:w="1276" w:type="dxa"/>
          </w:tcPr>
          <w:p w:rsidR="00A44BC5" w:rsidRPr="0051686A" w:rsidRDefault="00A44BC5" w:rsidP="00BF7502">
            <w:pPr>
              <w:pStyle w:val="AERtabletextleft"/>
            </w:pPr>
            <w:r w:rsidRPr="0051686A">
              <w:t>Melbourne</w:t>
            </w:r>
          </w:p>
        </w:tc>
        <w:tc>
          <w:tcPr>
            <w:tcW w:w="2268" w:type="dxa"/>
          </w:tcPr>
          <w:p w:rsidR="00A44BC5" w:rsidRPr="0051686A" w:rsidRDefault="00A44BC5" w:rsidP="00BF7502">
            <w:pPr>
              <w:pStyle w:val="AERtabletextleft"/>
            </w:pPr>
            <w:r w:rsidRPr="0051686A">
              <w:t xml:space="preserve">All </w:t>
            </w:r>
            <w:proofErr w:type="spellStart"/>
            <w:r w:rsidRPr="0051686A">
              <w:t>workstreams</w:t>
            </w:r>
            <w:proofErr w:type="spellEnd"/>
          </w:p>
        </w:tc>
      </w:tr>
      <w:tr w:rsidR="00A44BC5" w:rsidRPr="004E1198" w:rsidTr="002029A9">
        <w:tc>
          <w:tcPr>
            <w:tcW w:w="2660" w:type="dxa"/>
          </w:tcPr>
          <w:p w:rsidR="00A44BC5" w:rsidRPr="0051686A" w:rsidRDefault="008E09FE" w:rsidP="00BF7502">
            <w:pPr>
              <w:pStyle w:val="AERtabletextleft"/>
            </w:pPr>
            <w:hyperlink r:id="rId37" w:history="1">
              <w:r w:rsidR="00A44BC5" w:rsidRPr="0051686A">
                <w:rPr>
                  <w:rStyle w:val="Hyperlink"/>
                </w:rPr>
                <w:t>Office of the NSW Small Business Commissioner</w:t>
              </w:r>
            </w:hyperlink>
          </w:p>
        </w:tc>
        <w:tc>
          <w:tcPr>
            <w:tcW w:w="1701" w:type="dxa"/>
          </w:tcPr>
          <w:p w:rsidR="00A44BC5" w:rsidRPr="0051686A" w:rsidRDefault="00A44BC5" w:rsidP="00BF7502">
            <w:pPr>
              <w:pStyle w:val="AERtabletextleft"/>
            </w:pPr>
            <w:r w:rsidRPr="0051686A">
              <w:t xml:space="preserve">John </w:t>
            </w:r>
            <w:proofErr w:type="spellStart"/>
            <w:r w:rsidRPr="0051686A">
              <w:t>Hin</w:t>
            </w:r>
            <w:proofErr w:type="spellEnd"/>
            <w:r w:rsidRPr="0051686A">
              <w:t>, Alexandra Geddes</w:t>
            </w:r>
          </w:p>
        </w:tc>
        <w:tc>
          <w:tcPr>
            <w:tcW w:w="1276" w:type="dxa"/>
          </w:tcPr>
          <w:p w:rsidR="00A44BC5" w:rsidRPr="0051686A" w:rsidRDefault="00A44BC5" w:rsidP="00BF7502">
            <w:pPr>
              <w:pStyle w:val="AERtabletextleft"/>
            </w:pPr>
            <w:r w:rsidRPr="0051686A">
              <w:t>Sydney</w:t>
            </w:r>
          </w:p>
        </w:tc>
        <w:tc>
          <w:tcPr>
            <w:tcW w:w="2268" w:type="dxa"/>
          </w:tcPr>
          <w:p w:rsidR="00A44BC5" w:rsidRPr="0051686A" w:rsidRDefault="00A44BC5" w:rsidP="00BF7502">
            <w:pPr>
              <w:pStyle w:val="AERtabletextleft"/>
            </w:pPr>
            <w:r w:rsidRPr="0051686A">
              <w:t>NSP customer engagement</w:t>
            </w:r>
          </w:p>
        </w:tc>
      </w:tr>
      <w:tr w:rsidR="00A44BC5" w:rsidRPr="004E1198" w:rsidTr="002029A9">
        <w:trPr>
          <w:cnfStyle w:val="000000010000" w:firstRow="0" w:lastRow="0" w:firstColumn="0" w:lastColumn="0" w:oddVBand="0" w:evenVBand="0" w:oddHBand="0" w:evenHBand="1" w:firstRowFirstColumn="0" w:firstRowLastColumn="0" w:lastRowFirstColumn="0" w:lastRowLastColumn="0"/>
        </w:trPr>
        <w:tc>
          <w:tcPr>
            <w:tcW w:w="2660" w:type="dxa"/>
          </w:tcPr>
          <w:p w:rsidR="00A44BC5" w:rsidRPr="0051686A" w:rsidRDefault="008E09FE" w:rsidP="00BF7502">
            <w:pPr>
              <w:pStyle w:val="AERtabletextleft"/>
            </w:pPr>
            <w:hyperlink r:id="rId38" w:history="1">
              <w:r w:rsidR="00A44BC5" w:rsidRPr="0051686A">
                <w:rPr>
                  <w:rStyle w:val="Hyperlink"/>
                </w:rPr>
                <w:t>Public Interest Advocacy Centre</w:t>
              </w:r>
            </w:hyperlink>
            <w:r w:rsidR="00A44BC5" w:rsidRPr="0051686A">
              <w:rPr>
                <w:rStyle w:val="Hyperlink"/>
              </w:rPr>
              <w:t xml:space="preserve"> </w:t>
            </w:r>
          </w:p>
        </w:tc>
        <w:tc>
          <w:tcPr>
            <w:tcW w:w="1701" w:type="dxa"/>
          </w:tcPr>
          <w:p w:rsidR="00A44BC5" w:rsidRPr="0051686A" w:rsidRDefault="00A44BC5" w:rsidP="00BF7502">
            <w:pPr>
              <w:pStyle w:val="AERtabletextleft"/>
            </w:pPr>
            <w:r w:rsidRPr="0051686A">
              <w:t>Carolyn Hodge</w:t>
            </w:r>
          </w:p>
        </w:tc>
        <w:tc>
          <w:tcPr>
            <w:tcW w:w="1276" w:type="dxa"/>
          </w:tcPr>
          <w:p w:rsidR="00A44BC5" w:rsidRPr="0051686A" w:rsidRDefault="00A44BC5" w:rsidP="00BF7502">
            <w:pPr>
              <w:pStyle w:val="AERtabletextleft"/>
            </w:pPr>
            <w:r w:rsidRPr="0051686A">
              <w:t>Sydney</w:t>
            </w:r>
          </w:p>
        </w:tc>
        <w:tc>
          <w:tcPr>
            <w:tcW w:w="2268" w:type="dxa"/>
          </w:tcPr>
          <w:p w:rsidR="00A44BC5" w:rsidRPr="0051686A" w:rsidRDefault="00A44BC5" w:rsidP="00BF7502">
            <w:pPr>
              <w:pStyle w:val="AERtabletextleft"/>
            </w:pPr>
            <w:r w:rsidRPr="0051686A">
              <w:t>NSP customer engagement</w:t>
            </w:r>
          </w:p>
        </w:tc>
      </w:tr>
      <w:tr w:rsidR="00A44BC5" w:rsidRPr="004E1198" w:rsidTr="002029A9">
        <w:tc>
          <w:tcPr>
            <w:tcW w:w="2660" w:type="dxa"/>
          </w:tcPr>
          <w:p w:rsidR="00A44BC5" w:rsidRPr="0051686A" w:rsidRDefault="008E09FE" w:rsidP="00BF7502">
            <w:pPr>
              <w:pStyle w:val="AERtabletextleft"/>
            </w:pPr>
            <w:hyperlink r:id="rId39" w:history="1">
              <w:r w:rsidR="00A44BC5" w:rsidRPr="0051686A">
                <w:rPr>
                  <w:rStyle w:val="Hyperlink"/>
                </w:rPr>
                <w:t>Queensland Council of Social Services</w:t>
              </w:r>
            </w:hyperlink>
          </w:p>
        </w:tc>
        <w:tc>
          <w:tcPr>
            <w:tcW w:w="1701" w:type="dxa"/>
          </w:tcPr>
          <w:p w:rsidR="00A44BC5" w:rsidRPr="0051686A" w:rsidRDefault="00A44BC5" w:rsidP="00BF7502">
            <w:pPr>
              <w:pStyle w:val="AERtabletextleft"/>
            </w:pPr>
            <w:r w:rsidRPr="0051686A">
              <w:t>Carly Allen</w:t>
            </w:r>
          </w:p>
        </w:tc>
        <w:tc>
          <w:tcPr>
            <w:tcW w:w="1276" w:type="dxa"/>
          </w:tcPr>
          <w:p w:rsidR="00A44BC5" w:rsidRPr="0051686A" w:rsidRDefault="00A44BC5" w:rsidP="00BF7502">
            <w:pPr>
              <w:pStyle w:val="AERtabletextleft"/>
            </w:pPr>
            <w:r w:rsidRPr="0051686A">
              <w:t>Brisbane</w:t>
            </w:r>
          </w:p>
        </w:tc>
        <w:tc>
          <w:tcPr>
            <w:tcW w:w="2268" w:type="dxa"/>
          </w:tcPr>
          <w:p w:rsidR="00A44BC5" w:rsidRPr="0051686A" w:rsidRDefault="00A44BC5" w:rsidP="00BF7502">
            <w:pPr>
              <w:pStyle w:val="AERtabletextleft"/>
            </w:pPr>
            <w:r w:rsidRPr="0051686A">
              <w:t>NSP customer engagement, Power of Choice</w:t>
            </w:r>
          </w:p>
        </w:tc>
      </w:tr>
      <w:tr w:rsidR="00A44BC5" w:rsidRPr="004E1198" w:rsidTr="002029A9">
        <w:trPr>
          <w:cnfStyle w:val="000000010000" w:firstRow="0" w:lastRow="0" w:firstColumn="0" w:lastColumn="0" w:oddVBand="0" w:evenVBand="0" w:oddHBand="0" w:evenHBand="1" w:firstRowFirstColumn="0" w:firstRowLastColumn="0" w:lastRowFirstColumn="0" w:lastRowLastColumn="0"/>
        </w:trPr>
        <w:tc>
          <w:tcPr>
            <w:tcW w:w="2660" w:type="dxa"/>
          </w:tcPr>
          <w:p w:rsidR="00A44BC5" w:rsidRPr="0051686A" w:rsidRDefault="008E09FE" w:rsidP="00BF7502">
            <w:pPr>
              <w:pStyle w:val="AERtabletextleft"/>
            </w:pPr>
            <w:hyperlink r:id="rId40" w:history="1">
              <w:r w:rsidR="00A44BC5" w:rsidRPr="0051686A">
                <w:rPr>
                  <w:rStyle w:val="Hyperlink"/>
                </w:rPr>
                <w:t>Shopping Centre Council of Australia</w:t>
              </w:r>
            </w:hyperlink>
          </w:p>
        </w:tc>
        <w:tc>
          <w:tcPr>
            <w:tcW w:w="1701" w:type="dxa"/>
          </w:tcPr>
          <w:p w:rsidR="00A44BC5" w:rsidRPr="0051686A" w:rsidRDefault="00A44BC5" w:rsidP="00BF7502">
            <w:pPr>
              <w:pStyle w:val="AERtabletextleft"/>
            </w:pPr>
            <w:r w:rsidRPr="0051686A">
              <w:t xml:space="preserve">Angus </w:t>
            </w:r>
            <w:proofErr w:type="spellStart"/>
            <w:r w:rsidRPr="0051686A">
              <w:t>Nardi</w:t>
            </w:r>
            <w:proofErr w:type="spellEnd"/>
          </w:p>
        </w:tc>
        <w:tc>
          <w:tcPr>
            <w:tcW w:w="1276" w:type="dxa"/>
          </w:tcPr>
          <w:p w:rsidR="00A44BC5" w:rsidRPr="0051686A" w:rsidRDefault="00A44BC5" w:rsidP="00BF7502">
            <w:pPr>
              <w:pStyle w:val="AERtabletextleft"/>
            </w:pPr>
            <w:r w:rsidRPr="0051686A">
              <w:t>Sydney</w:t>
            </w:r>
          </w:p>
        </w:tc>
        <w:tc>
          <w:tcPr>
            <w:tcW w:w="2268" w:type="dxa"/>
          </w:tcPr>
          <w:p w:rsidR="00A44BC5" w:rsidRPr="0051686A" w:rsidRDefault="00A44BC5" w:rsidP="00BF7502">
            <w:pPr>
              <w:pStyle w:val="AERtabletextleft"/>
            </w:pPr>
            <w:r w:rsidRPr="0051686A">
              <w:t>Expenditure Forecast, NSP Customer Engagement</w:t>
            </w:r>
          </w:p>
        </w:tc>
      </w:tr>
      <w:tr w:rsidR="00A44BC5" w:rsidRPr="004E1198" w:rsidTr="002029A9">
        <w:tc>
          <w:tcPr>
            <w:tcW w:w="2660" w:type="dxa"/>
          </w:tcPr>
          <w:p w:rsidR="00A44BC5" w:rsidRPr="0051686A" w:rsidRDefault="008E09FE" w:rsidP="00BF7502">
            <w:pPr>
              <w:pStyle w:val="AERtabletextleft"/>
            </w:pPr>
            <w:hyperlink r:id="rId41" w:history="1">
              <w:r w:rsidR="00A44BC5" w:rsidRPr="0051686A">
                <w:rPr>
                  <w:rStyle w:val="Hyperlink"/>
                </w:rPr>
                <w:t>South Australian Farmers Federation</w:t>
              </w:r>
            </w:hyperlink>
          </w:p>
        </w:tc>
        <w:tc>
          <w:tcPr>
            <w:tcW w:w="1701" w:type="dxa"/>
          </w:tcPr>
          <w:p w:rsidR="00A44BC5" w:rsidRPr="0051686A" w:rsidRDefault="00A44BC5" w:rsidP="00BF7502">
            <w:pPr>
              <w:pStyle w:val="AERtabletextleft"/>
            </w:pPr>
            <w:r w:rsidRPr="0051686A">
              <w:t xml:space="preserve">Heather </w:t>
            </w:r>
            <w:proofErr w:type="spellStart"/>
            <w:r w:rsidRPr="0051686A">
              <w:t>I’Anson</w:t>
            </w:r>
            <w:proofErr w:type="spellEnd"/>
          </w:p>
        </w:tc>
        <w:tc>
          <w:tcPr>
            <w:tcW w:w="1276" w:type="dxa"/>
          </w:tcPr>
          <w:p w:rsidR="00A44BC5" w:rsidRPr="0051686A" w:rsidRDefault="00A44BC5" w:rsidP="00BF7502">
            <w:pPr>
              <w:pStyle w:val="AERtabletextleft"/>
            </w:pPr>
            <w:r w:rsidRPr="0051686A">
              <w:t>Adelaide</w:t>
            </w:r>
          </w:p>
        </w:tc>
        <w:tc>
          <w:tcPr>
            <w:tcW w:w="2268" w:type="dxa"/>
          </w:tcPr>
          <w:p w:rsidR="00A44BC5" w:rsidRPr="0051686A" w:rsidRDefault="00A44BC5" w:rsidP="00BF7502">
            <w:pPr>
              <w:pStyle w:val="AERtabletextleft"/>
            </w:pPr>
            <w:r w:rsidRPr="0051686A">
              <w:t>Power of Choice, Shared Assets, Expenditure Incentives, NSP Customer Engagement, Confidentiality</w:t>
            </w:r>
          </w:p>
        </w:tc>
      </w:tr>
      <w:tr w:rsidR="00A44BC5" w:rsidRPr="004E1198" w:rsidTr="002029A9">
        <w:trPr>
          <w:cnfStyle w:val="000000010000" w:firstRow="0" w:lastRow="0" w:firstColumn="0" w:lastColumn="0" w:oddVBand="0" w:evenVBand="0" w:oddHBand="0" w:evenHBand="1" w:firstRowFirstColumn="0" w:firstRowLastColumn="0" w:lastRowFirstColumn="0" w:lastRowLastColumn="0"/>
        </w:trPr>
        <w:tc>
          <w:tcPr>
            <w:tcW w:w="2660" w:type="dxa"/>
          </w:tcPr>
          <w:p w:rsidR="00A44BC5" w:rsidRPr="0051686A" w:rsidRDefault="008E09FE" w:rsidP="00BF7502">
            <w:pPr>
              <w:pStyle w:val="AERtabletextleft"/>
            </w:pPr>
            <w:hyperlink r:id="rId42" w:history="1">
              <w:r w:rsidR="00A44BC5" w:rsidRPr="0051686A">
                <w:rPr>
                  <w:rStyle w:val="Hyperlink"/>
                </w:rPr>
                <w:t>Southern Sydney Regional Organisation of Councils</w:t>
              </w:r>
            </w:hyperlink>
          </w:p>
        </w:tc>
        <w:tc>
          <w:tcPr>
            <w:tcW w:w="1701" w:type="dxa"/>
          </w:tcPr>
          <w:p w:rsidR="00A44BC5" w:rsidRPr="0051686A" w:rsidRDefault="00A44BC5" w:rsidP="00BF7502">
            <w:pPr>
              <w:pStyle w:val="AERtabletextleft"/>
            </w:pPr>
            <w:r w:rsidRPr="0051686A">
              <w:t xml:space="preserve">Graham </w:t>
            </w:r>
            <w:proofErr w:type="spellStart"/>
            <w:r w:rsidRPr="0051686A">
              <w:t>Mawer</w:t>
            </w:r>
            <w:proofErr w:type="spellEnd"/>
          </w:p>
        </w:tc>
        <w:tc>
          <w:tcPr>
            <w:tcW w:w="1276" w:type="dxa"/>
          </w:tcPr>
          <w:p w:rsidR="00A44BC5" w:rsidRPr="0051686A" w:rsidRDefault="00A44BC5" w:rsidP="00BF7502">
            <w:pPr>
              <w:pStyle w:val="AERtabletextleft"/>
              <w:rPr>
                <w:highlight w:val="yellow"/>
              </w:rPr>
            </w:pPr>
            <w:r w:rsidRPr="0051686A">
              <w:t>Sydney</w:t>
            </w:r>
          </w:p>
        </w:tc>
        <w:tc>
          <w:tcPr>
            <w:tcW w:w="2268" w:type="dxa"/>
          </w:tcPr>
          <w:p w:rsidR="00A44BC5" w:rsidRPr="0051686A" w:rsidRDefault="00A44BC5" w:rsidP="00BF7502">
            <w:pPr>
              <w:pStyle w:val="AERtabletextleft"/>
              <w:rPr>
                <w:highlight w:val="yellow"/>
              </w:rPr>
            </w:pPr>
            <w:r w:rsidRPr="0051686A">
              <w:t>Confidentiality</w:t>
            </w:r>
          </w:p>
        </w:tc>
      </w:tr>
      <w:tr w:rsidR="00A44BC5" w:rsidRPr="004E1198" w:rsidTr="002029A9">
        <w:tc>
          <w:tcPr>
            <w:tcW w:w="2660" w:type="dxa"/>
          </w:tcPr>
          <w:p w:rsidR="00A44BC5" w:rsidRPr="0051686A" w:rsidRDefault="008E09FE" w:rsidP="00BF7502">
            <w:pPr>
              <w:pStyle w:val="AERtabletextleft"/>
            </w:pPr>
            <w:hyperlink r:id="rId43" w:history="1">
              <w:r w:rsidR="00A44BC5" w:rsidRPr="0051686A">
                <w:rPr>
                  <w:rStyle w:val="Hyperlink"/>
                </w:rPr>
                <w:t>Uniting Communities</w:t>
              </w:r>
            </w:hyperlink>
          </w:p>
        </w:tc>
        <w:tc>
          <w:tcPr>
            <w:tcW w:w="1701" w:type="dxa"/>
          </w:tcPr>
          <w:p w:rsidR="00A44BC5" w:rsidRPr="0051686A" w:rsidRDefault="00A44BC5" w:rsidP="00BF7502">
            <w:pPr>
              <w:pStyle w:val="AERtabletextleft"/>
            </w:pPr>
            <w:r w:rsidRPr="0051686A">
              <w:t>Mark Henley</w:t>
            </w:r>
          </w:p>
        </w:tc>
        <w:tc>
          <w:tcPr>
            <w:tcW w:w="1276" w:type="dxa"/>
          </w:tcPr>
          <w:p w:rsidR="00A44BC5" w:rsidRPr="0051686A" w:rsidRDefault="00A44BC5" w:rsidP="00BF7502">
            <w:pPr>
              <w:pStyle w:val="AERtabletextleft"/>
            </w:pPr>
            <w:r w:rsidRPr="0051686A">
              <w:t>Adelaide</w:t>
            </w:r>
          </w:p>
        </w:tc>
        <w:tc>
          <w:tcPr>
            <w:tcW w:w="2268" w:type="dxa"/>
          </w:tcPr>
          <w:p w:rsidR="00A44BC5" w:rsidRPr="0051686A" w:rsidRDefault="00A44BC5" w:rsidP="00BF7502">
            <w:pPr>
              <w:pStyle w:val="AERtabletextleft"/>
            </w:pPr>
            <w:r w:rsidRPr="0051686A">
              <w:t xml:space="preserve">All </w:t>
            </w:r>
            <w:proofErr w:type="spellStart"/>
            <w:r w:rsidRPr="0051686A">
              <w:t>workstreams</w:t>
            </w:r>
            <w:proofErr w:type="spellEnd"/>
          </w:p>
        </w:tc>
      </w:tr>
    </w:tbl>
    <w:p w:rsidR="006E2C0F" w:rsidRPr="00656864" w:rsidRDefault="006E2C0F" w:rsidP="006E2C0F">
      <w:pPr>
        <w:pStyle w:val="AERbodytext"/>
        <w:rPr>
          <w:rStyle w:val="AERbody"/>
        </w:rPr>
      </w:pPr>
    </w:p>
    <w:p w:rsidR="006E2C0F" w:rsidRPr="0051686A" w:rsidRDefault="006E2C0F" w:rsidP="006E2C0F">
      <w:pPr>
        <w:pStyle w:val="AERbodytext"/>
      </w:pPr>
      <w:r w:rsidRPr="00656864">
        <w:rPr>
          <w:rStyle w:val="AERbody"/>
        </w:rPr>
        <w:t>Table 4</w:t>
      </w:r>
      <w:r w:rsidRPr="00656864">
        <w:rPr>
          <w:rStyle w:val="AERbody"/>
        </w:rPr>
        <w:tab/>
      </w:r>
      <w:r w:rsidRPr="00656864">
        <w:rPr>
          <w:rStyle w:val="AERbody"/>
        </w:rPr>
        <w:tab/>
        <w:t>Other Part</w:t>
      </w:r>
      <w:r>
        <w:rPr>
          <w:rStyle w:val="AERbody"/>
        </w:rPr>
        <w:t>icipants</w:t>
      </w:r>
    </w:p>
    <w:tbl>
      <w:tblPr>
        <w:tblStyle w:val="AERtable-text"/>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701"/>
        <w:gridCol w:w="1276"/>
        <w:gridCol w:w="2268"/>
      </w:tblGrid>
      <w:tr w:rsidR="006E2C0F" w:rsidRPr="00CC7C79" w:rsidTr="00BF7502">
        <w:trPr>
          <w:cnfStyle w:val="100000000000" w:firstRow="1" w:lastRow="0" w:firstColumn="0" w:lastColumn="0" w:oddVBand="0" w:evenVBand="0" w:oddHBand="0" w:evenHBand="0" w:firstRowFirstColumn="0" w:firstRowLastColumn="0" w:lastRowFirstColumn="0" w:lastRowLastColumn="0"/>
        </w:trPr>
        <w:tc>
          <w:tcPr>
            <w:tcW w:w="2660" w:type="dxa"/>
          </w:tcPr>
          <w:p w:rsidR="006E2C0F" w:rsidRPr="0051686A" w:rsidRDefault="003C3191" w:rsidP="00BF7502">
            <w:pPr>
              <w:pStyle w:val="AERtabletextleft"/>
            </w:pPr>
            <w:r>
              <w:t>Other participant organisation</w:t>
            </w:r>
          </w:p>
        </w:tc>
        <w:tc>
          <w:tcPr>
            <w:tcW w:w="1701" w:type="dxa"/>
          </w:tcPr>
          <w:p w:rsidR="006E2C0F" w:rsidRPr="0051686A" w:rsidRDefault="003C3191" w:rsidP="003C3191">
            <w:pPr>
              <w:pStyle w:val="AERtabletextleft"/>
            </w:pPr>
            <w:r>
              <w:t>R</w:t>
            </w:r>
            <w:r w:rsidR="006E2C0F" w:rsidRPr="0051686A">
              <w:t xml:space="preserve">epresentative </w:t>
            </w:r>
          </w:p>
        </w:tc>
        <w:tc>
          <w:tcPr>
            <w:tcW w:w="1276" w:type="dxa"/>
          </w:tcPr>
          <w:p w:rsidR="006E2C0F" w:rsidRPr="0051686A" w:rsidRDefault="006E2C0F" w:rsidP="00BF7502">
            <w:pPr>
              <w:pStyle w:val="AERtabletextleft"/>
            </w:pPr>
            <w:r w:rsidRPr="0051686A">
              <w:t>Location</w:t>
            </w:r>
          </w:p>
        </w:tc>
        <w:tc>
          <w:tcPr>
            <w:tcW w:w="2268" w:type="dxa"/>
          </w:tcPr>
          <w:p w:rsidR="006E2C0F" w:rsidRPr="0051686A" w:rsidRDefault="006E2C0F" w:rsidP="00BF7502">
            <w:pPr>
              <w:pStyle w:val="AERtabletextleft"/>
            </w:pPr>
            <w:r w:rsidRPr="0051686A">
              <w:t xml:space="preserve">Nominated </w:t>
            </w:r>
            <w:proofErr w:type="spellStart"/>
            <w:r w:rsidRPr="0051686A">
              <w:t>Workstream</w:t>
            </w:r>
            <w:proofErr w:type="spellEnd"/>
            <w:r w:rsidRPr="0051686A">
              <w:t>(s)</w:t>
            </w:r>
          </w:p>
        </w:tc>
      </w:tr>
      <w:tr w:rsidR="006E2C0F" w:rsidRPr="00BB0028" w:rsidTr="00BF7502">
        <w:tc>
          <w:tcPr>
            <w:tcW w:w="2660" w:type="dxa"/>
          </w:tcPr>
          <w:p w:rsidR="006E2C0F" w:rsidRPr="0051686A" w:rsidRDefault="006E2C0F" w:rsidP="00BF7502">
            <w:pPr>
              <w:pStyle w:val="AERtabletextleft"/>
            </w:pPr>
            <w:r w:rsidRPr="0051686A">
              <w:t xml:space="preserve">Public Interest Advocacy Centre Consultant - </w:t>
            </w:r>
            <w:proofErr w:type="spellStart"/>
            <w:r w:rsidRPr="0051686A">
              <w:t>Darach</w:t>
            </w:r>
            <w:proofErr w:type="spellEnd"/>
            <w:r w:rsidRPr="0051686A">
              <w:t xml:space="preserve"> Energy Consulting </w:t>
            </w:r>
          </w:p>
        </w:tc>
        <w:tc>
          <w:tcPr>
            <w:tcW w:w="1701" w:type="dxa"/>
          </w:tcPr>
          <w:p w:rsidR="006E2C0F" w:rsidRPr="0051686A" w:rsidRDefault="006E2C0F" w:rsidP="00BF7502">
            <w:pPr>
              <w:pStyle w:val="AERtabletextleft"/>
            </w:pPr>
            <w:r w:rsidRPr="0051686A">
              <w:t>Bev Hughson</w:t>
            </w:r>
          </w:p>
        </w:tc>
        <w:tc>
          <w:tcPr>
            <w:tcW w:w="1276" w:type="dxa"/>
          </w:tcPr>
          <w:p w:rsidR="006E2C0F" w:rsidRPr="0051686A" w:rsidRDefault="006E2C0F" w:rsidP="00BF7502">
            <w:pPr>
              <w:pStyle w:val="AERtabletextleft"/>
            </w:pPr>
            <w:r w:rsidRPr="0051686A">
              <w:t xml:space="preserve">Melbourne </w:t>
            </w:r>
          </w:p>
        </w:tc>
        <w:tc>
          <w:tcPr>
            <w:tcW w:w="2268" w:type="dxa"/>
          </w:tcPr>
          <w:p w:rsidR="006E2C0F" w:rsidRPr="0051686A" w:rsidRDefault="006E2C0F" w:rsidP="00BF7502">
            <w:pPr>
              <w:pStyle w:val="AERtabletextleft"/>
            </w:pPr>
            <w:r w:rsidRPr="0051686A">
              <w:t xml:space="preserve">Participated in NSP customer engagement and Rate of Return on behalf of Public Interest Advocacy Council </w:t>
            </w:r>
          </w:p>
        </w:tc>
      </w:tr>
      <w:tr w:rsidR="006E2C0F" w:rsidRPr="00BB0028" w:rsidTr="00BF7502">
        <w:trPr>
          <w:cnfStyle w:val="000000010000" w:firstRow="0" w:lastRow="0" w:firstColumn="0" w:lastColumn="0" w:oddVBand="0" w:evenVBand="0" w:oddHBand="0" w:evenHBand="1" w:firstRowFirstColumn="0" w:firstRowLastColumn="0" w:lastRowFirstColumn="0" w:lastRowLastColumn="0"/>
        </w:trPr>
        <w:tc>
          <w:tcPr>
            <w:tcW w:w="2660" w:type="dxa"/>
            <w:shd w:val="clear" w:color="auto" w:fill="DBE5F1" w:themeFill="accent1" w:themeFillTint="33"/>
          </w:tcPr>
          <w:p w:rsidR="006E2C0F" w:rsidRPr="0051686A" w:rsidRDefault="006E2C0F" w:rsidP="00BF7502">
            <w:pPr>
              <w:pStyle w:val="AERtabletextleft"/>
              <w:rPr>
                <w:rStyle w:val="Hyperlink"/>
              </w:rPr>
            </w:pPr>
            <w:r w:rsidRPr="0051686A">
              <w:rPr>
                <w:rStyle w:val="Hyperlink"/>
              </w:rPr>
              <w:t>Consumer Advocacy Panel Consultant - Engine Room Consulting</w:t>
            </w:r>
          </w:p>
        </w:tc>
        <w:tc>
          <w:tcPr>
            <w:tcW w:w="1701" w:type="dxa"/>
            <w:shd w:val="clear" w:color="auto" w:fill="DBE5F1" w:themeFill="accent1" w:themeFillTint="33"/>
          </w:tcPr>
          <w:p w:rsidR="006E2C0F" w:rsidRPr="0051686A" w:rsidRDefault="006E2C0F" w:rsidP="00BF7502">
            <w:pPr>
              <w:pStyle w:val="AERtabletextleft"/>
              <w:rPr>
                <w:rStyle w:val="Hyperlink"/>
              </w:rPr>
            </w:pPr>
            <w:r w:rsidRPr="0051686A">
              <w:rPr>
                <w:rStyle w:val="Hyperlink"/>
              </w:rPr>
              <w:t>Luke Berry</w:t>
            </w:r>
          </w:p>
        </w:tc>
        <w:tc>
          <w:tcPr>
            <w:tcW w:w="1276" w:type="dxa"/>
            <w:shd w:val="clear" w:color="auto" w:fill="DBE5F1" w:themeFill="accent1" w:themeFillTint="33"/>
          </w:tcPr>
          <w:p w:rsidR="006E2C0F" w:rsidRPr="0051686A" w:rsidRDefault="006E2C0F" w:rsidP="00BF7502">
            <w:pPr>
              <w:pStyle w:val="AERtabletextleft"/>
              <w:rPr>
                <w:rStyle w:val="Hyperlink"/>
              </w:rPr>
            </w:pPr>
            <w:r w:rsidRPr="0051686A">
              <w:rPr>
                <w:rStyle w:val="Hyperlink"/>
              </w:rPr>
              <w:t>Brisbane</w:t>
            </w:r>
          </w:p>
        </w:tc>
        <w:tc>
          <w:tcPr>
            <w:tcW w:w="2268" w:type="dxa"/>
            <w:shd w:val="clear" w:color="auto" w:fill="DBE5F1" w:themeFill="accent1" w:themeFillTint="33"/>
          </w:tcPr>
          <w:p w:rsidR="006E2C0F" w:rsidRPr="0051686A" w:rsidRDefault="006E2C0F" w:rsidP="00BF7502">
            <w:pPr>
              <w:pStyle w:val="AERtabletextleft"/>
              <w:rPr>
                <w:rStyle w:val="Hyperlink"/>
              </w:rPr>
            </w:pPr>
            <w:r w:rsidRPr="0051686A">
              <w:rPr>
                <w:rStyle w:val="Hyperlink"/>
              </w:rPr>
              <w:t xml:space="preserve">Assisted with program management on behalf of consumers and participated in all </w:t>
            </w:r>
            <w:proofErr w:type="spellStart"/>
            <w:r w:rsidRPr="0051686A">
              <w:rPr>
                <w:rStyle w:val="Hyperlink"/>
              </w:rPr>
              <w:t>workstreams</w:t>
            </w:r>
            <w:proofErr w:type="spellEnd"/>
            <w:r w:rsidRPr="0051686A">
              <w:rPr>
                <w:rStyle w:val="Hyperlink"/>
              </w:rPr>
              <w:t>.</w:t>
            </w:r>
          </w:p>
        </w:tc>
      </w:tr>
    </w:tbl>
    <w:p w:rsidR="006E2C0F" w:rsidRPr="0051686A" w:rsidRDefault="006E2C0F" w:rsidP="006E2C0F">
      <w:pPr>
        <w:pStyle w:val="AERbodytext"/>
      </w:pPr>
    </w:p>
    <w:p w:rsidR="008C53B3" w:rsidRDefault="008C53B3">
      <w:pPr>
        <w:spacing w:after="200" w:line="276" w:lineRule="auto"/>
        <w:jc w:val="left"/>
        <w:rPr>
          <w:rFonts w:eastAsia="Times New Roman"/>
          <w:szCs w:val="24"/>
        </w:rPr>
      </w:pPr>
      <w:r>
        <w:br w:type="page"/>
      </w:r>
    </w:p>
    <w:p w:rsidR="00A6719F" w:rsidRPr="00300B85" w:rsidRDefault="00CA0BE2" w:rsidP="007E5C73">
      <w:pPr>
        <w:pStyle w:val="Heading1"/>
        <w:numPr>
          <w:ilvl w:val="0"/>
          <w:numId w:val="0"/>
        </w:numPr>
        <w:rPr>
          <w:rStyle w:val="AERbody"/>
          <w:color w:val="E36C0A"/>
          <w:sz w:val="36"/>
        </w:rPr>
      </w:pPr>
      <w:bookmarkStart w:id="41" w:name="_Toc383509504"/>
      <w:r>
        <w:lastRenderedPageBreak/>
        <w:t xml:space="preserve">Attachment B </w:t>
      </w:r>
      <w:r w:rsidR="007E5C73">
        <w:t>– CRG sub</w:t>
      </w:r>
      <w:r w:rsidR="008E09FE">
        <w:t>-</w:t>
      </w:r>
      <w:r w:rsidR="007E5C73">
        <w:t>groups and training</w:t>
      </w:r>
      <w:bookmarkEnd w:id="41"/>
    </w:p>
    <w:p w:rsidR="00CA0BE2" w:rsidRPr="00CA0BE2" w:rsidRDefault="00CA0BE2" w:rsidP="00CA0BE2">
      <w:pPr>
        <w:pStyle w:val="HeadingBoldBlue"/>
        <w:rPr>
          <w:rStyle w:val="AERtextbold"/>
          <w:b/>
        </w:rPr>
      </w:pPr>
      <w:r w:rsidRPr="00CA0BE2">
        <w:rPr>
          <w:rStyle w:val="AERbody"/>
          <w:color w:val="365F91" w:themeColor="accent1" w:themeShade="BF"/>
          <w:sz w:val="24"/>
        </w:rPr>
        <w:t>Description of CRG work-streams</w:t>
      </w:r>
    </w:p>
    <w:p w:rsidR="00300B85" w:rsidRPr="0051686A" w:rsidRDefault="00300B85" w:rsidP="00300B85">
      <w:pPr>
        <w:pStyle w:val="AERbulletlistfirststyle"/>
      </w:pPr>
      <w:r w:rsidRPr="002346B9">
        <w:rPr>
          <w:rStyle w:val="AERtextbold"/>
        </w:rPr>
        <w:t>Expenditure forecast assessment</w:t>
      </w:r>
      <w:r>
        <w:t xml:space="preserve"> — assessing expenditure proposals from businesses.</w:t>
      </w:r>
    </w:p>
    <w:p w:rsidR="00300B85" w:rsidRPr="0051686A" w:rsidRDefault="00300B85" w:rsidP="00300B85">
      <w:pPr>
        <w:pStyle w:val="AERbulletlistfirststyle"/>
      </w:pPr>
      <w:r w:rsidRPr="002346B9">
        <w:rPr>
          <w:rStyle w:val="AERtextbold"/>
        </w:rPr>
        <w:t>Rate of return</w:t>
      </w:r>
      <w:r>
        <w:t xml:space="preserve"> — d</w:t>
      </w:r>
      <w:r w:rsidRPr="002346B9">
        <w:t>etermining the allowed rate of return businesses earn on their investments.</w:t>
      </w:r>
    </w:p>
    <w:p w:rsidR="00300B85" w:rsidRPr="0051686A" w:rsidRDefault="00300B85" w:rsidP="00300B85">
      <w:pPr>
        <w:pStyle w:val="AERbulletlistfirststyle"/>
      </w:pPr>
      <w:r w:rsidRPr="002346B9">
        <w:rPr>
          <w:rStyle w:val="AERtextbold"/>
        </w:rPr>
        <w:t>Expenditure incentive</w:t>
      </w:r>
      <w:r>
        <w:t xml:space="preserve"> — c</w:t>
      </w:r>
      <w:r w:rsidRPr="002346B9">
        <w:t>reating the right incentives to encourage efficient spending by businesses.</w:t>
      </w:r>
    </w:p>
    <w:p w:rsidR="00300B85" w:rsidRPr="0051686A" w:rsidRDefault="00300B85" w:rsidP="00300B85">
      <w:pPr>
        <w:pStyle w:val="AERbulletlistfirststyle"/>
      </w:pPr>
      <w:r w:rsidRPr="002346B9">
        <w:rPr>
          <w:rStyle w:val="AERtextbold"/>
        </w:rPr>
        <w:t>Shared assets</w:t>
      </w:r>
      <w:r>
        <w:t xml:space="preserve"> — s</w:t>
      </w:r>
      <w:r w:rsidRPr="002346B9">
        <w:t>haring the revenue networks earn from shared assets with consumers.</w:t>
      </w:r>
    </w:p>
    <w:p w:rsidR="00300B85" w:rsidRPr="0051686A" w:rsidRDefault="00300B85" w:rsidP="00300B85">
      <w:pPr>
        <w:pStyle w:val="AERbulletlistfirststyle"/>
      </w:pPr>
      <w:r w:rsidRPr="002346B9">
        <w:rPr>
          <w:rStyle w:val="AERtextbold"/>
        </w:rPr>
        <w:t>Confidentiality</w:t>
      </w:r>
      <w:r>
        <w:t xml:space="preserve"> — m</w:t>
      </w:r>
      <w:r w:rsidRPr="002346B9">
        <w:t>anaging confidential information for an effective regulatory determination process</w:t>
      </w:r>
      <w:r>
        <w:t>.</w:t>
      </w:r>
    </w:p>
    <w:p w:rsidR="00300B85" w:rsidRPr="0051686A" w:rsidRDefault="00300B85" w:rsidP="00300B85">
      <w:pPr>
        <w:pStyle w:val="AERbulletlistfirststyle"/>
      </w:pPr>
      <w:r w:rsidRPr="002346B9">
        <w:rPr>
          <w:rStyle w:val="AERtextbold"/>
        </w:rPr>
        <w:t>Consumer engagement</w:t>
      </w:r>
      <w:r>
        <w:t xml:space="preserve"> —</w:t>
      </w:r>
      <w:r w:rsidR="00AC4A16">
        <w:t xml:space="preserve"> </w:t>
      </w:r>
      <w:r w:rsidR="000D55D4">
        <w:t xml:space="preserve">a guide to the </w:t>
      </w:r>
      <w:r w:rsidR="00AC4A16">
        <w:t>consumer engagement</w:t>
      </w:r>
      <w:r w:rsidR="000D55D4">
        <w:t xml:space="preserve"> that the AER expects NSPs to undertake</w:t>
      </w:r>
      <w:r>
        <w:t>.</w:t>
      </w:r>
    </w:p>
    <w:p w:rsidR="00300B85" w:rsidRDefault="00300B85" w:rsidP="00300B85">
      <w:pPr>
        <w:pStyle w:val="AERbulletlistfirststyle"/>
      </w:pPr>
      <w:r w:rsidRPr="002346B9">
        <w:rPr>
          <w:rStyle w:val="AERtextbold"/>
        </w:rPr>
        <w:t>Power of Choice</w:t>
      </w:r>
      <w:r>
        <w:t xml:space="preserve"> — determining that</w:t>
      </w:r>
      <w:r w:rsidRPr="002346B9">
        <w:t xml:space="preserve"> network companies are innovating and exploring demand management solutions.</w:t>
      </w:r>
    </w:p>
    <w:p w:rsidR="00CA0BE2" w:rsidRDefault="00345EC3" w:rsidP="00345EC3">
      <w:pPr>
        <w:pStyle w:val="HeadingBoldBlue"/>
      </w:pPr>
      <w:r>
        <w:t>CRG Training</w:t>
      </w:r>
    </w:p>
    <w:p w:rsidR="00345EC3" w:rsidRPr="0051686A" w:rsidRDefault="00345EC3" w:rsidP="00345EC3">
      <w:r w:rsidRPr="0051686A">
        <w:t xml:space="preserve">On 4 April 2013 </w:t>
      </w:r>
      <w:r>
        <w:t>we</w:t>
      </w:r>
      <w:r w:rsidRPr="0051686A">
        <w:t xml:space="preserve"> provided CRG members with an introductory training session on network regulation. This training was conducted to </w:t>
      </w:r>
      <w:r>
        <w:t xml:space="preserve">provide </w:t>
      </w:r>
      <w:r w:rsidRPr="0051686A">
        <w:t>all members a basic understanding of the key issues which impact network regulation and our decision-making process during elect</w:t>
      </w:r>
      <w:r>
        <w:t xml:space="preserve">ricity determinations. Staff wanted their work to be </w:t>
      </w:r>
      <w:r w:rsidRPr="0051686A">
        <w:t>accessib</w:t>
      </w:r>
      <w:r>
        <w:t>le</w:t>
      </w:r>
      <w:r w:rsidRPr="0051686A">
        <w:t xml:space="preserve"> to CRG members recognising that the issues addressed under the guidelines are complex.</w:t>
      </w:r>
    </w:p>
    <w:p w:rsidR="00345EC3" w:rsidRPr="0051686A" w:rsidRDefault="00345EC3" w:rsidP="00345EC3">
      <w:r w:rsidRPr="0051686A">
        <w:t xml:space="preserve">The </w:t>
      </w:r>
      <w:r w:rsidRPr="007C0E8F">
        <w:t>training session</w:t>
      </w:r>
      <w:r>
        <w:t xml:space="preserve"> covered</w:t>
      </w:r>
      <w:r w:rsidRPr="0051686A">
        <w:t xml:space="preserve"> the following topics:</w:t>
      </w:r>
    </w:p>
    <w:p w:rsidR="00345EC3" w:rsidRPr="0051686A" w:rsidRDefault="00345EC3" w:rsidP="00345EC3">
      <w:pPr>
        <w:pStyle w:val="AERnumberedlistfirststyle"/>
        <w:numPr>
          <w:ilvl w:val="1"/>
          <w:numId w:val="5"/>
        </w:numPr>
      </w:pPr>
      <w:r w:rsidRPr="0051686A">
        <w:t>Overview of the AER and our role</w:t>
      </w:r>
    </w:p>
    <w:p w:rsidR="00345EC3" w:rsidRPr="0051686A" w:rsidRDefault="00345EC3" w:rsidP="00345EC3">
      <w:pPr>
        <w:pStyle w:val="AERnumberedlistfirststyle"/>
      </w:pPr>
      <w:r w:rsidRPr="0051686A">
        <w:t>Capital and operating expenditure and the interaction with prices</w:t>
      </w:r>
    </w:p>
    <w:p w:rsidR="00345EC3" w:rsidRPr="0051686A" w:rsidRDefault="00345EC3" w:rsidP="00345EC3">
      <w:pPr>
        <w:pStyle w:val="AERnumberedlistfirststyle"/>
      </w:pPr>
      <w:r w:rsidRPr="0051686A">
        <w:t>Introduction to incentives in monopoly price regulation</w:t>
      </w:r>
    </w:p>
    <w:p w:rsidR="00345EC3" w:rsidRPr="0051686A" w:rsidRDefault="00345EC3" w:rsidP="00345EC3">
      <w:pPr>
        <w:pStyle w:val="AERnumberedlistfirststyle"/>
      </w:pPr>
      <w:r w:rsidRPr="0051686A">
        <w:t>Rate of return</w:t>
      </w:r>
    </w:p>
    <w:p w:rsidR="00345EC3" w:rsidRPr="00345EC3" w:rsidRDefault="00345EC3" w:rsidP="00345EC3">
      <w:pPr>
        <w:pStyle w:val="AERbodytext"/>
      </w:pPr>
    </w:p>
    <w:p w:rsidR="00CA0BE2" w:rsidRDefault="00CA0BE2" w:rsidP="007E5C73">
      <w:pPr>
        <w:pStyle w:val="Heading1"/>
        <w:numPr>
          <w:ilvl w:val="0"/>
          <w:numId w:val="0"/>
        </w:numPr>
      </w:pPr>
      <w:bookmarkStart w:id="42" w:name="_Toc383509505"/>
      <w:r>
        <w:lastRenderedPageBreak/>
        <w:t>Attachment C – Reference Documents</w:t>
      </w:r>
      <w:bookmarkEnd w:id="42"/>
    </w:p>
    <w:p w:rsidR="008C53B3" w:rsidRPr="006E2C0F" w:rsidRDefault="008C53B3" w:rsidP="008C53B3">
      <w:pPr>
        <w:rPr>
          <w:b/>
        </w:rPr>
      </w:pPr>
      <w:r w:rsidRPr="006E2C0F">
        <w:rPr>
          <w:b/>
        </w:rPr>
        <w:t>CRG Introduction</w:t>
      </w:r>
    </w:p>
    <w:p w:rsidR="008C53B3" w:rsidRPr="0051686A" w:rsidRDefault="008E09FE" w:rsidP="008C53B3">
      <w:pPr>
        <w:pStyle w:val="AERbulletlistfirststyle"/>
      </w:pPr>
      <w:hyperlink r:id="rId44" w:history="1">
        <w:r w:rsidR="008C53B3" w:rsidRPr="0051686A">
          <w:rPr>
            <w:rStyle w:val="Hyperlink"/>
          </w:rPr>
          <w:t>CRG final statement of objectives</w:t>
        </w:r>
      </w:hyperlink>
      <w:r w:rsidR="008C53B3" w:rsidRPr="0051686A">
        <w:t xml:space="preserve"> </w:t>
      </w:r>
    </w:p>
    <w:p w:rsidR="008C53B3" w:rsidRPr="0051686A" w:rsidRDefault="008E09FE" w:rsidP="008C53B3">
      <w:pPr>
        <w:pStyle w:val="AERbulletlistfirststyle"/>
      </w:pPr>
      <w:hyperlink r:id="rId45" w:history="1">
        <w:r w:rsidR="008C53B3" w:rsidRPr="0051686A">
          <w:rPr>
            <w:rStyle w:val="Hyperlink"/>
          </w:rPr>
          <w:t>CRG sub-group guide</w:t>
        </w:r>
      </w:hyperlink>
      <w:r w:rsidR="008C53B3" w:rsidRPr="0051686A">
        <w:t xml:space="preserve"> </w:t>
      </w:r>
    </w:p>
    <w:p w:rsidR="008C53B3" w:rsidRPr="006E2C0F" w:rsidRDefault="008C53B3" w:rsidP="008C53B3">
      <w:pPr>
        <w:rPr>
          <w:b/>
        </w:rPr>
      </w:pPr>
      <w:r w:rsidRPr="006E2C0F">
        <w:rPr>
          <w:b/>
        </w:rPr>
        <w:t>Briefing documents</w:t>
      </w:r>
    </w:p>
    <w:p w:rsidR="008C53B3" w:rsidRPr="0051686A" w:rsidRDefault="008E09FE" w:rsidP="008C53B3">
      <w:pPr>
        <w:pStyle w:val="AERbulletlistfirststyle"/>
      </w:pPr>
      <w:hyperlink r:id="rId46" w:history="1">
        <w:r w:rsidR="008C53B3" w:rsidRPr="0051686A">
          <w:rPr>
            <w:rStyle w:val="Hyperlink"/>
          </w:rPr>
          <w:t>Issues Paper February 2013</w:t>
        </w:r>
      </w:hyperlink>
    </w:p>
    <w:p w:rsidR="008C53B3" w:rsidRPr="0051686A" w:rsidRDefault="008E09FE" w:rsidP="008C53B3">
      <w:pPr>
        <w:pStyle w:val="AERbulletlistfirststyle"/>
      </w:pPr>
      <w:hyperlink r:id="rId47" w:history="1">
        <w:r w:rsidR="008C53B3" w:rsidRPr="0051686A">
          <w:rPr>
            <w:rStyle w:val="Hyperlink"/>
          </w:rPr>
          <w:t>Workshop Overviews and Issues Document May 2013</w:t>
        </w:r>
      </w:hyperlink>
    </w:p>
    <w:p w:rsidR="008C53B3" w:rsidRPr="0051686A" w:rsidRDefault="008E09FE" w:rsidP="008C53B3">
      <w:pPr>
        <w:pStyle w:val="AERbulletlistfirststyle"/>
      </w:pPr>
      <w:hyperlink r:id="rId48" w:history="1">
        <w:r w:rsidR="008C53B3" w:rsidRPr="0051686A">
          <w:rPr>
            <w:rStyle w:val="Hyperlink"/>
          </w:rPr>
          <w:t xml:space="preserve">Reasons for decision discussion document (expenditure forecast assessment, expenditure incentives, shared assets, confidentiality) August 2013 </w:t>
        </w:r>
      </w:hyperlink>
      <w:r w:rsidR="008C53B3" w:rsidRPr="0051686A">
        <w:t xml:space="preserve"> </w:t>
      </w:r>
    </w:p>
    <w:p w:rsidR="008C53B3" w:rsidRPr="0051686A" w:rsidRDefault="008E09FE" w:rsidP="008C53B3">
      <w:pPr>
        <w:pStyle w:val="AERbulletlistfirststyle"/>
      </w:pPr>
      <w:hyperlink r:id="rId49" w:history="1">
        <w:r w:rsidR="008C53B3" w:rsidRPr="0051686A">
          <w:rPr>
            <w:rStyle w:val="Hyperlink"/>
          </w:rPr>
          <w:t>Reasons for decision discussion document (rate of return) September 2013</w:t>
        </w:r>
      </w:hyperlink>
      <w:r w:rsidR="008C53B3" w:rsidRPr="0051686A">
        <w:t xml:space="preserve"> </w:t>
      </w:r>
    </w:p>
    <w:p w:rsidR="008C53B3" w:rsidRPr="006E2C0F" w:rsidRDefault="008C53B3" w:rsidP="008C53B3">
      <w:pPr>
        <w:rPr>
          <w:b/>
        </w:rPr>
      </w:pPr>
      <w:r w:rsidRPr="006E2C0F">
        <w:rPr>
          <w:b/>
        </w:rPr>
        <w:t>Minutes</w:t>
      </w:r>
    </w:p>
    <w:p w:rsidR="008C53B3" w:rsidRPr="0051686A" w:rsidRDefault="008E09FE" w:rsidP="008C53B3">
      <w:pPr>
        <w:pStyle w:val="AERbulletlistfirststyle"/>
      </w:pPr>
      <w:hyperlink r:id="rId50" w:history="1">
        <w:r w:rsidR="008C53B3" w:rsidRPr="0051686A">
          <w:rPr>
            <w:rStyle w:val="Hyperlink"/>
          </w:rPr>
          <w:t>7 February</w:t>
        </w:r>
      </w:hyperlink>
    </w:p>
    <w:p w:rsidR="008C53B3" w:rsidRPr="0051686A" w:rsidRDefault="008E09FE" w:rsidP="008C53B3">
      <w:pPr>
        <w:pStyle w:val="AERbulletlistfirststyle"/>
      </w:pPr>
      <w:hyperlink r:id="rId51" w:history="1">
        <w:r w:rsidR="008C53B3" w:rsidRPr="0051686A">
          <w:rPr>
            <w:rStyle w:val="Hyperlink"/>
          </w:rPr>
          <w:t>14 March</w:t>
        </w:r>
      </w:hyperlink>
    </w:p>
    <w:p w:rsidR="008C53B3" w:rsidRPr="0051686A" w:rsidRDefault="008E09FE" w:rsidP="008C53B3">
      <w:pPr>
        <w:pStyle w:val="AERbulletlistfirststyle"/>
      </w:pPr>
      <w:hyperlink r:id="rId52" w:history="1">
        <w:r w:rsidR="008C53B3" w:rsidRPr="0051686A">
          <w:rPr>
            <w:rStyle w:val="Hyperlink"/>
          </w:rPr>
          <w:t>24 April</w:t>
        </w:r>
      </w:hyperlink>
    </w:p>
    <w:p w:rsidR="008C53B3" w:rsidRPr="0051686A" w:rsidRDefault="008E09FE" w:rsidP="008C53B3">
      <w:pPr>
        <w:pStyle w:val="AERbulletlistfirststyle"/>
      </w:pPr>
      <w:hyperlink r:id="rId53" w:history="1">
        <w:r w:rsidR="008C53B3" w:rsidRPr="0051686A">
          <w:rPr>
            <w:rStyle w:val="Hyperlink"/>
          </w:rPr>
          <w:t>23 May</w:t>
        </w:r>
      </w:hyperlink>
      <w:r w:rsidR="008C53B3" w:rsidRPr="0051686A">
        <w:t xml:space="preserve"> </w:t>
      </w:r>
    </w:p>
    <w:p w:rsidR="008C53B3" w:rsidRPr="0051686A" w:rsidRDefault="008E09FE" w:rsidP="008C53B3">
      <w:pPr>
        <w:pStyle w:val="AERbulletlistfirststyle"/>
      </w:pPr>
      <w:hyperlink r:id="rId54" w:history="1">
        <w:r w:rsidR="008C53B3" w:rsidRPr="0051686A">
          <w:rPr>
            <w:rStyle w:val="Hyperlink"/>
          </w:rPr>
          <w:t>27 June</w:t>
        </w:r>
      </w:hyperlink>
    </w:p>
    <w:p w:rsidR="008C53B3" w:rsidRDefault="008E09FE" w:rsidP="00293693">
      <w:pPr>
        <w:pStyle w:val="AERbulletlistfirststyle"/>
      </w:pPr>
      <w:hyperlink r:id="rId55" w:history="1">
        <w:r w:rsidR="00293693">
          <w:rPr>
            <w:rStyle w:val="Hyperlink"/>
          </w:rPr>
          <w:t>22 August</w:t>
        </w:r>
      </w:hyperlink>
      <w:r w:rsidR="00293693">
        <w:t xml:space="preserve"> </w:t>
      </w:r>
    </w:p>
    <w:p w:rsidR="00293693" w:rsidRPr="0051686A" w:rsidRDefault="008E09FE" w:rsidP="00293693">
      <w:pPr>
        <w:pStyle w:val="AERbulletlistfirststyle"/>
      </w:pPr>
      <w:hyperlink r:id="rId56" w:history="1">
        <w:r w:rsidR="00293693">
          <w:rPr>
            <w:rStyle w:val="Hyperlink"/>
          </w:rPr>
          <w:t>17 October</w:t>
        </w:r>
      </w:hyperlink>
      <w:r w:rsidR="00293693">
        <w:t xml:space="preserve"> </w:t>
      </w:r>
    </w:p>
    <w:p w:rsidR="008C53B3" w:rsidRPr="006E2C0F" w:rsidRDefault="008C53B3" w:rsidP="008C53B3">
      <w:pPr>
        <w:rPr>
          <w:b/>
        </w:rPr>
      </w:pPr>
      <w:r w:rsidRPr="006E2C0F">
        <w:rPr>
          <w:b/>
        </w:rPr>
        <w:t xml:space="preserve">Verbal Submissions tables </w:t>
      </w:r>
    </w:p>
    <w:p w:rsidR="008C53B3" w:rsidRPr="0051686A" w:rsidRDefault="008E09FE" w:rsidP="008C53B3">
      <w:pPr>
        <w:pStyle w:val="AERbulletlistfirststyle"/>
      </w:pPr>
      <w:hyperlink r:id="rId57" w:history="1">
        <w:r w:rsidR="008C53B3" w:rsidRPr="0051686A">
          <w:rPr>
            <w:rStyle w:val="Hyperlink"/>
          </w:rPr>
          <w:t>Draft Capital Expenditure Incentive Guideline Explanatory Statement</w:t>
        </w:r>
      </w:hyperlink>
      <w:r w:rsidR="008C53B3" w:rsidRPr="0051686A">
        <w:t xml:space="preserve"> (including summary of written and verbal submissions)</w:t>
      </w:r>
    </w:p>
    <w:p w:rsidR="008C53B3" w:rsidRPr="0051686A" w:rsidRDefault="008E09FE" w:rsidP="008C53B3">
      <w:pPr>
        <w:pStyle w:val="AERbulletlistfirststyle"/>
      </w:pPr>
      <w:hyperlink r:id="rId58" w:history="1">
        <w:r w:rsidR="008C53B3" w:rsidRPr="0051686A">
          <w:rPr>
            <w:rStyle w:val="Hyperlink"/>
          </w:rPr>
          <w:t>Draft Expenditure Forecast Assessment Guideline Explanatory Statement</w:t>
        </w:r>
      </w:hyperlink>
      <w:r w:rsidR="008C53B3" w:rsidRPr="0051686A">
        <w:t xml:space="preserve"> (including summary of written and verbal CRG submissions)</w:t>
      </w:r>
    </w:p>
    <w:p w:rsidR="008C53B3" w:rsidRPr="0051686A" w:rsidRDefault="008E09FE" w:rsidP="008C53B3">
      <w:pPr>
        <w:pStyle w:val="AERbulletlistfirststyle"/>
      </w:pPr>
      <w:hyperlink r:id="rId59" w:history="1">
        <w:r w:rsidR="008C53B3" w:rsidRPr="0051686A">
          <w:rPr>
            <w:rStyle w:val="Hyperlink"/>
          </w:rPr>
          <w:t>Draft Rate of Return Guideline Explanatory Statement</w:t>
        </w:r>
      </w:hyperlink>
      <w:r w:rsidR="008C53B3" w:rsidRPr="0051686A">
        <w:t xml:space="preserve"> (including summary of written and verbal CRG submissions)</w:t>
      </w:r>
    </w:p>
    <w:p w:rsidR="008C53B3" w:rsidRPr="0051686A" w:rsidRDefault="008E09FE" w:rsidP="008C53B3">
      <w:pPr>
        <w:pStyle w:val="AERbulletlistfirststyle"/>
      </w:pPr>
      <w:hyperlink r:id="rId60" w:history="1">
        <w:r w:rsidR="008C53B3" w:rsidRPr="0051686A">
          <w:rPr>
            <w:rStyle w:val="Hyperlink"/>
          </w:rPr>
          <w:t>Draft Confidentiality Guideline Explanatory Statement</w:t>
        </w:r>
      </w:hyperlink>
      <w:r w:rsidR="008C53B3" w:rsidRPr="0051686A">
        <w:t xml:space="preserve"> (including summary of written and verbal CRG submissions)</w:t>
      </w:r>
    </w:p>
    <w:p w:rsidR="008C53B3" w:rsidRPr="0051686A" w:rsidRDefault="008C53B3" w:rsidP="008C53B3">
      <w:pPr>
        <w:pStyle w:val="ListParagraph"/>
      </w:pPr>
    </w:p>
    <w:p w:rsidR="006E2C0F" w:rsidRPr="006E2C0F" w:rsidRDefault="006E2C0F" w:rsidP="006E2C0F">
      <w:pPr>
        <w:pStyle w:val="AERbodytext"/>
      </w:pPr>
    </w:p>
    <w:p w:rsidR="00353FFD" w:rsidRPr="004E1940" w:rsidRDefault="00CA0BE2" w:rsidP="007E5C73">
      <w:pPr>
        <w:pStyle w:val="Heading1"/>
        <w:numPr>
          <w:ilvl w:val="0"/>
          <w:numId w:val="0"/>
        </w:numPr>
      </w:pPr>
      <w:bookmarkStart w:id="43" w:name="_Toc369078934"/>
      <w:bookmarkStart w:id="44" w:name="_Toc383509506"/>
      <w:r>
        <w:lastRenderedPageBreak/>
        <w:t>Attachment D</w:t>
      </w:r>
      <w:r w:rsidR="007E5C73">
        <w:t xml:space="preserve"> –</w:t>
      </w:r>
      <w:r w:rsidR="00353FFD" w:rsidRPr="004E1940">
        <w:t xml:space="preserve"> CRG </w:t>
      </w:r>
      <w:bookmarkEnd w:id="43"/>
      <w:r w:rsidR="00A31716" w:rsidRPr="004E1940">
        <w:t>Meetings</w:t>
      </w:r>
      <w:bookmarkEnd w:id="44"/>
      <w:r w:rsidR="00353FFD" w:rsidRPr="004E1940">
        <w:t xml:space="preserve"> </w:t>
      </w:r>
    </w:p>
    <w:p w:rsidR="006E2C0F" w:rsidRPr="00E34D4C" w:rsidRDefault="006E2C0F" w:rsidP="006E2C0F">
      <w:pPr>
        <w:rPr>
          <w:rStyle w:val="AERtextbold"/>
        </w:rPr>
      </w:pPr>
      <w:r w:rsidRPr="00E34D4C">
        <w:rPr>
          <w:rStyle w:val="AERtextbold"/>
        </w:rPr>
        <w:t>Table 1</w:t>
      </w:r>
      <w:r w:rsidRPr="00E34D4C">
        <w:rPr>
          <w:rStyle w:val="AERtextbold"/>
        </w:rPr>
        <w:tab/>
        <w:t>Chronology of CRG meetings</w:t>
      </w:r>
    </w:p>
    <w:tbl>
      <w:tblPr>
        <w:tblStyle w:val="AERtable-text"/>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5"/>
        <w:gridCol w:w="2263"/>
        <w:gridCol w:w="1913"/>
      </w:tblGrid>
      <w:tr w:rsidR="006E2C0F" w:rsidRPr="00A05CB7" w:rsidTr="00BF7502">
        <w:trPr>
          <w:cnfStyle w:val="100000000000" w:firstRow="1" w:lastRow="0" w:firstColumn="0" w:lastColumn="0" w:oddVBand="0" w:evenVBand="0" w:oddHBand="0" w:evenHBand="0" w:firstRowFirstColumn="0" w:firstRowLastColumn="0" w:lastRowFirstColumn="0" w:lastRowLastColumn="0"/>
          <w:trHeight w:val="547"/>
        </w:trPr>
        <w:tc>
          <w:tcPr>
            <w:tcW w:w="2595" w:type="dxa"/>
            <w:vAlign w:val="top"/>
          </w:tcPr>
          <w:p w:rsidR="006E2C0F" w:rsidRPr="0051686A" w:rsidRDefault="006E2C0F" w:rsidP="00BF7502">
            <w:r w:rsidRPr="0051686A">
              <w:t>Date - 2013</w:t>
            </w:r>
          </w:p>
        </w:tc>
        <w:tc>
          <w:tcPr>
            <w:tcW w:w="2263" w:type="dxa"/>
            <w:vAlign w:val="top"/>
          </w:tcPr>
          <w:p w:rsidR="006E2C0F" w:rsidRPr="0051686A" w:rsidRDefault="006E2C0F" w:rsidP="00BF7502">
            <w:r w:rsidRPr="0051686A">
              <w:t>Meeting Held</w:t>
            </w:r>
          </w:p>
        </w:tc>
        <w:tc>
          <w:tcPr>
            <w:tcW w:w="1913" w:type="dxa"/>
            <w:vAlign w:val="top"/>
          </w:tcPr>
          <w:p w:rsidR="006E2C0F" w:rsidRPr="0051686A" w:rsidRDefault="006E2C0F" w:rsidP="00BF7502">
            <w:r w:rsidRPr="0051686A">
              <w:t>Minutes</w:t>
            </w:r>
          </w:p>
        </w:tc>
      </w:tr>
      <w:tr w:rsidR="006E2C0F" w:rsidRPr="00A05CB7" w:rsidTr="00BF7502">
        <w:trPr>
          <w:trHeight w:val="289"/>
        </w:trPr>
        <w:tc>
          <w:tcPr>
            <w:tcW w:w="2595" w:type="dxa"/>
          </w:tcPr>
          <w:p w:rsidR="006E2C0F" w:rsidRPr="0051686A" w:rsidRDefault="006E2C0F" w:rsidP="00BF7502">
            <w:pPr>
              <w:pStyle w:val="AERtabletextleft"/>
            </w:pPr>
            <w:r w:rsidRPr="0051686A">
              <w:t>7 February</w:t>
            </w:r>
          </w:p>
        </w:tc>
        <w:tc>
          <w:tcPr>
            <w:tcW w:w="2263" w:type="dxa"/>
          </w:tcPr>
          <w:p w:rsidR="006E2C0F" w:rsidRPr="0051686A" w:rsidRDefault="006E2C0F" w:rsidP="00BF7502">
            <w:pPr>
              <w:pStyle w:val="AERtabletextleft"/>
            </w:pPr>
            <w:r w:rsidRPr="0051686A">
              <w:t xml:space="preserve">Videoconference </w:t>
            </w:r>
          </w:p>
        </w:tc>
        <w:tc>
          <w:tcPr>
            <w:tcW w:w="1913" w:type="dxa"/>
          </w:tcPr>
          <w:p w:rsidR="006E2C0F" w:rsidRPr="0051686A" w:rsidRDefault="008E09FE" w:rsidP="00BF7502">
            <w:pPr>
              <w:pStyle w:val="AERtabletextleft"/>
            </w:pPr>
            <w:hyperlink r:id="rId61" w:history="1">
              <w:r w:rsidR="006E2C0F" w:rsidRPr="0051686A">
                <w:rPr>
                  <w:rStyle w:val="Hyperlink"/>
                </w:rPr>
                <w:t>7 February Minutes</w:t>
              </w:r>
            </w:hyperlink>
          </w:p>
        </w:tc>
      </w:tr>
      <w:tr w:rsidR="006E2C0F" w:rsidRPr="00A05CB7" w:rsidTr="00BF7502">
        <w:trPr>
          <w:cnfStyle w:val="000000010000" w:firstRow="0" w:lastRow="0" w:firstColumn="0" w:lastColumn="0" w:oddVBand="0" w:evenVBand="0" w:oddHBand="0" w:evenHBand="1" w:firstRowFirstColumn="0" w:firstRowLastColumn="0" w:lastRowFirstColumn="0" w:lastRowLastColumn="0"/>
          <w:trHeight w:val="289"/>
        </w:trPr>
        <w:tc>
          <w:tcPr>
            <w:tcW w:w="2595" w:type="dxa"/>
          </w:tcPr>
          <w:p w:rsidR="006E2C0F" w:rsidRPr="0051686A" w:rsidRDefault="006E2C0F" w:rsidP="00BF7502">
            <w:pPr>
              <w:pStyle w:val="AERtabletextleft"/>
            </w:pPr>
            <w:r w:rsidRPr="0051686A">
              <w:t>14 March</w:t>
            </w:r>
          </w:p>
        </w:tc>
        <w:tc>
          <w:tcPr>
            <w:tcW w:w="2263" w:type="dxa"/>
          </w:tcPr>
          <w:p w:rsidR="006E2C0F" w:rsidRPr="0051686A" w:rsidRDefault="006E2C0F" w:rsidP="00BF7502">
            <w:pPr>
              <w:pStyle w:val="AERtabletextleft"/>
            </w:pPr>
            <w:r w:rsidRPr="0051686A">
              <w:t>Videoconference</w:t>
            </w:r>
          </w:p>
        </w:tc>
        <w:tc>
          <w:tcPr>
            <w:tcW w:w="1913" w:type="dxa"/>
          </w:tcPr>
          <w:p w:rsidR="006E2C0F" w:rsidRPr="0051686A" w:rsidRDefault="008E09FE" w:rsidP="00BF7502">
            <w:pPr>
              <w:pStyle w:val="AERtabletextleft"/>
            </w:pPr>
            <w:hyperlink r:id="rId62" w:history="1">
              <w:r w:rsidR="006E2C0F" w:rsidRPr="0051686A">
                <w:rPr>
                  <w:rStyle w:val="Hyperlink"/>
                </w:rPr>
                <w:t>14 March  Minutes</w:t>
              </w:r>
            </w:hyperlink>
          </w:p>
        </w:tc>
      </w:tr>
      <w:tr w:rsidR="006E2C0F" w:rsidRPr="00A05CB7" w:rsidTr="00BF7502">
        <w:trPr>
          <w:trHeight w:val="289"/>
        </w:trPr>
        <w:tc>
          <w:tcPr>
            <w:tcW w:w="2595" w:type="dxa"/>
          </w:tcPr>
          <w:p w:rsidR="006E2C0F" w:rsidRPr="0051686A" w:rsidRDefault="006E2C0F" w:rsidP="00BF7502">
            <w:pPr>
              <w:pStyle w:val="AERtabletextleft"/>
            </w:pPr>
            <w:r w:rsidRPr="0051686A">
              <w:t>24 April</w:t>
            </w:r>
          </w:p>
        </w:tc>
        <w:tc>
          <w:tcPr>
            <w:tcW w:w="2263" w:type="dxa"/>
          </w:tcPr>
          <w:p w:rsidR="006E2C0F" w:rsidRPr="0051686A" w:rsidRDefault="006E2C0F" w:rsidP="00BF7502">
            <w:pPr>
              <w:pStyle w:val="AERtabletextleft"/>
            </w:pPr>
            <w:r w:rsidRPr="0051686A">
              <w:t>Videoconference</w:t>
            </w:r>
          </w:p>
        </w:tc>
        <w:tc>
          <w:tcPr>
            <w:tcW w:w="1913" w:type="dxa"/>
          </w:tcPr>
          <w:p w:rsidR="006E2C0F" w:rsidRPr="0051686A" w:rsidRDefault="008E09FE" w:rsidP="00BF7502">
            <w:pPr>
              <w:pStyle w:val="AERtabletextleft"/>
            </w:pPr>
            <w:hyperlink r:id="rId63" w:history="1">
              <w:r w:rsidR="006E2C0F" w:rsidRPr="0051686A">
                <w:rPr>
                  <w:rStyle w:val="Hyperlink"/>
                </w:rPr>
                <w:t>24 April Minutes</w:t>
              </w:r>
            </w:hyperlink>
          </w:p>
        </w:tc>
      </w:tr>
      <w:tr w:rsidR="006E2C0F" w:rsidRPr="00A05CB7" w:rsidTr="00BF7502">
        <w:trPr>
          <w:cnfStyle w:val="000000010000" w:firstRow="0" w:lastRow="0" w:firstColumn="0" w:lastColumn="0" w:oddVBand="0" w:evenVBand="0" w:oddHBand="0" w:evenHBand="1" w:firstRowFirstColumn="0" w:firstRowLastColumn="0" w:lastRowFirstColumn="0" w:lastRowLastColumn="0"/>
          <w:trHeight w:val="304"/>
        </w:trPr>
        <w:tc>
          <w:tcPr>
            <w:tcW w:w="2595" w:type="dxa"/>
          </w:tcPr>
          <w:p w:rsidR="006E2C0F" w:rsidRPr="0051686A" w:rsidRDefault="006E2C0F" w:rsidP="00BF7502">
            <w:pPr>
              <w:pStyle w:val="AERtabletextleft"/>
            </w:pPr>
            <w:r w:rsidRPr="0051686A">
              <w:t xml:space="preserve">23 May </w:t>
            </w:r>
          </w:p>
        </w:tc>
        <w:tc>
          <w:tcPr>
            <w:tcW w:w="2263" w:type="dxa"/>
          </w:tcPr>
          <w:p w:rsidR="006E2C0F" w:rsidRPr="0051686A" w:rsidRDefault="006E2C0F" w:rsidP="00BF7502">
            <w:pPr>
              <w:pStyle w:val="AERtabletextleft"/>
            </w:pPr>
            <w:r w:rsidRPr="0051686A">
              <w:t>Face-to-face</w:t>
            </w:r>
          </w:p>
        </w:tc>
        <w:tc>
          <w:tcPr>
            <w:tcW w:w="1913" w:type="dxa"/>
          </w:tcPr>
          <w:p w:rsidR="006E2C0F" w:rsidRPr="0051686A" w:rsidRDefault="008E09FE" w:rsidP="00BF7502">
            <w:pPr>
              <w:pStyle w:val="AERtabletextleft"/>
            </w:pPr>
            <w:hyperlink r:id="rId64" w:history="1">
              <w:r w:rsidR="006E2C0F" w:rsidRPr="0051686A">
                <w:rPr>
                  <w:rStyle w:val="Hyperlink"/>
                </w:rPr>
                <w:t>23 May 4 Minutes</w:t>
              </w:r>
            </w:hyperlink>
            <w:r w:rsidR="006E2C0F" w:rsidRPr="0051686A">
              <w:t xml:space="preserve"> </w:t>
            </w:r>
            <w:hyperlink r:id="rId65" w:history="1"/>
          </w:p>
        </w:tc>
      </w:tr>
      <w:tr w:rsidR="006E2C0F" w:rsidRPr="00A05CB7" w:rsidTr="00BF7502">
        <w:trPr>
          <w:trHeight w:val="289"/>
        </w:trPr>
        <w:tc>
          <w:tcPr>
            <w:tcW w:w="2595" w:type="dxa"/>
          </w:tcPr>
          <w:p w:rsidR="006E2C0F" w:rsidRPr="0051686A" w:rsidRDefault="006E2C0F" w:rsidP="00BF7502">
            <w:pPr>
              <w:pStyle w:val="AERtabletextleft"/>
            </w:pPr>
            <w:r w:rsidRPr="0051686A">
              <w:t>27 June</w:t>
            </w:r>
          </w:p>
        </w:tc>
        <w:tc>
          <w:tcPr>
            <w:tcW w:w="2263" w:type="dxa"/>
          </w:tcPr>
          <w:p w:rsidR="006E2C0F" w:rsidRPr="0051686A" w:rsidRDefault="006E2C0F" w:rsidP="00BF7502">
            <w:pPr>
              <w:pStyle w:val="AERtabletextleft"/>
            </w:pPr>
            <w:r w:rsidRPr="0051686A">
              <w:t>Videoconference</w:t>
            </w:r>
          </w:p>
        </w:tc>
        <w:tc>
          <w:tcPr>
            <w:tcW w:w="1913" w:type="dxa"/>
          </w:tcPr>
          <w:p w:rsidR="006E2C0F" w:rsidRPr="0051686A" w:rsidRDefault="008E09FE" w:rsidP="00BF7502">
            <w:pPr>
              <w:pStyle w:val="AERtabletextleft"/>
            </w:pPr>
            <w:hyperlink r:id="rId66" w:history="1">
              <w:r w:rsidR="006E2C0F" w:rsidRPr="0051686A">
                <w:rPr>
                  <w:rStyle w:val="Hyperlink"/>
                </w:rPr>
                <w:t>27 June 5 Minutes</w:t>
              </w:r>
            </w:hyperlink>
          </w:p>
        </w:tc>
      </w:tr>
      <w:tr w:rsidR="006E2C0F" w:rsidRPr="00A05CB7" w:rsidTr="00BF7502">
        <w:trPr>
          <w:cnfStyle w:val="000000010000" w:firstRow="0" w:lastRow="0" w:firstColumn="0" w:lastColumn="0" w:oddVBand="0" w:evenVBand="0" w:oddHBand="0" w:evenHBand="1" w:firstRowFirstColumn="0" w:firstRowLastColumn="0" w:lastRowFirstColumn="0" w:lastRowLastColumn="0"/>
          <w:trHeight w:val="81"/>
        </w:trPr>
        <w:tc>
          <w:tcPr>
            <w:tcW w:w="2595" w:type="dxa"/>
          </w:tcPr>
          <w:p w:rsidR="006E2C0F" w:rsidRPr="0051686A" w:rsidRDefault="006E2C0F" w:rsidP="00BF7502">
            <w:pPr>
              <w:pStyle w:val="AERtabletextleft"/>
            </w:pPr>
            <w:r w:rsidRPr="0051686A">
              <w:t>22 August</w:t>
            </w:r>
          </w:p>
        </w:tc>
        <w:tc>
          <w:tcPr>
            <w:tcW w:w="2263" w:type="dxa"/>
          </w:tcPr>
          <w:p w:rsidR="006E2C0F" w:rsidRPr="0051686A" w:rsidRDefault="006E2C0F" w:rsidP="00BF7502">
            <w:pPr>
              <w:pStyle w:val="AERtabletextleft"/>
            </w:pPr>
            <w:r w:rsidRPr="0051686A">
              <w:t>Face-to-face</w:t>
            </w:r>
          </w:p>
        </w:tc>
        <w:tc>
          <w:tcPr>
            <w:tcW w:w="1913" w:type="dxa"/>
          </w:tcPr>
          <w:p w:rsidR="006E2C0F" w:rsidRPr="0051686A" w:rsidRDefault="008E09FE" w:rsidP="00293693">
            <w:pPr>
              <w:pStyle w:val="AERtabletextleft"/>
            </w:pPr>
            <w:hyperlink r:id="rId67" w:history="1">
              <w:r w:rsidR="00293693">
                <w:rPr>
                  <w:rStyle w:val="Hyperlink"/>
                </w:rPr>
                <w:t>22 August minutes</w:t>
              </w:r>
            </w:hyperlink>
            <w:r w:rsidR="00293693">
              <w:t xml:space="preserve"> </w:t>
            </w:r>
          </w:p>
        </w:tc>
      </w:tr>
      <w:tr w:rsidR="006E2C0F" w:rsidRPr="00A05CB7" w:rsidTr="00BF7502">
        <w:trPr>
          <w:trHeight w:val="289"/>
        </w:trPr>
        <w:tc>
          <w:tcPr>
            <w:tcW w:w="2595" w:type="dxa"/>
          </w:tcPr>
          <w:p w:rsidR="006E2C0F" w:rsidRPr="0051686A" w:rsidRDefault="006E2C0F" w:rsidP="00BF7502">
            <w:pPr>
              <w:pStyle w:val="AERtabletextleft"/>
            </w:pPr>
            <w:r w:rsidRPr="0051686A">
              <w:t xml:space="preserve">17 October </w:t>
            </w:r>
          </w:p>
        </w:tc>
        <w:tc>
          <w:tcPr>
            <w:tcW w:w="2263" w:type="dxa"/>
          </w:tcPr>
          <w:p w:rsidR="006E2C0F" w:rsidRPr="0051686A" w:rsidRDefault="006E2C0F" w:rsidP="00BF7502">
            <w:pPr>
              <w:pStyle w:val="AERtabletextleft"/>
            </w:pPr>
            <w:r w:rsidRPr="0051686A">
              <w:t>Videoconference</w:t>
            </w:r>
          </w:p>
        </w:tc>
        <w:tc>
          <w:tcPr>
            <w:tcW w:w="1913" w:type="dxa"/>
          </w:tcPr>
          <w:p w:rsidR="006E2C0F" w:rsidRPr="0051686A" w:rsidRDefault="008E09FE" w:rsidP="00BF7502">
            <w:pPr>
              <w:pStyle w:val="AERtabletextleft"/>
            </w:pPr>
            <w:hyperlink r:id="rId68" w:history="1">
              <w:r w:rsidR="00293693">
                <w:rPr>
                  <w:rStyle w:val="Hyperlink"/>
                </w:rPr>
                <w:t>17 October minutes</w:t>
              </w:r>
            </w:hyperlink>
            <w:r w:rsidR="00293693">
              <w:t xml:space="preserve"> </w:t>
            </w:r>
          </w:p>
        </w:tc>
      </w:tr>
    </w:tbl>
    <w:p w:rsidR="006E2C0F" w:rsidRPr="0051686A" w:rsidRDefault="006E2C0F" w:rsidP="006E2C0F"/>
    <w:p w:rsidR="006E2C0F" w:rsidRPr="00E34D4C" w:rsidRDefault="006E2C0F" w:rsidP="006E2C0F">
      <w:pPr>
        <w:rPr>
          <w:rStyle w:val="AERtextbold"/>
          <w:b w:val="0"/>
        </w:rPr>
      </w:pPr>
      <w:r w:rsidRPr="00E34D4C">
        <w:rPr>
          <w:rStyle w:val="AERtextbold"/>
        </w:rPr>
        <w:t>Table 2 Chronology of CRG sub-group meetings</w:t>
      </w:r>
    </w:p>
    <w:tbl>
      <w:tblPr>
        <w:tblStyle w:val="AERtable-text"/>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4"/>
        <w:gridCol w:w="2969"/>
        <w:gridCol w:w="2969"/>
      </w:tblGrid>
      <w:tr w:rsidR="006E2C0F" w:rsidRPr="00A05CB7" w:rsidTr="00BF7502">
        <w:trPr>
          <w:cnfStyle w:val="100000000000" w:firstRow="1" w:lastRow="0" w:firstColumn="0" w:lastColumn="0" w:oddVBand="0" w:evenVBand="0" w:oddHBand="0" w:evenHBand="0" w:firstRowFirstColumn="0" w:firstRowLastColumn="0" w:lastRowFirstColumn="0" w:lastRowLastColumn="0"/>
          <w:trHeight w:val="527"/>
        </w:trPr>
        <w:tc>
          <w:tcPr>
            <w:tcW w:w="3304" w:type="dxa"/>
          </w:tcPr>
          <w:p w:rsidR="006E2C0F" w:rsidRPr="0051686A" w:rsidRDefault="006E2C0F" w:rsidP="00BF7502">
            <w:r w:rsidRPr="0051686A">
              <w:t>Sub-group meeting stream</w:t>
            </w:r>
          </w:p>
        </w:tc>
        <w:tc>
          <w:tcPr>
            <w:tcW w:w="2969" w:type="dxa"/>
          </w:tcPr>
          <w:p w:rsidR="006E2C0F" w:rsidRPr="0051686A" w:rsidRDefault="006E2C0F" w:rsidP="00BF7502">
            <w:r w:rsidRPr="0051686A">
              <w:t>Date 2013</w:t>
            </w:r>
          </w:p>
        </w:tc>
        <w:tc>
          <w:tcPr>
            <w:tcW w:w="2969" w:type="dxa"/>
          </w:tcPr>
          <w:p w:rsidR="006E2C0F" w:rsidRPr="0051686A" w:rsidRDefault="006E2C0F" w:rsidP="00BF7502">
            <w:r w:rsidRPr="0051686A">
              <w:t>Meeting Held</w:t>
            </w:r>
          </w:p>
        </w:tc>
      </w:tr>
      <w:tr w:rsidR="006E2C0F" w:rsidRPr="00A05CB7" w:rsidTr="00BF7502">
        <w:trPr>
          <w:trHeight w:val="300"/>
        </w:trPr>
        <w:tc>
          <w:tcPr>
            <w:tcW w:w="3304" w:type="dxa"/>
            <w:vMerge w:val="restart"/>
            <w:shd w:val="clear" w:color="auto" w:fill="auto"/>
          </w:tcPr>
          <w:p w:rsidR="006E2C0F" w:rsidRPr="0051686A" w:rsidRDefault="006E2C0F" w:rsidP="00BF7502">
            <w:pPr>
              <w:pStyle w:val="AERtabletextleft"/>
            </w:pPr>
            <w:r w:rsidRPr="0051686A">
              <w:t>Expenditure Assessment Forecast</w:t>
            </w:r>
          </w:p>
        </w:tc>
        <w:tc>
          <w:tcPr>
            <w:tcW w:w="2969" w:type="dxa"/>
          </w:tcPr>
          <w:p w:rsidR="006E2C0F" w:rsidRPr="0051686A" w:rsidRDefault="006E2C0F" w:rsidP="00BF7502">
            <w:pPr>
              <w:pStyle w:val="AERtabletextleft"/>
            </w:pPr>
            <w:r w:rsidRPr="0051686A">
              <w:t>18 March</w:t>
            </w:r>
          </w:p>
        </w:tc>
        <w:tc>
          <w:tcPr>
            <w:tcW w:w="2969" w:type="dxa"/>
          </w:tcPr>
          <w:p w:rsidR="006E2C0F" w:rsidRPr="0051686A" w:rsidRDefault="006E2C0F" w:rsidP="00BF7502">
            <w:pPr>
              <w:pStyle w:val="AERtabletextleft"/>
            </w:pPr>
            <w:r w:rsidRPr="0051686A">
              <w:t xml:space="preserve">Teleconference </w:t>
            </w:r>
          </w:p>
        </w:tc>
      </w:tr>
      <w:tr w:rsidR="006E2C0F" w:rsidRPr="00A05CB7" w:rsidTr="00BF7502">
        <w:trPr>
          <w:cnfStyle w:val="000000010000" w:firstRow="0" w:lastRow="0" w:firstColumn="0" w:lastColumn="0" w:oddVBand="0" w:evenVBand="0" w:oddHBand="0" w:evenHBand="1" w:firstRowFirstColumn="0" w:firstRowLastColumn="0" w:lastRowFirstColumn="0" w:lastRowLastColumn="0"/>
          <w:trHeight w:val="270"/>
        </w:trPr>
        <w:tc>
          <w:tcPr>
            <w:tcW w:w="3304" w:type="dxa"/>
            <w:vMerge/>
            <w:shd w:val="clear" w:color="auto" w:fill="auto"/>
          </w:tcPr>
          <w:p w:rsidR="006E2C0F" w:rsidRPr="0051686A" w:rsidRDefault="006E2C0F" w:rsidP="00BF7502">
            <w:pPr>
              <w:pStyle w:val="AERtabletextleft"/>
            </w:pPr>
          </w:p>
        </w:tc>
        <w:tc>
          <w:tcPr>
            <w:tcW w:w="2969" w:type="dxa"/>
          </w:tcPr>
          <w:p w:rsidR="006E2C0F" w:rsidRPr="0051686A" w:rsidRDefault="006E2C0F" w:rsidP="00BF7502">
            <w:pPr>
              <w:pStyle w:val="AERtabletextleft"/>
            </w:pPr>
            <w:r w:rsidRPr="0051686A">
              <w:t>6 May</w:t>
            </w:r>
          </w:p>
        </w:tc>
        <w:tc>
          <w:tcPr>
            <w:tcW w:w="2969" w:type="dxa"/>
          </w:tcPr>
          <w:p w:rsidR="006E2C0F" w:rsidRPr="0051686A" w:rsidRDefault="006E2C0F" w:rsidP="00BF7502">
            <w:pPr>
              <w:pStyle w:val="AERtabletextleft"/>
            </w:pPr>
            <w:r w:rsidRPr="0051686A">
              <w:t>Teleconference</w:t>
            </w:r>
          </w:p>
        </w:tc>
      </w:tr>
      <w:tr w:rsidR="006E2C0F" w:rsidRPr="00A05CB7" w:rsidTr="00BF7502">
        <w:trPr>
          <w:trHeight w:val="240"/>
        </w:trPr>
        <w:tc>
          <w:tcPr>
            <w:tcW w:w="3304" w:type="dxa"/>
            <w:vMerge w:val="restart"/>
            <w:shd w:val="clear" w:color="auto" w:fill="auto"/>
          </w:tcPr>
          <w:p w:rsidR="006E2C0F" w:rsidRPr="0051686A" w:rsidRDefault="006E2C0F" w:rsidP="00BF7502">
            <w:pPr>
              <w:pStyle w:val="AERtabletextleft"/>
            </w:pPr>
            <w:r w:rsidRPr="0051686A">
              <w:t>Rate of Return</w:t>
            </w:r>
          </w:p>
        </w:tc>
        <w:tc>
          <w:tcPr>
            <w:tcW w:w="2969" w:type="dxa"/>
          </w:tcPr>
          <w:p w:rsidR="006E2C0F" w:rsidRPr="0051686A" w:rsidRDefault="006E2C0F" w:rsidP="00BF7502">
            <w:pPr>
              <w:pStyle w:val="AERtabletextleft"/>
            </w:pPr>
            <w:r w:rsidRPr="0051686A">
              <w:t>27 February</w:t>
            </w:r>
          </w:p>
        </w:tc>
        <w:tc>
          <w:tcPr>
            <w:tcW w:w="2969" w:type="dxa"/>
          </w:tcPr>
          <w:p w:rsidR="006E2C0F" w:rsidRPr="0051686A" w:rsidRDefault="006E2C0F" w:rsidP="00BF7502">
            <w:pPr>
              <w:pStyle w:val="AERtabletextleft"/>
            </w:pPr>
            <w:r w:rsidRPr="0051686A">
              <w:t>Teleconference</w:t>
            </w:r>
          </w:p>
        </w:tc>
      </w:tr>
      <w:tr w:rsidR="006E2C0F" w:rsidRPr="00A05CB7" w:rsidTr="00BF7502">
        <w:trPr>
          <w:cnfStyle w:val="000000010000" w:firstRow="0" w:lastRow="0" w:firstColumn="0" w:lastColumn="0" w:oddVBand="0" w:evenVBand="0" w:oddHBand="0" w:evenHBand="1" w:firstRowFirstColumn="0" w:firstRowLastColumn="0" w:lastRowFirstColumn="0" w:lastRowLastColumn="0"/>
          <w:trHeight w:val="270"/>
        </w:trPr>
        <w:tc>
          <w:tcPr>
            <w:tcW w:w="3304" w:type="dxa"/>
            <w:vMerge/>
            <w:shd w:val="clear" w:color="auto" w:fill="auto"/>
          </w:tcPr>
          <w:p w:rsidR="006E2C0F" w:rsidRPr="0051686A" w:rsidRDefault="006E2C0F" w:rsidP="00BF7502">
            <w:pPr>
              <w:pStyle w:val="AERtabletextleft"/>
            </w:pPr>
          </w:p>
        </w:tc>
        <w:tc>
          <w:tcPr>
            <w:tcW w:w="2969" w:type="dxa"/>
          </w:tcPr>
          <w:p w:rsidR="006E2C0F" w:rsidRPr="0051686A" w:rsidRDefault="006E2C0F" w:rsidP="00BF7502">
            <w:pPr>
              <w:pStyle w:val="AERtabletextleft"/>
            </w:pPr>
            <w:r w:rsidRPr="0051686A">
              <w:t>21 March</w:t>
            </w:r>
          </w:p>
        </w:tc>
        <w:tc>
          <w:tcPr>
            <w:tcW w:w="2969" w:type="dxa"/>
          </w:tcPr>
          <w:p w:rsidR="006E2C0F" w:rsidRPr="0051686A" w:rsidRDefault="006E2C0F" w:rsidP="00BF7502">
            <w:pPr>
              <w:pStyle w:val="AERtabletextleft"/>
            </w:pPr>
            <w:r w:rsidRPr="0051686A">
              <w:t>Teleconference</w:t>
            </w:r>
          </w:p>
        </w:tc>
      </w:tr>
      <w:tr w:rsidR="006E2C0F" w:rsidRPr="00A05CB7" w:rsidTr="00BF7502">
        <w:trPr>
          <w:trHeight w:val="240"/>
        </w:trPr>
        <w:tc>
          <w:tcPr>
            <w:tcW w:w="3304" w:type="dxa"/>
            <w:vMerge/>
            <w:shd w:val="clear" w:color="auto" w:fill="auto"/>
          </w:tcPr>
          <w:p w:rsidR="006E2C0F" w:rsidRPr="0051686A" w:rsidRDefault="006E2C0F" w:rsidP="00BF7502">
            <w:pPr>
              <w:pStyle w:val="AERtabletextleft"/>
            </w:pPr>
          </w:p>
        </w:tc>
        <w:tc>
          <w:tcPr>
            <w:tcW w:w="2969" w:type="dxa"/>
          </w:tcPr>
          <w:p w:rsidR="006E2C0F" w:rsidRPr="0051686A" w:rsidRDefault="006E2C0F" w:rsidP="00BF7502">
            <w:pPr>
              <w:pStyle w:val="AERtabletextleft"/>
            </w:pPr>
            <w:r w:rsidRPr="0051686A">
              <w:t xml:space="preserve">26 April </w:t>
            </w:r>
          </w:p>
        </w:tc>
        <w:tc>
          <w:tcPr>
            <w:tcW w:w="2969" w:type="dxa"/>
          </w:tcPr>
          <w:p w:rsidR="006E2C0F" w:rsidRPr="0051686A" w:rsidRDefault="006E2C0F" w:rsidP="00BF7502">
            <w:pPr>
              <w:pStyle w:val="AERtabletextleft"/>
            </w:pPr>
            <w:r w:rsidRPr="0051686A">
              <w:t>Teleconference</w:t>
            </w:r>
          </w:p>
        </w:tc>
      </w:tr>
      <w:tr w:rsidR="006E2C0F" w:rsidRPr="00A05CB7" w:rsidTr="00BF7502">
        <w:trPr>
          <w:cnfStyle w:val="000000010000" w:firstRow="0" w:lastRow="0" w:firstColumn="0" w:lastColumn="0" w:oddVBand="0" w:evenVBand="0" w:oddHBand="0" w:evenHBand="1" w:firstRowFirstColumn="0" w:firstRowLastColumn="0" w:lastRowFirstColumn="0" w:lastRowLastColumn="0"/>
          <w:trHeight w:val="255"/>
        </w:trPr>
        <w:tc>
          <w:tcPr>
            <w:tcW w:w="3304" w:type="dxa"/>
            <w:vMerge/>
            <w:shd w:val="clear" w:color="auto" w:fill="auto"/>
          </w:tcPr>
          <w:p w:rsidR="006E2C0F" w:rsidRPr="0051686A" w:rsidRDefault="006E2C0F" w:rsidP="00BF7502">
            <w:pPr>
              <w:pStyle w:val="AERtabletextleft"/>
            </w:pPr>
          </w:p>
        </w:tc>
        <w:tc>
          <w:tcPr>
            <w:tcW w:w="2969" w:type="dxa"/>
          </w:tcPr>
          <w:p w:rsidR="006E2C0F" w:rsidRPr="0051686A" w:rsidRDefault="006E2C0F" w:rsidP="00BF7502">
            <w:pPr>
              <w:pStyle w:val="AERtabletextleft"/>
            </w:pPr>
            <w:r w:rsidRPr="0051686A">
              <w:t xml:space="preserve">19 July </w:t>
            </w:r>
          </w:p>
        </w:tc>
        <w:tc>
          <w:tcPr>
            <w:tcW w:w="2969" w:type="dxa"/>
          </w:tcPr>
          <w:p w:rsidR="006E2C0F" w:rsidRPr="0051686A" w:rsidRDefault="006E2C0F" w:rsidP="00BF7502">
            <w:pPr>
              <w:pStyle w:val="AERtabletextleft"/>
            </w:pPr>
            <w:r w:rsidRPr="0051686A">
              <w:t>Teleconference</w:t>
            </w:r>
          </w:p>
        </w:tc>
      </w:tr>
      <w:tr w:rsidR="006E2C0F" w:rsidRPr="00A05CB7" w:rsidTr="00BF7502">
        <w:trPr>
          <w:trHeight w:val="255"/>
        </w:trPr>
        <w:tc>
          <w:tcPr>
            <w:tcW w:w="3304" w:type="dxa"/>
            <w:vMerge/>
            <w:shd w:val="clear" w:color="auto" w:fill="auto"/>
          </w:tcPr>
          <w:p w:rsidR="006E2C0F" w:rsidRPr="0051686A" w:rsidRDefault="006E2C0F" w:rsidP="00BF7502">
            <w:pPr>
              <w:pStyle w:val="AERtabletextleft"/>
            </w:pPr>
          </w:p>
        </w:tc>
        <w:tc>
          <w:tcPr>
            <w:tcW w:w="2969" w:type="dxa"/>
          </w:tcPr>
          <w:p w:rsidR="006E2C0F" w:rsidRPr="0051686A" w:rsidRDefault="006E2C0F" w:rsidP="00BF7502">
            <w:pPr>
              <w:pStyle w:val="AERtabletextleft"/>
            </w:pPr>
            <w:r w:rsidRPr="0051686A">
              <w:t xml:space="preserve">19 September </w:t>
            </w:r>
          </w:p>
        </w:tc>
        <w:tc>
          <w:tcPr>
            <w:tcW w:w="2969" w:type="dxa"/>
          </w:tcPr>
          <w:p w:rsidR="006E2C0F" w:rsidRPr="0051686A" w:rsidRDefault="006E2C0F" w:rsidP="00BF7502">
            <w:pPr>
              <w:pStyle w:val="AERtabletextleft"/>
            </w:pPr>
            <w:r w:rsidRPr="0051686A">
              <w:t xml:space="preserve">Videoconference </w:t>
            </w:r>
          </w:p>
        </w:tc>
      </w:tr>
      <w:tr w:rsidR="006E2C0F" w:rsidRPr="00A05CB7" w:rsidTr="00BF7502">
        <w:trPr>
          <w:cnfStyle w:val="000000010000" w:firstRow="0" w:lastRow="0" w:firstColumn="0" w:lastColumn="0" w:oddVBand="0" w:evenVBand="0" w:oddHBand="0" w:evenHBand="1" w:firstRowFirstColumn="0" w:firstRowLastColumn="0" w:lastRowFirstColumn="0" w:lastRowLastColumn="0"/>
          <w:trHeight w:val="390"/>
        </w:trPr>
        <w:tc>
          <w:tcPr>
            <w:tcW w:w="3304" w:type="dxa"/>
            <w:vMerge/>
            <w:shd w:val="clear" w:color="auto" w:fill="auto"/>
          </w:tcPr>
          <w:p w:rsidR="006E2C0F" w:rsidRPr="0051686A" w:rsidRDefault="006E2C0F" w:rsidP="00BF7502">
            <w:pPr>
              <w:pStyle w:val="AERtabletextleft"/>
            </w:pPr>
          </w:p>
        </w:tc>
        <w:tc>
          <w:tcPr>
            <w:tcW w:w="2969" w:type="dxa"/>
          </w:tcPr>
          <w:p w:rsidR="006E2C0F" w:rsidRPr="0051686A" w:rsidRDefault="006E2C0F" w:rsidP="00BF7502">
            <w:pPr>
              <w:pStyle w:val="AERtabletextleft"/>
            </w:pPr>
            <w:r w:rsidRPr="0051686A">
              <w:t xml:space="preserve">25 September </w:t>
            </w:r>
          </w:p>
        </w:tc>
        <w:tc>
          <w:tcPr>
            <w:tcW w:w="2969" w:type="dxa"/>
          </w:tcPr>
          <w:p w:rsidR="006E2C0F" w:rsidRPr="0051686A" w:rsidRDefault="006E2C0F" w:rsidP="00BF7502">
            <w:pPr>
              <w:pStyle w:val="AERtabletextleft"/>
            </w:pPr>
            <w:r w:rsidRPr="0051686A">
              <w:t>Teleconference</w:t>
            </w:r>
          </w:p>
        </w:tc>
      </w:tr>
      <w:tr w:rsidR="006E2C0F" w:rsidRPr="00A05CB7" w:rsidTr="00BF7502">
        <w:trPr>
          <w:trHeight w:val="244"/>
        </w:trPr>
        <w:tc>
          <w:tcPr>
            <w:tcW w:w="3304" w:type="dxa"/>
            <w:vMerge w:val="restart"/>
            <w:shd w:val="clear" w:color="auto" w:fill="auto"/>
          </w:tcPr>
          <w:p w:rsidR="006E2C0F" w:rsidRPr="0051686A" w:rsidRDefault="006E2C0F" w:rsidP="00BF7502">
            <w:pPr>
              <w:pStyle w:val="AERtabletextleft"/>
            </w:pPr>
            <w:r w:rsidRPr="0051686A">
              <w:t>Expenditure Incentives</w:t>
            </w:r>
          </w:p>
        </w:tc>
        <w:tc>
          <w:tcPr>
            <w:tcW w:w="2969" w:type="dxa"/>
          </w:tcPr>
          <w:p w:rsidR="006E2C0F" w:rsidRPr="0051686A" w:rsidRDefault="006E2C0F" w:rsidP="00BF7502">
            <w:pPr>
              <w:pStyle w:val="AERtabletextleft"/>
            </w:pPr>
            <w:r w:rsidRPr="0051686A">
              <w:t>10 April</w:t>
            </w:r>
          </w:p>
        </w:tc>
        <w:tc>
          <w:tcPr>
            <w:tcW w:w="2969" w:type="dxa"/>
          </w:tcPr>
          <w:p w:rsidR="006E2C0F" w:rsidRPr="0051686A" w:rsidRDefault="006E2C0F" w:rsidP="00BF7502">
            <w:pPr>
              <w:pStyle w:val="AERtabletextleft"/>
            </w:pPr>
            <w:r w:rsidRPr="0051686A">
              <w:t>Teleconference</w:t>
            </w:r>
          </w:p>
        </w:tc>
      </w:tr>
      <w:tr w:rsidR="006E2C0F" w:rsidRPr="00A05CB7" w:rsidTr="00BF7502">
        <w:trPr>
          <w:cnfStyle w:val="000000010000" w:firstRow="0" w:lastRow="0" w:firstColumn="0" w:lastColumn="0" w:oddVBand="0" w:evenVBand="0" w:oddHBand="0" w:evenHBand="1" w:firstRowFirstColumn="0" w:firstRowLastColumn="0" w:lastRowFirstColumn="0" w:lastRowLastColumn="0"/>
          <w:trHeight w:val="315"/>
        </w:trPr>
        <w:tc>
          <w:tcPr>
            <w:tcW w:w="3304" w:type="dxa"/>
            <w:vMerge/>
            <w:shd w:val="clear" w:color="auto" w:fill="auto"/>
          </w:tcPr>
          <w:p w:rsidR="006E2C0F" w:rsidRPr="0051686A" w:rsidRDefault="006E2C0F" w:rsidP="00BF7502">
            <w:pPr>
              <w:pStyle w:val="AERtabletextleft"/>
            </w:pPr>
          </w:p>
        </w:tc>
        <w:tc>
          <w:tcPr>
            <w:tcW w:w="2969" w:type="dxa"/>
          </w:tcPr>
          <w:p w:rsidR="006E2C0F" w:rsidRPr="0051686A" w:rsidRDefault="006E2C0F" w:rsidP="00BF7502">
            <w:pPr>
              <w:pStyle w:val="AERtabletextleft"/>
            </w:pPr>
            <w:r w:rsidRPr="0051686A">
              <w:t>29 July</w:t>
            </w:r>
          </w:p>
        </w:tc>
        <w:tc>
          <w:tcPr>
            <w:tcW w:w="2969" w:type="dxa"/>
          </w:tcPr>
          <w:p w:rsidR="006E2C0F" w:rsidRPr="0051686A" w:rsidRDefault="006E2C0F" w:rsidP="00BF7502">
            <w:pPr>
              <w:pStyle w:val="AERtabletextleft"/>
            </w:pPr>
            <w:r w:rsidRPr="0051686A">
              <w:t>Teleconference</w:t>
            </w:r>
          </w:p>
        </w:tc>
      </w:tr>
      <w:tr w:rsidR="006E2C0F" w:rsidRPr="00A05CB7" w:rsidTr="00BF7502">
        <w:trPr>
          <w:trHeight w:val="278"/>
        </w:trPr>
        <w:tc>
          <w:tcPr>
            <w:tcW w:w="3304" w:type="dxa"/>
            <w:shd w:val="clear" w:color="auto" w:fill="auto"/>
          </w:tcPr>
          <w:p w:rsidR="006E2C0F" w:rsidRPr="0051686A" w:rsidRDefault="006E2C0F" w:rsidP="00BF7502">
            <w:pPr>
              <w:pStyle w:val="AERtabletextleft"/>
            </w:pPr>
            <w:r w:rsidRPr="0051686A">
              <w:t>Shared Asset</w:t>
            </w:r>
          </w:p>
        </w:tc>
        <w:tc>
          <w:tcPr>
            <w:tcW w:w="2969" w:type="dxa"/>
          </w:tcPr>
          <w:p w:rsidR="006E2C0F" w:rsidRPr="0051686A" w:rsidRDefault="006E2C0F" w:rsidP="00BF7502">
            <w:pPr>
              <w:pStyle w:val="AERtabletextleft"/>
            </w:pPr>
            <w:r w:rsidRPr="0051686A">
              <w:t xml:space="preserve">6 August </w:t>
            </w:r>
          </w:p>
        </w:tc>
        <w:tc>
          <w:tcPr>
            <w:tcW w:w="2969" w:type="dxa"/>
          </w:tcPr>
          <w:p w:rsidR="006E2C0F" w:rsidRPr="0051686A" w:rsidRDefault="006E2C0F" w:rsidP="00BF7502">
            <w:pPr>
              <w:pStyle w:val="AERtabletextleft"/>
            </w:pPr>
            <w:r w:rsidRPr="0051686A">
              <w:t>Teleconference</w:t>
            </w:r>
          </w:p>
        </w:tc>
      </w:tr>
      <w:tr w:rsidR="006E2C0F" w:rsidRPr="00A05CB7" w:rsidTr="00BF7502">
        <w:trPr>
          <w:cnfStyle w:val="000000010000" w:firstRow="0" w:lastRow="0" w:firstColumn="0" w:lastColumn="0" w:oddVBand="0" w:evenVBand="0" w:oddHBand="0" w:evenHBand="1" w:firstRowFirstColumn="0" w:firstRowLastColumn="0" w:lastRowFirstColumn="0" w:lastRowLastColumn="0"/>
          <w:trHeight w:val="78"/>
        </w:trPr>
        <w:tc>
          <w:tcPr>
            <w:tcW w:w="3304" w:type="dxa"/>
            <w:shd w:val="clear" w:color="auto" w:fill="auto"/>
          </w:tcPr>
          <w:p w:rsidR="006E2C0F" w:rsidRPr="0051686A" w:rsidRDefault="006E2C0F" w:rsidP="00BF7502">
            <w:pPr>
              <w:pStyle w:val="AERtabletextleft"/>
            </w:pPr>
            <w:r w:rsidRPr="0051686A">
              <w:t>Confidentiality</w:t>
            </w:r>
          </w:p>
        </w:tc>
        <w:tc>
          <w:tcPr>
            <w:tcW w:w="2969" w:type="dxa"/>
          </w:tcPr>
          <w:p w:rsidR="006E2C0F" w:rsidRPr="0051686A" w:rsidRDefault="006E2C0F" w:rsidP="00BF7502">
            <w:pPr>
              <w:pStyle w:val="AERtabletextleft"/>
            </w:pPr>
            <w:r w:rsidRPr="0051686A">
              <w:t>6 May</w:t>
            </w:r>
          </w:p>
        </w:tc>
        <w:tc>
          <w:tcPr>
            <w:tcW w:w="2969" w:type="dxa"/>
          </w:tcPr>
          <w:p w:rsidR="006E2C0F" w:rsidRPr="0051686A" w:rsidRDefault="006E2C0F" w:rsidP="00BF7502">
            <w:pPr>
              <w:pStyle w:val="AERtabletextleft"/>
            </w:pPr>
            <w:r w:rsidRPr="0051686A">
              <w:t>Teleconference</w:t>
            </w:r>
          </w:p>
        </w:tc>
      </w:tr>
      <w:tr w:rsidR="006E2C0F" w:rsidRPr="00A05CB7" w:rsidTr="00BF7502">
        <w:trPr>
          <w:trHeight w:val="483"/>
        </w:trPr>
        <w:tc>
          <w:tcPr>
            <w:tcW w:w="3304" w:type="dxa"/>
            <w:shd w:val="clear" w:color="auto" w:fill="auto"/>
          </w:tcPr>
          <w:p w:rsidR="006E2C0F" w:rsidRPr="0051686A" w:rsidRDefault="006E2C0F" w:rsidP="00BF7502">
            <w:pPr>
              <w:pStyle w:val="AERtabletextleft"/>
            </w:pPr>
            <w:r w:rsidRPr="0051686A">
              <w:t xml:space="preserve">Consumer Engagement </w:t>
            </w:r>
          </w:p>
        </w:tc>
        <w:tc>
          <w:tcPr>
            <w:tcW w:w="2969" w:type="dxa"/>
          </w:tcPr>
          <w:p w:rsidR="006E2C0F" w:rsidRPr="0051686A" w:rsidRDefault="006E2C0F" w:rsidP="00BF7502">
            <w:pPr>
              <w:pStyle w:val="AERtabletextleft"/>
            </w:pPr>
            <w:r w:rsidRPr="0051686A">
              <w:t>6 August</w:t>
            </w:r>
          </w:p>
        </w:tc>
        <w:tc>
          <w:tcPr>
            <w:tcW w:w="2969" w:type="dxa"/>
          </w:tcPr>
          <w:p w:rsidR="006E2C0F" w:rsidRPr="0051686A" w:rsidRDefault="006E2C0F" w:rsidP="00BF7502">
            <w:pPr>
              <w:pStyle w:val="AERtabletextleft"/>
            </w:pPr>
            <w:r w:rsidRPr="0051686A">
              <w:t>Teleconference</w:t>
            </w:r>
          </w:p>
        </w:tc>
      </w:tr>
      <w:tr w:rsidR="006E2C0F" w:rsidRPr="00A05CB7" w:rsidTr="00BF7502">
        <w:trPr>
          <w:cnfStyle w:val="000000010000" w:firstRow="0" w:lastRow="0" w:firstColumn="0" w:lastColumn="0" w:oddVBand="0" w:evenVBand="0" w:oddHBand="0" w:evenHBand="1" w:firstRowFirstColumn="0" w:firstRowLastColumn="0" w:lastRowFirstColumn="0" w:lastRowLastColumn="0"/>
          <w:trHeight w:val="199"/>
        </w:trPr>
        <w:tc>
          <w:tcPr>
            <w:tcW w:w="3304" w:type="dxa"/>
            <w:vMerge w:val="restart"/>
            <w:shd w:val="clear" w:color="auto" w:fill="auto"/>
          </w:tcPr>
          <w:p w:rsidR="006E2C0F" w:rsidRPr="0051686A" w:rsidRDefault="006E2C0F" w:rsidP="00BF7502">
            <w:pPr>
              <w:pStyle w:val="AERtabletextleft"/>
            </w:pPr>
            <w:r w:rsidRPr="0051686A">
              <w:t>Power of Choice</w:t>
            </w:r>
          </w:p>
        </w:tc>
        <w:tc>
          <w:tcPr>
            <w:tcW w:w="2969" w:type="dxa"/>
          </w:tcPr>
          <w:p w:rsidR="006E2C0F" w:rsidRPr="0051686A" w:rsidRDefault="006E2C0F" w:rsidP="00BF7502">
            <w:pPr>
              <w:pStyle w:val="AERtabletextleft"/>
            </w:pPr>
            <w:r w:rsidRPr="0051686A">
              <w:t>12 April</w:t>
            </w:r>
          </w:p>
        </w:tc>
        <w:tc>
          <w:tcPr>
            <w:tcW w:w="2969" w:type="dxa"/>
          </w:tcPr>
          <w:p w:rsidR="006E2C0F" w:rsidRPr="0051686A" w:rsidRDefault="006E2C0F" w:rsidP="00BF7502">
            <w:pPr>
              <w:pStyle w:val="AERtabletextleft"/>
            </w:pPr>
            <w:r w:rsidRPr="0051686A">
              <w:t>Teleconference</w:t>
            </w:r>
          </w:p>
        </w:tc>
      </w:tr>
      <w:tr w:rsidR="006E2C0F" w:rsidRPr="00A05CB7" w:rsidTr="00BF7502">
        <w:trPr>
          <w:trHeight w:val="360"/>
        </w:trPr>
        <w:tc>
          <w:tcPr>
            <w:tcW w:w="3304" w:type="dxa"/>
            <w:vMerge/>
            <w:shd w:val="clear" w:color="auto" w:fill="auto"/>
          </w:tcPr>
          <w:p w:rsidR="006E2C0F" w:rsidRPr="0051686A" w:rsidRDefault="006E2C0F" w:rsidP="00BF7502">
            <w:pPr>
              <w:pStyle w:val="AERtabletextleft"/>
            </w:pPr>
          </w:p>
        </w:tc>
        <w:tc>
          <w:tcPr>
            <w:tcW w:w="2969" w:type="dxa"/>
          </w:tcPr>
          <w:p w:rsidR="006E2C0F" w:rsidRPr="0051686A" w:rsidRDefault="006E2C0F" w:rsidP="00BF7502">
            <w:pPr>
              <w:pStyle w:val="AERtabletextleft"/>
            </w:pPr>
            <w:r w:rsidRPr="0051686A">
              <w:t xml:space="preserve">8 May </w:t>
            </w:r>
          </w:p>
        </w:tc>
        <w:tc>
          <w:tcPr>
            <w:tcW w:w="2969" w:type="dxa"/>
          </w:tcPr>
          <w:p w:rsidR="006E2C0F" w:rsidRPr="0051686A" w:rsidRDefault="006E2C0F" w:rsidP="00BF7502">
            <w:pPr>
              <w:pStyle w:val="AERtabletextleft"/>
            </w:pPr>
            <w:r w:rsidRPr="0051686A">
              <w:t>Teleconference</w:t>
            </w:r>
          </w:p>
        </w:tc>
      </w:tr>
    </w:tbl>
    <w:p w:rsidR="00250CAE" w:rsidRDefault="00250CAE" w:rsidP="008C53B3">
      <w:pPr>
        <w:pStyle w:val="ListParagraph"/>
        <w:ind w:left="0"/>
      </w:pPr>
    </w:p>
    <w:sectPr w:rsidR="00250CAE" w:rsidSect="00353FFD">
      <w:footerReference w:type="even" r:id="rId69"/>
      <w:footerReference w:type="default" r:id="rId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9FE" w:rsidRDefault="008E09FE" w:rsidP="00353FFD">
      <w:pPr>
        <w:spacing w:after="0" w:line="240" w:lineRule="auto"/>
      </w:pPr>
      <w:r>
        <w:separator/>
      </w:r>
    </w:p>
  </w:endnote>
  <w:endnote w:type="continuationSeparator" w:id="0">
    <w:p w:rsidR="008E09FE" w:rsidRDefault="008E09FE" w:rsidP="00353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utami">
    <w:panose1 w:val="02000500000000000000"/>
    <w:charset w:val="00"/>
    <w:family w:val="auto"/>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882516"/>
      <w:docPartObj>
        <w:docPartGallery w:val="Page Numbers (Bottom of Page)"/>
        <w:docPartUnique/>
      </w:docPartObj>
    </w:sdtPr>
    <w:sdtContent>
      <w:p w:rsidR="008E09FE" w:rsidRPr="00824CC8" w:rsidRDefault="008E09FE" w:rsidP="00353FFD">
        <w:pPr>
          <w:pStyle w:val="Footer"/>
        </w:pPr>
        <w:r w:rsidRPr="00824CC8">
          <w:fldChar w:fldCharType="begin"/>
        </w:r>
        <w:r w:rsidRPr="00824CC8">
          <w:instrText xml:space="preserve"> PAGE   \* MERGEFORMAT </w:instrText>
        </w:r>
        <w:r w:rsidRPr="00824CC8">
          <w:fldChar w:fldCharType="separate"/>
        </w:r>
        <w:r>
          <w:rPr>
            <w:noProof/>
          </w:rPr>
          <w:t>6</w:t>
        </w:r>
        <w:r w:rsidRPr="00824CC8">
          <w:fldChar w:fldCharType="end"/>
        </w:r>
        <w:r w:rsidRPr="00824CC8">
          <w:tab/>
        </w:r>
        <w:r w:rsidRPr="00824CC8">
          <w:rPr>
            <w:rStyle w:val="AERbody"/>
          </w:rPr>
          <w:t>Attachment heading | Distribution/transmission determination heading</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FE" w:rsidRPr="00824CC8" w:rsidRDefault="008E09FE" w:rsidP="00337F80">
    <w:pPr>
      <w:pStyle w:val="Footer"/>
      <w:rPr>
        <w:rStyle w:val="AERbody"/>
      </w:rPr>
    </w:pPr>
    <w:r w:rsidRPr="0004296A">
      <w:rPr>
        <w:rStyle w:val="AERbody"/>
        <w:i/>
        <w:sz w:val="18"/>
      </w:rPr>
      <w:t>Assessment of the Consumer Reference Group</w:t>
    </w:r>
    <w:r>
      <w:rPr>
        <w:rStyle w:val="AERbody"/>
      </w:rPr>
      <w:t xml:space="preserve"> – March 2014</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C3F2E">
      <w:rPr>
        <w:rStyle w:val="AERbody"/>
        <w:noProof/>
      </w:rPr>
      <w:t>24</w:t>
    </w:r>
    <w:r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9FE" w:rsidRDefault="008E09FE" w:rsidP="00353FFD">
      <w:pPr>
        <w:spacing w:after="0" w:line="240" w:lineRule="auto"/>
      </w:pPr>
      <w:r>
        <w:separator/>
      </w:r>
    </w:p>
  </w:footnote>
  <w:footnote w:type="continuationSeparator" w:id="0">
    <w:p w:rsidR="008E09FE" w:rsidRDefault="008E09FE" w:rsidP="00353FFD">
      <w:pPr>
        <w:spacing w:after="0" w:line="240" w:lineRule="auto"/>
      </w:pPr>
      <w:r>
        <w:continuationSeparator/>
      </w:r>
    </w:p>
  </w:footnote>
  <w:footnote w:id="1">
    <w:p w:rsidR="008E09FE" w:rsidRDefault="008E09FE" w:rsidP="008E268A">
      <w:pPr>
        <w:pStyle w:val="FootnoteText"/>
      </w:pPr>
      <w:r>
        <w:rPr>
          <w:rStyle w:val="FootnoteReference"/>
          <w:rFonts w:eastAsia="Calibri"/>
        </w:rPr>
        <w:footnoteRef/>
      </w:r>
      <w:r>
        <w:t xml:space="preserve"> </w:t>
      </w:r>
      <w:hyperlink r:id="rId1" w:history="1">
        <w:r w:rsidRPr="002346B9">
          <w:rPr>
            <w:rStyle w:val="Hyperlink"/>
          </w:rPr>
          <w:t>http://www.aemc.gov.au/electricity/rule-changes/completed/economic-regulation-of-network-service-providers-.html</w:t>
        </w:r>
      </w:hyperlink>
    </w:p>
  </w:footnote>
  <w:footnote w:id="2">
    <w:p w:rsidR="008E09FE" w:rsidRDefault="008E09FE">
      <w:pPr>
        <w:pStyle w:val="FootnoteText"/>
      </w:pPr>
      <w:r>
        <w:rPr>
          <w:rStyle w:val="FootnoteReference"/>
        </w:rPr>
        <w:footnoteRef/>
      </w:r>
      <w:r>
        <w:t xml:space="preserve"> </w:t>
      </w:r>
      <w:hyperlink r:id="rId2" w:history="1">
        <w:r w:rsidRPr="00F036B2">
          <w:rPr>
            <w:rStyle w:val="Hyperlink"/>
          </w:rPr>
          <w:t>http://www.aer.gov.au/sites/default/files/ACCC%20and%20AER%20Corporate%20Plan%202013-14.pdf</w:t>
        </w:r>
      </w:hyperlink>
      <w:r>
        <w:t xml:space="preserve"> </w:t>
      </w:r>
    </w:p>
  </w:footnote>
  <w:footnote w:id="3">
    <w:p w:rsidR="008E09FE" w:rsidRDefault="008E09FE" w:rsidP="00353FFD">
      <w:pPr>
        <w:pStyle w:val="FootnoteText"/>
      </w:pPr>
      <w:r>
        <w:rPr>
          <w:rStyle w:val="FootnoteReference"/>
          <w:rFonts w:eastAsia="Calibri"/>
        </w:rPr>
        <w:footnoteRef/>
      </w:r>
      <w:r>
        <w:t xml:space="preserve"> </w:t>
      </w:r>
      <w:hyperlink r:id="rId3" w:history="1">
        <w:r w:rsidRPr="002346B9">
          <w:rPr>
            <w:rStyle w:val="Hyperlink"/>
          </w:rPr>
          <w:t>http://www.aemc.gov.au/electricity/rule-changes/completed/economic-regulation-of-network-service-providers-.html</w:t>
        </w:r>
      </w:hyperlink>
    </w:p>
  </w:footnote>
  <w:footnote w:id="4">
    <w:p w:rsidR="008E09FE" w:rsidRDefault="008E09FE" w:rsidP="00353FFD">
      <w:pPr>
        <w:pStyle w:val="FootnoteText"/>
      </w:pPr>
      <w:r>
        <w:rPr>
          <w:rStyle w:val="FootnoteReference"/>
          <w:rFonts w:eastAsia="Calibri"/>
        </w:rPr>
        <w:footnoteRef/>
      </w:r>
      <w:r>
        <w:t xml:space="preserve"> </w:t>
      </w:r>
      <w:hyperlink r:id="rId4" w:history="1">
        <w:r w:rsidRPr="00694F84">
          <w:rPr>
            <w:rStyle w:val="Hyperlink"/>
          </w:rPr>
          <w:t>http://www.aemc.gov.au/media/docs/Final-Rule-Determination-4c10cf40-03a0-4359-8fe9-3e95a446579d-0.pdf</w:t>
        </w:r>
      </w:hyperlink>
      <w:r>
        <w:t xml:space="preserve">  </w:t>
      </w:r>
    </w:p>
  </w:footnote>
  <w:footnote w:id="5">
    <w:p w:rsidR="008E09FE" w:rsidRDefault="008E09FE" w:rsidP="00353FFD">
      <w:pPr>
        <w:pStyle w:val="FootnoteText"/>
      </w:pPr>
      <w:r>
        <w:rPr>
          <w:rStyle w:val="FootnoteReference"/>
          <w:rFonts w:eastAsia="Calibri"/>
        </w:rPr>
        <w:footnoteRef/>
      </w:r>
      <w:r>
        <w:t xml:space="preserve"> </w:t>
      </w:r>
      <w:hyperlink r:id="rId5" w:history="1">
        <w:r w:rsidRPr="00694F84">
          <w:rPr>
            <w:rStyle w:val="Hyperlink"/>
          </w:rPr>
          <w:t>http://www.aemc.gov.au/media/docs/Final-Rule-Determination-4c10cf40-03a0-4359-8fe9-3e95a446579d-0.pdf</w:t>
        </w:r>
      </w:hyperlink>
      <w:r>
        <w:t xml:space="preserve"> </w:t>
      </w:r>
    </w:p>
  </w:footnote>
  <w:footnote w:id="6">
    <w:p w:rsidR="008E09FE" w:rsidRDefault="008E09FE">
      <w:pPr>
        <w:pStyle w:val="FootnoteText"/>
      </w:pPr>
      <w:r>
        <w:rPr>
          <w:rStyle w:val="FootnoteReference"/>
        </w:rPr>
        <w:footnoteRef/>
      </w:r>
      <w:r>
        <w:t xml:space="preserve"> Since the inception of the CRG, SAFF has now been dissolved and operates as Primary Producers SA.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35DDE"/>
    <w:multiLevelType w:val="hybridMultilevel"/>
    <w:tmpl w:val="AE0CB8D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2F87868"/>
    <w:multiLevelType w:val="hybridMultilevel"/>
    <w:tmpl w:val="DBBEB1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32D491D"/>
    <w:multiLevelType w:val="hybridMultilevel"/>
    <w:tmpl w:val="2CE83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53429FD"/>
    <w:multiLevelType w:val="hybridMultilevel"/>
    <w:tmpl w:val="F2DE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9632FCA"/>
    <w:multiLevelType w:val="hybridMultilevel"/>
    <w:tmpl w:val="3650251C"/>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5">
    <w:nsid w:val="20243745"/>
    <w:multiLevelType w:val="hybridMultilevel"/>
    <w:tmpl w:val="2CE0F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FB612CC"/>
    <w:multiLevelType w:val="multilevel"/>
    <w:tmpl w:val="950A1C52"/>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7">
    <w:nsid w:val="32E23A7D"/>
    <w:multiLevelType w:val="hybridMultilevel"/>
    <w:tmpl w:val="21E01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58C0C0D"/>
    <w:multiLevelType w:val="hybridMultilevel"/>
    <w:tmpl w:val="2702BADE"/>
    <w:lvl w:ilvl="0" w:tplc="C90C7928">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5EF4A1D"/>
    <w:multiLevelType w:val="hybridMultilevel"/>
    <w:tmpl w:val="18CEEF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nsid w:val="39386362"/>
    <w:multiLevelType w:val="hybridMultilevel"/>
    <w:tmpl w:val="F8BA78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B2C3FD5"/>
    <w:multiLevelType w:val="hybridMultilevel"/>
    <w:tmpl w:val="2D56B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18370D9"/>
    <w:multiLevelType w:val="hybridMultilevel"/>
    <w:tmpl w:val="1AD8597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nsid w:val="43107C05"/>
    <w:multiLevelType w:val="hybridMultilevel"/>
    <w:tmpl w:val="6486D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8603BAE"/>
    <w:multiLevelType w:val="hybridMultilevel"/>
    <w:tmpl w:val="85D83068"/>
    <w:lvl w:ilvl="0" w:tplc="C90C7928">
      <w:start w:val="1"/>
      <w:numFmt w:val="bullet"/>
      <w:lvlText w:val=""/>
      <w:lvlJc w:val="left"/>
      <w:pPr>
        <w:ind w:left="720" w:hanging="360"/>
      </w:pPr>
      <w:rPr>
        <w:rFonts w:ascii="Wingdings" w:hAnsi="Wingdings" w:hint="default"/>
      </w:rPr>
    </w:lvl>
    <w:lvl w:ilvl="1" w:tplc="0C09000F">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1487971"/>
    <w:multiLevelType w:val="multilevel"/>
    <w:tmpl w:val="39D4CB02"/>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454"/>
        </w:tabs>
        <w:ind w:left="454" w:hanging="454"/>
      </w:pPr>
      <w:rPr>
        <w:rFonts w:hint="default"/>
      </w:rPr>
    </w:lvl>
    <w:lvl w:ilvl="5">
      <w:start w:val="1"/>
      <w:numFmt w:val="lowerLetter"/>
      <w:pStyle w:val="AERnumberedlist2second"/>
      <w:lvlText w:val="(%6)"/>
      <w:lvlJc w:val="left"/>
      <w:pPr>
        <w:tabs>
          <w:tab w:val="num" w:pos="811"/>
        </w:tabs>
        <w:ind w:left="811" w:hanging="357"/>
      </w:pPr>
      <w:rPr>
        <w:rFonts w:hint="default"/>
      </w:rPr>
    </w:lvl>
    <w:lvl w:ilvl="6">
      <w:start w:val="1"/>
      <w:numFmt w:val="lowerRoman"/>
      <w:pStyle w:val="AERnumberedlist2third"/>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7AAC6DD7"/>
    <w:multiLevelType w:val="multilevel"/>
    <w:tmpl w:val="950A1C52"/>
    <w:numStyleLink w:val="AERHeadings"/>
  </w:abstractNum>
  <w:num w:numId="1">
    <w:abstractNumId w:val="6"/>
  </w:num>
  <w:num w:numId="2">
    <w:abstractNumId w:val="11"/>
  </w:num>
  <w:num w:numId="3">
    <w:abstractNumId w:val="16"/>
  </w:num>
  <w:num w:numId="4">
    <w:abstractNumId w:val="17"/>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9"/>
  </w:num>
  <w:num w:numId="8">
    <w:abstractNumId w:val="12"/>
  </w:num>
  <w:num w:numId="9">
    <w:abstractNumId w:val="7"/>
  </w:num>
  <w:num w:numId="10">
    <w:abstractNumId w:val="5"/>
  </w:num>
  <w:num w:numId="11">
    <w:abstractNumId w:val="13"/>
  </w:num>
  <w:num w:numId="12">
    <w:abstractNumId w:val="14"/>
  </w:num>
  <w:num w:numId="13">
    <w:abstractNumId w:val="15"/>
  </w:num>
  <w:num w:numId="14">
    <w:abstractNumId w:val="8"/>
  </w:num>
  <w:num w:numId="15">
    <w:abstractNumId w:val="4"/>
  </w:num>
  <w:num w:numId="16">
    <w:abstractNumId w:val="0"/>
  </w:num>
  <w:num w:numId="17">
    <w:abstractNumId w:val="2"/>
  </w:num>
  <w:num w:numId="18">
    <w:abstractNumId w:val="16"/>
  </w:num>
  <w:num w:numId="19">
    <w:abstractNumId w:val="11"/>
  </w:num>
  <w:num w:numId="20">
    <w:abstractNumId w:val="16"/>
  </w:num>
  <w:num w:numId="21">
    <w:abstractNumId w:val="16"/>
  </w:num>
  <w:num w:numId="22">
    <w:abstractNumId w:val="16"/>
  </w:num>
  <w:num w:numId="23">
    <w:abstractNumId w:val="17"/>
  </w:num>
  <w:num w:numId="24">
    <w:abstractNumId w:val="17"/>
  </w:num>
  <w:num w:numId="25">
    <w:abstractNumId w:val="11"/>
  </w:num>
  <w:num w:numId="26">
    <w:abstractNumId w:val="3"/>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0"/>
  </w:num>
  <w:num w:numId="35">
    <w:abstractNumId w:val="17"/>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664\D13 145887  3.7.1 - Attachment 1 - Consumer Reference Group - Approach to assessing the operation of the CRG.DOCX"/>
  </w:docVars>
  <w:rsids>
    <w:rsidRoot w:val="00353FFD"/>
    <w:rsid w:val="000004E0"/>
    <w:rsid w:val="000102BB"/>
    <w:rsid w:val="00012334"/>
    <w:rsid w:val="00016EE4"/>
    <w:rsid w:val="00027359"/>
    <w:rsid w:val="00036629"/>
    <w:rsid w:val="00036A7B"/>
    <w:rsid w:val="00036B69"/>
    <w:rsid w:val="0004296A"/>
    <w:rsid w:val="00062558"/>
    <w:rsid w:val="00065168"/>
    <w:rsid w:val="00070B35"/>
    <w:rsid w:val="00084D88"/>
    <w:rsid w:val="000865BE"/>
    <w:rsid w:val="00091407"/>
    <w:rsid w:val="00096D63"/>
    <w:rsid w:val="000A054C"/>
    <w:rsid w:val="000A05E2"/>
    <w:rsid w:val="000C55C4"/>
    <w:rsid w:val="000C74D2"/>
    <w:rsid w:val="000D55D4"/>
    <w:rsid w:val="000D6EAF"/>
    <w:rsid w:val="000E2729"/>
    <w:rsid w:val="000E5124"/>
    <w:rsid w:val="000F725F"/>
    <w:rsid w:val="000F7667"/>
    <w:rsid w:val="00104814"/>
    <w:rsid w:val="0010525D"/>
    <w:rsid w:val="00110F19"/>
    <w:rsid w:val="001130B7"/>
    <w:rsid w:val="00114AF7"/>
    <w:rsid w:val="00115B6A"/>
    <w:rsid w:val="00121DB5"/>
    <w:rsid w:val="00121F7C"/>
    <w:rsid w:val="00124DAC"/>
    <w:rsid w:val="00132700"/>
    <w:rsid w:val="00133860"/>
    <w:rsid w:val="00135630"/>
    <w:rsid w:val="00141558"/>
    <w:rsid w:val="00143AE8"/>
    <w:rsid w:val="00153175"/>
    <w:rsid w:val="00153B94"/>
    <w:rsid w:val="00155129"/>
    <w:rsid w:val="001610A5"/>
    <w:rsid w:val="00164D83"/>
    <w:rsid w:val="0016634D"/>
    <w:rsid w:val="001727E5"/>
    <w:rsid w:val="0018349A"/>
    <w:rsid w:val="00183EEF"/>
    <w:rsid w:val="001857E1"/>
    <w:rsid w:val="001975DE"/>
    <w:rsid w:val="001978AD"/>
    <w:rsid w:val="001A2DDC"/>
    <w:rsid w:val="001A7A08"/>
    <w:rsid w:val="001B356F"/>
    <w:rsid w:val="001B5934"/>
    <w:rsid w:val="001B70AA"/>
    <w:rsid w:val="001C585C"/>
    <w:rsid w:val="001D2FEA"/>
    <w:rsid w:val="001D7CD9"/>
    <w:rsid w:val="001E1529"/>
    <w:rsid w:val="001E6C45"/>
    <w:rsid w:val="00200848"/>
    <w:rsid w:val="00200C7E"/>
    <w:rsid w:val="002025B3"/>
    <w:rsid w:val="002029A9"/>
    <w:rsid w:val="00214179"/>
    <w:rsid w:val="00220308"/>
    <w:rsid w:val="002204A2"/>
    <w:rsid w:val="00222EF5"/>
    <w:rsid w:val="00225BD9"/>
    <w:rsid w:val="0024053C"/>
    <w:rsid w:val="0024480A"/>
    <w:rsid w:val="00246917"/>
    <w:rsid w:val="00250CAE"/>
    <w:rsid w:val="00262A79"/>
    <w:rsid w:val="00275A71"/>
    <w:rsid w:val="00285297"/>
    <w:rsid w:val="00293693"/>
    <w:rsid w:val="002A2DE5"/>
    <w:rsid w:val="002B21F1"/>
    <w:rsid w:val="002B49C2"/>
    <w:rsid w:val="002B6113"/>
    <w:rsid w:val="002D40EB"/>
    <w:rsid w:val="002D676A"/>
    <w:rsid w:val="002E09A9"/>
    <w:rsid w:val="002E10D6"/>
    <w:rsid w:val="00300B85"/>
    <w:rsid w:val="00300BEB"/>
    <w:rsid w:val="00302292"/>
    <w:rsid w:val="00316609"/>
    <w:rsid w:val="003169E7"/>
    <w:rsid w:val="00322FD3"/>
    <w:rsid w:val="003249CE"/>
    <w:rsid w:val="00337F80"/>
    <w:rsid w:val="00343C02"/>
    <w:rsid w:val="00345EC3"/>
    <w:rsid w:val="00350E11"/>
    <w:rsid w:val="00353FFD"/>
    <w:rsid w:val="00355582"/>
    <w:rsid w:val="003739E7"/>
    <w:rsid w:val="00376CA0"/>
    <w:rsid w:val="0038760C"/>
    <w:rsid w:val="00387F30"/>
    <w:rsid w:val="003A6D21"/>
    <w:rsid w:val="003C23AB"/>
    <w:rsid w:val="003C3191"/>
    <w:rsid w:val="003D00FA"/>
    <w:rsid w:val="003D2B17"/>
    <w:rsid w:val="003E18A2"/>
    <w:rsid w:val="003E74F7"/>
    <w:rsid w:val="003F1343"/>
    <w:rsid w:val="003F50CD"/>
    <w:rsid w:val="003F5370"/>
    <w:rsid w:val="003F5509"/>
    <w:rsid w:val="003F582C"/>
    <w:rsid w:val="003F58CD"/>
    <w:rsid w:val="00402409"/>
    <w:rsid w:val="00403BAE"/>
    <w:rsid w:val="004041F4"/>
    <w:rsid w:val="004066F0"/>
    <w:rsid w:val="00407758"/>
    <w:rsid w:val="00415717"/>
    <w:rsid w:val="0043009D"/>
    <w:rsid w:val="00442EE5"/>
    <w:rsid w:val="00444E13"/>
    <w:rsid w:val="00453A45"/>
    <w:rsid w:val="004604C6"/>
    <w:rsid w:val="0046635E"/>
    <w:rsid w:val="00467EC3"/>
    <w:rsid w:val="0047601F"/>
    <w:rsid w:val="004825E0"/>
    <w:rsid w:val="0049071D"/>
    <w:rsid w:val="00492CE5"/>
    <w:rsid w:val="004A5F26"/>
    <w:rsid w:val="004C4372"/>
    <w:rsid w:val="004E1940"/>
    <w:rsid w:val="004E61AE"/>
    <w:rsid w:val="004F02D2"/>
    <w:rsid w:val="00500913"/>
    <w:rsid w:val="00514AFC"/>
    <w:rsid w:val="00525C3B"/>
    <w:rsid w:val="00526267"/>
    <w:rsid w:val="00532789"/>
    <w:rsid w:val="00534F17"/>
    <w:rsid w:val="0054157C"/>
    <w:rsid w:val="00541728"/>
    <w:rsid w:val="00542507"/>
    <w:rsid w:val="00542EEF"/>
    <w:rsid w:val="00546665"/>
    <w:rsid w:val="00550BCE"/>
    <w:rsid w:val="005539E3"/>
    <w:rsid w:val="005610D6"/>
    <w:rsid w:val="00561256"/>
    <w:rsid w:val="00564D3E"/>
    <w:rsid w:val="00570538"/>
    <w:rsid w:val="005734D6"/>
    <w:rsid w:val="005859FC"/>
    <w:rsid w:val="00585B5C"/>
    <w:rsid w:val="00590110"/>
    <w:rsid w:val="00597108"/>
    <w:rsid w:val="005A5A0B"/>
    <w:rsid w:val="005B2F0E"/>
    <w:rsid w:val="005B4E8F"/>
    <w:rsid w:val="005C09CB"/>
    <w:rsid w:val="005C1398"/>
    <w:rsid w:val="005C33B2"/>
    <w:rsid w:val="005C627B"/>
    <w:rsid w:val="005D5610"/>
    <w:rsid w:val="005D7B94"/>
    <w:rsid w:val="005E0592"/>
    <w:rsid w:val="005E3B34"/>
    <w:rsid w:val="005E4B7F"/>
    <w:rsid w:val="00610DE7"/>
    <w:rsid w:val="00622A64"/>
    <w:rsid w:val="006305EC"/>
    <w:rsid w:val="00630B5E"/>
    <w:rsid w:val="00634257"/>
    <w:rsid w:val="0063766E"/>
    <w:rsid w:val="00655379"/>
    <w:rsid w:val="00657609"/>
    <w:rsid w:val="006713F5"/>
    <w:rsid w:val="0067370B"/>
    <w:rsid w:val="00673CFF"/>
    <w:rsid w:val="006741D1"/>
    <w:rsid w:val="00682948"/>
    <w:rsid w:val="00694E71"/>
    <w:rsid w:val="006B06F9"/>
    <w:rsid w:val="006B574F"/>
    <w:rsid w:val="006B670A"/>
    <w:rsid w:val="006C0BB5"/>
    <w:rsid w:val="006C48F8"/>
    <w:rsid w:val="006C60F8"/>
    <w:rsid w:val="006D2F35"/>
    <w:rsid w:val="006D5B26"/>
    <w:rsid w:val="006E254E"/>
    <w:rsid w:val="006E2C0F"/>
    <w:rsid w:val="006F6D08"/>
    <w:rsid w:val="00701966"/>
    <w:rsid w:val="00702436"/>
    <w:rsid w:val="00716403"/>
    <w:rsid w:val="00720F44"/>
    <w:rsid w:val="00721BCE"/>
    <w:rsid w:val="00737837"/>
    <w:rsid w:val="00741C6A"/>
    <w:rsid w:val="007530F1"/>
    <w:rsid w:val="00754289"/>
    <w:rsid w:val="00762F39"/>
    <w:rsid w:val="00772362"/>
    <w:rsid w:val="00782875"/>
    <w:rsid w:val="007836FE"/>
    <w:rsid w:val="007869B4"/>
    <w:rsid w:val="00797711"/>
    <w:rsid w:val="007A0348"/>
    <w:rsid w:val="007A162B"/>
    <w:rsid w:val="007A3D53"/>
    <w:rsid w:val="007A5F0B"/>
    <w:rsid w:val="007A653F"/>
    <w:rsid w:val="007A7128"/>
    <w:rsid w:val="007B2A60"/>
    <w:rsid w:val="007B2CBC"/>
    <w:rsid w:val="007B32D7"/>
    <w:rsid w:val="007B492E"/>
    <w:rsid w:val="007C0198"/>
    <w:rsid w:val="007C1C4F"/>
    <w:rsid w:val="007E5C73"/>
    <w:rsid w:val="008008A4"/>
    <w:rsid w:val="008049FE"/>
    <w:rsid w:val="00804E6F"/>
    <w:rsid w:val="0080508C"/>
    <w:rsid w:val="00812705"/>
    <w:rsid w:val="008215AC"/>
    <w:rsid w:val="00826C91"/>
    <w:rsid w:val="00826DCF"/>
    <w:rsid w:val="00827DCC"/>
    <w:rsid w:val="00835E8D"/>
    <w:rsid w:val="00853BD9"/>
    <w:rsid w:val="00860F23"/>
    <w:rsid w:val="00870E8E"/>
    <w:rsid w:val="00884DEA"/>
    <w:rsid w:val="00885803"/>
    <w:rsid w:val="0088617C"/>
    <w:rsid w:val="008872E7"/>
    <w:rsid w:val="00896692"/>
    <w:rsid w:val="00897972"/>
    <w:rsid w:val="008A3EE1"/>
    <w:rsid w:val="008B0E24"/>
    <w:rsid w:val="008B754C"/>
    <w:rsid w:val="008C18F7"/>
    <w:rsid w:val="008C2416"/>
    <w:rsid w:val="008C53B3"/>
    <w:rsid w:val="008D1735"/>
    <w:rsid w:val="008D4F99"/>
    <w:rsid w:val="008E09FE"/>
    <w:rsid w:val="008E268A"/>
    <w:rsid w:val="008E42AE"/>
    <w:rsid w:val="008F3A3B"/>
    <w:rsid w:val="009147F4"/>
    <w:rsid w:val="00932FA8"/>
    <w:rsid w:val="00944955"/>
    <w:rsid w:val="00952865"/>
    <w:rsid w:val="00966EA5"/>
    <w:rsid w:val="00972844"/>
    <w:rsid w:val="00974BA1"/>
    <w:rsid w:val="009842EA"/>
    <w:rsid w:val="00984379"/>
    <w:rsid w:val="009854B6"/>
    <w:rsid w:val="00986E24"/>
    <w:rsid w:val="00986E41"/>
    <w:rsid w:val="0098779B"/>
    <w:rsid w:val="00987E01"/>
    <w:rsid w:val="009A42F0"/>
    <w:rsid w:val="009A6BA9"/>
    <w:rsid w:val="009B0FB4"/>
    <w:rsid w:val="009B7CB0"/>
    <w:rsid w:val="009C1B8C"/>
    <w:rsid w:val="009C3769"/>
    <w:rsid w:val="009C5EEE"/>
    <w:rsid w:val="009C6C4B"/>
    <w:rsid w:val="009D2BC8"/>
    <w:rsid w:val="009E0D15"/>
    <w:rsid w:val="00A03884"/>
    <w:rsid w:val="00A11366"/>
    <w:rsid w:val="00A168C5"/>
    <w:rsid w:val="00A17179"/>
    <w:rsid w:val="00A264B0"/>
    <w:rsid w:val="00A31716"/>
    <w:rsid w:val="00A44BC5"/>
    <w:rsid w:val="00A52EC3"/>
    <w:rsid w:val="00A63AD9"/>
    <w:rsid w:val="00A6719F"/>
    <w:rsid w:val="00A7010F"/>
    <w:rsid w:val="00A71048"/>
    <w:rsid w:val="00A8115D"/>
    <w:rsid w:val="00A82234"/>
    <w:rsid w:val="00A82F9C"/>
    <w:rsid w:val="00A96E70"/>
    <w:rsid w:val="00AA03DB"/>
    <w:rsid w:val="00AA3C20"/>
    <w:rsid w:val="00AB154C"/>
    <w:rsid w:val="00AB5297"/>
    <w:rsid w:val="00AC270A"/>
    <w:rsid w:val="00AC2E7D"/>
    <w:rsid w:val="00AC4A16"/>
    <w:rsid w:val="00AC6D19"/>
    <w:rsid w:val="00AD0722"/>
    <w:rsid w:val="00AD5D3B"/>
    <w:rsid w:val="00AE1F2E"/>
    <w:rsid w:val="00AF0C76"/>
    <w:rsid w:val="00B110FB"/>
    <w:rsid w:val="00B1157E"/>
    <w:rsid w:val="00B115B1"/>
    <w:rsid w:val="00B12A62"/>
    <w:rsid w:val="00B1629B"/>
    <w:rsid w:val="00B26209"/>
    <w:rsid w:val="00B3703D"/>
    <w:rsid w:val="00B45D04"/>
    <w:rsid w:val="00B56309"/>
    <w:rsid w:val="00B60651"/>
    <w:rsid w:val="00B6079D"/>
    <w:rsid w:val="00B6242B"/>
    <w:rsid w:val="00B73FFC"/>
    <w:rsid w:val="00B81E49"/>
    <w:rsid w:val="00B82E48"/>
    <w:rsid w:val="00B96165"/>
    <w:rsid w:val="00B9747B"/>
    <w:rsid w:val="00B9755F"/>
    <w:rsid w:val="00BA2905"/>
    <w:rsid w:val="00BA5A70"/>
    <w:rsid w:val="00BB0608"/>
    <w:rsid w:val="00BB1741"/>
    <w:rsid w:val="00BC4CE0"/>
    <w:rsid w:val="00BD0360"/>
    <w:rsid w:val="00BD4429"/>
    <w:rsid w:val="00BE645C"/>
    <w:rsid w:val="00BE695F"/>
    <w:rsid w:val="00BF7502"/>
    <w:rsid w:val="00C10317"/>
    <w:rsid w:val="00C24E86"/>
    <w:rsid w:val="00C25074"/>
    <w:rsid w:val="00C36B27"/>
    <w:rsid w:val="00C372AB"/>
    <w:rsid w:val="00C37D3C"/>
    <w:rsid w:val="00C45A45"/>
    <w:rsid w:val="00C51C73"/>
    <w:rsid w:val="00C615EA"/>
    <w:rsid w:val="00C6627B"/>
    <w:rsid w:val="00C70632"/>
    <w:rsid w:val="00C740D9"/>
    <w:rsid w:val="00C75FAC"/>
    <w:rsid w:val="00C84752"/>
    <w:rsid w:val="00CA0BE2"/>
    <w:rsid w:val="00CA22B3"/>
    <w:rsid w:val="00CB50A0"/>
    <w:rsid w:val="00CD09B5"/>
    <w:rsid w:val="00CE1742"/>
    <w:rsid w:val="00CE4C22"/>
    <w:rsid w:val="00CE521F"/>
    <w:rsid w:val="00CE71A3"/>
    <w:rsid w:val="00CF2A0A"/>
    <w:rsid w:val="00CF6D87"/>
    <w:rsid w:val="00CF717B"/>
    <w:rsid w:val="00D12CD5"/>
    <w:rsid w:val="00D15608"/>
    <w:rsid w:val="00D17412"/>
    <w:rsid w:val="00D27B4E"/>
    <w:rsid w:val="00D311B6"/>
    <w:rsid w:val="00D33BD4"/>
    <w:rsid w:val="00D45904"/>
    <w:rsid w:val="00D5109E"/>
    <w:rsid w:val="00D51E77"/>
    <w:rsid w:val="00D613C6"/>
    <w:rsid w:val="00D64331"/>
    <w:rsid w:val="00D70495"/>
    <w:rsid w:val="00D7123A"/>
    <w:rsid w:val="00D75CD6"/>
    <w:rsid w:val="00D75DBA"/>
    <w:rsid w:val="00D815AD"/>
    <w:rsid w:val="00D855AC"/>
    <w:rsid w:val="00D8764C"/>
    <w:rsid w:val="00D90773"/>
    <w:rsid w:val="00DB2461"/>
    <w:rsid w:val="00DB2656"/>
    <w:rsid w:val="00DB5489"/>
    <w:rsid w:val="00DB72BE"/>
    <w:rsid w:val="00DC179F"/>
    <w:rsid w:val="00DC4F91"/>
    <w:rsid w:val="00DC66D8"/>
    <w:rsid w:val="00DD27D1"/>
    <w:rsid w:val="00DD30BE"/>
    <w:rsid w:val="00DE1C72"/>
    <w:rsid w:val="00DE28B6"/>
    <w:rsid w:val="00DE3167"/>
    <w:rsid w:val="00DF65A8"/>
    <w:rsid w:val="00E00DA9"/>
    <w:rsid w:val="00E054B5"/>
    <w:rsid w:val="00E06F5A"/>
    <w:rsid w:val="00E11B8E"/>
    <w:rsid w:val="00E30C59"/>
    <w:rsid w:val="00E321A0"/>
    <w:rsid w:val="00E3366D"/>
    <w:rsid w:val="00E35928"/>
    <w:rsid w:val="00E5054B"/>
    <w:rsid w:val="00E57386"/>
    <w:rsid w:val="00E573CC"/>
    <w:rsid w:val="00E6301F"/>
    <w:rsid w:val="00E65DC1"/>
    <w:rsid w:val="00E6772C"/>
    <w:rsid w:val="00E67CE9"/>
    <w:rsid w:val="00E703DD"/>
    <w:rsid w:val="00E926E8"/>
    <w:rsid w:val="00E95077"/>
    <w:rsid w:val="00E974D5"/>
    <w:rsid w:val="00EA2DF9"/>
    <w:rsid w:val="00EB22FF"/>
    <w:rsid w:val="00EB5511"/>
    <w:rsid w:val="00EC0542"/>
    <w:rsid w:val="00EC066E"/>
    <w:rsid w:val="00EC3F2E"/>
    <w:rsid w:val="00EC5DA9"/>
    <w:rsid w:val="00EC6A8C"/>
    <w:rsid w:val="00EC7B02"/>
    <w:rsid w:val="00ED31C7"/>
    <w:rsid w:val="00ED3D81"/>
    <w:rsid w:val="00ED4228"/>
    <w:rsid w:val="00EF1A97"/>
    <w:rsid w:val="00EF5026"/>
    <w:rsid w:val="00F02F99"/>
    <w:rsid w:val="00F11089"/>
    <w:rsid w:val="00F13425"/>
    <w:rsid w:val="00F27524"/>
    <w:rsid w:val="00F33E69"/>
    <w:rsid w:val="00F47DD6"/>
    <w:rsid w:val="00F508AD"/>
    <w:rsid w:val="00F6343C"/>
    <w:rsid w:val="00F645C0"/>
    <w:rsid w:val="00F649D4"/>
    <w:rsid w:val="00F71951"/>
    <w:rsid w:val="00F81C60"/>
    <w:rsid w:val="00F824E5"/>
    <w:rsid w:val="00F87D18"/>
    <w:rsid w:val="00F927F9"/>
    <w:rsid w:val="00F95E06"/>
    <w:rsid w:val="00FA66FD"/>
    <w:rsid w:val="00FB3649"/>
    <w:rsid w:val="00FC6C17"/>
    <w:rsid w:val="00FC741E"/>
    <w:rsid w:val="00FD1D73"/>
    <w:rsid w:val="00FD379E"/>
    <w:rsid w:val="00FD47D8"/>
    <w:rsid w:val="00FE16A2"/>
    <w:rsid w:val="00FE4CB5"/>
    <w:rsid w:val="00FE7333"/>
    <w:rsid w:val="00FE7DA4"/>
    <w:rsid w:val="00FF1965"/>
    <w:rsid w:val="00FF70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191"/>
    <w:pPr>
      <w:spacing w:after="240" w:line="288" w:lineRule="auto"/>
      <w:jc w:val="both"/>
    </w:pPr>
    <w:rPr>
      <w:rFonts w:ascii="Gautami" w:eastAsia="Calibri" w:hAnsi="Gautami" w:cs="Times New Roman"/>
      <w:sz w:val="20"/>
      <w:szCs w:val="20"/>
    </w:rPr>
  </w:style>
  <w:style w:type="paragraph" w:styleId="Heading1">
    <w:name w:val="heading 1"/>
    <w:next w:val="AERbodytext"/>
    <w:link w:val="Heading1Char"/>
    <w:uiPriority w:val="9"/>
    <w:qFormat/>
    <w:rsid w:val="00353FFD"/>
    <w:pPr>
      <w:keepNext/>
      <w:keepLines/>
      <w:pageBreakBefore/>
      <w:numPr>
        <w:ilvl w:val="1"/>
        <w:numId w:val="4"/>
      </w:numPr>
      <w:spacing w:before="120" w:after="120" w:line="288" w:lineRule="auto"/>
      <w:outlineLvl w:val="0"/>
    </w:pPr>
    <w:rPr>
      <w:rFonts w:ascii="Gautami" w:eastAsia="Times New Roman" w:hAnsi="Gautami" w:cs="Times New Roman"/>
      <w:b/>
      <w:bCs/>
      <w:color w:val="E36C0A"/>
      <w:sz w:val="36"/>
      <w:szCs w:val="28"/>
    </w:rPr>
  </w:style>
  <w:style w:type="paragraph" w:styleId="Heading2">
    <w:name w:val="heading 2"/>
    <w:basedOn w:val="Heading1"/>
    <w:next w:val="AERbodytext"/>
    <w:link w:val="Heading2Char"/>
    <w:uiPriority w:val="9"/>
    <w:qFormat/>
    <w:rsid w:val="00353FFD"/>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353FFD"/>
    <w:pPr>
      <w:numPr>
        <w:ilvl w:val="3"/>
      </w:numPr>
      <w:outlineLvl w:val="2"/>
    </w:pPr>
    <w:rPr>
      <w:bCs/>
      <w:sz w:val="24"/>
    </w:rPr>
  </w:style>
  <w:style w:type="paragraph" w:styleId="Heading7">
    <w:name w:val="heading 7"/>
    <w:basedOn w:val="UnnumberedHeading"/>
    <w:next w:val="AERbodytext"/>
    <w:link w:val="Heading7Char"/>
    <w:uiPriority w:val="9"/>
    <w:qFormat/>
    <w:rsid w:val="00353FFD"/>
    <w:pPr>
      <w:numPr>
        <w:ilvl w:val="4"/>
      </w:numPr>
      <w:tabs>
        <w:tab w:val="clear" w:pos="0"/>
        <w:tab w:val="num" w:pos="360"/>
      </w:tabs>
      <w:outlineLvl w:val="6"/>
    </w:pPr>
    <w:rPr>
      <w:iCs/>
      <w:szCs w:val="24"/>
    </w:rPr>
  </w:style>
  <w:style w:type="paragraph" w:styleId="Heading8">
    <w:name w:val="heading 8"/>
    <w:basedOn w:val="Heading7"/>
    <w:next w:val="AERbodytext"/>
    <w:link w:val="Heading8Char"/>
    <w:uiPriority w:val="9"/>
    <w:qFormat/>
    <w:rsid w:val="00353FFD"/>
    <w:pPr>
      <w:pageBreakBefore w:val="0"/>
      <w:numPr>
        <w:ilvl w:val="5"/>
      </w:numPr>
      <w:tabs>
        <w:tab w:val="clear" w:pos="0"/>
        <w:tab w:val="num" w:pos="360"/>
      </w:tabs>
      <w:outlineLvl w:val="7"/>
    </w:pPr>
    <w:rPr>
      <w:sz w:val="28"/>
      <w:szCs w:val="20"/>
    </w:rPr>
  </w:style>
  <w:style w:type="paragraph" w:styleId="Heading9">
    <w:name w:val="heading 9"/>
    <w:basedOn w:val="Heading8"/>
    <w:next w:val="AERbodytext"/>
    <w:link w:val="Heading9Char"/>
    <w:uiPriority w:val="9"/>
    <w:qFormat/>
    <w:rsid w:val="00353FFD"/>
    <w:pPr>
      <w:numPr>
        <w:ilvl w:val="6"/>
      </w:numPr>
      <w:tabs>
        <w:tab w:val="clear" w:pos="0"/>
        <w:tab w:val="num" w:pos="360"/>
      </w:tabs>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FFD"/>
    <w:rPr>
      <w:rFonts w:ascii="Gautami" w:eastAsia="Times New Roman" w:hAnsi="Gautami" w:cs="Times New Roman"/>
      <w:b/>
      <w:bCs/>
      <w:color w:val="E36C0A"/>
      <w:sz w:val="36"/>
      <w:szCs w:val="28"/>
    </w:rPr>
  </w:style>
  <w:style w:type="character" w:customStyle="1" w:styleId="Heading2Char">
    <w:name w:val="Heading 2 Char"/>
    <w:basedOn w:val="DefaultParagraphFont"/>
    <w:link w:val="Heading2"/>
    <w:uiPriority w:val="9"/>
    <w:rsid w:val="00353FFD"/>
    <w:rPr>
      <w:rFonts w:ascii="Gautami" w:eastAsia="Times New Roman" w:hAnsi="Gautami" w:cs="Times New Roman"/>
      <w:b/>
      <w:color w:val="E36C0A"/>
      <w:sz w:val="28"/>
      <w:szCs w:val="26"/>
    </w:rPr>
  </w:style>
  <w:style w:type="character" w:customStyle="1" w:styleId="Heading3Char">
    <w:name w:val="Heading 3 Char"/>
    <w:basedOn w:val="DefaultParagraphFont"/>
    <w:link w:val="Heading3"/>
    <w:uiPriority w:val="9"/>
    <w:rsid w:val="00353FFD"/>
    <w:rPr>
      <w:rFonts w:ascii="Gautami" w:eastAsia="Times New Roman" w:hAnsi="Gautami" w:cs="Times New Roman"/>
      <w:b/>
      <w:bCs/>
      <w:color w:val="E36C0A"/>
      <w:sz w:val="24"/>
      <w:szCs w:val="26"/>
    </w:rPr>
  </w:style>
  <w:style w:type="character" w:customStyle="1" w:styleId="Heading7Char">
    <w:name w:val="Heading 7 Char"/>
    <w:basedOn w:val="DefaultParagraphFont"/>
    <w:link w:val="Heading7"/>
    <w:uiPriority w:val="9"/>
    <w:rsid w:val="00353FFD"/>
    <w:rPr>
      <w:rFonts w:ascii="Gautami" w:eastAsia="Times New Roman" w:hAnsi="Gautami" w:cs="Times New Roman"/>
      <w:b/>
      <w:bCs/>
      <w:iCs/>
      <w:color w:val="E36C0A"/>
      <w:sz w:val="36"/>
      <w:szCs w:val="24"/>
    </w:rPr>
  </w:style>
  <w:style w:type="character" w:customStyle="1" w:styleId="Heading8Char">
    <w:name w:val="Heading 8 Char"/>
    <w:basedOn w:val="DefaultParagraphFont"/>
    <w:link w:val="Heading8"/>
    <w:uiPriority w:val="9"/>
    <w:rsid w:val="00353FFD"/>
    <w:rPr>
      <w:rFonts w:ascii="Gautami" w:eastAsia="Times New Roman" w:hAnsi="Gautami" w:cs="Times New Roman"/>
      <w:b/>
      <w:bCs/>
      <w:iCs/>
      <w:color w:val="E36C0A"/>
      <w:sz w:val="28"/>
      <w:szCs w:val="20"/>
    </w:rPr>
  </w:style>
  <w:style w:type="character" w:customStyle="1" w:styleId="Heading9Char">
    <w:name w:val="Heading 9 Char"/>
    <w:basedOn w:val="DefaultParagraphFont"/>
    <w:link w:val="Heading9"/>
    <w:uiPriority w:val="9"/>
    <w:rsid w:val="00353FFD"/>
    <w:rPr>
      <w:rFonts w:ascii="Gautami" w:eastAsia="Times New Roman" w:hAnsi="Gautami" w:cs="Times New Roman"/>
      <w:b/>
      <w:bCs/>
      <w:color w:val="E36C0A"/>
      <w:sz w:val="24"/>
      <w:szCs w:val="20"/>
    </w:rPr>
  </w:style>
  <w:style w:type="numbering" w:customStyle="1" w:styleId="AERHeadings">
    <w:name w:val="AER Headings"/>
    <w:uiPriority w:val="99"/>
    <w:rsid w:val="00353FFD"/>
    <w:pPr>
      <w:numPr>
        <w:numId w:val="1"/>
      </w:numPr>
    </w:pPr>
  </w:style>
  <w:style w:type="paragraph" w:styleId="Caption">
    <w:name w:val="caption"/>
    <w:basedOn w:val="AERbodytext"/>
    <w:next w:val="AERbodytext"/>
    <w:uiPriority w:val="35"/>
    <w:qFormat/>
    <w:rsid w:val="00353FFD"/>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353FFD"/>
    <w:rPr>
      <w:rFonts w:ascii="Gautami" w:hAnsi="Gautami"/>
      <w:color w:val="auto"/>
      <w:sz w:val="20"/>
    </w:rPr>
  </w:style>
  <w:style w:type="paragraph" w:customStyle="1" w:styleId="AERbodytext">
    <w:name w:val="AER body text"/>
    <w:link w:val="AERbodytextChar"/>
    <w:qFormat/>
    <w:rsid w:val="00353FFD"/>
    <w:pPr>
      <w:numPr>
        <w:numId w:val="3"/>
      </w:numPr>
      <w:spacing w:after="240" w:line="288" w:lineRule="auto"/>
      <w:jc w:val="both"/>
    </w:pPr>
    <w:rPr>
      <w:rFonts w:ascii="Gautami" w:eastAsia="Times New Roman" w:hAnsi="Gautami" w:cs="Times New Roman"/>
      <w:sz w:val="20"/>
      <w:szCs w:val="24"/>
    </w:rPr>
  </w:style>
  <w:style w:type="paragraph" w:customStyle="1" w:styleId="AERbulletlistfirststyle">
    <w:name w:val="AER bullet list (first style)"/>
    <w:basedOn w:val="AERbodytext"/>
    <w:qFormat/>
    <w:rsid w:val="00353FFD"/>
    <w:pPr>
      <w:numPr>
        <w:numId w:val="2"/>
      </w:numPr>
      <w:tabs>
        <w:tab w:val="left" w:pos="357"/>
      </w:tabs>
      <w:spacing w:after="200"/>
    </w:pPr>
  </w:style>
  <w:style w:type="paragraph" w:customStyle="1" w:styleId="AERnumberedlistfirststyle">
    <w:name w:val="AER numbered list (first style)"/>
    <w:basedOn w:val="AERbodytext"/>
    <w:qFormat/>
    <w:rsid w:val="00353FFD"/>
    <w:pPr>
      <w:numPr>
        <w:ilvl w:val="1"/>
      </w:numPr>
      <w:tabs>
        <w:tab w:val="clear" w:pos="357"/>
        <w:tab w:val="num" w:pos="360"/>
      </w:tabs>
      <w:spacing w:after="200"/>
    </w:pPr>
  </w:style>
  <w:style w:type="paragraph" w:customStyle="1" w:styleId="AERnumberedlistsecondstyle">
    <w:name w:val="AER numbered list (second style)"/>
    <w:basedOn w:val="AERnumberedlistfirststyle"/>
    <w:qFormat/>
    <w:rsid w:val="00353FFD"/>
    <w:pPr>
      <w:numPr>
        <w:ilvl w:val="2"/>
      </w:numPr>
      <w:tabs>
        <w:tab w:val="clear" w:pos="720"/>
        <w:tab w:val="num" w:pos="360"/>
      </w:tabs>
    </w:pPr>
  </w:style>
  <w:style w:type="paragraph" w:customStyle="1" w:styleId="AERnumberedlistthirdstyle">
    <w:name w:val="AER numbered list (third style)"/>
    <w:basedOn w:val="AERnumberedlistsecondstyle"/>
    <w:qFormat/>
    <w:rsid w:val="00353FFD"/>
    <w:pPr>
      <w:numPr>
        <w:ilvl w:val="3"/>
      </w:numPr>
      <w:tabs>
        <w:tab w:val="clear" w:pos="1077"/>
        <w:tab w:val="num" w:pos="360"/>
      </w:tabs>
    </w:pPr>
  </w:style>
  <w:style w:type="table" w:customStyle="1" w:styleId="AERtable-text">
    <w:name w:val="AER table - text"/>
    <w:basedOn w:val="TableNormal"/>
    <w:uiPriority w:val="99"/>
    <w:rsid w:val="00353FFD"/>
    <w:pPr>
      <w:spacing w:before="120" w:after="80" w:line="240" w:lineRule="auto"/>
    </w:pPr>
    <w:rPr>
      <w:rFonts w:ascii="Gautami" w:eastAsia="Calibri" w:hAnsi="Gautam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353FFD"/>
    <w:pPr>
      <w:spacing w:before="80" w:after="120" w:line="288" w:lineRule="auto"/>
    </w:pPr>
    <w:rPr>
      <w:rFonts w:ascii="Gautami" w:eastAsia="Times New Roman" w:hAnsi="Gautami" w:cs="Times New Roman"/>
      <w:sz w:val="16"/>
      <w:szCs w:val="24"/>
    </w:rPr>
  </w:style>
  <w:style w:type="character" w:customStyle="1" w:styleId="AERtextbold">
    <w:name w:val="AER text bold"/>
    <w:qFormat/>
    <w:rsid w:val="00353FFD"/>
    <w:rPr>
      <w:b/>
    </w:rPr>
  </w:style>
  <w:style w:type="character" w:customStyle="1" w:styleId="AERtexthighlight">
    <w:name w:val="AER text highlight"/>
    <w:qFormat/>
    <w:rsid w:val="00353FFD"/>
    <w:rPr>
      <w:bdr w:val="none" w:sz="0" w:space="0" w:color="auto"/>
      <w:shd w:val="clear" w:color="auto" w:fill="FFFF00"/>
    </w:rPr>
  </w:style>
  <w:style w:type="character" w:customStyle="1" w:styleId="AERtextitalic">
    <w:name w:val="AER text italic"/>
    <w:qFormat/>
    <w:rsid w:val="00353FFD"/>
    <w:rPr>
      <w:i/>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353FFD"/>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353FFD"/>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basedOn w:val="DefaultParagraphFont"/>
    <w:uiPriority w:val="99"/>
    <w:unhideWhenUsed/>
    <w:rsid w:val="00353FFD"/>
    <w:rPr>
      <w:vertAlign w:val="superscript"/>
    </w:rPr>
  </w:style>
  <w:style w:type="paragraph" w:styleId="Footer">
    <w:name w:val="footer"/>
    <w:basedOn w:val="Normal"/>
    <w:link w:val="FooterChar"/>
    <w:uiPriority w:val="99"/>
    <w:qFormat/>
    <w:rsid w:val="00353F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FFD"/>
    <w:rPr>
      <w:rFonts w:ascii="Gautami" w:eastAsia="Calibri" w:hAnsi="Gautami" w:cs="Times New Roman"/>
      <w:sz w:val="20"/>
      <w:szCs w:val="20"/>
    </w:rPr>
  </w:style>
  <w:style w:type="paragraph" w:customStyle="1" w:styleId="UnnumberedHeading">
    <w:name w:val="Unnumbered Heading"/>
    <w:basedOn w:val="Heading1"/>
    <w:next w:val="AERbodytext"/>
    <w:link w:val="UnnumberedHeadingChar"/>
    <w:qFormat/>
    <w:rsid w:val="00353FFD"/>
    <w:pPr>
      <w:numPr>
        <w:ilvl w:val="0"/>
      </w:numPr>
    </w:pPr>
  </w:style>
  <w:style w:type="numbering" w:customStyle="1" w:styleId="AERnumberedlist">
    <w:name w:val="AER numbered list"/>
    <w:uiPriority w:val="99"/>
    <w:rsid w:val="00353FFD"/>
    <w:pPr>
      <w:numPr>
        <w:numId w:val="3"/>
      </w:numPr>
    </w:pPr>
  </w:style>
  <w:style w:type="paragraph" w:customStyle="1" w:styleId="AERtitle1">
    <w:name w:val="AER title 1"/>
    <w:qFormat/>
    <w:rsid w:val="00353FFD"/>
    <w:pPr>
      <w:spacing w:after="240" w:line="288" w:lineRule="auto"/>
      <w:jc w:val="center"/>
    </w:pPr>
    <w:rPr>
      <w:rFonts w:ascii="Gautami" w:eastAsia="Times New Roman" w:hAnsi="Gautami" w:cs="Times New Roman"/>
      <w:b/>
      <w:sz w:val="40"/>
      <w:szCs w:val="24"/>
      <w:lang w:eastAsia="en-AU"/>
    </w:rPr>
  </w:style>
  <w:style w:type="paragraph" w:customStyle="1" w:styleId="AERtitle2">
    <w:name w:val="AER title 2"/>
    <w:qFormat/>
    <w:rsid w:val="00353FFD"/>
    <w:pPr>
      <w:spacing w:after="240" w:line="288" w:lineRule="auto"/>
      <w:jc w:val="center"/>
    </w:pPr>
    <w:rPr>
      <w:rFonts w:ascii="Gautami" w:eastAsia="Times New Roman" w:hAnsi="Gautami" w:cs="Times New Roman"/>
      <w:sz w:val="32"/>
      <w:szCs w:val="24"/>
    </w:rPr>
  </w:style>
  <w:style w:type="paragraph" w:styleId="ListParagraph">
    <w:name w:val="List Paragraph"/>
    <w:basedOn w:val="Normal"/>
    <w:uiPriority w:val="34"/>
    <w:unhideWhenUsed/>
    <w:qFormat/>
    <w:rsid w:val="00353FFD"/>
    <w:pPr>
      <w:ind w:left="720"/>
      <w:contextualSpacing/>
    </w:pPr>
  </w:style>
  <w:style w:type="character" w:customStyle="1" w:styleId="UnnumberedHeadingChar">
    <w:name w:val="Unnumbered Heading Char"/>
    <w:basedOn w:val="Heading1Char"/>
    <w:link w:val="UnnumberedHeading"/>
    <w:rsid w:val="00353FFD"/>
    <w:rPr>
      <w:rFonts w:ascii="Gautami" w:eastAsia="Times New Roman" w:hAnsi="Gautami" w:cs="Times New Roman"/>
      <w:b/>
      <w:bCs/>
      <w:color w:val="E36C0A"/>
      <w:sz w:val="36"/>
      <w:szCs w:val="28"/>
    </w:rPr>
  </w:style>
  <w:style w:type="paragraph" w:styleId="TOCHeading">
    <w:name w:val="TOC Heading"/>
    <w:basedOn w:val="Heading1"/>
    <w:next w:val="Normal"/>
    <w:uiPriority w:val="39"/>
    <w:semiHidden/>
    <w:unhideWhenUsed/>
    <w:qFormat/>
    <w:rsid w:val="00353FFD"/>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353FFD"/>
    <w:pPr>
      <w:spacing w:before="240" w:after="120"/>
      <w:jc w:val="left"/>
    </w:pPr>
    <w:rPr>
      <w:b/>
      <w:bCs/>
    </w:rPr>
  </w:style>
  <w:style w:type="paragraph" w:styleId="TOC2">
    <w:name w:val="toc 2"/>
    <w:basedOn w:val="Normal"/>
    <w:next w:val="Normal"/>
    <w:autoRedefine/>
    <w:uiPriority w:val="39"/>
    <w:unhideWhenUsed/>
    <w:qFormat/>
    <w:rsid w:val="00353FFD"/>
    <w:pPr>
      <w:spacing w:before="120" w:after="0"/>
      <w:ind w:left="200"/>
      <w:jc w:val="left"/>
    </w:pPr>
    <w:rPr>
      <w:iCs/>
    </w:rPr>
  </w:style>
  <w:style w:type="character" w:styleId="Hyperlink">
    <w:name w:val="Hyperlink"/>
    <w:basedOn w:val="DefaultParagraphFont"/>
    <w:uiPriority w:val="99"/>
    <w:unhideWhenUsed/>
    <w:rsid w:val="00353FFD"/>
    <w:rPr>
      <w:color w:val="0000FF"/>
      <w:u w:val="single"/>
    </w:rPr>
  </w:style>
  <w:style w:type="paragraph" w:customStyle="1" w:styleId="AERnumberedlist2first">
    <w:name w:val="AER numbered list 2 first"/>
    <w:basedOn w:val="AERbodytext"/>
    <w:qFormat/>
    <w:rsid w:val="00353FFD"/>
    <w:pPr>
      <w:numPr>
        <w:ilvl w:val="4"/>
      </w:numPr>
      <w:tabs>
        <w:tab w:val="clear" w:pos="454"/>
        <w:tab w:val="num" w:pos="360"/>
      </w:tabs>
    </w:pPr>
  </w:style>
  <w:style w:type="paragraph" w:customStyle="1" w:styleId="AERnumberedlist2second">
    <w:name w:val="AER numbered list 2 second"/>
    <w:basedOn w:val="AERnumberedlist2first"/>
    <w:qFormat/>
    <w:rsid w:val="00353FFD"/>
    <w:pPr>
      <w:numPr>
        <w:ilvl w:val="5"/>
      </w:numPr>
      <w:tabs>
        <w:tab w:val="clear" w:pos="811"/>
        <w:tab w:val="num" w:pos="360"/>
      </w:tabs>
    </w:pPr>
  </w:style>
  <w:style w:type="paragraph" w:customStyle="1" w:styleId="AERnumberedlist2third">
    <w:name w:val="AER numbered list 2 third"/>
    <w:basedOn w:val="AERnumberedlist2second"/>
    <w:qFormat/>
    <w:rsid w:val="00353FFD"/>
    <w:pPr>
      <w:numPr>
        <w:ilvl w:val="6"/>
      </w:numPr>
      <w:tabs>
        <w:tab w:val="clear" w:pos="1446"/>
        <w:tab w:val="num" w:pos="360"/>
      </w:tabs>
    </w:pPr>
  </w:style>
  <w:style w:type="paragraph" w:customStyle="1" w:styleId="HeadingBoldBlue">
    <w:name w:val="Heading Bold Blue"/>
    <w:basedOn w:val="AERbodytext"/>
    <w:next w:val="AERbodytext"/>
    <w:link w:val="HeadingBoldBlueChar"/>
    <w:qFormat/>
    <w:rsid w:val="00353FFD"/>
    <w:pPr>
      <w:keepNext/>
      <w:spacing w:before="120" w:after="120"/>
      <w:jc w:val="left"/>
    </w:pPr>
    <w:rPr>
      <w:b/>
      <w:color w:val="365F91" w:themeColor="accent1" w:themeShade="BF"/>
      <w:sz w:val="24"/>
    </w:rPr>
  </w:style>
  <w:style w:type="character" w:customStyle="1" w:styleId="AERbodytextChar">
    <w:name w:val="AER body text Char"/>
    <w:basedOn w:val="DefaultParagraphFont"/>
    <w:link w:val="AERbodytext"/>
    <w:rsid w:val="00353FFD"/>
    <w:rPr>
      <w:rFonts w:ascii="Gautami" w:eastAsia="Times New Roman" w:hAnsi="Gautami" w:cs="Times New Roman"/>
      <w:sz w:val="20"/>
      <w:szCs w:val="24"/>
    </w:rPr>
  </w:style>
  <w:style w:type="character" w:customStyle="1" w:styleId="HeadingBoldBlueChar">
    <w:name w:val="Heading Bold Blue Char"/>
    <w:basedOn w:val="AERbodytextChar"/>
    <w:link w:val="HeadingBoldBlue"/>
    <w:rsid w:val="00353FFD"/>
    <w:rPr>
      <w:rFonts w:ascii="Gautami" w:eastAsia="Times New Roman" w:hAnsi="Gautami" w:cs="Times New Roman"/>
      <w:b/>
      <w:color w:val="365F91" w:themeColor="accent1" w:themeShade="BF"/>
      <w:sz w:val="24"/>
      <w:szCs w:val="24"/>
    </w:rPr>
  </w:style>
  <w:style w:type="paragraph" w:styleId="NoSpacing">
    <w:name w:val="No Spacing"/>
    <w:uiPriority w:val="1"/>
    <w:qFormat/>
    <w:rsid w:val="00353FFD"/>
    <w:pPr>
      <w:spacing w:after="0" w:line="240" w:lineRule="auto"/>
    </w:pPr>
  </w:style>
  <w:style w:type="paragraph" w:styleId="BalloonText">
    <w:name w:val="Balloon Text"/>
    <w:basedOn w:val="Normal"/>
    <w:link w:val="BalloonTextChar"/>
    <w:uiPriority w:val="99"/>
    <w:semiHidden/>
    <w:unhideWhenUsed/>
    <w:rsid w:val="00353F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FFD"/>
    <w:rPr>
      <w:rFonts w:ascii="Tahoma" w:eastAsia="Calibri" w:hAnsi="Tahoma" w:cs="Tahoma"/>
      <w:sz w:val="16"/>
      <w:szCs w:val="16"/>
    </w:rPr>
  </w:style>
  <w:style w:type="character" w:styleId="FollowedHyperlink">
    <w:name w:val="FollowedHyperlink"/>
    <w:basedOn w:val="DefaultParagraphFont"/>
    <w:uiPriority w:val="99"/>
    <w:semiHidden/>
    <w:unhideWhenUsed/>
    <w:rsid w:val="00353FFD"/>
    <w:rPr>
      <w:color w:val="800080" w:themeColor="followedHyperlink"/>
      <w:u w:val="single"/>
    </w:rPr>
  </w:style>
  <w:style w:type="paragraph" w:styleId="Header">
    <w:name w:val="header"/>
    <w:basedOn w:val="Normal"/>
    <w:link w:val="HeaderChar"/>
    <w:uiPriority w:val="99"/>
    <w:unhideWhenUsed/>
    <w:rsid w:val="00110F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F19"/>
    <w:rPr>
      <w:rFonts w:ascii="Gautami" w:eastAsia="Calibri" w:hAnsi="Gautami" w:cs="Times New Roman"/>
      <w:sz w:val="20"/>
      <w:szCs w:val="20"/>
    </w:rPr>
  </w:style>
  <w:style w:type="character" w:styleId="IntenseReference">
    <w:name w:val="Intense Reference"/>
    <w:basedOn w:val="DefaultParagraphFont"/>
    <w:uiPriority w:val="32"/>
    <w:qFormat/>
    <w:rsid w:val="00B82E48"/>
    <w:rPr>
      <w:b/>
      <w:bCs/>
      <w:smallCaps/>
      <w:color w:val="C0504D" w:themeColor="accent2"/>
      <w:spacing w:val="5"/>
      <w:u w:val="single"/>
    </w:rPr>
  </w:style>
  <w:style w:type="character" w:styleId="Strong">
    <w:name w:val="Strong"/>
    <w:basedOn w:val="DefaultParagraphFont"/>
    <w:uiPriority w:val="22"/>
    <w:qFormat/>
    <w:rsid w:val="00B82E48"/>
    <w:rPr>
      <w:b/>
      <w:bCs/>
    </w:rPr>
  </w:style>
  <w:style w:type="character" w:styleId="CommentReference">
    <w:name w:val="annotation reference"/>
    <w:basedOn w:val="DefaultParagraphFont"/>
    <w:uiPriority w:val="99"/>
    <w:semiHidden/>
    <w:unhideWhenUsed/>
    <w:rsid w:val="00AE1F2E"/>
    <w:rPr>
      <w:sz w:val="16"/>
      <w:szCs w:val="16"/>
    </w:rPr>
  </w:style>
  <w:style w:type="paragraph" w:styleId="CommentText">
    <w:name w:val="annotation text"/>
    <w:basedOn w:val="Normal"/>
    <w:link w:val="CommentTextChar"/>
    <w:uiPriority w:val="99"/>
    <w:semiHidden/>
    <w:unhideWhenUsed/>
    <w:rsid w:val="00AE1F2E"/>
    <w:pPr>
      <w:spacing w:line="240" w:lineRule="auto"/>
    </w:pPr>
  </w:style>
  <w:style w:type="character" w:customStyle="1" w:styleId="CommentTextChar">
    <w:name w:val="Comment Text Char"/>
    <w:basedOn w:val="DefaultParagraphFont"/>
    <w:link w:val="CommentText"/>
    <w:uiPriority w:val="99"/>
    <w:semiHidden/>
    <w:rsid w:val="00AE1F2E"/>
    <w:rPr>
      <w:rFonts w:ascii="Gautami" w:eastAsia="Calibri" w:hAnsi="Gautami" w:cs="Times New Roman"/>
      <w:sz w:val="20"/>
      <w:szCs w:val="20"/>
    </w:rPr>
  </w:style>
  <w:style w:type="paragraph" w:styleId="CommentSubject">
    <w:name w:val="annotation subject"/>
    <w:basedOn w:val="CommentText"/>
    <w:next w:val="CommentText"/>
    <w:link w:val="CommentSubjectChar"/>
    <w:uiPriority w:val="99"/>
    <w:semiHidden/>
    <w:unhideWhenUsed/>
    <w:rsid w:val="00AE1F2E"/>
    <w:rPr>
      <w:b/>
      <w:bCs/>
    </w:rPr>
  </w:style>
  <w:style w:type="character" w:customStyle="1" w:styleId="CommentSubjectChar">
    <w:name w:val="Comment Subject Char"/>
    <w:basedOn w:val="CommentTextChar"/>
    <w:link w:val="CommentSubject"/>
    <w:uiPriority w:val="99"/>
    <w:semiHidden/>
    <w:rsid w:val="00AE1F2E"/>
    <w:rPr>
      <w:rFonts w:ascii="Gautami" w:eastAsia="Calibri" w:hAnsi="Gautami" w:cs="Times New Roman"/>
      <w:b/>
      <w:bCs/>
      <w:sz w:val="20"/>
      <w:szCs w:val="20"/>
    </w:rPr>
  </w:style>
  <w:style w:type="paragraph" w:styleId="TOC3">
    <w:name w:val="toc 3"/>
    <w:basedOn w:val="Normal"/>
    <w:next w:val="Normal"/>
    <w:autoRedefine/>
    <w:uiPriority w:val="39"/>
    <w:unhideWhenUsed/>
    <w:rsid w:val="00F649D4"/>
    <w:pPr>
      <w:spacing w:after="100"/>
      <w:ind w:left="400"/>
    </w:pPr>
  </w:style>
  <w:style w:type="paragraph" w:styleId="Revision">
    <w:name w:val="Revision"/>
    <w:hidden/>
    <w:uiPriority w:val="99"/>
    <w:semiHidden/>
    <w:rsid w:val="00E5054B"/>
    <w:pPr>
      <w:spacing w:after="0" w:line="240" w:lineRule="auto"/>
    </w:pPr>
    <w:rPr>
      <w:rFonts w:ascii="Gautami" w:eastAsia="Calibri" w:hAnsi="Gautami" w:cs="Times New Roman"/>
      <w:sz w:val="20"/>
      <w:szCs w:val="20"/>
    </w:rPr>
  </w:style>
  <w:style w:type="paragraph" w:customStyle="1" w:styleId="AERquote">
    <w:name w:val="AER quote"/>
    <w:next w:val="Normal"/>
    <w:qFormat/>
    <w:rsid w:val="000A054C"/>
    <w:pPr>
      <w:tabs>
        <w:tab w:val="num" w:pos="709"/>
      </w:tabs>
      <w:spacing w:after="160" w:line="288" w:lineRule="auto"/>
      <w:ind w:left="709" w:right="720"/>
      <w:jc w:val="both"/>
    </w:pPr>
    <w:rPr>
      <w:rFonts w:ascii="Gautami" w:eastAsia="Times New Roman" w:hAnsi="Gautami" w:cs="Times New Roman"/>
      <w:color w:val="000000"/>
      <w:sz w:val="16"/>
      <w:szCs w:val="24"/>
    </w:rPr>
  </w:style>
  <w:style w:type="paragraph" w:styleId="NormalWeb">
    <w:name w:val="Normal (Web)"/>
    <w:basedOn w:val="Normal"/>
    <w:uiPriority w:val="99"/>
    <w:semiHidden/>
    <w:unhideWhenUsed/>
    <w:rsid w:val="00214179"/>
    <w:pPr>
      <w:spacing w:before="100" w:beforeAutospacing="1" w:after="100" w:afterAutospacing="1" w:line="240" w:lineRule="auto"/>
      <w:jc w:val="left"/>
    </w:pPr>
    <w:rPr>
      <w:rFonts w:ascii="Times New Roman" w:eastAsiaTheme="minorEastAsia"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191"/>
    <w:pPr>
      <w:spacing w:after="240" w:line="288" w:lineRule="auto"/>
      <w:jc w:val="both"/>
    </w:pPr>
    <w:rPr>
      <w:rFonts w:ascii="Gautami" w:eastAsia="Calibri" w:hAnsi="Gautami" w:cs="Times New Roman"/>
      <w:sz w:val="20"/>
      <w:szCs w:val="20"/>
    </w:rPr>
  </w:style>
  <w:style w:type="paragraph" w:styleId="Heading1">
    <w:name w:val="heading 1"/>
    <w:next w:val="AERbodytext"/>
    <w:link w:val="Heading1Char"/>
    <w:uiPriority w:val="9"/>
    <w:qFormat/>
    <w:rsid w:val="00353FFD"/>
    <w:pPr>
      <w:keepNext/>
      <w:keepLines/>
      <w:pageBreakBefore/>
      <w:numPr>
        <w:ilvl w:val="1"/>
        <w:numId w:val="4"/>
      </w:numPr>
      <w:spacing w:before="120" w:after="120" w:line="288" w:lineRule="auto"/>
      <w:outlineLvl w:val="0"/>
    </w:pPr>
    <w:rPr>
      <w:rFonts w:ascii="Gautami" w:eastAsia="Times New Roman" w:hAnsi="Gautami" w:cs="Times New Roman"/>
      <w:b/>
      <w:bCs/>
      <w:color w:val="E36C0A"/>
      <w:sz w:val="36"/>
      <w:szCs w:val="28"/>
    </w:rPr>
  </w:style>
  <w:style w:type="paragraph" w:styleId="Heading2">
    <w:name w:val="heading 2"/>
    <w:basedOn w:val="Heading1"/>
    <w:next w:val="AERbodytext"/>
    <w:link w:val="Heading2Char"/>
    <w:uiPriority w:val="9"/>
    <w:qFormat/>
    <w:rsid w:val="00353FFD"/>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353FFD"/>
    <w:pPr>
      <w:numPr>
        <w:ilvl w:val="3"/>
      </w:numPr>
      <w:outlineLvl w:val="2"/>
    </w:pPr>
    <w:rPr>
      <w:bCs/>
      <w:sz w:val="24"/>
    </w:rPr>
  </w:style>
  <w:style w:type="paragraph" w:styleId="Heading7">
    <w:name w:val="heading 7"/>
    <w:basedOn w:val="UnnumberedHeading"/>
    <w:next w:val="AERbodytext"/>
    <w:link w:val="Heading7Char"/>
    <w:uiPriority w:val="9"/>
    <w:qFormat/>
    <w:rsid w:val="00353FFD"/>
    <w:pPr>
      <w:numPr>
        <w:ilvl w:val="4"/>
      </w:numPr>
      <w:tabs>
        <w:tab w:val="clear" w:pos="0"/>
        <w:tab w:val="num" w:pos="360"/>
      </w:tabs>
      <w:outlineLvl w:val="6"/>
    </w:pPr>
    <w:rPr>
      <w:iCs/>
      <w:szCs w:val="24"/>
    </w:rPr>
  </w:style>
  <w:style w:type="paragraph" w:styleId="Heading8">
    <w:name w:val="heading 8"/>
    <w:basedOn w:val="Heading7"/>
    <w:next w:val="AERbodytext"/>
    <w:link w:val="Heading8Char"/>
    <w:uiPriority w:val="9"/>
    <w:qFormat/>
    <w:rsid w:val="00353FFD"/>
    <w:pPr>
      <w:pageBreakBefore w:val="0"/>
      <w:numPr>
        <w:ilvl w:val="5"/>
      </w:numPr>
      <w:tabs>
        <w:tab w:val="clear" w:pos="0"/>
        <w:tab w:val="num" w:pos="360"/>
      </w:tabs>
      <w:outlineLvl w:val="7"/>
    </w:pPr>
    <w:rPr>
      <w:sz w:val="28"/>
      <w:szCs w:val="20"/>
    </w:rPr>
  </w:style>
  <w:style w:type="paragraph" w:styleId="Heading9">
    <w:name w:val="heading 9"/>
    <w:basedOn w:val="Heading8"/>
    <w:next w:val="AERbodytext"/>
    <w:link w:val="Heading9Char"/>
    <w:uiPriority w:val="9"/>
    <w:qFormat/>
    <w:rsid w:val="00353FFD"/>
    <w:pPr>
      <w:numPr>
        <w:ilvl w:val="6"/>
      </w:numPr>
      <w:tabs>
        <w:tab w:val="clear" w:pos="0"/>
        <w:tab w:val="num" w:pos="360"/>
      </w:tabs>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FFD"/>
    <w:rPr>
      <w:rFonts w:ascii="Gautami" w:eastAsia="Times New Roman" w:hAnsi="Gautami" w:cs="Times New Roman"/>
      <w:b/>
      <w:bCs/>
      <w:color w:val="E36C0A"/>
      <w:sz w:val="36"/>
      <w:szCs w:val="28"/>
    </w:rPr>
  </w:style>
  <w:style w:type="character" w:customStyle="1" w:styleId="Heading2Char">
    <w:name w:val="Heading 2 Char"/>
    <w:basedOn w:val="DefaultParagraphFont"/>
    <w:link w:val="Heading2"/>
    <w:uiPriority w:val="9"/>
    <w:rsid w:val="00353FFD"/>
    <w:rPr>
      <w:rFonts w:ascii="Gautami" w:eastAsia="Times New Roman" w:hAnsi="Gautami" w:cs="Times New Roman"/>
      <w:b/>
      <w:color w:val="E36C0A"/>
      <w:sz w:val="28"/>
      <w:szCs w:val="26"/>
    </w:rPr>
  </w:style>
  <w:style w:type="character" w:customStyle="1" w:styleId="Heading3Char">
    <w:name w:val="Heading 3 Char"/>
    <w:basedOn w:val="DefaultParagraphFont"/>
    <w:link w:val="Heading3"/>
    <w:uiPriority w:val="9"/>
    <w:rsid w:val="00353FFD"/>
    <w:rPr>
      <w:rFonts w:ascii="Gautami" w:eastAsia="Times New Roman" w:hAnsi="Gautami" w:cs="Times New Roman"/>
      <w:b/>
      <w:bCs/>
      <w:color w:val="E36C0A"/>
      <w:sz w:val="24"/>
      <w:szCs w:val="26"/>
    </w:rPr>
  </w:style>
  <w:style w:type="character" w:customStyle="1" w:styleId="Heading7Char">
    <w:name w:val="Heading 7 Char"/>
    <w:basedOn w:val="DefaultParagraphFont"/>
    <w:link w:val="Heading7"/>
    <w:uiPriority w:val="9"/>
    <w:rsid w:val="00353FFD"/>
    <w:rPr>
      <w:rFonts w:ascii="Gautami" w:eastAsia="Times New Roman" w:hAnsi="Gautami" w:cs="Times New Roman"/>
      <w:b/>
      <w:bCs/>
      <w:iCs/>
      <w:color w:val="E36C0A"/>
      <w:sz w:val="36"/>
      <w:szCs w:val="24"/>
    </w:rPr>
  </w:style>
  <w:style w:type="character" w:customStyle="1" w:styleId="Heading8Char">
    <w:name w:val="Heading 8 Char"/>
    <w:basedOn w:val="DefaultParagraphFont"/>
    <w:link w:val="Heading8"/>
    <w:uiPriority w:val="9"/>
    <w:rsid w:val="00353FFD"/>
    <w:rPr>
      <w:rFonts w:ascii="Gautami" w:eastAsia="Times New Roman" w:hAnsi="Gautami" w:cs="Times New Roman"/>
      <w:b/>
      <w:bCs/>
      <w:iCs/>
      <w:color w:val="E36C0A"/>
      <w:sz w:val="28"/>
      <w:szCs w:val="20"/>
    </w:rPr>
  </w:style>
  <w:style w:type="character" w:customStyle="1" w:styleId="Heading9Char">
    <w:name w:val="Heading 9 Char"/>
    <w:basedOn w:val="DefaultParagraphFont"/>
    <w:link w:val="Heading9"/>
    <w:uiPriority w:val="9"/>
    <w:rsid w:val="00353FFD"/>
    <w:rPr>
      <w:rFonts w:ascii="Gautami" w:eastAsia="Times New Roman" w:hAnsi="Gautami" w:cs="Times New Roman"/>
      <w:b/>
      <w:bCs/>
      <w:color w:val="E36C0A"/>
      <w:sz w:val="24"/>
      <w:szCs w:val="20"/>
    </w:rPr>
  </w:style>
  <w:style w:type="numbering" w:customStyle="1" w:styleId="AERHeadings">
    <w:name w:val="AER Headings"/>
    <w:uiPriority w:val="99"/>
    <w:rsid w:val="00353FFD"/>
    <w:pPr>
      <w:numPr>
        <w:numId w:val="1"/>
      </w:numPr>
    </w:pPr>
  </w:style>
  <w:style w:type="paragraph" w:styleId="Caption">
    <w:name w:val="caption"/>
    <w:basedOn w:val="AERbodytext"/>
    <w:next w:val="AERbodytext"/>
    <w:uiPriority w:val="35"/>
    <w:qFormat/>
    <w:rsid w:val="00353FFD"/>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353FFD"/>
    <w:rPr>
      <w:rFonts w:ascii="Gautami" w:hAnsi="Gautami"/>
      <w:color w:val="auto"/>
      <w:sz w:val="20"/>
    </w:rPr>
  </w:style>
  <w:style w:type="paragraph" w:customStyle="1" w:styleId="AERbodytext">
    <w:name w:val="AER body text"/>
    <w:link w:val="AERbodytextChar"/>
    <w:qFormat/>
    <w:rsid w:val="00353FFD"/>
    <w:pPr>
      <w:numPr>
        <w:numId w:val="3"/>
      </w:numPr>
      <w:spacing w:after="240" w:line="288" w:lineRule="auto"/>
      <w:jc w:val="both"/>
    </w:pPr>
    <w:rPr>
      <w:rFonts w:ascii="Gautami" w:eastAsia="Times New Roman" w:hAnsi="Gautami" w:cs="Times New Roman"/>
      <w:sz w:val="20"/>
      <w:szCs w:val="24"/>
    </w:rPr>
  </w:style>
  <w:style w:type="paragraph" w:customStyle="1" w:styleId="AERbulletlistfirststyle">
    <w:name w:val="AER bullet list (first style)"/>
    <w:basedOn w:val="AERbodytext"/>
    <w:qFormat/>
    <w:rsid w:val="00353FFD"/>
    <w:pPr>
      <w:numPr>
        <w:numId w:val="2"/>
      </w:numPr>
      <w:tabs>
        <w:tab w:val="left" w:pos="357"/>
      </w:tabs>
      <w:spacing w:after="200"/>
    </w:pPr>
  </w:style>
  <w:style w:type="paragraph" w:customStyle="1" w:styleId="AERnumberedlistfirststyle">
    <w:name w:val="AER numbered list (first style)"/>
    <w:basedOn w:val="AERbodytext"/>
    <w:qFormat/>
    <w:rsid w:val="00353FFD"/>
    <w:pPr>
      <w:numPr>
        <w:ilvl w:val="1"/>
      </w:numPr>
      <w:tabs>
        <w:tab w:val="clear" w:pos="357"/>
        <w:tab w:val="num" w:pos="360"/>
      </w:tabs>
      <w:spacing w:after="200"/>
    </w:pPr>
  </w:style>
  <w:style w:type="paragraph" w:customStyle="1" w:styleId="AERnumberedlistsecondstyle">
    <w:name w:val="AER numbered list (second style)"/>
    <w:basedOn w:val="AERnumberedlistfirststyle"/>
    <w:qFormat/>
    <w:rsid w:val="00353FFD"/>
    <w:pPr>
      <w:numPr>
        <w:ilvl w:val="2"/>
      </w:numPr>
      <w:tabs>
        <w:tab w:val="clear" w:pos="720"/>
        <w:tab w:val="num" w:pos="360"/>
      </w:tabs>
    </w:pPr>
  </w:style>
  <w:style w:type="paragraph" w:customStyle="1" w:styleId="AERnumberedlistthirdstyle">
    <w:name w:val="AER numbered list (third style)"/>
    <w:basedOn w:val="AERnumberedlistsecondstyle"/>
    <w:qFormat/>
    <w:rsid w:val="00353FFD"/>
    <w:pPr>
      <w:numPr>
        <w:ilvl w:val="3"/>
      </w:numPr>
      <w:tabs>
        <w:tab w:val="clear" w:pos="1077"/>
        <w:tab w:val="num" w:pos="360"/>
      </w:tabs>
    </w:pPr>
  </w:style>
  <w:style w:type="table" w:customStyle="1" w:styleId="AERtable-text">
    <w:name w:val="AER table - text"/>
    <w:basedOn w:val="TableNormal"/>
    <w:uiPriority w:val="99"/>
    <w:rsid w:val="00353FFD"/>
    <w:pPr>
      <w:spacing w:before="120" w:after="80" w:line="240" w:lineRule="auto"/>
    </w:pPr>
    <w:rPr>
      <w:rFonts w:ascii="Gautami" w:eastAsia="Calibri" w:hAnsi="Gautam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353FFD"/>
    <w:pPr>
      <w:spacing w:before="80" w:after="120" w:line="288" w:lineRule="auto"/>
    </w:pPr>
    <w:rPr>
      <w:rFonts w:ascii="Gautami" w:eastAsia="Times New Roman" w:hAnsi="Gautami" w:cs="Times New Roman"/>
      <w:sz w:val="16"/>
      <w:szCs w:val="24"/>
    </w:rPr>
  </w:style>
  <w:style w:type="character" w:customStyle="1" w:styleId="AERtextbold">
    <w:name w:val="AER text bold"/>
    <w:qFormat/>
    <w:rsid w:val="00353FFD"/>
    <w:rPr>
      <w:b/>
    </w:rPr>
  </w:style>
  <w:style w:type="character" w:customStyle="1" w:styleId="AERtexthighlight">
    <w:name w:val="AER text highlight"/>
    <w:qFormat/>
    <w:rsid w:val="00353FFD"/>
    <w:rPr>
      <w:bdr w:val="none" w:sz="0" w:space="0" w:color="auto"/>
      <w:shd w:val="clear" w:color="auto" w:fill="FFFF00"/>
    </w:rPr>
  </w:style>
  <w:style w:type="character" w:customStyle="1" w:styleId="AERtextitalic">
    <w:name w:val="AER text italic"/>
    <w:qFormat/>
    <w:rsid w:val="00353FFD"/>
    <w:rPr>
      <w:i/>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353FFD"/>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353FFD"/>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basedOn w:val="DefaultParagraphFont"/>
    <w:uiPriority w:val="99"/>
    <w:unhideWhenUsed/>
    <w:rsid w:val="00353FFD"/>
    <w:rPr>
      <w:vertAlign w:val="superscript"/>
    </w:rPr>
  </w:style>
  <w:style w:type="paragraph" w:styleId="Footer">
    <w:name w:val="footer"/>
    <w:basedOn w:val="Normal"/>
    <w:link w:val="FooterChar"/>
    <w:uiPriority w:val="99"/>
    <w:qFormat/>
    <w:rsid w:val="00353F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FFD"/>
    <w:rPr>
      <w:rFonts w:ascii="Gautami" w:eastAsia="Calibri" w:hAnsi="Gautami" w:cs="Times New Roman"/>
      <w:sz w:val="20"/>
      <w:szCs w:val="20"/>
    </w:rPr>
  </w:style>
  <w:style w:type="paragraph" w:customStyle="1" w:styleId="UnnumberedHeading">
    <w:name w:val="Unnumbered Heading"/>
    <w:basedOn w:val="Heading1"/>
    <w:next w:val="AERbodytext"/>
    <w:link w:val="UnnumberedHeadingChar"/>
    <w:qFormat/>
    <w:rsid w:val="00353FFD"/>
    <w:pPr>
      <w:numPr>
        <w:ilvl w:val="0"/>
      </w:numPr>
    </w:pPr>
  </w:style>
  <w:style w:type="numbering" w:customStyle="1" w:styleId="AERnumberedlist">
    <w:name w:val="AER numbered list"/>
    <w:uiPriority w:val="99"/>
    <w:rsid w:val="00353FFD"/>
    <w:pPr>
      <w:numPr>
        <w:numId w:val="3"/>
      </w:numPr>
    </w:pPr>
  </w:style>
  <w:style w:type="paragraph" w:customStyle="1" w:styleId="AERtitle1">
    <w:name w:val="AER title 1"/>
    <w:qFormat/>
    <w:rsid w:val="00353FFD"/>
    <w:pPr>
      <w:spacing w:after="240" w:line="288" w:lineRule="auto"/>
      <w:jc w:val="center"/>
    </w:pPr>
    <w:rPr>
      <w:rFonts w:ascii="Gautami" w:eastAsia="Times New Roman" w:hAnsi="Gautami" w:cs="Times New Roman"/>
      <w:b/>
      <w:sz w:val="40"/>
      <w:szCs w:val="24"/>
      <w:lang w:eastAsia="en-AU"/>
    </w:rPr>
  </w:style>
  <w:style w:type="paragraph" w:customStyle="1" w:styleId="AERtitle2">
    <w:name w:val="AER title 2"/>
    <w:qFormat/>
    <w:rsid w:val="00353FFD"/>
    <w:pPr>
      <w:spacing w:after="240" w:line="288" w:lineRule="auto"/>
      <w:jc w:val="center"/>
    </w:pPr>
    <w:rPr>
      <w:rFonts w:ascii="Gautami" w:eastAsia="Times New Roman" w:hAnsi="Gautami" w:cs="Times New Roman"/>
      <w:sz w:val="32"/>
      <w:szCs w:val="24"/>
    </w:rPr>
  </w:style>
  <w:style w:type="paragraph" w:styleId="ListParagraph">
    <w:name w:val="List Paragraph"/>
    <w:basedOn w:val="Normal"/>
    <w:uiPriority w:val="34"/>
    <w:unhideWhenUsed/>
    <w:qFormat/>
    <w:rsid w:val="00353FFD"/>
    <w:pPr>
      <w:ind w:left="720"/>
      <w:contextualSpacing/>
    </w:pPr>
  </w:style>
  <w:style w:type="character" w:customStyle="1" w:styleId="UnnumberedHeadingChar">
    <w:name w:val="Unnumbered Heading Char"/>
    <w:basedOn w:val="Heading1Char"/>
    <w:link w:val="UnnumberedHeading"/>
    <w:rsid w:val="00353FFD"/>
    <w:rPr>
      <w:rFonts w:ascii="Gautami" w:eastAsia="Times New Roman" w:hAnsi="Gautami" w:cs="Times New Roman"/>
      <w:b/>
      <w:bCs/>
      <w:color w:val="E36C0A"/>
      <w:sz w:val="36"/>
      <w:szCs w:val="28"/>
    </w:rPr>
  </w:style>
  <w:style w:type="paragraph" w:styleId="TOCHeading">
    <w:name w:val="TOC Heading"/>
    <w:basedOn w:val="Heading1"/>
    <w:next w:val="Normal"/>
    <w:uiPriority w:val="39"/>
    <w:semiHidden/>
    <w:unhideWhenUsed/>
    <w:qFormat/>
    <w:rsid w:val="00353FFD"/>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353FFD"/>
    <w:pPr>
      <w:spacing w:before="240" w:after="120"/>
      <w:jc w:val="left"/>
    </w:pPr>
    <w:rPr>
      <w:b/>
      <w:bCs/>
    </w:rPr>
  </w:style>
  <w:style w:type="paragraph" w:styleId="TOC2">
    <w:name w:val="toc 2"/>
    <w:basedOn w:val="Normal"/>
    <w:next w:val="Normal"/>
    <w:autoRedefine/>
    <w:uiPriority w:val="39"/>
    <w:unhideWhenUsed/>
    <w:qFormat/>
    <w:rsid w:val="00353FFD"/>
    <w:pPr>
      <w:spacing w:before="120" w:after="0"/>
      <w:ind w:left="200"/>
      <w:jc w:val="left"/>
    </w:pPr>
    <w:rPr>
      <w:iCs/>
    </w:rPr>
  </w:style>
  <w:style w:type="character" w:styleId="Hyperlink">
    <w:name w:val="Hyperlink"/>
    <w:basedOn w:val="DefaultParagraphFont"/>
    <w:uiPriority w:val="99"/>
    <w:unhideWhenUsed/>
    <w:rsid w:val="00353FFD"/>
    <w:rPr>
      <w:color w:val="0000FF"/>
      <w:u w:val="single"/>
    </w:rPr>
  </w:style>
  <w:style w:type="paragraph" w:customStyle="1" w:styleId="AERnumberedlist2first">
    <w:name w:val="AER numbered list 2 first"/>
    <w:basedOn w:val="AERbodytext"/>
    <w:qFormat/>
    <w:rsid w:val="00353FFD"/>
    <w:pPr>
      <w:numPr>
        <w:ilvl w:val="4"/>
      </w:numPr>
      <w:tabs>
        <w:tab w:val="clear" w:pos="454"/>
        <w:tab w:val="num" w:pos="360"/>
      </w:tabs>
    </w:pPr>
  </w:style>
  <w:style w:type="paragraph" w:customStyle="1" w:styleId="AERnumberedlist2second">
    <w:name w:val="AER numbered list 2 second"/>
    <w:basedOn w:val="AERnumberedlist2first"/>
    <w:qFormat/>
    <w:rsid w:val="00353FFD"/>
    <w:pPr>
      <w:numPr>
        <w:ilvl w:val="5"/>
      </w:numPr>
      <w:tabs>
        <w:tab w:val="clear" w:pos="811"/>
        <w:tab w:val="num" w:pos="360"/>
      </w:tabs>
    </w:pPr>
  </w:style>
  <w:style w:type="paragraph" w:customStyle="1" w:styleId="AERnumberedlist2third">
    <w:name w:val="AER numbered list 2 third"/>
    <w:basedOn w:val="AERnumberedlist2second"/>
    <w:qFormat/>
    <w:rsid w:val="00353FFD"/>
    <w:pPr>
      <w:numPr>
        <w:ilvl w:val="6"/>
      </w:numPr>
      <w:tabs>
        <w:tab w:val="clear" w:pos="1446"/>
        <w:tab w:val="num" w:pos="360"/>
      </w:tabs>
    </w:pPr>
  </w:style>
  <w:style w:type="paragraph" w:customStyle="1" w:styleId="HeadingBoldBlue">
    <w:name w:val="Heading Bold Blue"/>
    <w:basedOn w:val="AERbodytext"/>
    <w:next w:val="AERbodytext"/>
    <w:link w:val="HeadingBoldBlueChar"/>
    <w:qFormat/>
    <w:rsid w:val="00353FFD"/>
    <w:pPr>
      <w:keepNext/>
      <w:spacing w:before="120" w:after="120"/>
      <w:jc w:val="left"/>
    </w:pPr>
    <w:rPr>
      <w:b/>
      <w:color w:val="365F91" w:themeColor="accent1" w:themeShade="BF"/>
      <w:sz w:val="24"/>
    </w:rPr>
  </w:style>
  <w:style w:type="character" w:customStyle="1" w:styleId="AERbodytextChar">
    <w:name w:val="AER body text Char"/>
    <w:basedOn w:val="DefaultParagraphFont"/>
    <w:link w:val="AERbodytext"/>
    <w:rsid w:val="00353FFD"/>
    <w:rPr>
      <w:rFonts w:ascii="Gautami" w:eastAsia="Times New Roman" w:hAnsi="Gautami" w:cs="Times New Roman"/>
      <w:sz w:val="20"/>
      <w:szCs w:val="24"/>
    </w:rPr>
  </w:style>
  <w:style w:type="character" w:customStyle="1" w:styleId="HeadingBoldBlueChar">
    <w:name w:val="Heading Bold Blue Char"/>
    <w:basedOn w:val="AERbodytextChar"/>
    <w:link w:val="HeadingBoldBlue"/>
    <w:rsid w:val="00353FFD"/>
    <w:rPr>
      <w:rFonts w:ascii="Gautami" w:eastAsia="Times New Roman" w:hAnsi="Gautami" w:cs="Times New Roman"/>
      <w:b/>
      <w:color w:val="365F91" w:themeColor="accent1" w:themeShade="BF"/>
      <w:sz w:val="24"/>
      <w:szCs w:val="24"/>
    </w:rPr>
  </w:style>
  <w:style w:type="paragraph" w:styleId="NoSpacing">
    <w:name w:val="No Spacing"/>
    <w:uiPriority w:val="1"/>
    <w:qFormat/>
    <w:rsid w:val="00353FFD"/>
    <w:pPr>
      <w:spacing w:after="0" w:line="240" w:lineRule="auto"/>
    </w:pPr>
  </w:style>
  <w:style w:type="paragraph" w:styleId="BalloonText">
    <w:name w:val="Balloon Text"/>
    <w:basedOn w:val="Normal"/>
    <w:link w:val="BalloonTextChar"/>
    <w:uiPriority w:val="99"/>
    <w:semiHidden/>
    <w:unhideWhenUsed/>
    <w:rsid w:val="00353F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FFD"/>
    <w:rPr>
      <w:rFonts w:ascii="Tahoma" w:eastAsia="Calibri" w:hAnsi="Tahoma" w:cs="Tahoma"/>
      <w:sz w:val="16"/>
      <w:szCs w:val="16"/>
    </w:rPr>
  </w:style>
  <w:style w:type="character" w:styleId="FollowedHyperlink">
    <w:name w:val="FollowedHyperlink"/>
    <w:basedOn w:val="DefaultParagraphFont"/>
    <w:uiPriority w:val="99"/>
    <w:semiHidden/>
    <w:unhideWhenUsed/>
    <w:rsid w:val="00353FFD"/>
    <w:rPr>
      <w:color w:val="800080" w:themeColor="followedHyperlink"/>
      <w:u w:val="single"/>
    </w:rPr>
  </w:style>
  <w:style w:type="paragraph" w:styleId="Header">
    <w:name w:val="header"/>
    <w:basedOn w:val="Normal"/>
    <w:link w:val="HeaderChar"/>
    <w:uiPriority w:val="99"/>
    <w:unhideWhenUsed/>
    <w:rsid w:val="00110F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F19"/>
    <w:rPr>
      <w:rFonts w:ascii="Gautami" w:eastAsia="Calibri" w:hAnsi="Gautami" w:cs="Times New Roman"/>
      <w:sz w:val="20"/>
      <w:szCs w:val="20"/>
    </w:rPr>
  </w:style>
  <w:style w:type="character" w:styleId="IntenseReference">
    <w:name w:val="Intense Reference"/>
    <w:basedOn w:val="DefaultParagraphFont"/>
    <w:uiPriority w:val="32"/>
    <w:qFormat/>
    <w:rsid w:val="00B82E48"/>
    <w:rPr>
      <w:b/>
      <w:bCs/>
      <w:smallCaps/>
      <w:color w:val="C0504D" w:themeColor="accent2"/>
      <w:spacing w:val="5"/>
      <w:u w:val="single"/>
    </w:rPr>
  </w:style>
  <w:style w:type="character" w:styleId="Strong">
    <w:name w:val="Strong"/>
    <w:basedOn w:val="DefaultParagraphFont"/>
    <w:uiPriority w:val="22"/>
    <w:qFormat/>
    <w:rsid w:val="00B82E48"/>
    <w:rPr>
      <w:b/>
      <w:bCs/>
    </w:rPr>
  </w:style>
  <w:style w:type="character" w:styleId="CommentReference">
    <w:name w:val="annotation reference"/>
    <w:basedOn w:val="DefaultParagraphFont"/>
    <w:uiPriority w:val="99"/>
    <w:semiHidden/>
    <w:unhideWhenUsed/>
    <w:rsid w:val="00AE1F2E"/>
    <w:rPr>
      <w:sz w:val="16"/>
      <w:szCs w:val="16"/>
    </w:rPr>
  </w:style>
  <w:style w:type="paragraph" w:styleId="CommentText">
    <w:name w:val="annotation text"/>
    <w:basedOn w:val="Normal"/>
    <w:link w:val="CommentTextChar"/>
    <w:uiPriority w:val="99"/>
    <w:semiHidden/>
    <w:unhideWhenUsed/>
    <w:rsid w:val="00AE1F2E"/>
    <w:pPr>
      <w:spacing w:line="240" w:lineRule="auto"/>
    </w:pPr>
  </w:style>
  <w:style w:type="character" w:customStyle="1" w:styleId="CommentTextChar">
    <w:name w:val="Comment Text Char"/>
    <w:basedOn w:val="DefaultParagraphFont"/>
    <w:link w:val="CommentText"/>
    <w:uiPriority w:val="99"/>
    <w:semiHidden/>
    <w:rsid w:val="00AE1F2E"/>
    <w:rPr>
      <w:rFonts w:ascii="Gautami" w:eastAsia="Calibri" w:hAnsi="Gautami" w:cs="Times New Roman"/>
      <w:sz w:val="20"/>
      <w:szCs w:val="20"/>
    </w:rPr>
  </w:style>
  <w:style w:type="paragraph" w:styleId="CommentSubject">
    <w:name w:val="annotation subject"/>
    <w:basedOn w:val="CommentText"/>
    <w:next w:val="CommentText"/>
    <w:link w:val="CommentSubjectChar"/>
    <w:uiPriority w:val="99"/>
    <w:semiHidden/>
    <w:unhideWhenUsed/>
    <w:rsid w:val="00AE1F2E"/>
    <w:rPr>
      <w:b/>
      <w:bCs/>
    </w:rPr>
  </w:style>
  <w:style w:type="character" w:customStyle="1" w:styleId="CommentSubjectChar">
    <w:name w:val="Comment Subject Char"/>
    <w:basedOn w:val="CommentTextChar"/>
    <w:link w:val="CommentSubject"/>
    <w:uiPriority w:val="99"/>
    <w:semiHidden/>
    <w:rsid w:val="00AE1F2E"/>
    <w:rPr>
      <w:rFonts w:ascii="Gautami" w:eastAsia="Calibri" w:hAnsi="Gautami" w:cs="Times New Roman"/>
      <w:b/>
      <w:bCs/>
      <w:sz w:val="20"/>
      <w:szCs w:val="20"/>
    </w:rPr>
  </w:style>
  <w:style w:type="paragraph" w:styleId="TOC3">
    <w:name w:val="toc 3"/>
    <w:basedOn w:val="Normal"/>
    <w:next w:val="Normal"/>
    <w:autoRedefine/>
    <w:uiPriority w:val="39"/>
    <w:unhideWhenUsed/>
    <w:rsid w:val="00F649D4"/>
    <w:pPr>
      <w:spacing w:after="100"/>
      <w:ind w:left="400"/>
    </w:pPr>
  </w:style>
  <w:style w:type="paragraph" w:styleId="Revision">
    <w:name w:val="Revision"/>
    <w:hidden/>
    <w:uiPriority w:val="99"/>
    <w:semiHidden/>
    <w:rsid w:val="00E5054B"/>
    <w:pPr>
      <w:spacing w:after="0" w:line="240" w:lineRule="auto"/>
    </w:pPr>
    <w:rPr>
      <w:rFonts w:ascii="Gautami" w:eastAsia="Calibri" w:hAnsi="Gautami" w:cs="Times New Roman"/>
      <w:sz w:val="20"/>
      <w:szCs w:val="20"/>
    </w:rPr>
  </w:style>
  <w:style w:type="paragraph" w:customStyle="1" w:styleId="AERquote">
    <w:name w:val="AER quote"/>
    <w:next w:val="Normal"/>
    <w:qFormat/>
    <w:rsid w:val="000A054C"/>
    <w:pPr>
      <w:tabs>
        <w:tab w:val="num" w:pos="709"/>
      </w:tabs>
      <w:spacing w:after="160" w:line="288" w:lineRule="auto"/>
      <w:ind w:left="709" w:right="720"/>
      <w:jc w:val="both"/>
    </w:pPr>
    <w:rPr>
      <w:rFonts w:ascii="Gautami" w:eastAsia="Times New Roman" w:hAnsi="Gautami" w:cs="Times New Roman"/>
      <w:color w:val="000000"/>
      <w:sz w:val="16"/>
      <w:szCs w:val="24"/>
    </w:rPr>
  </w:style>
  <w:style w:type="paragraph" w:styleId="NormalWeb">
    <w:name w:val="Normal (Web)"/>
    <w:basedOn w:val="Normal"/>
    <w:uiPriority w:val="99"/>
    <w:semiHidden/>
    <w:unhideWhenUsed/>
    <w:rsid w:val="00214179"/>
    <w:pPr>
      <w:spacing w:before="100" w:beforeAutospacing="1" w:after="100" w:afterAutospacing="1" w:line="240" w:lineRule="auto"/>
      <w:jc w:val="left"/>
    </w:pPr>
    <w:rPr>
      <w:rFonts w:ascii="Times New Roman" w:eastAsiaTheme="minorEastAsia"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hyperlink" Target="http://www.aigroup.com.au/" TargetMode="External"/><Relationship Id="rId39" Type="http://schemas.openxmlformats.org/officeDocument/2006/relationships/hyperlink" Target="http://www.qcoss.org.au/" TargetMode="External"/><Relationship Id="rId21" Type="http://schemas.openxmlformats.org/officeDocument/2006/relationships/diagramQuickStyle" Target="diagrams/quickStyle1.xml"/><Relationship Id="rId34" Type="http://schemas.openxmlformats.org/officeDocument/2006/relationships/hyperlink" Target="http://www.euaa.com.au/" TargetMode="External"/><Relationship Id="rId42" Type="http://schemas.openxmlformats.org/officeDocument/2006/relationships/hyperlink" Target="http://www.ssroc.nsw.gov.au/" TargetMode="External"/><Relationship Id="rId47" Type="http://schemas.openxmlformats.org/officeDocument/2006/relationships/hyperlink" Target="http://www.aer.gov.au/sites/default/files/Consumer%20Reference%20Group%20Workshop%20overviews%20and%20issues%20for%20discussion%20May%202013.pdf" TargetMode="External"/><Relationship Id="rId50" Type="http://schemas.openxmlformats.org/officeDocument/2006/relationships/hyperlink" Target="http://www.aer.gov.au/sites/default/files/AER%20-%20Consumer%20Reference%20Group%20-%20Minutes%20-%20Meeting%20Number%201%20-%207%20February%202013.pdf" TargetMode="External"/><Relationship Id="rId55" Type="http://schemas.openxmlformats.org/officeDocument/2006/relationships/hyperlink" Target="http://www.aer.gov.au/sites/default/files/AER%20Consumer%20Reference%20Group%20Meeting%20Minutes%20-%20Meeting%20No%206%20-%2022%20August%202013.pdf" TargetMode="External"/><Relationship Id="rId63" Type="http://schemas.openxmlformats.org/officeDocument/2006/relationships/hyperlink" Target="http://www.aer.gov.au/sites/default/files/AER%20-%20Consumer%20Reference%20Group%20Meeting%20Minutes%20-%20Meeting%20No%203%20-%2024%20April%202013.pdf" TargetMode="External"/><Relationship Id="rId68" Type="http://schemas.openxmlformats.org/officeDocument/2006/relationships/hyperlink" Target="http://www.aer.gov.au/sites/default/files/AER%20Consumer%20Reference%20Group%20Minutes%20-%20Meeting%20%20no%207%20-%2017%20October%202013.pdf"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www.choice.com.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acci.asn.au/" TargetMode="External"/><Relationship Id="rId32" Type="http://schemas.openxmlformats.org/officeDocument/2006/relationships/hyperlink" Target="http://www.cosboa.org.au/" TargetMode="External"/><Relationship Id="rId37" Type="http://schemas.openxmlformats.org/officeDocument/2006/relationships/hyperlink" Target="http://www.smallbusiness.nsw.gov.au/" TargetMode="External"/><Relationship Id="rId40" Type="http://schemas.openxmlformats.org/officeDocument/2006/relationships/hyperlink" Target="http://www.scca.org.au/" TargetMode="External"/><Relationship Id="rId45" Type="http://schemas.openxmlformats.org/officeDocument/2006/relationships/hyperlink" Target="http://www.aer.gov.au/sites/default/files/AER%20-%20Consumer%20reference%20group%20-%20Subgroup%20Guide.pdf" TargetMode="External"/><Relationship Id="rId53" Type="http://schemas.openxmlformats.org/officeDocument/2006/relationships/hyperlink" Target="http://www.aer.gov.au/sites/default/files/AER%20Consumer%20Reference%20Group%20Meeting%20Minutes%20-%20Meeting%20No%204%20-%2023%20May%202013.pdf" TargetMode="External"/><Relationship Id="rId58" Type="http://schemas.openxmlformats.org/officeDocument/2006/relationships/hyperlink" Target="http://www.aer.gov.au/sites/default/files/AER%20Explanatory%20statement%20-%20draft%20expenditure%20forecast%20assessment%20guideline%20-%20August%202013.pdf" TargetMode="External"/><Relationship Id="rId66" Type="http://schemas.openxmlformats.org/officeDocument/2006/relationships/hyperlink" Target="http://www.aer.gov.au/sites/default/files/AER%20Consumer%20Reference%20Group%20Meeting%20Minutes%20-%20Meeting%20No%205%20-%2027%20June%202013.pdf" TargetMode="External"/><Relationship Id="rId5" Type="http://schemas.openxmlformats.org/officeDocument/2006/relationships/settings" Target="settings.xml"/><Relationship Id="rId15" Type="http://schemas.openxmlformats.org/officeDocument/2006/relationships/chart" Target="charts/chart2.xml"/><Relationship Id="rId23" Type="http://schemas.microsoft.com/office/2007/relationships/diagramDrawing" Target="diagrams/drawing1.xml"/><Relationship Id="rId28" Type="http://schemas.openxmlformats.org/officeDocument/2006/relationships/hyperlink" Target="http://www.canegrowers.com.au/" TargetMode="External"/><Relationship Id="rId36" Type="http://schemas.openxmlformats.org/officeDocument/2006/relationships/hyperlink" Target="http://www.kildonan.unitingcare.org.au/" TargetMode="External"/><Relationship Id="rId49" Type="http://schemas.openxmlformats.org/officeDocument/2006/relationships/hyperlink" Target="http://www.aer.gov.au/sites/default/files/Consumer%20Reference%20Group%20-%20Discussion%20document%20-%20Draft%20rate%20of%20return%20guideline.pdf" TargetMode="External"/><Relationship Id="rId57" Type="http://schemas.openxmlformats.org/officeDocument/2006/relationships/hyperlink" Target="http://www.aer.gov.au/sites/default/files/AER%20Explanatory%20statement%20-%20draft%20capital%20expenditure%20incentive%20guideline%20-%20August%202013.pdf" TargetMode="External"/><Relationship Id="rId61" Type="http://schemas.openxmlformats.org/officeDocument/2006/relationships/hyperlink" Target="http://www.aer.gov.au/sites/default/files/AER%20-%20Consumer%20Reference%20Group%20-%20Minutes%20-%20Meeting%20Number%201%20-%207%20February%202013.pdf" TargetMode="Externa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hyperlink" Target="http://www.cuac.org.au/" TargetMode="External"/><Relationship Id="rId44" Type="http://schemas.openxmlformats.org/officeDocument/2006/relationships/hyperlink" Target="http://www.aer.gov.au/sites/default/files/Final%20CRG%20Statement%20of%20objectives.pdf" TargetMode="External"/><Relationship Id="rId52" Type="http://schemas.openxmlformats.org/officeDocument/2006/relationships/hyperlink" Target="http://www.aer.gov.au/sites/default/files/AER%20-%20Consumer%20Reference%20Group%20Meeting%20Minutes%20-%20Meeting%20No%203%20-%2024%20April%202013.pdf" TargetMode="External"/><Relationship Id="rId60" Type="http://schemas.openxmlformats.org/officeDocument/2006/relationships/hyperlink" Target="http://www.aer.gov.au/sites/default/files/AER%20Explanatory%20statement%20-%20draft%20confidentiality%20guideline%20-%20August%202013_0.pdf" TargetMode="External"/><Relationship Id="rId65" Type="http://schemas.openxmlformats.org/officeDocument/2006/relationships/hyperlink" Target="http://doris/Default.aspx?urilist=801329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er.gov.au/sites/default/files/AER%20Better%20Regulation%20calendar%20-%20version%20published%2030%20August%202013.pdf" TargetMode="External"/><Relationship Id="rId22" Type="http://schemas.openxmlformats.org/officeDocument/2006/relationships/diagramColors" Target="diagrams/colors1.xml"/><Relationship Id="rId27" Type="http://schemas.openxmlformats.org/officeDocument/2006/relationships/hyperlink" Target="http://www.bsl.org.au/" TargetMode="External"/><Relationship Id="rId30" Type="http://schemas.openxmlformats.org/officeDocument/2006/relationships/hyperlink" Target="http://consumeraction.org.au/" TargetMode="External"/><Relationship Id="rId35" Type="http://schemas.openxmlformats.org/officeDocument/2006/relationships/hyperlink" Target="http://www.eccnsw.org.au/" TargetMode="External"/><Relationship Id="rId43" Type="http://schemas.openxmlformats.org/officeDocument/2006/relationships/hyperlink" Target="http://www.unitingcommunities.org/" TargetMode="External"/><Relationship Id="rId48" Type="http://schemas.openxmlformats.org/officeDocument/2006/relationships/hyperlink" Target="http://www.aer.gov.au/sites/default/files/Consumer%20Reference%20Group%20Discussion%20Document%20Draft%20Guidelines%20August%202013.pdf" TargetMode="External"/><Relationship Id="rId56" Type="http://schemas.openxmlformats.org/officeDocument/2006/relationships/hyperlink" Target="http://www.aer.gov.au/sites/default/files/AER%20Consumer%20Reference%20Group%20Minutes%20-%20Meeting%20%20no%207%20-%2017%20October%202013.pdf" TargetMode="External"/><Relationship Id="rId64" Type="http://schemas.openxmlformats.org/officeDocument/2006/relationships/hyperlink" Target="http://www.aer.gov.au/sites/default/files/AER%20Consumer%20Reference%20Group%20Meeting%20Minutes%20-%20Meeting%20No%204%20-%2023%20May%202013.pdf"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aer.gov.au/sites/default/files/CRG%20Meeting%20%232%20%2814%20March%29%20-%20Minutes.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hyperlink" Target="http://www.acoss.org.au/" TargetMode="External"/><Relationship Id="rId33" Type="http://schemas.openxmlformats.org/officeDocument/2006/relationships/hyperlink" Target="http://www.ewov.com.au/" TargetMode="External"/><Relationship Id="rId38" Type="http://schemas.openxmlformats.org/officeDocument/2006/relationships/hyperlink" Target="http://www.piac.asn.au/" TargetMode="External"/><Relationship Id="rId46" Type="http://schemas.openxmlformats.org/officeDocument/2006/relationships/hyperlink" Target="http://www.aer.gov.au/sites/default/files/AER%20-%20Consumer%20reference%20group%20-%20issues%20paper%20-%20February%202013.pdf" TargetMode="External"/><Relationship Id="rId59" Type="http://schemas.openxmlformats.org/officeDocument/2006/relationships/hyperlink" Target="http://www.aer.gov.au/sites/default/files/AER%20Explanatory%20statement%20-%20draft%20rate%20of%20return%20guideline%20-%20August%202013_0.pdf" TargetMode="External"/><Relationship Id="rId67" Type="http://schemas.openxmlformats.org/officeDocument/2006/relationships/hyperlink" Target="http://www.aer.gov.au/sites/default/files/AER%20Consumer%20Reference%20Group%20Meeting%20Minutes%20-%20Meeting%20No%206%20-%2022%20August%202013.pdf" TargetMode="External"/><Relationship Id="rId20" Type="http://schemas.openxmlformats.org/officeDocument/2006/relationships/diagramLayout" Target="diagrams/layout1.xml"/><Relationship Id="rId41" Type="http://schemas.openxmlformats.org/officeDocument/2006/relationships/hyperlink" Target="http://www.saff.com.au/" TargetMode="External"/><Relationship Id="rId54" Type="http://schemas.openxmlformats.org/officeDocument/2006/relationships/hyperlink" Target="http://www.aer.gov.au/sites/default/files/AER%20Consumer%20Reference%20Group%20Meeting%20Minutes%20-%20Meeting%20No%205%20-%2027%20June%202013.pdf" TargetMode="External"/><Relationship Id="rId62" Type="http://schemas.openxmlformats.org/officeDocument/2006/relationships/hyperlink" Target="http://www.aer.gov.au/sites/default/files/CRG%20Meeting%20%232%20%2814%20March%29%20-%20Minutes.pdf" TargetMode="External"/><Relationship Id="rId7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aemc.gov.au/electricity/rule-changes/completed/economic-regulation-of-network-service-providers-.html" TargetMode="External"/><Relationship Id="rId2" Type="http://schemas.openxmlformats.org/officeDocument/2006/relationships/hyperlink" Target="http://www.aer.gov.au/sites/default/files/ACCC%20and%20AER%20Corporate%20Plan%202013-14.pdf" TargetMode="External"/><Relationship Id="rId1" Type="http://schemas.openxmlformats.org/officeDocument/2006/relationships/hyperlink" Target="http://www.aemc.gov.au/electricity/rule-changes/completed/economic-regulation-of-network-service-providers-.html" TargetMode="External"/><Relationship Id="rId5" Type="http://schemas.openxmlformats.org/officeDocument/2006/relationships/hyperlink" Target="http://www.aemc.gov.au/media/docs/Final-Rule-Determination-4c10cf40-03a0-4359-8fe9-3e95a446579d-0.pdf" TargetMode="External"/><Relationship Id="rId4" Type="http://schemas.openxmlformats.org/officeDocument/2006/relationships/hyperlink" Target="http://www.aemc.gov.au/media/docs/Final-Rule-Determination-4c10cf40-03a0-4359-8fe9-3e95a446579d-0.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oleObject" Target="file:///\\SCBRFS001.accc.local\home$\nkhal\CRG%20Graphic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AU" sz="1200" b="1" i="0" baseline="0">
                <a:effectLst/>
              </a:rPr>
              <a:t>CRG/Consultant Response</a:t>
            </a:r>
            <a:endParaRPr lang="en-AU" sz="1200">
              <a:effectLst/>
            </a:endParaRPr>
          </a:p>
        </c:rich>
      </c:tx>
      <c:layout/>
      <c:overlay val="0"/>
    </c:title>
    <c:autoTitleDeleted val="0"/>
    <c:plotArea>
      <c:layout>
        <c:manualLayout>
          <c:layoutTarget val="inner"/>
          <c:xMode val="edge"/>
          <c:yMode val="edge"/>
          <c:x val="8.029512644503764E-2"/>
          <c:y val="0.14445704794439707"/>
          <c:w val="0.84488519135923157"/>
          <c:h val="0.7719149095143274"/>
        </c:manualLayout>
      </c:layout>
      <c:ofPieChart>
        <c:ofPieType val="bar"/>
        <c:varyColors val="1"/>
        <c:ser>
          <c:idx val="0"/>
          <c:order val="0"/>
          <c:spPr>
            <a:ln>
              <a:solidFill>
                <a:sysClr val="windowText" lastClr="000000"/>
              </a:solidFill>
            </a:ln>
          </c:spPr>
          <c:dPt>
            <c:idx val="0"/>
            <c:bubble3D val="0"/>
            <c:spPr>
              <a:solidFill>
                <a:schemeClr val="accent4"/>
              </a:solidFill>
              <a:ln>
                <a:solidFill>
                  <a:sysClr val="windowText" lastClr="000000"/>
                </a:solidFill>
              </a:ln>
            </c:spPr>
          </c:dPt>
          <c:dPt>
            <c:idx val="1"/>
            <c:bubble3D val="0"/>
            <c:spPr>
              <a:solidFill>
                <a:schemeClr val="accent1"/>
              </a:solidFill>
              <a:ln>
                <a:solidFill>
                  <a:sysClr val="windowText" lastClr="000000"/>
                </a:solidFill>
              </a:ln>
            </c:spPr>
          </c:dPt>
          <c:dPt>
            <c:idx val="2"/>
            <c:bubble3D val="0"/>
            <c:spPr>
              <a:solidFill>
                <a:schemeClr val="bg2"/>
              </a:solidFill>
              <a:ln>
                <a:solidFill>
                  <a:sysClr val="windowText" lastClr="000000"/>
                </a:solidFill>
              </a:ln>
            </c:spPr>
          </c:dPt>
          <c:dPt>
            <c:idx val="3"/>
            <c:bubble3D val="0"/>
            <c:spPr>
              <a:solidFill>
                <a:schemeClr val="accent2"/>
              </a:solidFill>
              <a:ln>
                <a:solidFill>
                  <a:sysClr val="windowText" lastClr="000000"/>
                </a:solidFill>
              </a:ln>
            </c:spPr>
          </c:dPt>
          <c:dPt>
            <c:idx val="4"/>
            <c:bubble3D val="0"/>
            <c:spPr>
              <a:solidFill>
                <a:schemeClr val="accent6"/>
              </a:solidFill>
              <a:ln>
                <a:solidFill>
                  <a:sysClr val="windowText" lastClr="000000"/>
                </a:solidFill>
              </a:ln>
            </c:spPr>
          </c:dPt>
          <c:dLbls>
            <c:dLbl>
              <c:idx val="0"/>
              <c:layout>
                <c:manualLayout>
                  <c:x val="8.5904962652290695E-2"/>
                  <c:y val="-0.20567127824546155"/>
                </c:manualLayout>
              </c:layout>
              <c:dLblPos val="bestFit"/>
              <c:showLegendKey val="0"/>
              <c:showVal val="0"/>
              <c:showCatName val="1"/>
              <c:showSerName val="0"/>
              <c:showPercent val="1"/>
              <c:showBubbleSize val="0"/>
            </c:dLbl>
            <c:dLbl>
              <c:idx val="1"/>
              <c:layout>
                <c:manualLayout>
                  <c:x val="0.170203579716382"/>
                  <c:y val="0.26760131241958773"/>
                </c:manualLayout>
              </c:layout>
              <c:dLblPos val="bestFit"/>
              <c:showLegendKey val="0"/>
              <c:showVal val="0"/>
              <c:showCatName val="1"/>
              <c:showSerName val="0"/>
              <c:showPercent val="1"/>
              <c:showBubbleSize val="0"/>
            </c:dLbl>
            <c:dLbl>
              <c:idx val="2"/>
              <c:layout>
                <c:manualLayout>
                  <c:x val="-8.3579318806240407E-2"/>
                  <c:y val="4.1988192733374442E-3"/>
                </c:manualLayout>
              </c:layout>
              <c:tx>
                <c:rich>
                  <a:bodyPr/>
                  <a:lstStyle/>
                  <a:p>
                    <a:r>
                      <a:rPr lang="en-US"/>
                      <a:t>Did not respond due to leave </a:t>
                    </a:r>
                  </a:p>
                  <a:p>
                    <a:r>
                      <a:rPr lang="en-US"/>
                      <a:t>or leaving the program
9%</a:t>
                    </a:r>
                  </a:p>
                </c:rich>
              </c:tx>
              <c:dLblPos val="bestFit"/>
              <c:showLegendKey val="0"/>
              <c:showVal val="0"/>
              <c:showCatName val="1"/>
              <c:showSerName val="0"/>
              <c:showPercent val="1"/>
              <c:showBubbleSize val="0"/>
            </c:dLbl>
            <c:dLbl>
              <c:idx val="3"/>
              <c:layout>
                <c:manualLayout>
                  <c:x val="-9.0413521044192549E-2"/>
                  <c:y val="0"/>
                </c:manualLayout>
              </c:layout>
              <c:tx>
                <c:rich>
                  <a:bodyPr/>
                  <a:lstStyle/>
                  <a:p>
                    <a:r>
                      <a:rPr lang="en-US"/>
                      <a:t>Did not respond for other </a:t>
                    </a:r>
                  </a:p>
                  <a:p>
                    <a:r>
                      <a:rPr lang="en-US"/>
                      <a:t>reasons
13%</a:t>
                    </a:r>
                  </a:p>
                </c:rich>
              </c:tx>
              <c:dLblPos val="bestFit"/>
              <c:showLegendKey val="0"/>
              <c:showVal val="0"/>
              <c:showCatName val="1"/>
              <c:showSerName val="0"/>
              <c:showPercent val="1"/>
              <c:showBubbleSize val="0"/>
            </c:dLbl>
            <c:dLbl>
              <c:idx val="4"/>
              <c:layout>
                <c:manualLayout>
                  <c:x val="-0.19430730793079951"/>
                  <c:y val="-5.1445065447840504E-3"/>
                </c:manualLayout>
              </c:layout>
              <c:tx>
                <c:rich>
                  <a:bodyPr/>
                  <a:lstStyle/>
                  <a:p>
                    <a:r>
                      <a:rPr lang="en-US"/>
                      <a:t>Did not</a:t>
                    </a:r>
                    <a:r>
                      <a:rPr lang="en-US" baseline="0"/>
                      <a:t> respond</a:t>
                    </a:r>
                    <a:r>
                      <a:rPr lang="en-US"/>
                      <a:t>
22%</a:t>
                    </a:r>
                  </a:p>
                </c:rich>
              </c:tx>
              <c:dLblPos val="bestFit"/>
              <c:showLegendKey val="0"/>
              <c:showVal val="0"/>
              <c:showCatName val="1"/>
              <c:showSerName val="0"/>
              <c:showPercent val="1"/>
              <c:showBubbleSize val="0"/>
            </c:dLbl>
            <c:numFmt formatCode="0.0%" sourceLinked="0"/>
            <c:dLblPos val="bestFit"/>
            <c:showLegendKey val="0"/>
            <c:showVal val="0"/>
            <c:showCatName val="1"/>
            <c:showSerName val="0"/>
            <c:showPercent val="1"/>
            <c:showBubbleSize val="0"/>
            <c:showLeaderLines val="1"/>
          </c:dLbls>
          <c:cat>
            <c:strRef>
              <c:f>Data!$A$2:$A$5</c:f>
              <c:strCache>
                <c:ptCount val="4"/>
                <c:pt idx="0">
                  <c:v>Written response and available for a phone interview</c:v>
                </c:pt>
                <c:pt idx="1">
                  <c:v>Written response but not available for a phone interview</c:v>
                </c:pt>
                <c:pt idx="2">
                  <c:v>Did not respond due to leave or leaving the program</c:v>
                </c:pt>
                <c:pt idx="3">
                  <c:v>Did not respond for other reasons</c:v>
                </c:pt>
              </c:strCache>
            </c:strRef>
          </c:cat>
          <c:val>
            <c:numRef>
              <c:f>Data!$B$2:$B$5</c:f>
              <c:numCache>
                <c:formatCode>General</c:formatCode>
                <c:ptCount val="4"/>
                <c:pt idx="0">
                  <c:v>8</c:v>
                </c:pt>
                <c:pt idx="1">
                  <c:v>10</c:v>
                </c:pt>
                <c:pt idx="2">
                  <c:v>2</c:v>
                </c:pt>
                <c:pt idx="3">
                  <c:v>3</c:v>
                </c:pt>
              </c:numCache>
            </c:numRef>
          </c:val>
        </c:ser>
        <c:dLbls>
          <c:dLblPos val="bestFit"/>
          <c:showLegendKey val="0"/>
          <c:showVal val="0"/>
          <c:showCatName val="1"/>
          <c:showSerName val="0"/>
          <c:showPercent val="1"/>
          <c:showBubbleSize val="0"/>
          <c:showLeaderLines val="1"/>
        </c:dLbls>
        <c:gapWidth val="100"/>
        <c:secondPieSize val="75"/>
        <c:serLines/>
      </c:ofPieChart>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a:t>Facilitate</a:t>
            </a:r>
            <a:r>
              <a:rPr lang="en-AU" baseline="0"/>
              <a:t> consumer input into Better regulation</a:t>
            </a:r>
            <a:endParaRPr lang="en-AU"/>
          </a:p>
        </c:rich>
      </c:tx>
      <c:layout/>
      <c:overlay val="0"/>
    </c:title>
    <c:autoTitleDeleted val="0"/>
    <c:plotArea>
      <c:layout/>
      <c:barChart>
        <c:barDir val="bar"/>
        <c:grouping val="stacked"/>
        <c:varyColors val="0"/>
        <c:ser>
          <c:idx val="0"/>
          <c:order val="0"/>
          <c:tx>
            <c:strRef>
              <c:f>Data!$D$9</c:f>
              <c:strCache>
                <c:ptCount val="1"/>
                <c:pt idx="0">
                  <c:v>Very Good</c:v>
                </c:pt>
              </c:strCache>
            </c:strRef>
          </c:tx>
          <c:spPr>
            <a:solidFill>
              <a:schemeClr val="accent1"/>
            </a:solidFill>
            <a:ln>
              <a:solidFill>
                <a:sysClr val="windowText" lastClr="000000"/>
              </a:solidFill>
            </a:ln>
          </c:spPr>
          <c:invertIfNegative val="0"/>
          <c:cat>
            <c:strRef>
              <c:f>Data!$E$8:$H$8</c:f>
              <c:strCache>
                <c:ptCount val="4"/>
                <c:pt idx="0">
                  <c:v> How do you rate the CRG as a mechanism to incorporate consumer input into guideline development?</c:v>
                </c:pt>
                <c:pt idx="1">
                  <c:v> How do you rate the quality of information provided to CRG members ?</c:v>
                </c:pt>
                <c:pt idx="2">
                  <c:v> How do you rate the two pronged approach of CRG and sub-group meetings?</c:v>
                </c:pt>
                <c:pt idx="3">
                  <c:v> How do you rate CRG meetings as a collaborative process?</c:v>
                </c:pt>
              </c:strCache>
            </c:strRef>
          </c:cat>
          <c:val>
            <c:numRef>
              <c:f>Data!$E$9:$H$9</c:f>
              <c:numCache>
                <c:formatCode>General</c:formatCode>
                <c:ptCount val="4"/>
                <c:pt idx="0">
                  <c:v>10</c:v>
                </c:pt>
                <c:pt idx="1">
                  <c:v>9</c:v>
                </c:pt>
                <c:pt idx="2">
                  <c:v>5</c:v>
                </c:pt>
                <c:pt idx="3">
                  <c:v>4</c:v>
                </c:pt>
              </c:numCache>
            </c:numRef>
          </c:val>
        </c:ser>
        <c:ser>
          <c:idx val="1"/>
          <c:order val="1"/>
          <c:tx>
            <c:strRef>
              <c:f>Data!$D$10</c:f>
              <c:strCache>
                <c:ptCount val="1"/>
                <c:pt idx="0">
                  <c:v>Good</c:v>
                </c:pt>
              </c:strCache>
            </c:strRef>
          </c:tx>
          <c:spPr>
            <a:solidFill>
              <a:schemeClr val="accent4"/>
            </a:solidFill>
            <a:ln>
              <a:solidFill>
                <a:sysClr val="windowText" lastClr="000000"/>
              </a:solidFill>
            </a:ln>
          </c:spPr>
          <c:invertIfNegative val="0"/>
          <c:cat>
            <c:strRef>
              <c:f>Data!$E$8:$H$8</c:f>
              <c:strCache>
                <c:ptCount val="4"/>
                <c:pt idx="0">
                  <c:v> How do you rate the CRG as a mechanism to incorporate consumer input into guideline development?</c:v>
                </c:pt>
                <c:pt idx="1">
                  <c:v> How do you rate the quality of information provided to CRG members ?</c:v>
                </c:pt>
                <c:pt idx="2">
                  <c:v> How do you rate the two pronged approach of CRG and sub-group meetings?</c:v>
                </c:pt>
                <c:pt idx="3">
                  <c:v> How do you rate CRG meetings as a collaborative process?</c:v>
                </c:pt>
              </c:strCache>
            </c:strRef>
          </c:cat>
          <c:val>
            <c:numRef>
              <c:f>Data!$E$10:$H$10</c:f>
              <c:numCache>
                <c:formatCode>General</c:formatCode>
                <c:ptCount val="4"/>
                <c:pt idx="0">
                  <c:v>6</c:v>
                </c:pt>
                <c:pt idx="1">
                  <c:v>6</c:v>
                </c:pt>
                <c:pt idx="2">
                  <c:v>8</c:v>
                </c:pt>
                <c:pt idx="3">
                  <c:v>12</c:v>
                </c:pt>
              </c:numCache>
            </c:numRef>
          </c:val>
        </c:ser>
        <c:ser>
          <c:idx val="2"/>
          <c:order val="2"/>
          <c:tx>
            <c:strRef>
              <c:f>Data!$D$11</c:f>
              <c:strCache>
                <c:ptCount val="1"/>
                <c:pt idx="0">
                  <c:v>Satisfactory</c:v>
                </c:pt>
              </c:strCache>
            </c:strRef>
          </c:tx>
          <c:spPr>
            <a:solidFill>
              <a:schemeClr val="accent6"/>
            </a:solidFill>
            <a:ln>
              <a:solidFill>
                <a:sysClr val="windowText" lastClr="000000"/>
              </a:solidFill>
            </a:ln>
          </c:spPr>
          <c:invertIfNegative val="0"/>
          <c:cat>
            <c:strRef>
              <c:f>Data!$E$8:$H$8</c:f>
              <c:strCache>
                <c:ptCount val="4"/>
                <c:pt idx="0">
                  <c:v> How do you rate the CRG as a mechanism to incorporate consumer input into guideline development?</c:v>
                </c:pt>
                <c:pt idx="1">
                  <c:v> How do you rate the quality of information provided to CRG members ?</c:v>
                </c:pt>
                <c:pt idx="2">
                  <c:v> How do you rate the two pronged approach of CRG and sub-group meetings?</c:v>
                </c:pt>
                <c:pt idx="3">
                  <c:v> How do you rate CRG meetings as a collaborative process?</c:v>
                </c:pt>
              </c:strCache>
            </c:strRef>
          </c:cat>
          <c:val>
            <c:numRef>
              <c:f>Data!$E$11:$H$11</c:f>
              <c:numCache>
                <c:formatCode>General</c:formatCode>
                <c:ptCount val="4"/>
                <c:pt idx="0">
                  <c:v>2</c:v>
                </c:pt>
                <c:pt idx="1">
                  <c:v>2</c:v>
                </c:pt>
                <c:pt idx="2">
                  <c:v>4</c:v>
                </c:pt>
                <c:pt idx="3">
                  <c:v>0</c:v>
                </c:pt>
              </c:numCache>
            </c:numRef>
          </c:val>
        </c:ser>
        <c:ser>
          <c:idx val="3"/>
          <c:order val="3"/>
          <c:tx>
            <c:strRef>
              <c:f>Data!$D$12</c:f>
              <c:strCache>
                <c:ptCount val="1"/>
                <c:pt idx="0">
                  <c:v>Poor</c:v>
                </c:pt>
              </c:strCache>
            </c:strRef>
          </c:tx>
          <c:spPr>
            <a:solidFill>
              <a:schemeClr val="accent2"/>
            </a:solidFill>
            <a:ln>
              <a:solidFill>
                <a:sysClr val="windowText" lastClr="000000"/>
              </a:solidFill>
            </a:ln>
          </c:spPr>
          <c:invertIfNegative val="0"/>
          <c:cat>
            <c:strRef>
              <c:f>Data!$E$8:$H$8</c:f>
              <c:strCache>
                <c:ptCount val="4"/>
                <c:pt idx="0">
                  <c:v> How do you rate the CRG as a mechanism to incorporate consumer input into guideline development?</c:v>
                </c:pt>
                <c:pt idx="1">
                  <c:v> How do you rate the quality of information provided to CRG members ?</c:v>
                </c:pt>
                <c:pt idx="2">
                  <c:v> How do you rate the two pronged approach of CRG and sub-group meetings?</c:v>
                </c:pt>
                <c:pt idx="3">
                  <c:v> How do you rate CRG meetings as a collaborative process?</c:v>
                </c:pt>
              </c:strCache>
            </c:strRef>
          </c:cat>
          <c:val>
            <c:numRef>
              <c:f>Data!$E$12:$H$12</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75"/>
        <c:overlap val="100"/>
        <c:axId val="291559680"/>
        <c:axId val="291561472"/>
      </c:barChart>
      <c:catAx>
        <c:axId val="291559680"/>
        <c:scaling>
          <c:orientation val="maxMin"/>
        </c:scaling>
        <c:delete val="0"/>
        <c:axPos val="l"/>
        <c:majorTickMark val="none"/>
        <c:minorTickMark val="none"/>
        <c:tickLblPos val="nextTo"/>
        <c:txPr>
          <a:bodyPr rot="0" vert="horz" anchor="ctr" anchorCtr="0"/>
          <a:lstStyle/>
          <a:p>
            <a:pPr>
              <a:defRPr sz="1000" baseline="0"/>
            </a:pPr>
            <a:endParaRPr lang="en-US"/>
          </a:p>
        </c:txPr>
        <c:crossAx val="291561472"/>
        <c:crosses val="autoZero"/>
        <c:auto val="0"/>
        <c:lblAlgn val="ctr"/>
        <c:lblOffset val="100"/>
        <c:noMultiLvlLbl val="0"/>
      </c:catAx>
      <c:valAx>
        <c:axId val="291561472"/>
        <c:scaling>
          <c:orientation val="minMax"/>
        </c:scaling>
        <c:delete val="0"/>
        <c:axPos val="t"/>
        <c:majorGridlines/>
        <c:minorGridlines>
          <c:spPr>
            <a:ln>
              <a:noFill/>
            </a:ln>
          </c:spPr>
        </c:minorGridlines>
        <c:numFmt formatCode="General" sourceLinked="1"/>
        <c:majorTickMark val="none"/>
        <c:minorTickMark val="none"/>
        <c:tickLblPos val="nextTo"/>
        <c:spPr>
          <a:ln w="9525">
            <a:noFill/>
          </a:ln>
        </c:spPr>
        <c:crossAx val="291559680"/>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100"/>
          </a:pPr>
          <a:endParaRPr lang="en-US"/>
        </a:p>
      </c:txPr>
    </c:title>
    <c:autoTitleDeleted val="0"/>
    <c:plotArea>
      <c:layout/>
      <c:pieChart>
        <c:varyColors val="1"/>
        <c:ser>
          <c:idx val="0"/>
          <c:order val="0"/>
          <c:tx>
            <c:strRef>
              <c:f>Data!$B$36</c:f>
              <c:strCache>
                <c:ptCount val="1"/>
                <c:pt idx="0">
                  <c:v> How do you rate the CRG as a forum for discussion, education and collaboration?</c:v>
                </c:pt>
              </c:strCache>
            </c:strRef>
          </c:tx>
          <c:spPr>
            <a:solidFill>
              <a:schemeClr val="accent1"/>
            </a:solidFill>
            <a:ln>
              <a:solidFill>
                <a:sysClr val="windowText" lastClr="000000"/>
              </a:solidFill>
            </a:ln>
          </c:spPr>
          <c:dPt>
            <c:idx val="1"/>
            <c:bubble3D val="0"/>
            <c:spPr>
              <a:solidFill>
                <a:schemeClr val="accent4"/>
              </a:solidFill>
              <a:ln>
                <a:solidFill>
                  <a:sysClr val="windowText" lastClr="000000"/>
                </a:solidFill>
              </a:ln>
            </c:spPr>
          </c:dPt>
          <c:dPt>
            <c:idx val="2"/>
            <c:bubble3D val="0"/>
            <c:spPr>
              <a:solidFill>
                <a:schemeClr val="accent6"/>
              </a:solidFill>
              <a:ln>
                <a:solidFill>
                  <a:sysClr val="windowText" lastClr="000000"/>
                </a:solidFill>
              </a:ln>
            </c:spPr>
          </c:dPt>
          <c:dLbls>
            <c:numFmt formatCode="0.0%" sourceLinked="0"/>
            <c:showLegendKey val="0"/>
            <c:showVal val="0"/>
            <c:showCatName val="1"/>
            <c:showSerName val="0"/>
            <c:showPercent val="1"/>
            <c:showBubbleSize val="0"/>
            <c:showLeaderLines val="1"/>
          </c:dLbls>
          <c:cat>
            <c:strRef>
              <c:f>Data!$A$37:$A$40</c:f>
              <c:strCache>
                <c:ptCount val="4"/>
                <c:pt idx="0">
                  <c:v>Very Good</c:v>
                </c:pt>
                <c:pt idx="1">
                  <c:v>Good</c:v>
                </c:pt>
                <c:pt idx="2">
                  <c:v>Satisfactory</c:v>
                </c:pt>
                <c:pt idx="3">
                  <c:v>Poor</c:v>
                </c:pt>
              </c:strCache>
            </c:strRef>
          </c:cat>
          <c:val>
            <c:numRef>
              <c:f>Data!$B$37:$B$40</c:f>
              <c:numCache>
                <c:formatCode>General</c:formatCode>
                <c:ptCount val="4"/>
                <c:pt idx="0">
                  <c:v>8</c:v>
                </c:pt>
                <c:pt idx="1">
                  <c:v>9</c:v>
                </c:pt>
                <c:pt idx="2">
                  <c:v>1</c:v>
                </c:pt>
                <c:pt idx="3">
                  <c:v>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100"/>
          </a:pPr>
          <a:endParaRPr lang="en-US"/>
        </a:p>
      </c:txPr>
    </c:title>
    <c:autoTitleDeleted val="0"/>
    <c:plotArea>
      <c:layout/>
      <c:pieChart>
        <c:varyColors val="1"/>
        <c:ser>
          <c:idx val="0"/>
          <c:order val="0"/>
          <c:tx>
            <c:strRef>
              <c:f>Data!$B$43</c:f>
              <c:strCache>
                <c:ptCount val="1"/>
                <c:pt idx="0">
                  <c:v> How do you rate the CRG as a tool to assist and focus consumer thinking on key issues?</c:v>
                </c:pt>
              </c:strCache>
            </c:strRef>
          </c:tx>
          <c:spPr>
            <a:ln>
              <a:solidFill>
                <a:sysClr val="windowText" lastClr="000000"/>
              </a:solidFill>
            </a:ln>
          </c:spPr>
          <c:dPt>
            <c:idx val="1"/>
            <c:bubble3D val="0"/>
            <c:spPr>
              <a:solidFill>
                <a:schemeClr val="accent4"/>
              </a:solidFill>
              <a:ln>
                <a:solidFill>
                  <a:sysClr val="windowText" lastClr="000000"/>
                </a:solidFill>
              </a:ln>
            </c:spPr>
          </c:dPt>
          <c:dPt>
            <c:idx val="2"/>
            <c:bubble3D val="0"/>
            <c:spPr>
              <a:solidFill>
                <a:schemeClr val="accent6"/>
              </a:solidFill>
              <a:ln>
                <a:solidFill>
                  <a:sysClr val="windowText" lastClr="000000"/>
                </a:solidFill>
              </a:ln>
            </c:spPr>
          </c:dPt>
          <c:dLbls>
            <c:dLbl>
              <c:idx val="0"/>
              <c:layout>
                <c:manualLayout>
                  <c:x val="-0.14501908106093414"/>
                  <c:y val="8.0876890621420144E-2"/>
                </c:manualLayout>
              </c:layout>
              <c:showLegendKey val="0"/>
              <c:showVal val="0"/>
              <c:showCatName val="1"/>
              <c:showSerName val="0"/>
              <c:showPercent val="1"/>
              <c:showBubbleSize val="0"/>
            </c:dLbl>
            <c:dLbl>
              <c:idx val="1"/>
              <c:layout>
                <c:manualLayout>
                  <c:x val="0.13397738425956365"/>
                  <c:y val="-9.331782342441465E-2"/>
                </c:manualLayout>
              </c:layout>
              <c:showLegendKey val="0"/>
              <c:showVal val="0"/>
              <c:showCatName val="1"/>
              <c:showSerName val="0"/>
              <c:showPercent val="1"/>
              <c:showBubbleSize val="0"/>
            </c:dLbl>
            <c:dLbl>
              <c:idx val="2"/>
              <c:layout>
                <c:manualLayout>
                  <c:x val="-6.3585965994019625E-2"/>
                  <c:y val="4.6733347875098447E-2"/>
                </c:manualLayout>
              </c:layout>
              <c:showLegendKey val="0"/>
              <c:showVal val="0"/>
              <c:showCatName val="1"/>
              <c:showSerName val="0"/>
              <c:showPercent val="1"/>
              <c:showBubbleSize val="0"/>
            </c:dLbl>
            <c:dLbl>
              <c:idx val="3"/>
              <c:layout>
                <c:manualLayout>
                  <c:x val="6.0284604959653036E-2"/>
                  <c:y val="7.7556450632650037E-3"/>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Data!$A$44:$A$47</c:f>
              <c:strCache>
                <c:ptCount val="4"/>
                <c:pt idx="0">
                  <c:v>Very Good</c:v>
                </c:pt>
                <c:pt idx="1">
                  <c:v>Good</c:v>
                </c:pt>
                <c:pt idx="2">
                  <c:v>Satisfactory</c:v>
                </c:pt>
                <c:pt idx="3">
                  <c:v>Poor</c:v>
                </c:pt>
              </c:strCache>
            </c:strRef>
          </c:cat>
          <c:val>
            <c:numRef>
              <c:f>Data!$B$44:$B$47</c:f>
              <c:numCache>
                <c:formatCode>General</c:formatCode>
                <c:ptCount val="4"/>
                <c:pt idx="0">
                  <c:v>7</c:v>
                </c:pt>
                <c:pt idx="1">
                  <c:v>10</c:v>
                </c:pt>
                <c:pt idx="2">
                  <c:v>1</c:v>
                </c:pt>
                <c:pt idx="3">
                  <c:v>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a:t>
            </a:r>
            <a:r>
              <a:rPr lang="en-US" sz="1400"/>
              <a:t>How do you rate the CRG faciliation, including mode of meetings, structure and timelines?</a:t>
            </a:r>
          </a:p>
        </c:rich>
      </c:tx>
      <c:layout/>
      <c:overlay val="0"/>
    </c:title>
    <c:autoTitleDeleted val="0"/>
    <c:plotArea>
      <c:layout/>
      <c:pieChart>
        <c:varyColors val="1"/>
        <c:ser>
          <c:idx val="0"/>
          <c:order val="0"/>
          <c:tx>
            <c:strRef>
              <c:f>Data!$B$55</c:f>
              <c:strCache>
                <c:ptCount val="1"/>
                <c:pt idx="0">
                  <c:v> How do you rate the CRG faciliation, including mode of meetings, structure and timelines?</c:v>
                </c:pt>
              </c:strCache>
            </c:strRef>
          </c:tx>
          <c:spPr>
            <a:ln>
              <a:solidFill>
                <a:sysClr val="windowText" lastClr="000000"/>
              </a:solidFill>
            </a:ln>
          </c:spPr>
          <c:dPt>
            <c:idx val="1"/>
            <c:bubble3D val="0"/>
            <c:spPr>
              <a:solidFill>
                <a:schemeClr val="accent4"/>
              </a:solidFill>
              <a:ln>
                <a:solidFill>
                  <a:sysClr val="windowText" lastClr="000000"/>
                </a:solidFill>
              </a:ln>
            </c:spPr>
          </c:dPt>
          <c:dPt>
            <c:idx val="2"/>
            <c:bubble3D val="0"/>
            <c:spPr>
              <a:solidFill>
                <a:schemeClr val="accent6"/>
              </a:solidFill>
              <a:ln>
                <a:solidFill>
                  <a:sysClr val="windowText" lastClr="000000"/>
                </a:solidFill>
              </a:ln>
            </c:spPr>
          </c:dPt>
          <c:dLbls>
            <c:dLbl>
              <c:idx val="0"/>
              <c:layout>
                <c:manualLayout>
                  <c:x val="-0.18155473730478369"/>
                  <c:y val="-0.11801025082213869"/>
                </c:manualLayout>
              </c:layout>
              <c:showLegendKey val="0"/>
              <c:showVal val="0"/>
              <c:showCatName val="1"/>
              <c:showSerName val="0"/>
              <c:showPercent val="1"/>
              <c:showBubbleSize val="0"/>
            </c:dLbl>
            <c:dLbl>
              <c:idx val="1"/>
              <c:layout>
                <c:manualLayout>
                  <c:x val="0.18546024881367171"/>
                  <c:y val="0.13921228749777254"/>
                </c:manualLayout>
              </c:layout>
              <c:showLegendKey val="0"/>
              <c:showVal val="0"/>
              <c:showCatName val="1"/>
              <c:showSerName val="0"/>
              <c:showPercent val="1"/>
              <c:showBubbleSize val="0"/>
            </c:dLbl>
            <c:dLbl>
              <c:idx val="2"/>
              <c:layout>
                <c:manualLayout>
                  <c:x val="-7.7847078411008241E-2"/>
                  <c:y val="1.5493394019126997E-2"/>
                </c:manualLayout>
              </c:layout>
              <c:showLegendKey val="0"/>
              <c:showVal val="0"/>
              <c:showCatName val="1"/>
              <c:showSerName val="0"/>
              <c:showPercent val="1"/>
              <c:showBubbleSize val="0"/>
            </c:dLbl>
            <c:dLbl>
              <c:idx val="3"/>
              <c:layout>
                <c:manualLayout>
                  <c:x val="3.26099314425932E-2"/>
                  <c:y val="1.4220089634227885E-2"/>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Data!$A$56:$A$59</c:f>
              <c:strCache>
                <c:ptCount val="4"/>
                <c:pt idx="0">
                  <c:v>Very Good</c:v>
                </c:pt>
                <c:pt idx="1">
                  <c:v>Good</c:v>
                </c:pt>
                <c:pt idx="2">
                  <c:v>Satisfactory</c:v>
                </c:pt>
                <c:pt idx="3">
                  <c:v>Poor</c:v>
                </c:pt>
              </c:strCache>
            </c:strRef>
          </c:cat>
          <c:val>
            <c:numRef>
              <c:f>Data!$B$56:$B$59</c:f>
              <c:numCache>
                <c:formatCode>General</c:formatCode>
                <c:ptCount val="4"/>
                <c:pt idx="0">
                  <c:v>9</c:v>
                </c:pt>
                <c:pt idx="1">
                  <c:v>8</c:v>
                </c:pt>
                <c:pt idx="2">
                  <c:v>1</c:v>
                </c:pt>
                <c:pt idx="3">
                  <c:v>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3484BD-2CB7-44CC-BF97-D4C9125CDB7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AU"/>
        </a:p>
      </dgm:t>
    </dgm:pt>
    <dgm:pt modelId="{EEBDDFC4-FE06-41FC-A543-1BE737E0D166}">
      <dgm:prSet phldrT="[Text]"/>
      <dgm:spPr>
        <a:solidFill>
          <a:schemeClr val="tx2">
            <a:lumMod val="60000"/>
            <a:lumOff val="40000"/>
          </a:schemeClr>
        </a:solidFill>
      </dgm:spPr>
      <dgm:t>
        <a:bodyPr/>
        <a:lstStyle/>
        <a:p>
          <a:r>
            <a:rPr lang="en-AU"/>
            <a:t>Stage One </a:t>
          </a:r>
        </a:p>
      </dgm:t>
    </dgm:pt>
    <dgm:pt modelId="{12323D8D-2EC8-4D32-839E-01A1842A5182}" type="parTrans" cxnId="{19F46255-548F-47C3-B95E-8CE551643ABB}">
      <dgm:prSet/>
      <dgm:spPr/>
      <dgm:t>
        <a:bodyPr/>
        <a:lstStyle/>
        <a:p>
          <a:endParaRPr lang="en-AU"/>
        </a:p>
      </dgm:t>
    </dgm:pt>
    <dgm:pt modelId="{556EF477-3363-4CBD-99AB-B54FF98D657E}" type="sibTrans" cxnId="{19F46255-548F-47C3-B95E-8CE551643ABB}">
      <dgm:prSet/>
      <dgm:spPr/>
      <dgm:t>
        <a:bodyPr/>
        <a:lstStyle/>
        <a:p>
          <a:endParaRPr lang="en-AU"/>
        </a:p>
      </dgm:t>
    </dgm:pt>
    <dgm:pt modelId="{B5DCA619-9C8E-4AE9-A2E3-08355BD50368}">
      <dgm:prSet phldrT="[Text]"/>
      <dgm:spPr>
        <a:solidFill>
          <a:schemeClr val="accent4">
            <a:lumMod val="60000"/>
            <a:lumOff val="40000"/>
          </a:schemeClr>
        </a:solidFill>
        <a:ln>
          <a:solidFill>
            <a:schemeClr val="accent4"/>
          </a:solidFill>
        </a:ln>
      </dgm:spPr>
      <dgm:t>
        <a:bodyPr/>
        <a:lstStyle/>
        <a:p>
          <a:r>
            <a:rPr lang="en-AU"/>
            <a:t>Stage Two</a:t>
          </a:r>
        </a:p>
      </dgm:t>
    </dgm:pt>
    <dgm:pt modelId="{48B91572-F932-4D9F-8D8D-744950D0E627}" type="parTrans" cxnId="{215AB20E-FCAC-45E8-8CC1-15EC0DAF6048}">
      <dgm:prSet/>
      <dgm:spPr/>
      <dgm:t>
        <a:bodyPr/>
        <a:lstStyle/>
        <a:p>
          <a:endParaRPr lang="en-AU"/>
        </a:p>
      </dgm:t>
    </dgm:pt>
    <dgm:pt modelId="{8ED75FDE-022B-4858-B7EC-EAB985CAB6AC}" type="sibTrans" cxnId="{215AB20E-FCAC-45E8-8CC1-15EC0DAF6048}">
      <dgm:prSet/>
      <dgm:spPr/>
      <dgm:t>
        <a:bodyPr/>
        <a:lstStyle/>
        <a:p>
          <a:endParaRPr lang="en-AU"/>
        </a:p>
      </dgm:t>
    </dgm:pt>
    <dgm:pt modelId="{4F45961D-D42B-4AA6-A5A4-796D32A87495}">
      <dgm:prSet phldrT="[Text]"/>
      <dgm:spPr>
        <a:ln>
          <a:solidFill>
            <a:schemeClr val="accent4"/>
          </a:solidFill>
        </a:ln>
      </dgm:spPr>
      <dgm:t>
        <a:bodyPr/>
        <a:lstStyle/>
        <a:p>
          <a:r>
            <a:rPr lang="en-AU" b="1"/>
            <a:t> AER Directors drive second stage.</a:t>
          </a:r>
        </a:p>
      </dgm:t>
    </dgm:pt>
    <dgm:pt modelId="{FB79A98E-33B8-42E4-BD76-E8DFE0E59858}" type="parTrans" cxnId="{07997FCF-95BF-4905-82D4-F12D8B9A3144}">
      <dgm:prSet/>
      <dgm:spPr/>
      <dgm:t>
        <a:bodyPr/>
        <a:lstStyle/>
        <a:p>
          <a:endParaRPr lang="en-AU"/>
        </a:p>
      </dgm:t>
    </dgm:pt>
    <dgm:pt modelId="{6F1DE61B-16DE-498E-8877-6922E8E69F2F}" type="sibTrans" cxnId="{07997FCF-95BF-4905-82D4-F12D8B9A3144}">
      <dgm:prSet/>
      <dgm:spPr/>
      <dgm:t>
        <a:bodyPr/>
        <a:lstStyle/>
        <a:p>
          <a:endParaRPr lang="en-AU"/>
        </a:p>
      </dgm:t>
    </dgm:pt>
    <dgm:pt modelId="{2E42BB25-A5D5-41D0-8078-889EECABBE7F}">
      <dgm:prSet phldrT="[Text]"/>
      <dgm:spPr>
        <a:ln>
          <a:solidFill>
            <a:schemeClr val="accent4"/>
          </a:solidFill>
        </a:ln>
      </dgm:spPr>
      <dgm:t>
        <a:bodyPr/>
        <a:lstStyle/>
        <a:p>
          <a:r>
            <a:rPr lang="en-AU"/>
            <a:t> High interaction between all parties.</a:t>
          </a:r>
        </a:p>
      </dgm:t>
    </dgm:pt>
    <dgm:pt modelId="{E72F320F-0510-41DD-B487-17DC3AC5E5FA}" type="parTrans" cxnId="{ACD81E90-E231-4BB7-A2D1-FA634283E468}">
      <dgm:prSet/>
      <dgm:spPr/>
      <dgm:t>
        <a:bodyPr/>
        <a:lstStyle/>
        <a:p>
          <a:endParaRPr lang="en-AU"/>
        </a:p>
      </dgm:t>
    </dgm:pt>
    <dgm:pt modelId="{EC7B6DD6-174F-48B7-A92D-43BAB9802FEB}" type="sibTrans" cxnId="{ACD81E90-E231-4BB7-A2D1-FA634283E468}">
      <dgm:prSet/>
      <dgm:spPr/>
      <dgm:t>
        <a:bodyPr/>
        <a:lstStyle/>
        <a:p>
          <a:endParaRPr lang="en-AU"/>
        </a:p>
      </dgm:t>
    </dgm:pt>
    <dgm:pt modelId="{E74381C7-0A6C-4688-9741-9D73BF524BE4}">
      <dgm:prSet phldrT="[Text]"/>
      <dgm:spPr>
        <a:solidFill>
          <a:schemeClr val="accent6">
            <a:lumMod val="60000"/>
            <a:lumOff val="40000"/>
          </a:schemeClr>
        </a:solidFill>
        <a:ln>
          <a:solidFill>
            <a:schemeClr val="accent6"/>
          </a:solidFill>
        </a:ln>
      </dgm:spPr>
      <dgm:t>
        <a:bodyPr/>
        <a:lstStyle/>
        <a:p>
          <a:r>
            <a:rPr lang="en-AU"/>
            <a:t>Stage Three</a:t>
          </a:r>
        </a:p>
      </dgm:t>
    </dgm:pt>
    <dgm:pt modelId="{0CDC4AF5-8DDB-47E4-B244-21B78AEE9122}" type="parTrans" cxnId="{8D479832-24FB-4685-AF42-3BDD39FCB33F}">
      <dgm:prSet/>
      <dgm:spPr/>
      <dgm:t>
        <a:bodyPr/>
        <a:lstStyle/>
        <a:p>
          <a:endParaRPr lang="en-AU"/>
        </a:p>
      </dgm:t>
    </dgm:pt>
    <dgm:pt modelId="{EC902E1F-C3AE-4795-AEFB-CBB96BC60B15}" type="sibTrans" cxnId="{8D479832-24FB-4685-AF42-3BDD39FCB33F}">
      <dgm:prSet/>
      <dgm:spPr/>
      <dgm:t>
        <a:bodyPr/>
        <a:lstStyle/>
        <a:p>
          <a:endParaRPr lang="en-AU"/>
        </a:p>
      </dgm:t>
    </dgm:pt>
    <dgm:pt modelId="{514055A6-6AC0-41E9-A0F4-8FCF5A9A9E96}">
      <dgm:prSet phldrT="[Text]"/>
      <dgm:spPr>
        <a:ln>
          <a:solidFill>
            <a:schemeClr val="accent6"/>
          </a:solidFill>
        </a:ln>
      </dgm:spPr>
      <dgm:t>
        <a:bodyPr/>
        <a:lstStyle/>
        <a:p>
          <a:r>
            <a:rPr lang="en-AU" b="1"/>
            <a:t> Members drive final stage. </a:t>
          </a:r>
        </a:p>
      </dgm:t>
    </dgm:pt>
    <dgm:pt modelId="{3B238C9F-E1D8-4D90-A15A-E44E6D172EF0}" type="parTrans" cxnId="{A09DE76A-735A-4833-80B7-3F3BF611E065}">
      <dgm:prSet/>
      <dgm:spPr/>
      <dgm:t>
        <a:bodyPr/>
        <a:lstStyle/>
        <a:p>
          <a:endParaRPr lang="en-AU"/>
        </a:p>
      </dgm:t>
    </dgm:pt>
    <dgm:pt modelId="{C95BCD84-83F2-4324-8A6F-B3B6FCF7FFE4}" type="sibTrans" cxnId="{A09DE76A-735A-4833-80B7-3F3BF611E065}">
      <dgm:prSet/>
      <dgm:spPr/>
      <dgm:t>
        <a:bodyPr/>
        <a:lstStyle/>
        <a:p>
          <a:endParaRPr lang="en-AU"/>
        </a:p>
      </dgm:t>
    </dgm:pt>
    <dgm:pt modelId="{945CC585-2107-4F66-8C76-AFE70AB0A77E}">
      <dgm:prSet phldrT="[Text]"/>
      <dgm:spPr>
        <a:ln>
          <a:solidFill>
            <a:schemeClr val="accent6"/>
          </a:solidFill>
        </a:ln>
      </dgm:spPr>
      <dgm:t>
        <a:bodyPr/>
        <a:lstStyle/>
        <a:p>
          <a:r>
            <a:rPr lang="en-AU"/>
            <a:t> Limited interaction of the secretariat, and AER Directors take on a guiding role.</a:t>
          </a:r>
        </a:p>
      </dgm:t>
    </dgm:pt>
    <dgm:pt modelId="{DF3BDB14-792A-498D-A008-31B05A224CE5}" type="parTrans" cxnId="{8E17608B-FDC4-46D2-8852-41F6065AA021}">
      <dgm:prSet/>
      <dgm:spPr/>
      <dgm:t>
        <a:bodyPr/>
        <a:lstStyle/>
        <a:p>
          <a:endParaRPr lang="en-AU"/>
        </a:p>
      </dgm:t>
    </dgm:pt>
    <dgm:pt modelId="{1DF3266F-A00F-45BC-A54B-8554561116F3}" type="sibTrans" cxnId="{8E17608B-FDC4-46D2-8852-41F6065AA021}">
      <dgm:prSet/>
      <dgm:spPr/>
      <dgm:t>
        <a:bodyPr/>
        <a:lstStyle/>
        <a:p>
          <a:endParaRPr lang="en-AU"/>
        </a:p>
      </dgm:t>
    </dgm:pt>
    <dgm:pt modelId="{586C48D4-4E18-42BF-B524-CC8A7C1E24C8}">
      <dgm:prSet phldrT="[Text]"/>
      <dgm:spPr>
        <a:ln>
          <a:solidFill>
            <a:schemeClr val="accent1"/>
          </a:solidFill>
        </a:ln>
      </dgm:spPr>
      <dgm:t>
        <a:bodyPr/>
        <a:lstStyle/>
        <a:p>
          <a:pPr algn="l"/>
          <a:r>
            <a:rPr lang="en-AU"/>
            <a:t> Develop workstream and schedule meetings. </a:t>
          </a:r>
        </a:p>
      </dgm:t>
    </dgm:pt>
    <dgm:pt modelId="{12B6A44F-9F45-4075-A2F4-E718C3D2A3DA}" type="parTrans" cxnId="{D3B1F251-F62F-45AE-83E6-0ADADA69C80E}">
      <dgm:prSet/>
      <dgm:spPr/>
      <dgm:t>
        <a:bodyPr/>
        <a:lstStyle/>
        <a:p>
          <a:endParaRPr lang="en-AU"/>
        </a:p>
      </dgm:t>
    </dgm:pt>
    <dgm:pt modelId="{DC25A477-A655-4FBE-A68E-0407794E277D}" type="sibTrans" cxnId="{D3B1F251-F62F-45AE-83E6-0ADADA69C80E}">
      <dgm:prSet/>
      <dgm:spPr/>
      <dgm:t>
        <a:bodyPr/>
        <a:lstStyle/>
        <a:p>
          <a:endParaRPr lang="en-AU"/>
        </a:p>
      </dgm:t>
    </dgm:pt>
    <dgm:pt modelId="{7C8013B3-FC8C-47E6-B7E1-EAFFBF01FD66}">
      <dgm:prSet phldrT="[Text]"/>
      <dgm:spPr>
        <a:ln>
          <a:solidFill>
            <a:schemeClr val="accent4"/>
          </a:solidFill>
        </a:ln>
      </dgm:spPr>
      <dgm:t>
        <a:bodyPr/>
        <a:lstStyle/>
        <a:p>
          <a:r>
            <a:rPr lang="en-AU"/>
            <a:t> Communicate issues and engage the workstream.</a:t>
          </a:r>
        </a:p>
      </dgm:t>
    </dgm:pt>
    <dgm:pt modelId="{70658D85-BE69-40A2-B980-AC35452223ED}" type="parTrans" cxnId="{FFC748B1-5883-4F85-94B8-102AD7A448DD}">
      <dgm:prSet/>
      <dgm:spPr/>
      <dgm:t>
        <a:bodyPr/>
        <a:lstStyle/>
        <a:p>
          <a:endParaRPr lang="en-AU"/>
        </a:p>
      </dgm:t>
    </dgm:pt>
    <dgm:pt modelId="{91D80B43-9ACB-455F-B406-B6D0D0CE9B9A}" type="sibTrans" cxnId="{FFC748B1-5883-4F85-94B8-102AD7A448DD}">
      <dgm:prSet/>
      <dgm:spPr/>
      <dgm:t>
        <a:bodyPr/>
        <a:lstStyle/>
        <a:p>
          <a:endParaRPr lang="en-AU"/>
        </a:p>
      </dgm:t>
    </dgm:pt>
    <dgm:pt modelId="{89428DE1-BD14-4ABE-993E-A87C1C6EFDD8}">
      <dgm:prSet phldrT="[Text]"/>
      <dgm:spPr>
        <a:ln>
          <a:solidFill>
            <a:schemeClr val="accent6"/>
          </a:solidFill>
        </a:ln>
      </dgm:spPr>
      <dgm:t>
        <a:bodyPr/>
        <a:lstStyle/>
        <a:p>
          <a:r>
            <a:rPr lang="en-AU"/>
            <a:t> Finalise advice and communicate the CRG's conclusions.</a:t>
          </a:r>
        </a:p>
      </dgm:t>
    </dgm:pt>
    <dgm:pt modelId="{8C834834-6050-473D-915D-788D0D564280}" type="parTrans" cxnId="{E87CDEF3-DA3A-456B-BDD8-BDE9C71245A4}">
      <dgm:prSet/>
      <dgm:spPr/>
      <dgm:t>
        <a:bodyPr/>
        <a:lstStyle/>
        <a:p>
          <a:endParaRPr lang="en-AU"/>
        </a:p>
      </dgm:t>
    </dgm:pt>
    <dgm:pt modelId="{15DE0D3D-A6C7-4E97-B545-C173F0CDCCE7}" type="sibTrans" cxnId="{E87CDEF3-DA3A-456B-BDD8-BDE9C71245A4}">
      <dgm:prSet/>
      <dgm:spPr/>
      <dgm:t>
        <a:bodyPr/>
        <a:lstStyle/>
        <a:p>
          <a:endParaRPr lang="en-AU"/>
        </a:p>
      </dgm:t>
    </dgm:pt>
    <dgm:pt modelId="{EDEDBFF1-BACE-4FF2-BAC4-7B9B420B864A}">
      <dgm:prSet phldrT="[Text]"/>
      <dgm:spPr>
        <a:ln>
          <a:solidFill>
            <a:schemeClr val="accent1"/>
          </a:solidFill>
        </a:ln>
      </dgm:spPr>
      <dgm:t>
        <a:bodyPr/>
        <a:lstStyle/>
        <a:p>
          <a:pPr algn="l"/>
          <a:r>
            <a:rPr lang="en-AU" b="1"/>
            <a:t> Secretariat / coordination team drives initial stage.</a:t>
          </a:r>
        </a:p>
      </dgm:t>
    </dgm:pt>
    <dgm:pt modelId="{AB3C5876-D2ED-4975-9CAA-44D67AB160F3}" type="parTrans" cxnId="{4E568440-8D42-4628-95BB-02520CB65A16}">
      <dgm:prSet/>
      <dgm:spPr/>
      <dgm:t>
        <a:bodyPr/>
        <a:lstStyle/>
        <a:p>
          <a:endParaRPr lang="en-AU"/>
        </a:p>
      </dgm:t>
    </dgm:pt>
    <dgm:pt modelId="{D37B4CA1-74B8-4C17-B5CB-D7C8801F7D81}" type="sibTrans" cxnId="{4E568440-8D42-4628-95BB-02520CB65A16}">
      <dgm:prSet/>
      <dgm:spPr/>
      <dgm:t>
        <a:bodyPr/>
        <a:lstStyle/>
        <a:p>
          <a:endParaRPr lang="en-AU"/>
        </a:p>
      </dgm:t>
    </dgm:pt>
    <dgm:pt modelId="{39494829-2907-4ED9-9DD7-32AD9AA6F258}">
      <dgm:prSet phldrT="[Text]"/>
      <dgm:spPr>
        <a:ln>
          <a:solidFill>
            <a:schemeClr val="accent1"/>
          </a:solidFill>
        </a:ln>
      </dgm:spPr>
      <dgm:t>
        <a:bodyPr/>
        <a:lstStyle/>
        <a:p>
          <a:pPr algn="l"/>
          <a:r>
            <a:rPr lang="en-AU"/>
            <a:t> High interaction with Directors and minimal engagement of members.</a:t>
          </a:r>
        </a:p>
      </dgm:t>
    </dgm:pt>
    <dgm:pt modelId="{2FE7A465-73A2-4B87-9613-2EFFE4A1CD48}" type="parTrans" cxnId="{49A96466-52B3-4E25-863E-C60AC89C9A93}">
      <dgm:prSet/>
      <dgm:spPr/>
      <dgm:t>
        <a:bodyPr/>
        <a:lstStyle/>
        <a:p>
          <a:endParaRPr lang="en-AU"/>
        </a:p>
      </dgm:t>
    </dgm:pt>
    <dgm:pt modelId="{41807140-11F6-4F68-B74A-66C795C370E9}" type="sibTrans" cxnId="{49A96466-52B3-4E25-863E-C60AC89C9A93}">
      <dgm:prSet/>
      <dgm:spPr/>
      <dgm:t>
        <a:bodyPr/>
        <a:lstStyle/>
        <a:p>
          <a:endParaRPr lang="en-AU"/>
        </a:p>
      </dgm:t>
    </dgm:pt>
    <dgm:pt modelId="{8F174A74-5385-4F12-99AC-C08132B109EE}" type="pres">
      <dgm:prSet presAssocID="{B73484BD-2CB7-44CC-BF97-D4C9125CDB75}" presName="linearFlow" presStyleCnt="0">
        <dgm:presLayoutVars>
          <dgm:dir/>
          <dgm:animLvl val="lvl"/>
          <dgm:resizeHandles val="exact"/>
        </dgm:presLayoutVars>
      </dgm:prSet>
      <dgm:spPr/>
      <dgm:t>
        <a:bodyPr/>
        <a:lstStyle/>
        <a:p>
          <a:endParaRPr lang="en-AU"/>
        </a:p>
      </dgm:t>
    </dgm:pt>
    <dgm:pt modelId="{5EDA964A-E5A9-4241-B85C-DB30340C0D43}" type="pres">
      <dgm:prSet presAssocID="{EEBDDFC4-FE06-41FC-A543-1BE737E0D166}" presName="composite" presStyleCnt="0"/>
      <dgm:spPr/>
    </dgm:pt>
    <dgm:pt modelId="{B809E611-2D5B-4ED9-9BC2-0549C428BBE9}" type="pres">
      <dgm:prSet presAssocID="{EEBDDFC4-FE06-41FC-A543-1BE737E0D166}" presName="parentText" presStyleLbl="alignNode1" presStyleIdx="0" presStyleCnt="3">
        <dgm:presLayoutVars>
          <dgm:chMax val="1"/>
          <dgm:bulletEnabled val="1"/>
        </dgm:presLayoutVars>
      </dgm:prSet>
      <dgm:spPr/>
      <dgm:t>
        <a:bodyPr/>
        <a:lstStyle/>
        <a:p>
          <a:endParaRPr lang="en-AU"/>
        </a:p>
      </dgm:t>
    </dgm:pt>
    <dgm:pt modelId="{DFB11BBD-70DB-4E52-A490-B209176B7786}" type="pres">
      <dgm:prSet presAssocID="{EEBDDFC4-FE06-41FC-A543-1BE737E0D166}" presName="descendantText" presStyleLbl="alignAcc1" presStyleIdx="0" presStyleCnt="3">
        <dgm:presLayoutVars>
          <dgm:bulletEnabled val="1"/>
        </dgm:presLayoutVars>
      </dgm:prSet>
      <dgm:spPr/>
      <dgm:t>
        <a:bodyPr/>
        <a:lstStyle/>
        <a:p>
          <a:endParaRPr lang="en-AU"/>
        </a:p>
      </dgm:t>
    </dgm:pt>
    <dgm:pt modelId="{2CA71A39-7A79-44B8-8480-C534A7A4B987}" type="pres">
      <dgm:prSet presAssocID="{556EF477-3363-4CBD-99AB-B54FF98D657E}" presName="sp" presStyleCnt="0"/>
      <dgm:spPr/>
    </dgm:pt>
    <dgm:pt modelId="{AC193AE8-B271-4B33-B077-984A3F801770}" type="pres">
      <dgm:prSet presAssocID="{B5DCA619-9C8E-4AE9-A2E3-08355BD50368}" presName="composite" presStyleCnt="0"/>
      <dgm:spPr/>
    </dgm:pt>
    <dgm:pt modelId="{FAB103E5-8974-4D4C-AB05-A7D9404950D6}" type="pres">
      <dgm:prSet presAssocID="{B5DCA619-9C8E-4AE9-A2E3-08355BD50368}" presName="parentText" presStyleLbl="alignNode1" presStyleIdx="1" presStyleCnt="3">
        <dgm:presLayoutVars>
          <dgm:chMax val="1"/>
          <dgm:bulletEnabled val="1"/>
        </dgm:presLayoutVars>
      </dgm:prSet>
      <dgm:spPr/>
      <dgm:t>
        <a:bodyPr/>
        <a:lstStyle/>
        <a:p>
          <a:endParaRPr lang="en-AU"/>
        </a:p>
      </dgm:t>
    </dgm:pt>
    <dgm:pt modelId="{6DE75CB3-B9C2-4E76-9F68-527C06E539C6}" type="pres">
      <dgm:prSet presAssocID="{B5DCA619-9C8E-4AE9-A2E3-08355BD50368}" presName="descendantText" presStyleLbl="alignAcc1" presStyleIdx="1" presStyleCnt="3">
        <dgm:presLayoutVars>
          <dgm:bulletEnabled val="1"/>
        </dgm:presLayoutVars>
      </dgm:prSet>
      <dgm:spPr/>
      <dgm:t>
        <a:bodyPr/>
        <a:lstStyle/>
        <a:p>
          <a:endParaRPr lang="en-AU"/>
        </a:p>
      </dgm:t>
    </dgm:pt>
    <dgm:pt modelId="{539C2768-D6D8-47B2-BBD7-61C97D86C6BE}" type="pres">
      <dgm:prSet presAssocID="{8ED75FDE-022B-4858-B7EC-EAB985CAB6AC}" presName="sp" presStyleCnt="0"/>
      <dgm:spPr/>
    </dgm:pt>
    <dgm:pt modelId="{FBD88C25-8C91-4CC4-937F-354E2C914E9E}" type="pres">
      <dgm:prSet presAssocID="{E74381C7-0A6C-4688-9741-9D73BF524BE4}" presName="composite" presStyleCnt="0"/>
      <dgm:spPr/>
    </dgm:pt>
    <dgm:pt modelId="{42641012-C0EB-45DF-BF22-06239581D2E6}" type="pres">
      <dgm:prSet presAssocID="{E74381C7-0A6C-4688-9741-9D73BF524BE4}" presName="parentText" presStyleLbl="alignNode1" presStyleIdx="2" presStyleCnt="3">
        <dgm:presLayoutVars>
          <dgm:chMax val="1"/>
          <dgm:bulletEnabled val="1"/>
        </dgm:presLayoutVars>
      </dgm:prSet>
      <dgm:spPr/>
      <dgm:t>
        <a:bodyPr/>
        <a:lstStyle/>
        <a:p>
          <a:endParaRPr lang="en-AU"/>
        </a:p>
      </dgm:t>
    </dgm:pt>
    <dgm:pt modelId="{2F9BBF29-3A84-41F2-9895-FD89937EE200}" type="pres">
      <dgm:prSet presAssocID="{E74381C7-0A6C-4688-9741-9D73BF524BE4}" presName="descendantText" presStyleLbl="alignAcc1" presStyleIdx="2" presStyleCnt="3">
        <dgm:presLayoutVars>
          <dgm:bulletEnabled val="1"/>
        </dgm:presLayoutVars>
      </dgm:prSet>
      <dgm:spPr/>
      <dgm:t>
        <a:bodyPr/>
        <a:lstStyle/>
        <a:p>
          <a:endParaRPr lang="en-AU"/>
        </a:p>
      </dgm:t>
    </dgm:pt>
  </dgm:ptLst>
  <dgm:cxnLst>
    <dgm:cxn modelId="{19F46255-548F-47C3-B95E-8CE551643ABB}" srcId="{B73484BD-2CB7-44CC-BF97-D4C9125CDB75}" destId="{EEBDDFC4-FE06-41FC-A543-1BE737E0D166}" srcOrd="0" destOrd="0" parTransId="{12323D8D-2EC8-4D32-839E-01A1842A5182}" sibTransId="{556EF477-3363-4CBD-99AB-B54FF98D657E}"/>
    <dgm:cxn modelId="{E506F933-7B2E-4885-A0AB-131882D4B0FC}" type="presOf" srcId="{EDEDBFF1-BACE-4FF2-BAC4-7B9B420B864A}" destId="{DFB11BBD-70DB-4E52-A490-B209176B7786}" srcOrd="0" destOrd="0" presId="urn:microsoft.com/office/officeart/2005/8/layout/chevron2"/>
    <dgm:cxn modelId="{FAF52F7A-EF33-4FE0-AD33-0AB5F3ED3317}" type="presOf" srcId="{E74381C7-0A6C-4688-9741-9D73BF524BE4}" destId="{42641012-C0EB-45DF-BF22-06239581D2E6}" srcOrd="0" destOrd="0" presId="urn:microsoft.com/office/officeart/2005/8/layout/chevron2"/>
    <dgm:cxn modelId="{49A96466-52B3-4E25-863E-C60AC89C9A93}" srcId="{EEBDDFC4-FE06-41FC-A543-1BE737E0D166}" destId="{39494829-2907-4ED9-9DD7-32AD9AA6F258}" srcOrd="1" destOrd="0" parTransId="{2FE7A465-73A2-4B87-9613-2EFFE4A1CD48}" sibTransId="{41807140-11F6-4F68-B74A-66C795C370E9}"/>
    <dgm:cxn modelId="{16A0D792-1615-4537-8FBE-6C5A43A6DCC7}" type="presOf" srcId="{EEBDDFC4-FE06-41FC-A543-1BE737E0D166}" destId="{B809E611-2D5B-4ED9-9BC2-0549C428BBE9}" srcOrd="0" destOrd="0" presId="urn:microsoft.com/office/officeart/2005/8/layout/chevron2"/>
    <dgm:cxn modelId="{8D479832-24FB-4685-AF42-3BDD39FCB33F}" srcId="{B73484BD-2CB7-44CC-BF97-D4C9125CDB75}" destId="{E74381C7-0A6C-4688-9741-9D73BF524BE4}" srcOrd="2" destOrd="0" parTransId="{0CDC4AF5-8DDB-47E4-B244-21B78AEE9122}" sibTransId="{EC902E1F-C3AE-4795-AEFB-CBB96BC60B15}"/>
    <dgm:cxn modelId="{1020A75E-1E09-43AE-9A66-D64D75D828C4}" type="presOf" srcId="{4F45961D-D42B-4AA6-A5A4-796D32A87495}" destId="{6DE75CB3-B9C2-4E76-9F68-527C06E539C6}" srcOrd="0" destOrd="0" presId="urn:microsoft.com/office/officeart/2005/8/layout/chevron2"/>
    <dgm:cxn modelId="{8E17608B-FDC4-46D2-8852-41F6065AA021}" srcId="{E74381C7-0A6C-4688-9741-9D73BF524BE4}" destId="{945CC585-2107-4F66-8C76-AFE70AB0A77E}" srcOrd="1" destOrd="0" parTransId="{DF3BDB14-792A-498D-A008-31B05A224CE5}" sibTransId="{1DF3266F-A00F-45BC-A54B-8554561116F3}"/>
    <dgm:cxn modelId="{E87CDEF3-DA3A-456B-BDD8-BDE9C71245A4}" srcId="{E74381C7-0A6C-4688-9741-9D73BF524BE4}" destId="{89428DE1-BD14-4ABE-993E-A87C1C6EFDD8}" srcOrd="2" destOrd="0" parTransId="{8C834834-6050-473D-915D-788D0D564280}" sibTransId="{15DE0D3D-A6C7-4E97-B545-C173F0CDCCE7}"/>
    <dgm:cxn modelId="{4E568440-8D42-4628-95BB-02520CB65A16}" srcId="{EEBDDFC4-FE06-41FC-A543-1BE737E0D166}" destId="{EDEDBFF1-BACE-4FF2-BAC4-7B9B420B864A}" srcOrd="0" destOrd="0" parTransId="{AB3C5876-D2ED-4975-9CAA-44D67AB160F3}" sibTransId="{D37B4CA1-74B8-4C17-B5CB-D7C8801F7D81}"/>
    <dgm:cxn modelId="{FF5FEA80-EA91-403B-B4C0-5CF075E7ED14}" type="presOf" srcId="{B73484BD-2CB7-44CC-BF97-D4C9125CDB75}" destId="{8F174A74-5385-4F12-99AC-C08132B109EE}" srcOrd="0" destOrd="0" presId="urn:microsoft.com/office/officeart/2005/8/layout/chevron2"/>
    <dgm:cxn modelId="{1AFED2F8-3B1A-4A96-8BC3-89630D87A928}" type="presOf" srcId="{B5DCA619-9C8E-4AE9-A2E3-08355BD50368}" destId="{FAB103E5-8974-4D4C-AB05-A7D9404950D6}" srcOrd="0" destOrd="0" presId="urn:microsoft.com/office/officeart/2005/8/layout/chevron2"/>
    <dgm:cxn modelId="{A9E43136-7A2D-42D1-B5B9-A5118D0A932B}" type="presOf" srcId="{514055A6-6AC0-41E9-A0F4-8FCF5A9A9E96}" destId="{2F9BBF29-3A84-41F2-9895-FD89937EE200}" srcOrd="0" destOrd="0" presId="urn:microsoft.com/office/officeart/2005/8/layout/chevron2"/>
    <dgm:cxn modelId="{06A4E29A-86F5-4830-9DA2-4C6D90A6A1CC}" type="presOf" srcId="{39494829-2907-4ED9-9DD7-32AD9AA6F258}" destId="{DFB11BBD-70DB-4E52-A490-B209176B7786}" srcOrd="0" destOrd="1" presId="urn:microsoft.com/office/officeart/2005/8/layout/chevron2"/>
    <dgm:cxn modelId="{215AB20E-FCAC-45E8-8CC1-15EC0DAF6048}" srcId="{B73484BD-2CB7-44CC-BF97-D4C9125CDB75}" destId="{B5DCA619-9C8E-4AE9-A2E3-08355BD50368}" srcOrd="1" destOrd="0" parTransId="{48B91572-F932-4D9F-8D8D-744950D0E627}" sibTransId="{8ED75FDE-022B-4858-B7EC-EAB985CAB6AC}"/>
    <dgm:cxn modelId="{D3B1F251-F62F-45AE-83E6-0ADADA69C80E}" srcId="{EEBDDFC4-FE06-41FC-A543-1BE737E0D166}" destId="{586C48D4-4E18-42BF-B524-CC8A7C1E24C8}" srcOrd="2" destOrd="0" parTransId="{12B6A44F-9F45-4075-A2F4-E718C3D2A3DA}" sibTransId="{DC25A477-A655-4FBE-A68E-0407794E277D}"/>
    <dgm:cxn modelId="{4AC495E7-F987-400E-A2FF-BB454E1D41C3}" type="presOf" srcId="{2E42BB25-A5D5-41D0-8078-889EECABBE7F}" destId="{6DE75CB3-B9C2-4E76-9F68-527C06E539C6}" srcOrd="0" destOrd="1" presId="urn:microsoft.com/office/officeart/2005/8/layout/chevron2"/>
    <dgm:cxn modelId="{FFC748B1-5883-4F85-94B8-102AD7A448DD}" srcId="{B5DCA619-9C8E-4AE9-A2E3-08355BD50368}" destId="{7C8013B3-FC8C-47E6-B7E1-EAFFBF01FD66}" srcOrd="2" destOrd="0" parTransId="{70658D85-BE69-40A2-B980-AC35452223ED}" sibTransId="{91D80B43-9ACB-455F-B406-B6D0D0CE9B9A}"/>
    <dgm:cxn modelId="{F04983F9-2C0B-4268-B779-EF124858364C}" type="presOf" srcId="{7C8013B3-FC8C-47E6-B7E1-EAFFBF01FD66}" destId="{6DE75CB3-B9C2-4E76-9F68-527C06E539C6}" srcOrd="0" destOrd="2" presId="urn:microsoft.com/office/officeart/2005/8/layout/chevron2"/>
    <dgm:cxn modelId="{07997FCF-95BF-4905-82D4-F12D8B9A3144}" srcId="{B5DCA619-9C8E-4AE9-A2E3-08355BD50368}" destId="{4F45961D-D42B-4AA6-A5A4-796D32A87495}" srcOrd="0" destOrd="0" parTransId="{FB79A98E-33B8-42E4-BD76-E8DFE0E59858}" sibTransId="{6F1DE61B-16DE-498E-8877-6922E8E69F2F}"/>
    <dgm:cxn modelId="{ACD81E90-E231-4BB7-A2D1-FA634283E468}" srcId="{B5DCA619-9C8E-4AE9-A2E3-08355BD50368}" destId="{2E42BB25-A5D5-41D0-8078-889EECABBE7F}" srcOrd="1" destOrd="0" parTransId="{E72F320F-0510-41DD-B487-17DC3AC5E5FA}" sibTransId="{EC7B6DD6-174F-48B7-A92D-43BAB9802FEB}"/>
    <dgm:cxn modelId="{41F1E587-AFAD-4A52-8BD4-32D6B5E427F2}" type="presOf" srcId="{945CC585-2107-4F66-8C76-AFE70AB0A77E}" destId="{2F9BBF29-3A84-41F2-9895-FD89937EE200}" srcOrd="0" destOrd="1" presId="urn:microsoft.com/office/officeart/2005/8/layout/chevron2"/>
    <dgm:cxn modelId="{3B5FC4F2-3577-4CAB-B1CC-D64C3A2A9FC3}" type="presOf" srcId="{89428DE1-BD14-4ABE-993E-A87C1C6EFDD8}" destId="{2F9BBF29-3A84-41F2-9895-FD89937EE200}" srcOrd="0" destOrd="2" presId="urn:microsoft.com/office/officeart/2005/8/layout/chevron2"/>
    <dgm:cxn modelId="{A09DE76A-735A-4833-80B7-3F3BF611E065}" srcId="{E74381C7-0A6C-4688-9741-9D73BF524BE4}" destId="{514055A6-6AC0-41E9-A0F4-8FCF5A9A9E96}" srcOrd="0" destOrd="0" parTransId="{3B238C9F-E1D8-4D90-A15A-E44E6D172EF0}" sibTransId="{C95BCD84-83F2-4324-8A6F-B3B6FCF7FFE4}"/>
    <dgm:cxn modelId="{8F000380-E356-4F86-84ED-818716FE175F}" type="presOf" srcId="{586C48D4-4E18-42BF-B524-CC8A7C1E24C8}" destId="{DFB11BBD-70DB-4E52-A490-B209176B7786}" srcOrd="0" destOrd="2" presId="urn:microsoft.com/office/officeart/2005/8/layout/chevron2"/>
    <dgm:cxn modelId="{032E34A5-4736-43F5-9EAF-22E937137CAF}" type="presParOf" srcId="{8F174A74-5385-4F12-99AC-C08132B109EE}" destId="{5EDA964A-E5A9-4241-B85C-DB30340C0D43}" srcOrd="0" destOrd="0" presId="urn:microsoft.com/office/officeart/2005/8/layout/chevron2"/>
    <dgm:cxn modelId="{F2345D62-3927-4E01-85FA-D208DCC7C996}" type="presParOf" srcId="{5EDA964A-E5A9-4241-B85C-DB30340C0D43}" destId="{B809E611-2D5B-4ED9-9BC2-0549C428BBE9}" srcOrd="0" destOrd="0" presId="urn:microsoft.com/office/officeart/2005/8/layout/chevron2"/>
    <dgm:cxn modelId="{44B94902-B7C4-4C62-8624-94CC3E0FAD65}" type="presParOf" srcId="{5EDA964A-E5A9-4241-B85C-DB30340C0D43}" destId="{DFB11BBD-70DB-4E52-A490-B209176B7786}" srcOrd="1" destOrd="0" presId="urn:microsoft.com/office/officeart/2005/8/layout/chevron2"/>
    <dgm:cxn modelId="{88425F2A-7C4B-47EF-AB44-0EE2B8488936}" type="presParOf" srcId="{8F174A74-5385-4F12-99AC-C08132B109EE}" destId="{2CA71A39-7A79-44B8-8480-C534A7A4B987}" srcOrd="1" destOrd="0" presId="urn:microsoft.com/office/officeart/2005/8/layout/chevron2"/>
    <dgm:cxn modelId="{2E0906D0-2A6C-4710-8655-67A385E447D6}" type="presParOf" srcId="{8F174A74-5385-4F12-99AC-C08132B109EE}" destId="{AC193AE8-B271-4B33-B077-984A3F801770}" srcOrd="2" destOrd="0" presId="urn:microsoft.com/office/officeart/2005/8/layout/chevron2"/>
    <dgm:cxn modelId="{47296A36-8B6E-47F2-BBE2-FC2808455D8A}" type="presParOf" srcId="{AC193AE8-B271-4B33-B077-984A3F801770}" destId="{FAB103E5-8974-4D4C-AB05-A7D9404950D6}" srcOrd="0" destOrd="0" presId="urn:microsoft.com/office/officeart/2005/8/layout/chevron2"/>
    <dgm:cxn modelId="{468D0422-3DF9-498A-9B3E-DEB689CF9376}" type="presParOf" srcId="{AC193AE8-B271-4B33-B077-984A3F801770}" destId="{6DE75CB3-B9C2-4E76-9F68-527C06E539C6}" srcOrd="1" destOrd="0" presId="urn:microsoft.com/office/officeart/2005/8/layout/chevron2"/>
    <dgm:cxn modelId="{6BADF7B5-445D-4E20-860E-86F4AF7D0F26}" type="presParOf" srcId="{8F174A74-5385-4F12-99AC-C08132B109EE}" destId="{539C2768-D6D8-47B2-BBD7-61C97D86C6BE}" srcOrd="3" destOrd="0" presId="urn:microsoft.com/office/officeart/2005/8/layout/chevron2"/>
    <dgm:cxn modelId="{10BEAEFB-E30F-4D17-8270-A226730D748A}" type="presParOf" srcId="{8F174A74-5385-4F12-99AC-C08132B109EE}" destId="{FBD88C25-8C91-4CC4-937F-354E2C914E9E}" srcOrd="4" destOrd="0" presId="urn:microsoft.com/office/officeart/2005/8/layout/chevron2"/>
    <dgm:cxn modelId="{CEFF20F0-E40C-4F45-AF27-A289466A712B}" type="presParOf" srcId="{FBD88C25-8C91-4CC4-937F-354E2C914E9E}" destId="{42641012-C0EB-45DF-BF22-06239581D2E6}" srcOrd="0" destOrd="0" presId="urn:microsoft.com/office/officeart/2005/8/layout/chevron2"/>
    <dgm:cxn modelId="{98249DCA-4A61-40C1-8362-E23EA0DF7860}" type="presParOf" srcId="{FBD88C25-8C91-4CC4-937F-354E2C914E9E}" destId="{2F9BBF29-3A84-41F2-9895-FD89937EE200}"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09E611-2D5B-4ED9-9BC2-0549C428BBE9}">
      <dsp:nvSpPr>
        <dsp:cNvPr id="0" name=""/>
        <dsp:cNvSpPr/>
      </dsp:nvSpPr>
      <dsp:spPr>
        <a:xfrm rot="5400000">
          <a:off x="-180022" y="180877"/>
          <a:ext cx="1200150" cy="840105"/>
        </a:xfrm>
        <a:prstGeom prst="chevron">
          <a:avLst/>
        </a:prstGeom>
        <a:solidFill>
          <a:schemeClr val="tx2">
            <a:lumMod val="60000"/>
            <a:lumOff val="4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kern="1200"/>
            <a:t>Stage One </a:t>
          </a:r>
        </a:p>
      </dsp:txBody>
      <dsp:txXfrm rot="-5400000">
        <a:off x="1" y="420908"/>
        <a:ext cx="840105" cy="360045"/>
      </dsp:txXfrm>
    </dsp:sp>
    <dsp:sp modelId="{DFB11BBD-70DB-4E52-A490-B209176B7786}">
      <dsp:nvSpPr>
        <dsp:cNvPr id="0" name=""/>
        <dsp:cNvSpPr/>
      </dsp:nvSpPr>
      <dsp:spPr>
        <a:xfrm rot="5400000">
          <a:off x="2773203" y="-1932243"/>
          <a:ext cx="780097" cy="4646294"/>
        </a:xfrm>
        <a:prstGeom prst="round2SameRect">
          <a:avLst/>
        </a:prstGeom>
        <a:solidFill>
          <a:schemeClr val="lt1">
            <a:alpha val="90000"/>
            <a:hueOff val="0"/>
            <a:satOff val="0"/>
            <a:lumOff val="0"/>
            <a:alphaOff val="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b="1" kern="1200"/>
            <a:t> Secretariat / coordination team drives initial stage.</a:t>
          </a:r>
        </a:p>
        <a:p>
          <a:pPr marL="57150" lvl="1" indent="-57150" algn="l" defTabSz="488950">
            <a:lnSpc>
              <a:spcPct val="90000"/>
            </a:lnSpc>
            <a:spcBef>
              <a:spcPct val="0"/>
            </a:spcBef>
            <a:spcAft>
              <a:spcPct val="15000"/>
            </a:spcAft>
            <a:buChar char="••"/>
          </a:pPr>
          <a:r>
            <a:rPr lang="en-AU" sz="1100" kern="1200"/>
            <a:t> High interaction with Directors and minimal engagement of members.</a:t>
          </a:r>
        </a:p>
        <a:p>
          <a:pPr marL="57150" lvl="1" indent="-57150" algn="l" defTabSz="488950">
            <a:lnSpc>
              <a:spcPct val="90000"/>
            </a:lnSpc>
            <a:spcBef>
              <a:spcPct val="0"/>
            </a:spcBef>
            <a:spcAft>
              <a:spcPct val="15000"/>
            </a:spcAft>
            <a:buChar char="••"/>
          </a:pPr>
          <a:r>
            <a:rPr lang="en-AU" sz="1100" kern="1200"/>
            <a:t> Develop workstream and schedule meetings. </a:t>
          </a:r>
        </a:p>
      </dsp:txBody>
      <dsp:txXfrm rot="-5400000">
        <a:off x="840105" y="38936"/>
        <a:ext cx="4608213" cy="703935"/>
      </dsp:txXfrm>
    </dsp:sp>
    <dsp:sp modelId="{FAB103E5-8974-4D4C-AB05-A7D9404950D6}">
      <dsp:nvSpPr>
        <dsp:cNvPr id="0" name=""/>
        <dsp:cNvSpPr/>
      </dsp:nvSpPr>
      <dsp:spPr>
        <a:xfrm rot="5400000">
          <a:off x="-180022" y="1180147"/>
          <a:ext cx="1200150" cy="840105"/>
        </a:xfrm>
        <a:prstGeom prst="chevron">
          <a:avLst/>
        </a:prstGeom>
        <a:solidFill>
          <a:schemeClr val="accent4">
            <a:lumMod val="60000"/>
            <a:lumOff val="40000"/>
          </a:schemeClr>
        </a:solidFill>
        <a:ln w="25400"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kern="1200"/>
            <a:t>Stage Two</a:t>
          </a:r>
        </a:p>
      </dsp:txBody>
      <dsp:txXfrm rot="-5400000">
        <a:off x="1" y="1420178"/>
        <a:ext cx="840105" cy="360045"/>
      </dsp:txXfrm>
    </dsp:sp>
    <dsp:sp modelId="{6DE75CB3-B9C2-4E76-9F68-527C06E539C6}">
      <dsp:nvSpPr>
        <dsp:cNvPr id="0" name=""/>
        <dsp:cNvSpPr/>
      </dsp:nvSpPr>
      <dsp:spPr>
        <a:xfrm rot="5400000">
          <a:off x="2773203" y="-932973"/>
          <a:ext cx="780097" cy="4646294"/>
        </a:xfrm>
        <a:prstGeom prst="round2SameRect">
          <a:avLst/>
        </a:prstGeom>
        <a:solidFill>
          <a:schemeClr val="lt1">
            <a:alpha val="90000"/>
            <a:hueOff val="0"/>
            <a:satOff val="0"/>
            <a:lumOff val="0"/>
            <a:alphaOff val="0"/>
          </a:schemeClr>
        </a:solidFill>
        <a:ln w="25400" cap="flat" cmpd="sng" algn="ctr">
          <a:solidFill>
            <a:schemeClr val="accent4"/>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b="1" kern="1200"/>
            <a:t> AER Directors drive second stage.</a:t>
          </a:r>
        </a:p>
        <a:p>
          <a:pPr marL="57150" lvl="1" indent="-57150" algn="l" defTabSz="488950">
            <a:lnSpc>
              <a:spcPct val="90000"/>
            </a:lnSpc>
            <a:spcBef>
              <a:spcPct val="0"/>
            </a:spcBef>
            <a:spcAft>
              <a:spcPct val="15000"/>
            </a:spcAft>
            <a:buChar char="••"/>
          </a:pPr>
          <a:r>
            <a:rPr lang="en-AU" sz="1100" kern="1200"/>
            <a:t> High interaction between all parties.</a:t>
          </a:r>
        </a:p>
        <a:p>
          <a:pPr marL="57150" lvl="1" indent="-57150" algn="l" defTabSz="488950">
            <a:lnSpc>
              <a:spcPct val="90000"/>
            </a:lnSpc>
            <a:spcBef>
              <a:spcPct val="0"/>
            </a:spcBef>
            <a:spcAft>
              <a:spcPct val="15000"/>
            </a:spcAft>
            <a:buChar char="••"/>
          </a:pPr>
          <a:r>
            <a:rPr lang="en-AU" sz="1100" kern="1200"/>
            <a:t> Communicate issues and engage the workstream.</a:t>
          </a:r>
        </a:p>
      </dsp:txBody>
      <dsp:txXfrm rot="-5400000">
        <a:off x="840105" y="1038206"/>
        <a:ext cx="4608213" cy="703935"/>
      </dsp:txXfrm>
    </dsp:sp>
    <dsp:sp modelId="{42641012-C0EB-45DF-BF22-06239581D2E6}">
      <dsp:nvSpPr>
        <dsp:cNvPr id="0" name=""/>
        <dsp:cNvSpPr/>
      </dsp:nvSpPr>
      <dsp:spPr>
        <a:xfrm rot="5400000">
          <a:off x="-180022" y="2179417"/>
          <a:ext cx="1200150" cy="840105"/>
        </a:xfrm>
        <a:prstGeom prst="chevron">
          <a:avLst/>
        </a:prstGeom>
        <a:solidFill>
          <a:schemeClr val="accent6">
            <a:lumMod val="60000"/>
            <a:lumOff val="4000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kern="1200"/>
            <a:t>Stage Three</a:t>
          </a:r>
        </a:p>
      </dsp:txBody>
      <dsp:txXfrm rot="-5400000">
        <a:off x="1" y="2419448"/>
        <a:ext cx="840105" cy="360045"/>
      </dsp:txXfrm>
    </dsp:sp>
    <dsp:sp modelId="{2F9BBF29-3A84-41F2-9895-FD89937EE200}">
      <dsp:nvSpPr>
        <dsp:cNvPr id="0" name=""/>
        <dsp:cNvSpPr/>
      </dsp:nvSpPr>
      <dsp:spPr>
        <a:xfrm rot="5400000">
          <a:off x="2773203" y="66296"/>
          <a:ext cx="780097" cy="4646294"/>
        </a:xfrm>
        <a:prstGeom prst="round2SameRect">
          <a:avLst/>
        </a:prstGeom>
        <a:solidFill>
          <a:schemeClr val="lt1">
            <a:alpha val="90000"/>
            <a:hueOff val="0"/>
            <a:satOff val="0"/>
            <a:lumOff val="0"/>
            <a:alphaOff val="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b="1" kern="1200"/>
            <a:t> Members drive final stage. </a:t>
          </a:r>
        </a:p>
        <a:p>
          <a:pPr marL="57150" lvl="1" indent="-57150" algn="l" defTabSz="488950">
            <a:lnSpc>
              <a:spcPct val="90000"/>
            </a:lnSpc>
            <a:spcBef>
              <a:spcPct val="0"/>
            </a:spcBef>
            <a:spcAft>
              <a:spcPct val="15000"/>
            </a:spcAft>
            <a:buChar char="••"/>
          </a:pPr>
          <a:r>
            <a:rPr lang="en-AU" sz="1100" kern="1200"/>
            <a:t> Limited interaction of the secretariat, and AER Directors take on a guiding role.</a:t>
          </a:r>
        </a:p>
        <a:p>
          <a:pPr marL="57150" lvl="1" indent="-57150" algn="l" defTabSz="488950">
            <a:lnSpc>
              <a:spcPct val="90000"/>
            </a:lnSpc>
            <a:spcBef>
              <a:spcPct val="0"/>
            </a:spcBef>
            <a:spcAft>
              <a:spcPct val="15000"/>
            </a:spcAft>
            <a:buChar char="••"/>
          </a:pPr>
          <a:r>
            <a:rPr lang="en-AU" sz="1100" kern="1200"/>
            <a:t> Finalise advice and communicate the CRG's conclusions.</a:t>
          </a:r>
        </a:p>
      </dsp:txBody>
      <dsp:txXfrm rot="-5400000">
        <a:off x="840105" y="2037476"/>
        <a:ext cx="4608213"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0.72021</cdr:x>
      <cdr:y>0.89061</cdr:y>
    </cdr:from>
    <cdr:to>
      <cdr:x>0.92005</cdr:x>
      <cdr:y>0.93748</cdr:y>
    </cdr:to>
    <cdr:sp macro="" textlink="">
      <cdr:nvSpPr>
        <cdr:cNvPr id="2" name="TextBox 1"/>
        <cdr:cNvSpPr txBox="1"/>
      </cdr:nvSpPr>
      <cdr:spPr>
        <a:xfrm xmlns:a="http://schemas.openxmlformats.org/drawingml/2006/main">
          <a:off x="6681944" y="5387708"/>
          <a:ext cx="1854103" cy="2835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100" i="1"/>
            <a:t>Total number</a:t>
          </a:r>
          <a:r>
            <a:rPr lang="en-AU" sz="1100" i="1" baseline="0"/>
            <a:t> of contacts: 23</a:t>
          </a:r>
          <a:endParaRPr lang="en-AU" sz="1100" i="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DF875-136A-4559-906C-651D9FF88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F11D8C7.dotm</Template>
  <TotalTime>3981</TotalTime>
  <Pages>31</Pages>
  <Words>7943</Words>
  <Characters>45276</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53113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squad</dc:creator>
  <cp:keywords/>
  <dc:description/>
  <cp:lastModifiedBy>Stevens, Kurt</cp:lastModifiedBy>
  <cp:revision>237</cp:revision>
  <cp:lastPrinted>2014-02-13T03:40:00Z</cp:lastPrinted>
  <dcterms:created xsi:type="dcterms:W3CDTF">2013-11-12T03:28:00Z</dcterms:created>
  <dcterms:modified xsi:type="dcterms:W3CDTF">2014-03-25T00:20:00Z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8093495</vt:lpwstr>
  </property>
  <property fmtid="{D5CDD505-2E9C-101B-9397-08002B2CF9AE}" pid="3" name="currfile">
    <vt:lpwstr>\\SCBRFS001\home$\kstev\3.9.1 report - assessment of t (D2013-00160569).docx</vt:lpwstr>
  </property>
</Properties>
</file>