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02B" w:rsidRPr="000E023A" w:rsidRDefault="004C702B" w:rsidP="000E023A">
      <w:pPr>
        <w:tabs>
          <w:tab w:val="left" w:pos="2268"/>
        </w:tabs>
        <w:rPr>
          <w:rFonts w:ascii="Arial Narrow" w:hAnsi="Arial Narrow"/>
          <w:b/>
          <w:sz w:val="32"/>
          <w:szCs w:val="32"/>
        </w:rPr>
      </w:pPr>
      <w:r w:rsidRPr="000E023A">
        <w:rPr>
          <w:rFonts w:ascii="Arial Narrow" w:hAnsi="Arial Narrow"/>
          <w:b/>
          <w:sz w:val="32"/>
          <w:szCs w:val="32"/>
        </w:rPr>
        <w:t>Attachment 9-</w:t>
      </w:r>
      <w:r w:rsidR="00DA77A0" w:rsidRPr="000E023A">
        <w:rPr>
          <w:rFonts w:ascii="Arial Narrow" w:hAnsi="Arial Narrow"/>
          <w:b/>
          <w:sz w:val="32"/>
          <w:szCs w:val="32"/>
        </w:rPr>
        <w:t>6</w:t>
      </w:r>
      <w:r w:rsidR="00C23485" w:rsidRPr="000E023A">
        <w:rPr>
          <w:rFonts w:ascii="Arial Narrow" w:hAnsi="Arial Narrow"/>
          <w:b/>
          <w:sz w:val="32"/>
          <w:szCs w:val="32"/>
        </w:rPr>
        <w:t>:</w:t>
      </w:r>
      <w:r w:rsidR="00C23485" w:rsidRPr="000E023A">
        <w:rPr>
          <w:rFonts w:ascii="Arial Narrow" w:hAnsi="Arial Narrow"/>
          <w:b/>
          <w:sz w:val="32"/>
          <w:szCs w:val="32"/>
        </w:rPr>
        <w:tab/>
      </w:r>
      <w:r w:rsidRPr="000E023A">
        <w:rPr>
          <w:rFonts w:ascii="Arial Narrow" w:hAnsi="Arial Narrow"/>
          <w:b/>
          <w:sz w:val="32"/>
          <w:szCs w:val="32"/>
        </w:rPr>
        <w:t xml:space="preserve">Response to AER Draft Decision on </w:t>
      </w:r>
      <w:r w:rsidR="00623EBC" w:rsidRPr="000E023A">
        <w:rPr>
          <w:rFonts w:ascii="Arial Narrow" w:hAnsi="Arial Narrow"/>
          <w:b/>
          <w:sz w:val="32"/>
          <w:szCs w:val="32"/>
        </w:rPr>
        <w:t xml:space="preserve">the Risk Free </w:t>
      </w:r>
      <w:r w:rsidR="00C23485" w:rsidRPr="000E023A">
        <w:rPr>
          <w:rFonts w:ascii="Arial Narrow" w:hAnsi="Arial Narrow"/>
          <w:b/>
          <w:sz w:val="32"/>
          <w:szCs w:val="32"/>
        </w:rPr>
        <w:tab/>
      </w:r>
      <w:r w:rsidR="00623EBC" w:rsidRPr="000E023A">
        <w:rPr>
          <w:rFonts w:ascii="Arial Narrow" w:hAnsi="Arial Narrow"/>
          <w:b/>
          <w:sz w:val="32"/>
          <w:szCs w:val="32"/>
        </w:rPr>
        <w:t xml:space="preserve">Rate </w:t>
      </w:r>
      <w:r w:rsidR="00CC4ACA" w:rsidRPr="000E023A">
        <w:rPr>
          <w:rFonts w:ascii="Arial Narrow" w:hAnsi="Arial Narrow"/>
          <w:b/>
          <w:sz w:val="32"/>
          <w:szCs w:val="32"/>
        </w:rPr>
        <w:t xml:space="preserve">&amp; </w:t>
      </w:r>
      <w:r w:rsidRPr="000E023A">
        <w:rPr>
          <w:rFonts w:ascii="Arial Narrow" w:hAnsi="Arial Narrow"/>
          <w:b/>
          <w:sz w:val="32"/>
          <w:szCs w:val="32"/>
        </w:rPr>
        <w:t xml:space="preserve">Averaging </w:t>
      </w:r>
      <w:r w:rsidR="00623EBC" w:rsidRPr="000E023A">
        <w:rPr>
          <w:rFonts w:ascii="Arial Narrow" w:hAnsi="Arial Narrow"/>
          <w:b/>
          <w:sz w:val="32"/>
          <w:szCs w:val="32"/>
        </w:rPr>
        <w:t>Period</w:t>
      </w:r>
    </w:p>
    <w:p w:rsidR="004C702B" w:rsidRPr="000E023A" w:rsidRDefault="004C702B" w:rsidP="000E023A">
      <w:pPr>
        <w:rPr>
          <w:rFonts w:ascii="Arial Narrow" w:hAnsi="Arial Narrow"/>
          <w:b/>
          <w:sz w:val="24"/>
          <w:szCs w:val="24"/>
        </w:rPr>
      </w:pPr>
    </w:p>
    <w:p w:rsidR="004C702B" w:rsidRPr="000E023A" w:rsidRDefault="000E023A" w:rsidP="000E023A">
      <w:pPr>
        <w:tabs>
          <w:tab w:val="left" w:pos="567"/>
        </w:tabs>
        <w:ind w:left="567" w:hanging="567"/>
        <w:rPr>
          <w:rFonts w:ascii="Arial Narrow" w:hAnsi="Arial Narrow"/>
          <w:b/>
          <w:sz w:val="24"/>
          <w:szCs w:val="24"/>
        </w:rPr>
      </w:pPr>
      <w:r>
        <w:rPr>
          <w:rFonts w:ascii="Arial Narrow" w:hAnsi="Arial Narrow"/>
          <w:b/>
          <w:sz w:val="24"/>
          <w:szCs w:val="24"/>
        </w:rPr>
        <w:t>9.1</w:t>
      </w:r>
      <w:r>
        <w:rPr>
          <w:rFonts w:ascii="Arial Narrow" w:hAnsi="Arial Narrow"/>
          <w:b/>
          <w:sz w:val="24"/>
          <w:szCs w:val="24"/>
        </w:rPr>
        <w:tab/>
      </w:r>
      <w:r w:rsidR="004C702B" w:rsidRPr="000E023A">
        <w:rPr>
          <w:rFonts w:ascii="Arial Narrow" w:hAnsi="Arial Narrow"/>
          <w:b/>
          <w:sz w:val="24"/>
          <w:szCs w:val="24"/>
        </w:rPr>
        <w:t>Introduction</w:t>
      </w:r>
    </w:p>
    <w:p w:rsidR="000E023A" w:rsidRDefault="000E023A" w:rsidP="000E023A">
      <w:pPr>
        <w:pStyle w:val="JWSBodytext"/>
        <w:spacing w:before="0" w:line="240" w:lineRule="auto"/>
        <w:rPr>
          <w:rFonts w:ascii="Arial Narrow" w:hAnsi="Arial Narrow"/>
          <w:sz w:val="24"/>
          <w:szCs w:val="24"/>
        </w:rPr>
      </w:pPr>
    </w:p>
    <w:p w:rsidR="004C12E1" w:rsidRDefault="004C12E1" w:rsidP="000E023A">
      <w:pPr>
        <w:pStyle w:val="JWSBodytext"/>
        <w:spacing w:before="0" w:line="240" w:lineRule="auto"/>
        <w:rPr>
          <w:rFonts w:ascii="Arial Narrow" w:hAnsi="Arial Narrow"/>
          <w:sz w:val="24"/>
          <w:szCs w:val="24"/>
        </w:rPr>
      </w:pPr>
      <w:r w:rsidRPr="000E023A">
        <w:rPr>
          <w:rFonts w:ascii="Arial Narrow" w:hAnsi="Arial Narrow"/>
          <w:sz w:val="24"/>
          <w:szCs w:val="24"/>
        </w:rPr>
        <w:t xml:space="preserve">In </w:t>
      </w:r>
      <w:proofErr w:type="spellStart"/>
      <w:r w:rsidRPr="000E023A">
        <w:rPr>
          <w:rFonts w:ascii="Arial Narrow" w:hAnsi="Arial Narrow"/>
          <w:sz w:val="24"/>
          <w:szCs w:val="24"/>
        </w:rPr>
        <w:t>Envestra’s</w:t>
      </w:r>
      <w:proofErr w:type="spellEnd"/>
      <w:r w:rsidRPr="000E023A">
        <w:rPr>
          <w:rFonts w:ascii="Arial Narrow" w:hAnsi="Arial Narrow"/>
          <w:sz w:val="24"/>
          <w:szCs w:val="24"/>
        </w:rPr>
        <w:t xml:space="preserve"> </w:t>
      </w:r>
      <w:r w:rsidR="004D4FC6" w:rsidRPr="000E023A">
        <w:rPr>
          <w:rFonts w:ascii="Arial Narrow" w:hAnsi="Arial Narrow"/>
          <w:sz w:val="24"/>
          <w:szCs w:val="24"/>
        </w:rPr>
        <w:t>A</w:t>
      </w:r>
      <w:r w:rsidRPr="000E023A">
        <w:rPr>
          <w:rFonts w:ascii="Arial Narrow" w:hAnsi="Arial Narrow"/>
          <w:sz w:val="24"/>
          <w:szCs w:val="24"/>
        </w:rPr>
        <w:t xml:space="preserve">ccess </w:t>
      </w:r>
      <w:r w:rsidR="004D4FC6" w:rsidRPr="000E023A">
        <w:rPr>
          <w:rFonts w:ascii="Arial Narrow" w:hAnsi="Arial Narrow"/>
          <w:sz w:val="24"/>
          <w:szCs w:val="24"/>
        </w:rPr>
        <w:t>A</w:t>
      </w:r>
      <w:r w:rsidRPr="000E023A">
        <w:rPr>
          <w:rFonts w:ascii="Arial Narrow" w:hAnsi="Arial Narrow"/>
          <w:sz w:val="24"/>
          <w:szCs w:val="24"/>
        </w:rPr>
        <w:t xml:space="preserve">rrangement proposal of September 2010, </w:t>
      </w:r>
      <w:proofErr w:type="spellStart"/>
      <w:r w:rsidRPr="000E023A">
        <w:rPr>
          <w:rFonts w:ascii="Arial Narrow" w:hAnsi="Arial Narrow"/>
          <w:sz w:val="24"/>
          <w:szCs w:val="24"/>
        </w:rPr>
        <w:t>Envestra</w:t>
      </w:r>
      <w:proofErr w:type="spellEnd"/>
      <w:r w:rsidRPr="000E023A">
        <w:rPr>
          <w:rFonts w:ascii="Arial Narrow" w:hAnsi="Arial Narrow"/>
          <w:sz w:val="24"/>
          <w:szCs w:val="24"/>
        </w:rPr>
        <w:t xml:space="preserve"> calculated the risk free rate as the annualised yield on ten year CGS over an indicative averaging period of 20 business days ending 2 July.  </w:t>
      </w:r>
      <w:r w:rsidR="0046276F" w:rsidRPr="000E023A">
        <w:rPr>
          <w:rFonts w:ascii="Arial Narrow" w:hAnsi="Arial Narrow"/>
          <w:sz w:val="24"/>
          <w:szCs w:val="24"/>
        </w:rPr>
        <w:t xml:space="preserve">The averaging period was indicative only and </w:t>
      </w:r>
      <w:proofErr w:type="spellStart"/>
      <w:r w:rsidRPr="000E023A">
        <w:rPr>
          <w:rFonts w:ascii="Arial Narrow" w:hAnsi="Arial Narrow"/>
          <w:sz w:val="24"/>
          <w:szCs w:val="24"/>
        </w:rPr>
        <w:t>Envestra</w:t>
      </w:r>
      <w:proofErr w:type="spellEnd"/>
      <w:r w:rsidRPr="000E023A">
        <w:rPr>
          <w:rFonts w:ascii="Arial Narrow" w:hAnsi="Arial Narrow"/>
          <w:sz w:val="24"/>
          <w:szCs w:val="24"/>
        </w:rPr>
        <w:t xml:space="preserve"> </w:t>
      </w:r>
      <w:r w:rsidR="00E32898">
        <w:rPr>
          <w:rFonts w:ascii="Arial Narrow" w:hAnsi="Arial Narrow"/>
          <w:sz w:val="24"/>
          <w:szCs w:val="24"/>
        </w:rPr>
        <w:t>advis</w:t>
      </w:r>
      <w:r w:rsidRPr="000E023A">
        <w:rPr>
          <w:rFonts w:ascii="Arial Narrow" w:hAnsi="Arial Narrow"/>
          <w:sz w:val="24"/>
          <w:szCs w:val="24"/>
        </w:rPr>
        <w:t xml:space="preserve">ed the AER that it proposed to provide the </w:t>
      </w:r>
      <w:r w:rsidR="003A4895" w:rsidRPr="000E023A">
        <w:rPr>
          <w:rFonts w:ascii="Arial Narrow" w:hAnsi="Arial Narrow"/>
          <w:sz w:val="24"/>
          <w:szCs w:val="24"/>
        </w:rPr>
        <w:t>final</w:t>
      </w:r>
      <w:r w:rsidRPr="000E023A">
        <w:rPr>
          <w:rFonts w:ascii="Arial Narrow" w:hAnsi="Arial Narrow"/>
          <w:sz w:val="24"/>
          <w:szCs w:val="24"/>
        </w:rPr>
        <w:t xml:space="preserve"> averaging period as part of this revised regulatory proposal.</w:t>
      </w:r>
      <w:r w:rsidR="004D4FC6" w:rsidRPr="000E023A">
        <w:rPr>
          <w:rStyle w:val="FootnoteReference"/>
          <w:rFonts w:ascii="Arial Narrow" w:hAnsi="Arial Narrow"/>
          <w:sz w:val="24"/>
          <w:szCs w:val="24"/>
        </w:rPr>
        <w:footnoteReference w:id="1"/>
      </w:r>
    </w:p>
    <w:p w:rsidR="000E023A" w:rsidRPr="000E023A" w:rsidRDefault="000E023A" w:rsidP="000E023A">
      <w:pPr>
        <w:pStyle w:val="JWSBodytext"/>
        <w:spacing w:before="0" w:line="240" w:lineRule="auto"/>
        <w:rPr>
          <w:rFonts w:ascii="Arial Narrow" w:hAnsi="Arial Narrow"/>
          <w:sz w:val="24"/>
          <w:szCs w:val="24"/>
        </w:rPr>
      </w:pPr>
    </w:p>
    <w:p w:rsidR="004C12E1" w:rsidRDefault="004C12E1" w:rsidP="000E023A">
      <w:pPr>
        <w:pStyle w:val="JWSBodytext"/>
        <w:spacing w:before="0" w:line="240" w:lineRule="auto"/>
        <w:rPr>
          <w:rFonts w:ascii="Arial Narrow" w:hAnsi="Arial Narrow"/>
          <w:sz w:val="24"/>
          <w:szCs w:val="24"/>
        </w:rPr>
      </w:pPr>
      <w:r w:rsidRPr="000E023A">
        <w:rPr>
          <w:rFonts w:ascii="Arial Narrow" w:hAnsi="Arial Narrow"/>
          <w:sz w:val="24"/>
          <w:szCs w:val="24"/>
        </w:rPr>
        <w:t xml:space="preserve">In the </w:t>
      </w:r>
      <w:r w:rsidR="004D4FC6" w:rsidRPr="000E023A">
        <w:rPr>
          <w:rFonts w:ascii="Arial Narrow" w:hAnsi="Arial Narrow"/>
          <w:sz w:val="24"/>
          <w:szCs w:val="24"/>
        </w:rPr>
        <w:t>D</w:t>
      </w:r>
      <w:r w:rsidRPr="000E023A">
        <w:rPr>
          <w:rFonts w:ascii="Arial Narrow" w:hAnsi="Arial Narrow"/>
          <w:sz w:val="24"/>
          <w:szCs w:val="24"/>
        </w:rPr>
        <w:t xml:space="preserve">raft </w:t>
      </w:r>
      <w:r w:rsidR="004D4FC6" w:rsidRPr="000E023A">
        <w:rPr>
          <w:rFonts w:ascii="Arial Narrow" w:hAnsi="Arial Narrow"/>
          <w:sz w:val="24"/>
          <w:szCs w:val="24"/>
        </w:rPr>
        <w:t>D</w:t>
      </w:r>
      <w:r w:rsidRPr="000E023A">
        <w:rPr>
          <w:rFonts w:ascii="Arial Narrow" w:hAnsi="Arial Narrow"/>
          <w:sz w:val="24"/>
          <w:szCs w:val="24"/>
        </w:rPr>
        <w:t xml:space="preserve">ecision, the AER stated that under Rule 74 of the National Gas Rules, a proposed </w:t>
      </w:r>
      <w:r w:rsidR="003A4895" w:rsidRPr="000E023A">
        <w:rPr>
          <w:rFonts w:ascii="Arial Narrow" w:hAnsi="Arial Narrow"/>
          <w:sz w:val="24"/>
          <w:szCs w:val="24"/>
        </w:rPr>
        <w:t xml:space="preserve">final averaging period must be submitted as part of the access arrangement proposal.  </w:t>
      </w:r>
    </w:p>
    <w:p w:rsidR="000E023A" w:rsidRPr="000E023A" w:rsidRDefault="000E023A" w:rsidP="000E023A">
      <w:pPr>
        <w:pStyle w:val="JWSBodytext"/>
        <w:spacing w:before="0" w:line="240" w:lineRule="auto"/>
        <w:rPr>
          <w:rFonts w:ascii="Arial Narrow" w:hAnsi="Arial Narrow"/>
          <w:sz w:val="24"/>
          <w:szCs w:val="24"/>
        </w:rPr>
      </w:pPr>
    </w:p>
    <w:p w:rsidR="003A4895" w:rsidRPr="000E023A" w:rsidRDefault="003A4895" w:rsidP="000E023A">
      <w:pPr>
        <w:pStyle w:val="JWSBodytext"/>
        <w:spacing w:before="0" w:line="240" w:lineRule="auto"/>
        <w:rPr>
          <w:rFonts w:ascii="Arial Narrow" w:hAnsi="Arial Narrow"/>
          <w:sz w:val="24"/>
          <w:szCs w:val="24"/>
        </w:rPr>
      </w:pPr>
      <w:r w:rsidRPr="000E023A">
        <w:rPr>
          <w:rFonts w:ascii="Arial Narrow" w:hAnsi="Arial Narrow"/>
          <w:sz w:val="24"/>
          <w:szCs w:val="24"/>
        </w:rPr>
        <w:t xml:space="preserve">Rule 74 requires </w:t>
      </w:r>
      <w:r w:rsidR="009D29FF" w:rsidRPr="000E023A">
        <w:rPr>
          <w:rFonts w:ascii="Arial Narrow" w:hAnsi="Arial Narrow"/>
          <w:sz w:val="24"/>
          <w:szCs w:val="24"/>
        </w:rPr>
        <w:t xml:space="preserve">that a forecast or </w:t>
      </w:r>
      <w:r w:rsidRPr="000E023A">
        <w:rPr>
          <w:rFonts w:ascii="Arial Narrow" w:hAnsi="Arial Narrow"/>
          <w:sz w:val="24"/>
          <w:szCs w:val="24"/>
        </w:rPr>
        <w:t>estimate</w:t>
      </w:r>
      <w:r w:rsidR="009D29FF" w:rsidRPr="000E023A">
        <w:rPr>
          <w:rFonts w:ascii="Arial Narrow" w:hAnsi="Arial Narrow"/>
          <w:sz w:val="24"/>
          <w:szCs w:val="24"/>
        </w:rPr>
        <w:t xml:space="preserve"> must be arrived at on a </w:t>
      </w:r>
      <w:r w:rsidRPr="000E023A">
        <w:rPr>
          <w:rFonts w:ascii="Arial Narrow" w:hAnsi="Arial Narrow"/>
          <w:sz w:val="24"/>
          <w:szCs w:val="24"/>
        </w:rPr>
        <w:t>reasonable basis</w:t>
      </w:r>
      <w:r w:rsidR="009D29FF" w:rsidRPr="000E023A">
        <w:rPr>
          <w:rFonts w:ascii="Arial Narrow" w:hAnsi="Arial Narrow"/>
          <w:sz w:val="24"/>
          <w:szCs w:val="24"/>
        </w:rPr>
        <w:t xml:space="preserve"> and must represent the best forecast or estimate possible in the circumstances</w:t>
      </w:r>
      <w:r w:rsidRPr="000E023A">
        <w:rPr>
          <w:rFonts w:ascii="Arial Narrow" w:hAnsi="Arial Narrow"/>
          <w:sz w:val="24"/>
          <w:szCs w:val="24"/>
        </w:rPr>
        <w:t>.  There is no requirement that a final averaging period must be provided with the regulatory proposal</w:t>
      </w:r>
      <w:r w:rsidR="009D29FF" w:rsidRPr="000E023A">
        <w:rPr>
          <w:rFonts w:ascii="Arial Narrow" w:hAnsi="Arial Narrow"/>
          <w:sz w:val="24"/>
          <w:szCs w:val="24"/>
        </w:rPr>
        <w:t xml:space="preserve"> in order to meet this criteria</w:t>
      </w:r>
      <w:r w:rsidRPr="000E023A">
        <w:rPr>
          <w:rFonts w:ascii="Arial Narrow" w:hAnsi="Arial Narrow"/>
          <w:sz w:val="24"/>
          <w:szCs w:val="24"/>
        </w:rPr>
        <w:t>.</w:t>
      </w:r>
    </w:p>
    <w:p w:rsidR="003A4895" w:rsidRDefault="0046276F" w:rsidP="000E023A">
      <w:pPr>
        <w:pStyle w:val="JWSBodytext"/>
        <w:spacing w:before="0" w:line="240" w:lineRule="auto"/>
        <w:rPr>
          <w:rFonts w:ascii="Arial Narrow" w:hAnsi="Arial Narrow"/>
          <w:sz w:val="24"/>
          <w:szCs w:val="24"/>
        </w:rPr>
      </w:pPr>
      <w:r w:rsidRPr="000E023A">
        <w:rPr>
          <w:rFonts w:ascii="Arial Narrow" w:hAnsi="Arial Narrow"/>
          <w:sz w:val="24"/>
          <w:szCs w:val="24"/>
        </w:rPr>
        <w:t>In any event</w:t>
      </w:r>
      <w:r w:rsidR="009D29FF" w:rsidRPr="000E023A">
        <w:rPr>
          <w:rFonts w:ascii="Arial Narrow" w:hAnsi="Arial Narrow"/>
          <w:sz w:val="24"/>
          <w:szCs w:val="24"/>
        </w:rPr>
        <w:t xml:space="preserve"> t</w:t>
      </w:r>
      <w:r w:rsidR="003A4895" w:rsidRPr="000E023A">
        <w:rPr>
          <w:rFonts w:ascii="Arial Narrow" w:hAnsi="Arial Narrow"/>
          <w:sz w:val="24"/>
          <w:szCs w:val="24"/>
        </w:rPr>
        <w:t xml:space="preserve">he AER went on to note </w:t>
      </w:r>
      <w:r w:rsidRPr="000E023A">
        <w:rPr>
          <w:rFonts w:ascii="Arial Narrow" w:hAnsi="Arial Narrow"/>
          <w:sz w:val="24"/>
          <w:szCs w:val="24"/>
        </w:rPr>
        <w:t xml:space="preserve">in the Draft Decision </w:t>
      </w:r>
      <w:r w:rsidR="003A4895" w:rsidRPr="000E023A">
        <w:rPr>
          <w:rFonts w:ascii="Arial Narrow" w:hAnsi="Arial Narrow"/>
          <w:sz w:val="24"/>
          <w:szCs w:val="24"/>
        </w:rPr>
        <w:t>that it would accept a final averaging period that meets the averaging period design criteria</w:t>
      </w:r>
      <w:r w:rsidR="006F556B" w:rsidRPr="000E023A">
        <w:rPr>
          <w:rStyle w:val="FootnoteReference"/>
          <w:rFonts w:ascii="Arial Narrow" w:hAnsi="Arial Narrow"/>
          <w:sz w:val="24"/>
          <w:szCs w:val="24"/>
        </w:rPr>
        <w:footnoteReference w:id="2"/>
      </w:r>
      <w:r w:rsidR="003A4895" w:rsidRPr="000E023A">
        <w:rPr>
          <w:rFonts w:ascii="Arial Narrow" w:hAnsi="Arial Narrow"/>
          <w:sz w:val="24"/>
          <w:szCs w:val="24"/>
        </w:rPr>
        <w:t>, namely:</w:t>
      </w:r>
    </w:p>
    <w:p w:rsidR="000E023A" w:rsidRPr="000E023A" w:rsidRDefault="000E023A" w:rsidP="000E023A">
      <w:pPr>
        <w:pStyle w:val="JWSBodytext"/>
        <w:spacing w:before="0" w:line="240" w:lineRule="auto"/>
        <w:rPr>
          <w:rFonts w:ascii="Arial Narrow" w:hAnsi="Arial Narrow"/>
          <w:sz w:val="24"/>
          <w:szCs w:val="24"/>
        </w:rPr>
      </w:pPr>
    </w:p>
    <w:p w:rsidR="003A4895" w:rsidRPr="000E023A" w:rsidRDefault="003A4895" w:rsidP="000E023A">
      <w:pPr>
        <w:pStyle w:val="JWSNumLetL1"/>
        <w:numPr>
          <w:ilvl w:val="0"/>
          <w:numId w:val="38"/>
        </w:numPr>
        <w:tabs>
          <w:tab w:val="clear" w:pos="737"/>
          <w:tab w:val="num" w:pos="426"/>
        </w:tabs>
        <w:spacing w:before="0" w:line="240" w:lineRule="auto"/>
        <w:ind w:left="426" w:hanging="426"/>
        <w:rPr>
          <w:rFonts w:ascii="Arial Narrow" w:hAnsi="Arial Narrow"/>
          <w:sz w:val="24"/>
          <w:szCs w:val="24"/>
        </w:rPr>
      </w:pPr>
      <w:r w:rsidRPr="000E023A">
        <w:rPr>
          <w:rFonts w:ascii="Arial Narrow" w:hAnsi="Arial Narrow"/>
          <w:sz w:val="24"/>
          <w:szCs w:val="24"/>
        </w:rPr>
        <w:t>The final averaging period should be nominated in advance of the commencement of the access arrangement period and should not include a date in the past;</w:t>
      </w:r>
    </w:p>
    <w:p w:rsidR="003A4895" w:rsidRPr="000E023A" w:rsidRDefault="003A4895" w:rsidP="000E023A">
      <w:pPr>
        <w:pStyle w:val="JWSNumLetL1"/>
        <w:numPr>
          <w:ilvl w:val="0"/>
          <w:numId w:val="38"/>
        </w:numPr>
        <w:tabs>
          <w:tab w:val="clear" w:pos="737"/>
          <w:tab w:val="num" w:pos="426"/>
        </w:tabs>
        <w:spacing w:before="0" w:line="240" w:lineRule="auto"/>
        <w:ind w:left="426" w:hanging="426"/>
        <w:rPr>
          <w:rFonts w:ascii="Arial Narrow" w:hAnsi="Arial Narrow"/>
          <w:sz w:val="24"/>
          <w:szCs w:val="24"/>
        </w:rPr>
      </w:pPr>
      <w:r w:rsidRPr="000E023A">
        <w:rPr>
          <w:rFonts w:ascii="Arial Narrow" w:hAnsi="Arial Narrow"/>
          <w:sz w:val="24"/>
          <w:szCs w:val="24"/>
        </w:rPr>
        <w:t>The final averaging period should be between 10 and 40 business days in length.</w:t>
      </w:r>
    </w:p>
    <w:p w:rsidR="000E023A" w:rsidRDefault="000E023A" w:rsidP="000E023A">
      <w:pPr>
        <w:pStyle w:val="JWSBodytext"/>
        <w:spacing w:before="0" w:line="240" w:lineRule="auto"/>
        <w:rPr>
          <w:rFonts w:ascii="Arial Narrow" w:hAnsi="Arial Narrow"/>
          <w:sz w:val="24"/>
          <w:szCs w:val="24"/>
        </w:rPr>
      </w:pPr>
    </w:p>
    <w:p w:rsidR="003A4895" w:rsidRDefault="003A4895" w:rsidP="000E023A">
      <w:pPr>
        <w:pStyle w:val="JWSBodytext"/>
        <w:spacing w:before="0" w:line="240" w:lineRule="auto"/>
        <w:rPr>
          <w:rFonts w:ascii="Arial Narrow" w:hAnsi="Arial Narrow"/>
          <w:sz w:val="24"/>
          <w:szCs w:val="24"/>
        </w:rPr>
      </w:pPr>
      <w:r w:rsidRPr="000E023A">
        <w:rPr>
          <w:rFonts w:ascii="Arial Narrow" w:hAnsi="Arial Narrow"/>
          <w:sz w:val="24"/>
          <w:szCs w:val="24"/>
        </w:rPr>
        <w:t xml:space="preserve">In addition, the AER </w:t>
      </w:r>
      <w:r w:rsidR="00175DE4" w:rsidRPr="000E023A">
        <w:rPr>
          <w:rFonts w:ascii="Arial Narrow" w:hAnsi="Arial Narrow"/>
          <w:sz w:val="24"/>
          <w:szCs w:val="24"/>
        </w:rPr>
        <w:t>indicated it required the final averaging period to fall within the following boundaries:</w:t>
      </w:r>
    </w:p>
    <w:p w:rsidR="000E023A" w:rsidRPr="000E023A" w:rsidRDefault="000E023A" w:rsidP="000E023A">
      <w:pPr>
        <w:pStyle w:val="JWSBodytext"/>
        <w:spacing w:before="0" w:line="240" w:lineRule="auto"/>
        <w:rPr>
          <w:rFonts w:ascii="Arial Narrow" w:hAnsi="Arial Narrow"/>
          <w:sz w:val="24"/>
          <w:szCs w:val="24"/>
        </w:rPr>
      </w:pPr>
    </w:p>
    <w:p w:rsidR="00175DE4" w:rsidRPr="000E023A" w:rsidRDefault="006F556B" w:rsidP="000E023A">
      <w:pPr>
        <w:pStyle w:val="JWSNumL1"/>
        <w:numPr>
          <w:ilvl w:val="0"/>
          <w:numId w:val="39"/>
        </w:numPr>
        <w:tabs>
          <w:tab w:val="clear" w:pos="737"/>
          <w:tab w:val="num" w:pos="426"/>
        </w:tabs>
        <w:spacing w:before="0" w:line="240" w:lineRule="auto"/>
        <w:ind w:left="426" w:hanging="426"/>
        <w:rPr>
          <w:rFonts w:ascii="Arial Narrow" w:hAnsi="Arial Narrow"/>
          <w:sz w:val="24"/>
          <w:szCs w:val="24"/>
        </w:rPr>
      </w:pPr>
      <w:r w:rsidRPr="000E023A">
        <w:rPr>
          <w:rFonts w:ascii="Arial Narrow" w:hAnsi="Arial Narrow"/>
          <w:sz w:val="24"/>
          <w:szCs w:val="24"/>
        </w:rPr>
        <w:t xml:space="preserve">That it be nominated by </w:t>
      </w:r>
      <w:proofErr w:type="spellStart"/>
      <w:r w:rsidRPr="000E023A">
        <w:rPr>
          <w:rFonts w:ascii="Arial Narrow" w:hAnsi="Arial Narrow"/>
          <w:sz w:val="24"/>
          <w:szCs w:val="24"/>
        </w:rPr>
        <w:t>Envestra</w:t>
      </w:r>
      <w:proofErr w:type="spellEnd"/>
      <w:r w:rsidRPr="000E023A">
        <w:rPr>
          <w:rFonts w:ascii="Arial Narrow" w:hAnsi="Arial Narrow"/>
          <w:sz w:val="24"/>
          <w:szCs w:val="24"/>
        </w:rPr>
        <w:t xml:space="preserve"> at the time of or no later than the lodgement of its revised regulatory proposal;</w:t>
      </w:r>
    </w:p>
    <w:p w:rsidR="006F556B" w:rsidRPr="000E023A" w:rsidRDefault="006F556B" w:rsidP="000E023A">
      <w:pPr>
        <w:pStyle w:val="JWSNumL1"/>
        <w:numPr>
          <w:ilvl w:val="0"/>
          <w:numId w:val="39"/>
        </w:numPr>
        <w:tabs>
          <w:tab w:val="clear" w:pos="737"/>
          <w:tab w:val="num" w:pos="426"/>
        </w:tabs>
        <w:spacing w:before="0" w:line="240" w:lineRule="auto"/>
        <w:ind w:left="426" w:hanging="426"/>
        <w:rPr>
          <w:rFonts w:ascii="Arial Narrow" w:hAnsi="Arial Narrow"/>
          <w:sz w:val="24"/>
          <w:szCs w:val="24"/>
        </w:rPr>
      </w:pPr>
      <w:r w:rsidRPr="000E023A">
        <w:rPr>
          <w:rFonts w:ascii="Arial Narrow" w:hAnsi="Arial Narrow"/>
          <w:sz w:val="24"/>
          <w:szCs w:val="24"/>
        </w:rPr>
        <w:t>The final averaging period starts on a day that is after notification to the AER of the proposed period;</w:t>
      </w:r>
    </w:p>
    <w:p w:rsidR="006F556B" w:rsidRPr="000E023A" w:rsidRDefault="006F556B" w:rsidP="000E023A">
      <w:pPr>
        <w:pStyle w:val="JWSNumL1"/>
        <w:numPr>
          <w:ilvl w:val="0"/>
          <w:numId w:val="39"/>
        </w:numPr>
        <w:tabs>
          <w:tab w:val="clear" w:pos="737"/>
          <w:tab w:val="num" w:pos="426"/>
        </w:tabs>
        <w:spacing w:before="0" w:line="240" w:lineRule="auto"/>
        <w:ind w:left="426" w:hanging="426"/>
        <w:rPr>
          <w:rFonts w:ascii="Arial Narrow" w:hAnsi="Arial Narrow"/>
          <w:sz w:val="24"/>
          <w:szCs w:val="24"/>
        </w:rPr>
      </w:pPr>
      <w:r w:rsidRPr="000E023A">
        <w:rPr>
          <w:rFonts w:ascii="Arial Narrow" w:hAnsi="Arial Narrow"/>
          <w:sz w:val="24"/>
          <w:szCs w:val="24"/>
        </w:rPr>
        <w:t>The final averaging period ends on or before Friday 29 April 2011;</w:t>
      </w:r>
    </w:p>
    <w:p w:rsidR="006F556B" w:rsidRPr="000E023A" w:rsidRDefault="006F556B" w:rsidP="000E023A">
      <w:pPr>
        <w:pStyle w:val="JWSNumL1"/>
        <w:numPr>
          <w:ilvl w:val="0"/>
          <w:numId w:val="39"/>
        </w:numPr>
        <w:tabs>
          <w:tab w:val="clear" w:pos="737"/>
          <w:tab w:val="num" w:pos="426"/>
        </w:tabs>
        <w:spacing w:before="0" w:line="240" w:lineRule="auto"/>
        <w:ind w:left="426" w:hanging="426"/>
        <w:rPr>
          <w:rFonts w:ascii="Arial Narrow" w:hAnsi="Arial Narrow"/>
          <w:sz w:val="24"/>
          <w:szCs w:val="24"/>
        </w:rPr>
      </w:pPr>
      <w:r w:rsidRPr="000E023A">
        <w:rPr>
          <w:rFonts w:ascii="Arial Narrow" w:hAnsi="Arial Narrow"/>
          <w:sz w:val="24"/>
          <w:szCs w:val="24"/>
        </w:rPr>
        <w:t>The final averaging period is between 10 and 40 business days in length.</w:t>
      </w:r>
      <w:r w:rsidR="00F50FEE" w:rsidRPr="000E023A">
        <w:rPr>
          <w:rStyle w:val="FootnoteReference"/>
          <w:rFonts w:ascii="Arial Narrow" w:hAnsi="Arial Narrow"/>
          <w:sz w:val="24"/>
          <w:szCs w:val="24"/>
        </w:rPr>
        <w:footnoteReference w:id="3"/>
      </w:r>
    </w:p>
    <w:p w:rsidR="000E023A" w:rsidRDefault="000E023A" w:rsidP="000E023A">
      <w:pPr>
        <w:pStyle w:val="JWSBodytext"/>
        <w:spacing w:before="0" w:line="240" w:lineRule="auto"/>
        <w:rPr>
          <w:rFonts w:ascii="Arial Narrow" w:hAnsi="Arial Narrow"/>
          <w:sz w:val="24"/>
          <w:szCs w:val="24"/>
        </w:rPr>
      </w:pPr>
    </w:p>
    <w:p w:rsidR="00623EBC" w:rsidRPr="000E023A" w:rsidRDefault="002F54DE" w:rsidP="000E023A">
      <w:pPr>
        <w:pStyle w:val="JWSBodytext"/>
        <w:spacing w:before="0" w:line="240" w:lineRule="auto"/>
        <w:rPr>
          <w:rFonts w:ascii="Arial Narrow" w:hAnsi="Arial Narrow"/>
          <w:b/>
          <w:sz w:val="24"/>
          <w:szCs w:val="24"/>
        </w:rPr>
      </w:pPr>
      <w:r w:rsidRPr="000E023A">
        <w:rPr>
          <w:rFonts w:ascii="Arial Narrow" w:hAnsi="Arial Narrow"/>
          <w:sz w:val="24"/>
          <w:szCs w:val="24"/>
        </w:rPr>
        <w:t>O</w:t>
      </w:r>
      <w:r w:rsidR="006F556B" w:rsidRPr="000E023A">
        <w:rPr>
          <w:rFonts w:ascii="Arial Narrow" w:hAnsi="Arial Narrow"/>
          <w:sz w:val="24"/>
          <w:szCs w:val="24"/>
        </w:rPr>
        <w:t xml:space="preserve">n 24 February 2011, </w:t>
      </w:r>
      <w:proofErr w:type="spellStart"/>
      <w:r w:rsidRPr="000E023A">
        <w:rPr>
          <w:rFonts w:ascii="Arial Narrow" w:hAnsi="Arial Narrow"/>
          <w:sz w:val="24"/>
          <w:szCs w:val="24"/>
        </w:rPr>
        <w:t>Envestra</w:t>
      </w:r>
      <w:proofErr w:type="spellEnd"/>
      <w:r w:rsidR="006F556B" w:rsidRPr="000E023A">
        <w:rPr>
          <w:rFonts w:ascii="Arial Narrow" w:hAnsi="Arial Narrow"/>
          <w:sz w:val="24"/>
          <w:szCs w:val="24"/>
        </w:rPr>
        <w:t xml:space="preserve"> advised the AER that it proposed to calculate the risk free rate over a period of 15 business days commencing 25 February 2011 and ending </w:t>
      </w:r>
      <w:r w:rsidR="00E4709B" w:rsidRPr="000E023A">
        <w:rPr>
          <w:rFonts w:ascii="Arial Narrow" w:hAnsi="Arial Narrow"/>
          <w:sz w:val="24"/>
          <w:szCs w:val="24"/>
        </w:rPr>
        <w:t xml:space="preserve">on </w:t>
      </w:r>
      <w:r w:rsidR="006F556B" w:rsidRPr="000E023A">
        <w:rPr>
          <w:rFonts w:ascii="Arial Narrow" w:hAnsi="Arial Narrow"/>
          <w:sz w:val="24"/>
          <w:szCs w:val="24"/>
        </w:rPr>
        <w:t>18 March 2011.</w:t>
      </w:r>
      <w:r w:rsidR="006F556B" w:rsidRPr="000E023A">
        <w:rPr>
          <w:rStyle w:val="FootnoteReference"/>
          <w:rFonts w:ascii="Arial Narrow" w:hAnsi="Arial Narrow"/>
          <w:sz w:val="24"/>
          <w:szCs w:val="24"/>
        </w:rPr>
        <w:footnoteReference w:id="4"/>
      </w:r>
      <w:r w:rsidR="0034235C" w:rsidRPr="000E023A">
        <w:rPr>
          <w:rFonts w:ascii="Arial Narrow" w:hAnsi="Arial Narrow"/>
          <w:sz w:val="24"/>
          <w:szCs w:val="24"/>
        </w:rPr>
        <w:t xml:space="preserve">  Following that</w:t>
      </w:r>
      <w:r w:rsidRPr="000E023A">
        <w:rPr>
          <w:rFonts w:ascii="Arial Narrow" w:hAnsi="Arial Narrow"/>
          <w:sz w:val="24"/>
          <w:szCs w:val="24"/>
        </w:rPr>
        <w:t xml:space="preserve"> nomination</w:t>
      </w:r>
      <w:r w:rsidR="006F556B" w:rsidRPr="000E023A">
        <w:rPr>
          <w:rFonts w:ascii="Arial Narrow" w:hAnsi="Arial Narrow"/>
          <w:sz w:val="24"/>
          <w:szCs w:val="24"/>
        </w:rPr>
        <w:t xml:space="preserve">, </w:t>
      </w:r>
      <w:r w:rsidR="0030439A" w:rsidRPr="000E023A">
        <w:rPr>
          <w:rFonts w:ascii="Arial Narrow" w:hAnsi="Arial Narrow"/>
          <w:sz w:val="24"/>
          <w:szCs w:val="24"/>
        </w:rPr>
        <w:t xml:space="preserve">on 11 March 2011 </w:t>
      </w:r>
      <w:r w:rsidR="006F556B" w:rsidRPr="000E023A">
        <w:rPr>
          <w:rFonts w:ascii="Arial Narrow" w:hAnsi="Arial Narrow"/>
          <w:sz w:val="24"/>
          <w:szCs w:val="24"/>
        </w:rPr>
        <w:t>unexpected and unprecedented events occurred in Japan</w:t>
      </w:r>
      <w:r w:rsidR="0028179E" w:rsidRPr="000E023A">
        <w:rPr>
          <w:rFonts w:ascii="Arial Narrow" w:hAnsi="Arial Narrow"/>
          <w:sz w:val="24"/>
          <w:szCs w:val="24"/>
        </w:rPr>
        <w:t xml:space="preserve"> and are continuing</w:t>
      </w:r>
      <w:r w:rsidR="006F556B" w:rsidRPr="000E023A">
        <w:rPr>
          <w:rFonts w:ascii="Arial Narrow" w:hAnsi="Arial Narrow"/>
          <w:sz w:val="24"/>
          <w:szCs w:val="24"/>
        </w:rPr>
        <w:t xml:space="preserve">.  </w:t>
      </w:r>
      <w:r w:rsidR="00DA08E8" w:rsidRPr="000E023A">
        <w:rPr>
          <w:rFonts w:ascii="Arial Narrow" w:hAnsi="Arial Narrow"/>
          <w:sz w:val="24"/>
          <w:szCs w:val="24"/>
        </w:rPr>
        <w:t xml:space="preserve">The events in Japan have </w:t>
      </w:r>
      <w:r w:rsidR="00AD14DC" w:rsidRPr="000E023A">
        <w:rPr>
          <w:rFonts w:ascii="Arial Narrow" w:hAnsi="Arial Narrow"/>
          <w:sz w:val="24"/>
          <w:szCs w:val="24"/>
        </w:rPr>
        <w:t>resulted in</w:t>
      </w:r>
      <w:r w:rsidR="006F556B" w:rsidRPr="000E023A">
        <w:rPr>
          <w:rFonts w:ascii="Arial Narrow" w:hAnsi="Arial Narrow"/>
          <w:sz w:val="24"/>
          <w:szCs w:val="24"/>
        </w:rPr>
        <w:t xml:space="preserve"> negative effects on global capital markets and an abnormally steep reduction in observed yields on the 10 year Australian Commonwealth Bonds</w:t>
      </w:r>
      <w:r w:rsidR="0039180F">
        <w:rPr>
          <w:rFonts w:ascii="Arial Narrow" w:hAnsi="Arial Narrow"/>
          <w:sz w:val="24"/>
          <w:szCs w:val="24"/>
        </w:rPr>
        <w:t xml:space="preserve"> (see graph below)</w:t>
      </w:r>
      <w:r w:rsidR="006F556B" w:rsidRPr="000E023A">
        <w:rPr>
          <w:rFonts w:ascii="Arial Narrow" w:hAnsi="Arial Narrow"/>
          <w:sz w:val="24"/>
          <w:szCs w:val="24"/>
        </w:rPr>
        <w:t>.</w:t>
      </w:r>
      <w:r w:rsidR="0034235C" w:rsidRPr="000E023A">
        <w:rPr>
          <w:rFonts w:ascii="Arial Narrow" w:hAnsi="Arial Narrow"/>
          <w:sz w:val="24"/>
          <w:szCs w:val="24"/>
        </w:rPr>
        <w:t xml:space="preserve"> </w:t>
      </w:r>
    </w:p>
    <w:p w:rsidR="00623EBC" w:rsidRPr="000E023A" w:rsidRDefault="00623EBC" w:rsidP="000E023A">
      <w:pPr>
        <w:pStyle w:val="JWSBodytext"/>
        <w:spacing w:before="0" w:line="240" w:lineRule="auto"/>
        <w:rPr>
          <w:rFonts w:ascii="Arial Narrow" w:hAnsi="Arial Narrow"/>
          <w:sz w:val="24"/>
          <w:szCs w:val="24"/>
        </w:rPr>
      </w:pPr>
    </w:p>
    <w:p w:rsidR="00623EBC" w:rsidRPr="000E023A" w:rsidRDefault="00623EBC" w:rsidP="000E023A">
      <w:pPr>
        <w:pStyle w:val="JWSBodytext"/>
        <w:spacing w:before="0" w:line="240" w:lineRule="auto"/>
        <w:rPr>
          <w:rFonts w:ascii="Arial Narrow" w:hAnsi="Arial Narrow"/>
          <w:sz w:val="24"/>
          <w:szCs w:val="24"/>
        </w:rPr>
      </w:pPr>
    </w:p>
    <w:p w:rsidR="00623EBC" w:rsidRPr="000E023A" w:rsidRDefault="00623EBC" w:rsidP="000E023A">
      <w:pPr>
        <w:pStyle w:val="JWSBodytext"/>
        <w:spacing w:before="0" w:line="240" w:lineRule="auto"/>
        <w:rPr>
          <w:rFonts w:ascii="Arial Narrow" w:hAnsi="Arial Narrow"/>
          <w:sz w:val="24"/>
          <w:szCs w:val="24"/>
        </w:rPr>
      </w:pPr>
    </w:p>
    <w:p w:rsidR="0039180F" w:rsidRDefault="0039180F" w:rsidP="000E023A">
      <w:pPr>
        <w:pStyle w:val="JWSBodytext"/>
        <w:spacing w:before="0" w:line="240" w:lineRule="auto"/>
        <w:rPr>
          <w:rFonts w:ascii="Arial Narrow" w:hAnsi="Arial Narrow"/>
          <w:sz w:val="24"/>
          <w:szCs w:val="24"/>
        </w:rPr>
      </w:pPr>
    </w:p>
    <w:p w:rsidR="0039180F" w:rsidRDefault="0039180F" w:rsidP="000E023A">
      <w:pPr>
        <w:pStyle w:val="JWSBodytext"/>
        <w:spacing w:before="0" w:line="240" w:lineRule="auto"/>
        <w:rPr>
          <w:rFonts w:ascii="Arial Narrow" w:hAnsi="Arial Narrow"/>
          <w:sz w:val="24"/>
          <w:szCs w:val="24"/>
        </w:rPr>
      </w:pPr>
    </w:p>
    <w:p w:rsidR="0039180F" w:rsidRDefault="0039180F" w:rsidP="000E023A">
      <w:pPr>
        <w:pStyle w:val="JWSBodytext"/>
        <w:spacing w:before="0" w:line="240" w:lineRule="auto"/>
        <w:rPr>
          <w:rFonts w:ascii="Arial Narrow" w:hAnsi="Arial Narrow"/>
          <w:sz w:val="24"/>
          <w:szCs w:val="24"/>
        </w:rPr>
      </w:pPr>
    </w:p>
    <w:p w:rsidR="0039180F" w:rsidRDefault="0039180F" w:rsidP="000E023A">
      <w:pPr>
        <w:pStyle w:val="JWSBodytext"/>
        <w:spacing w:before="0" w:line="240" w:lineRule="auto"/>
        <w:rPr>
          <w:rFonts w:ascii="Arial Narrow" w:hAnsi="Arial Narrow"/>
          <w:sz w:val="24"/>
          <w:szCs w:val="24"/>
        </w:rPr>
      </w:pPr>
    </w:p>
    <w:p w:rsidR="0039180F" w:rsidRDefault="00EC0AE5" w:rsidP="000E023A">
      <w:pPr>
        <w:pStyle w:val="JWSBodytext"/>
        <w:spacing w:before="0" w:line="240" w:lineRule="auto"/>
        <w:rPr>
          <w:rFonts w:ascii="Arial Narrow" w:hAnsi="Arial Narrow"/>
          <w:sz w:val="24"/>
          <w:szCs w:val="24"/>
        </w:rPr>
      </w:pPr>
      <w:r>
        <w:rPr>
          <w:rFonts w:ascii="Arial Narrow" w:hAnsi="Arial Narrow"/>
          <w:noProof/>
          <w:sz w:val="24"/>
          <w:szCs w:val="24"/>
          <w:lang w:eastAsia="en-AU"/>
        </w:rPr>
        <w:lastRenderedPageBreak/>
        <w:drawing>
          <wp:inline distT="0" distB="0" distL="0" distR="0">
            <wp:extent cx="4362450" cy="3181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362450" cy="3181350"/>
                    </a:xfrm>
                    <a:prstGeom prst="rect">
                      <a:avLst/>
                    </a:prstGeom>
                    <a:noFill/>
                    <a:ln w="9525">
                      <a:noFill/>
                      <a:miter lim="800000"/>
                      <a:headEnd/>
                      <a:tailEnd/>
                    </a:ln>
                  </pic:spPr>
                </pic:pic>
              </a:graphicData>
            </a:graphic>
          </wp:inline>
        </w:drawing>
      </w:r>
    </w:p>
    <w:p w:rsidR="0039180F" w:rsidRDefault="0039180F" w:rsidP="000E023A">
      <w:pPr>
        <w:pStyle w:val="JWSBodytext"/>
        <w:spacing w:before="0" w:line="240" w:lineRule="auto"/>
        <w:rPr>
          <w:rFonts w:ascii="Arial Narrow" w:hAnsi="Arial Narrow"/>
          <w:sz w:val="24"/>
          <w:szCs w:val="24"/>
        </w:rPr>
      </w:pPr>
    </w:p>
    <w:p w:rsidR="00393F65" w:rsidRDefault="00E4709B" w:rsidP="000E023A">
      <w:pPr>
        <w:pStyle w:val="JWSBodytext"/>
        <w:spacing w:before="0" w:line="240" w:lineRule="auto"/>
        <w:rPr>
          <w:rFonts w:ascii="Arial Narrow" w:hAnsi="Arial Narrow"/>
          <w:sz w:val="24"/>
          <w:szCs w:val="24"/>
        </w:rPr>
      </w:pPr>
      <w:r w:rsidRPr="000E023A">
        <w:rPr>
          <w:rFonts w:ascii="Arial Narrow" w:hAnsi="Arial Narrow"/>
          <w:sz w:val="24"/>
          <w:szCs w:val="24"/>
        </w:rPr>
        <w:t xml:space="preserve">By email </w:t>
      </w:r>
      <w:r w:rsidR="00D73BBE" w:rsidRPr="000E023A">
        <w:rPr>
          <w:rFonts w:ascii="Arial Narrow" w:hAnsi="Arial Narrow"/>
          <w:sz w:val="24"/>
          <w:szCs w:val="24"/>
        </w:rPr>
        <w:t xml:space="preserve">dated 16 March 2011, </w:t>
      </w:r>
      <w:proofErr w:type="spellStart"/>
      <w:r w:rsidR="00D73BBE" w:rsidRPr="000E023A">
        <w:rPr>
          <w:rFonts w:ascii="Arial Narrow" w:hAnsi="Arial Narrow"/>
          <w:sz w:val="24"/>
          <w:szCs w:val="24"/>
        </w:rPr>
        <w:t>Envestra</w:t>
      </w:r>
      <w:proofErr w:type="spellEnd"/>
      <w:r w:rsidR="00D73BBE" w:rsidRPr="000E023A">
        <w:rPr>
          <w:rFonts w:ascii="Arial Narrow" w:hAnsi="Arial Narrow"/>
          <w:sz w:val="24"/>
          <w:szCs w:val="24"/>
        </w:rPr>
        <w:t xml:space="preserve"> advised the AER that as a result of the recent events in Japan, it </w:t>
      </w:r>
      <w:r w:rsidR="00955F58" w:rsidRPr="000E023A">
        <w:rPr>
          <w:rFonts w:ascii="Arial Narrow" w:hAnsi="Arial Narrow"/>
          <w:sz w:val="24"/>
          <w:szCs w:val="24"/>
        </w:rPr>
        <w:t xml:space="preserve">proposed to amend </w:t>
      </w:r>
      <w:r w:rsidR="00DA08E8" w:rsidRPr="000E023A">
        <w:rPr>
          <w:rFonts w:ascii="Arial Narrow" w:hAnsi="Arial Narrow"/>
          <w:sz w:val="24"/>
          <w:szCs w:val="24"/>
        </w:rPr>
        <w:t>the averaging period</w:t>
      </w:r>
      <w:r w:rsidR="00955F58" w:rsidRPr="000E023A">
        <w:rPr>
          <w:rFonts w:ascii="Arial Narrow" w:hAnsi="Arial Narrow"/>
          <w:sz w:val="24"/>
          <w:szCs w:val="24"/>
        </w:rPr>
        <w:t xml:space="preserve"> nominated on 24 February 2011</w:t>
      </w:r>
      <w:r w:rsidR="00DA08E8" w:rsidRPr="000E023A">
        <w:rPr>
          <w:rFonts w:ascii="Arial Narrow" w:hAnsi="Arial Narrow"/>
          <w:sz w:val="24"/>
          <w:szCs w:val="24"/>
        </w:rPr>
        <w:t xml:space="preserve"> to</w:t>
      </w:r>
      <w:r w:rsidR="00955F58" w:rsidRPr="000E023A">
        <w:rPr>
          <w:rFonts w:ascii="Arial Narrow" w:hAnsi="Arial Narrow"/>
          <w:sz w:val="24"/>
          <w:szCs w:val="24"/>
        </w:rPr>
        <w:t xml:space="preserve"> use </w:t>
      </w:r>
      <w:r w:rsidR="006F556B" w:rsidRPr="000E023A">
        <w:rPr>
          <w:rFonts w:ascii="Arial Narrow" w:hAnsi="Arial Narrow"/>
          <w:sz w:val="24"/>
          <w:szCs w:val="24"/>
        </w:rPr>
        <w:t>the 10 day</w:t>
      </w:r>
      <w:r w:rsidR="00393F65" w:rsidRPr="000E023A">
        <w:rPr>
          <w:rFonts w:ascii="Arial Narrow" w:hAnsi="Arial Narrow"/>
          <w:sz w:val="24"/>
          <w:szCs w:val="24"/>
        </w:rPr>
        <w:t xml:space="preserve"> (rather than 15 day)</w:t>
      </w:r>
      <w:r w:rsidR="006F556B" w:rsidRPr="000E023A">
        <w:rPr>
          <w:rFonts w:ascii="Arial Narrow" w:hAnsi="Arial Narrow"/>
          <w:sz w:val="24"/>
          <w:szCs w:val="24"/>
        </w:rPr>
        <w:t xml:space="preserve"> averaging period </w:t>
      </w:r>
      <w:r w:rsidR="00393F65" w:rsidRPr="000E023A">
        <w:rPr>
          <w:rFonts w:ascii="Arial Narrow" w:hAnsi="Arial Narrow"/>
          <w:sz w:val="24"/>
          <w:szCs w:val="24"/>
        </w:rPr>
        <w:t xml:space="preserve">between 25 February </w:t>
      </w:r>
      <w:r w:rsidR="0028179E" w:rsidRPr="000E023A">
        <w:rPr>
          <w:rFonts w:ascii="Arial Narrow" w:hAnsi="Arial Narrow"/>
          <w:sz w:val="24"/>
          <w:szCs w:val="24"/>
        </w:rPr>
        <w:t xml:space="preserve">2011 </w:t>
      </w:r>
      <w:r w:rsidR="00393F65" w:rsidRPr="000E023A">
        <w:rPr>
          <w:rFonts w:ascii="Arial Narrow" w:hAnsi="Arial Narrow"/>
          <w:sz w:val="24"/>
          <w:szCs w:val="24"/>
        </w:rPr>
        <w:t xml:space="preserve">and </w:t>
      </w:r>
      <w:r w:rsidR="006F556B" w:rsidRPr="000E023A">
        <w:rPr>
          <w:rFonts w:ascii="Arial Narrow" w:hAnsi="Arial Narrow"/>
          <w:sz w:val="24"/>
          <w:szCs w:val="24"/>
        </w:rPr>
        <w:t xml:space="preserve">ending </w:t>
      </w:r>
      <w:r w:rsidR="00393F65" w:rsidRPr="000E023A">
        <w:rPr>
          <w:rFonts w:ascii="Arial Narrow" w:hAnsi="Arial Narrow"/>
          <w:sz w:val="24"/>
          <w:szCs w:val="24"/>
        </w:rPr>
        <w:t xml:space="preserve">on </w:t>
      </w:r>
      <w:r w:rsidR="006F556B" w:rsidRPr="000E023A">
        <w:rPr>
          <w:rFonts w:ascii="Arial Narrow" w:hAnsi="Arial Narrow"/>
          <w:sz w:val="24"/>
          <w:szCs w:val="24"/>
        </w:rPr>
        <w:t>10 March 2011</w:t>
      </w:r>
      <w:r w:rsidR="00393F65" w:rsidRPr="000E023A">
        <w:rPr>
          <w:rFonts w:ascii="Arial Narrow" w:hAnsi="Arial Narrow"/>
          <w:sz w:val="24"/>
          <w:szCs w:val="24"/>
        </w:rPr>
        <w:t>.</w:t>
      </w:r>
      <w:r w:rsidR="00955F58" w:rsidRPr="000E023A">
        <w:rPr>
          <w:rStyle w:val="FootnoteReference"/>
          <w:rFonts w:ascii="Arial Narrow" w:hAnsi="Arial Narrow"/>
          <w:sz w:val="24"/>
          <w:szCs w:val="24"/>
        </w:rPr>
        <w:footnoteReference w:id="5"/>
      </w:r>
      <w:r w:rsidR="00393F65" w:rsidRPr="000E023A">
        <w:rPr>
          <w:rFonts w:ascii="Arial Narrow" w:hAnsi="Arial Narrow"/>
          <w:sz w:val="24"/>
          <w:szCs w:val="24"/>
        </w:rPr>
        <w:t xml:space="preserve">  </w:t>
      </w:r>
      <w:proofErr w:type="spellStart"/>
      <w:r w:rsidR="00393F65" w:rsidRPr="000E023A">
        <w:rPr>
          <w:rFonts w:ascii="Arial Narrow" w:hAnsi="Arial Narrow"/>
          <w:sz w:val="24"/>
          <w:szCs w:val="24"/>
        </w:rPr>
        <w:t>Envestra</w:t>
      </w:r>
      <w:proofErr w:type="spellEnd"/>
      <w:r w:rsidR="00393F65" w:rsidRPr="000E023A">
        <w:rPr>
          <w:rFonts w:ascii="Arial Narrow" w:hAnsi="Arial Narrow"/>
          <w:sz w:val="24"/>
          <w:szCs w:val="24"/>
        </w:rPr>
        <w:t xml:space="preserve"> submits that this </w:t>
      </w:r>
      <w:r w:rsidR="00955F58" w:rsidRPr="000E023A">
        <w:rPr>
          <w:rFonts w:ascii="Arial Narrow" w:hAnsi="Arial Narrow"/>
          <w:sz w:val="24"/>
          <w:szCs w:val="24"/>
        </w:rPr>
        <w:t xml:space="preserve">amended </w:t>
      </w:r>
      <w:r w:rsidR="00393F65" w:rsidRPr="000E023A">
        <w:rPr>
          <w:rFonts w:ascii="Arial Narrow" w:hAnsi="Arial Narrow"/>
          <w:sz w:val="24"/>
          <w:szCs w:val="24"/>
        </w:rPr>
        <w:t xml:space="preserve">averaging period meets the criteria in the NGR </w:t>
      </w:r>
      <w:r w:rsidR="00E65E62" w:rsidRPr="000E023A">
        <w:rPr>
          <w:rFonts w:ascii="Arial Narrow" w:hAnsi="Arial Narrow"/>
          <w:sz w:val="24"/>
          <w:szCs w:val="24"/>
        </w:rPr>
        <w:t xml:space="preserve">and NGL </w:t>
      </w:r>
      <w:r w:rsidR="00393F65" w:rsidRPr="000E023A">
        <w:rPr>
          <w:rFonts w:ascii="Arial Narrow" w:hAnsi="Arial Narrow"/>
          <w:sz w:val="24"/>
          <w:szCs w:val="24"/>
        </w:rPr>
        <w:t>and the AER’s design criteria and boundaries set out in the Draft Decision because:</w:t>
      </w:r>
    </w:p>
    <w:p w:rsidR="00392A00" w:rsidRPr="000E023A" w:rsidRDefault="00392A00" w:rsidP="000E023A">
      <w:pPr>
        <w:pStyle w:val="JWSBodytext"/>
        <w:spacing w:before="0" w:line="240" w:lineRule="auto"/>
        <w:rPr>
          <w:rFonts w:ascii="Arial Narrow" w:hAnsi="Arial Narrow"/>
          <w:sz w:val="24"/>
          <w:szCs w:val="24"/>
        </w:rPr>
      </w:pPr>
    </w:p>
    <w:p w:rsidR="008B29F0" w:rsidRPr="000E023A" w:rsidRDefault="00393F65" w:rsidP="00A11FB5">
      <w:pPr>
        <w:pStyle w:val="JWSBulletsL1"/>
        <w:numPr>
          <w:ilvl w:val="0"/>
          <w:numId w:val="40"/>
        </w:numPr>
        <w:tabs>
          <w:tab w:val="clear" w:pos="737"/>
          <w:tab w:val="num" w:pos="426"/>
        </w:tabs>
        <w:spacing w:before="0" w:line="240" w:lineRule="auto"/>
        <w:ind w:left="426" w:hanging="426"/>
        <w:rPr>
          <w:rFonts w:ascii="Arial Narrow" w:hAnsi="Arial Narrow"/>
          <w:sz w:val="24"/>
          <w:szCs w:val="24"/>
        </w:rPr>
      </w:pPr>
      <w:r w:rsidRPr="000E023A">
        <w:rPr>
          <w:rFonts w:ascii="Arial Narrow" w:hAnsi="Arial Narrow"/>
          <w:sz w:val="24"/>
          <w:szCs w:val="24"/>
        </w:rPr>
        <w:t>Using the 10</w:t>
      </w:r>
      <w:r w:rsidR="00A93F3B" w:rsidRPr="000E023A">
        <w:rPr>
          <w:rFonts w:ascii="Arial Narrow" w:hAnsi="Arial Narrow"/>
          <w:sz w:val="24"/>
          <w:szCs w:val="24"/>
        </w:rPr>
        <w:t xml:space="preserve"> business</w:t>
      </w:r>
      <w:r w:rsidRPr="000E023A">
        <w:rPr>
          <w:rFonts w:ascii="Arial Narrow" w:hAnsi="Arial Narrow"/>
          <w:sz w:val="24"/>
          <w:szCs w:val="24"/>
        </w:rPr>
        <w:t xml:space="preserve"> day</w:t>
      </w:r>
      <w:r w:rsidR="00A93F3B" w:rsidRPr="000E023A">
        <w:rPr>
          <w:rFonts w:ascii="Arial Narrow" w:hAnsi="Arial Narrow"/>
          <w:sz w:val="24"/>
          <w:szCs w:val="24"/>
        </w:rPr>
        <w:t>s</w:t>
      </w:r>
      <w:r w:rsidRPr="000E023A">
        <w:rPr>
          <w:rFonts w:ascii="Arial Narrow" w:hAnsi="Arial Narrow"/>
          <w:sz w:val="24"/>
          <w:szCs w:val="24"/>
        </w:rPr>
        <w:t xml:space="preserve"> up to 10 March</w:t>
      </w:r>
      <w:r w:rsidR="006F556B" w:rsidRPr="000E023A">
        <w:rPr>
          <w:rFonts w:ascii="Arial Narrow" w:hAnsi="Arial Narrow"/>
          <w:sz w:val="24"/>
          <w:szCs w:val="24"/>
        </w:rPr>
        <w:t xml:space="preserve"> will avoid any bias </w:t>
      </w:r>
      <w:r w:rsidR="008B29F0" w:rsidRPr="000E023A">
        <w:rPr>
          <w:rFonts w:ascii="Arial Narrow" w:hAnsi="Arial Narrow"/>
          <w:sz w:val="24"/>
          <w:szCs w:val="24"/>
        </w:rPr>
        <w:t xml:space="preserve">in setting the risk free </w:t>
      </w:r>
      <w:r w:rsidR="00AD14DC" w:rsidRPr="000E023A">
        <w:rPr>
          <w:rFonts w:ascii="Arial Narrow" w:hAnsi="Arial Narrow"/>
          <w:sz w:val="24"/>
          <w:szCs w:val="24"/>
        </w:rPr>
        <w:t>rate</w:t>
      </w:r>
      <w:r w:rsidR="008B29F0" w:rsidRPr="000E023A">
        <w:rPr>
          <w:rFonts w:ascii="Arial Narrow" w:hAnsi="Arial Narrow"/>
          <w:sz w:val="24"/>
          <w:szCs w:val="24"/>
        </w:rPr>
        <w:t xml:space="preserve"> arising </w:t>
      </w:r>
      <w:r w:rsidR="006F556B" w:rsidRPr="000E023A">
        <w:rPr>
          <w:rFonts w:ascii="Arial Narrow" w:hAnsi="Arial Narrow"/>
          <w:sz w:val="24"/>
          <w:szCs w:val="24"/>
        </w:rPr>
        <w:t>from the unexpected events in Japan</w:t>
      </w:r>
      <w:r w:rsidR="005033BD" w:rsidRPr="000E023A">
        <w:rPr>
          <w:rFonts w:ascii="Arial Narrow" w:hAnsi="Arial Narrow"/>
          <w:sz w:val="24"/>
          <w:szCs w:val="24"/>
        </w:rPr>
        <w:t xml:space="preserve">.  </w:t>
      </w:r>
      <w:r w:rsidR="008B29F0" w:rsidRPr="000E023A">
        <w:rPr>
          <w:rFonts w:ascii="Arial Narrow" w:hAnsi="Arial Narrow"/>
          <w:sz w:val="24"/>
          <w:szCs w:val="24"/>
        </w:rPr>
        <w:t>If an averaging period which includes the days immediately following the events in Japan is used, the resulting rate of return will not reflect prevailing conditions in the market for funds, given the aberrant and unexpected nature of the events.</w:t>
      </w:r>
    </w:p>
    <w:p w:rsidR="00AD52A0" w:rsidRDefault="00E65E62" w:rsidP="00A11FB5">
      <w:pPr>
        <w:pStyle w:val="JWSBulletsL1"/>
        <w:numPr>
          <w:ilvl w:val="0"/>
          <w:numId w:val="40"/>
        </w:numPr>
        <w:tabs>
          <w:tab w:val="clear" w:pos="737"/>
          <w:tab w:val="num" w:pos="426"/>
        </w:tabs>
        <w:spacing w:before="0" w:line="240" w:lineRule="auto"/>
        <w:ind w:left="426" w:hanging="426"/>
        <w:rPr>
          <w:rFonts w:ascii="Arial Narrow" w:hAnsi="Arial Narrow"/>
          <w:sz w:val="24"/>
          <w:szCs w:val="24"/>
        </w:rPr>
      </w:pPr>
      <w:r w:rsidRPr="000E023A">
        <w:rPr>
          <w:rFonts w:ascii="Arial Narrow" w:hAnsi="Arial Narrow"/>
          <w:sz w:val="24"/>
          <w:szCs w:val="24"/>
        </w:rPr>
        <w:t xml:space="preserve">The amended </w:t>
      </w:r>
      <w:r w:rsidR="00AD52A0" w:rsidRPr="000E023A">
        <w:rPr>
          <w:rFonts w:ascii="Arial Narrow" w:hAnsi="Arial Narrow"/>
          <w:sz w:val="24"/>
          <w:szCs w:val="24"/>
        </w:rPr>
        <w:t>10 day averaging period meets the AER’s design criteria and boundaries in that:</w:t>
      </w:r>
    </w:p>
    <w:p w:rsidR="00A11FB5" w:rsidRPr="000E023A" w:rsidRDefault="00A11FB5" w:rsidP="00A11FB5">
      <w:pPr>
        <w:pStyle w:val="JWSBulletsL1"/>
        <w:numPr>
          <w:ilvl w:val="0"/>
          <w:numId w:val="0"/>
        </w:numPr>
        <w:spacing w:before="0" w:line="240" w:lineRule="auto"/>
        <w:ind w:left="426"/>
        <w:rPr>
          <w:rFonts w:ascii="Arial Narrow" w:hAnsi="Arial Narrow"/>
          <w:sz w:val="24"/>
          <w:szCs w:val="24"/>
        </w:rPr>
      </w:pPr>
    </w:p>
    <w:p w:rsidR="00322E2B" w:rsidRPr="000E023A" w:rsidRDefault="00AD52A0" w:rsidP="0038296F">
      <w:pPr>
        <w:pStyle w:val="JWSBulletsL2"/>
        <w:numPr>
          <w:ilvl w:val="1"/>
          <w:numId w:val="41"/>
        </w:numPr>
        <w:tabs>
          <w:tab w:val="clear" w:pos="1474"/>
          <w:tab w:val="num" w:pos="851"/>
        </w:tabs>
        <w:spacing w:before="0" w:line="240" w:lineRule="auto"/>
        <w:ind w:left="851" w:hanging="425"/>
        <w:rPr>
          <w:rFonts w:ascii="Arial Narrow" w:hAnsi="Arial Narrow"/>
          <w:sz w:val="24"/>
          <w:szCs w:val="24"/>
        </w:rPr>
      </w:pPr>
      <w:r w:rsidRPr="000E023A">
        <w:rPr>
          <w:rFonts w:ascii="Arial Narrow" w:hAnsi="Arial Narrow"/>
          <w:sz w:val="24"/>
          <w:szCs w:val="24"/>
        </w:rPr>
        <w:t xml:space="preserve">This final averaging period </w:t>
      </w:r>
      <w:r w:rsidR="00EC0E4C" w:rsidRPr="000E023A">
        <w:rPr>
          <w:rFonts w:ascii="Arial Narrow" w:hAnsi="Arial Narrow"/>
          <w:sz w:val="24"/>
          <w:szCs w:val="24"/>
        </w:rPr>
        <w:t>was</w:t>
      </w:r>
      <w:r w:rsidRPr="000E023A">
        <w:rPr>
          <w:rFonts w:ascii="Arial Narrow" w:hAnsi="Arial Narrow"/>
          <w:sz w:val="24"/>
          <w:szCs w:val="24"/>
        </w:rPr>
        <w:t xml:space="preserve"> nominated </w:t>
      </w:r>
      <w:r w:rsidR="00032495" w:rsidRPr="000E023A">
        <w:rPr>
          <w:rFonts w:ascii="Arial Narrow" w:hAnsi="Arial Narrow"/>
          <w:sz w:val="24"/>
          <w:szCs w:val="24"/>
        </w:rPr>
        <w:t>before the submission</w:t>
      </w:r>
      <w:r w:rsidR="00546697" w:rsidRPr="000E023A">
        <w:rPr>
          <w:rFonts w:ascii="Arial Narrow" w:hAnsi="Arial Narrow"/>
          <w:sz w:val="24"/>
          <w:szCs w:val="24"/>
        </w:rPr>
        <w:t xml:space="preserve"> </w:t>
      </w:r>
      <w:r w:rsidR="00CE726B" w:rsidRPr="000E023A">
        <w:rPr>
          <w:rFonts w:ascii="Arial Narrow" w:hAnsi="Arial Narrow"/>
          <w:sz w:val="24"/>
          <w:szCs w:val="24"/>
        </w:rPr>
        <w:t xml:space="preserve">of </w:t>
      </w:r>
      <w:proofErr w:type="spellStart"/>
      <w:r w:rsidR="00CE726B" w:rsidRPr="000E023A">
        <w:rPr>
          <w:rFonts w:ascii="Arial Narrow" w:hAnsi="Arial Narrow"/>
          <w:sz w:val="24"/>
          <w:szCs w:val="24"/>
        </w:rPr>
        <w:t>Envestra’s</w:t>
      </w:r>
      <w:proofErr w:type="spellEnd"/>
      <w:r w:rsidRPr="000E023A">
        <w:rPr>
          <w:rFonts w:ascii="Arial Narrow" w:hAnsi="Arial Narrow"/>
          <w:sz w:val="24"/>
          <w:szCs w:val="24"/>
        </w:rPr>
        <w:t xml:space="preserve"> revised regulatory proposal</w:t>
      </w:r>
      <w:r w:rsidR="00322E2B" w:rsidRPr="000E023A">
        <w:rPr>
          <w:rFonts w:ascii="Arial Narrow" w:hAnsi="Arial Narrow"/>
          <w:sz w:val="24"/>
          <w:szCs w:val="24"/>
        </w:rPr>
        <w:t xml:space="preserve"> and before commencement of the access arrangement period</w:t>
      </w:r>
      <w:r w:rsidRPr="000E023A">
        <w:rPr>
          <w:rFonts w:ascii="Arial Narrow" w:hAnsi="Arial Narrow"/>
          <w:sz w:val="24"/>
          <w:szCs w:val="24"/>
        </w:rPr>
        <w:t>.</w:t>
      </w:r>
    </w:p>
    <w:p w:rsidR="00EC0E4C" w:rsidRPr="000E023A" w:rsidRDefault="00032495" w:rsidP="0038296F">
      <w:pPr>
        <w:pStyle w:val="JWSBulletsL2"/>
        <w:numPr>
          <w:ilvl w:val="1"/>
          <w:numId w:val="41"/>
        </w:numPr>
        <w:tabs>
          <w:tab w:val="clear" w:pos="1474"/>
          <w:tab w:val="num" w:pos="851"/>
        </w:tabs>
        <w:spacing w:before="0" w:line="240" w:lineRule="auto"/>
        <w:ind w:left="851" w:hanging="425"/>
        <w:rPr>
          <w:rFonts w:ascii="Arial Narrow" w:hAnsi="Arial Narrow"/>
          <w:sz w:val="24"/>
          <w:szCs w:val="24"/>
        </w:rPr>
      </w:pPr>
      <w:r w:rsidRPr="000E023A">
        <w:rPr>
          <w:rFonts w:ascii="Arial Narrow" w:hAnsi="Arial Narrow"/>
          <w:sz w:val="24"/>
          <w:szCs w:val="24"/>
        </w:rPr>
        <w:t xml:space="preserve">On 24 February 2011 </w:t>
      </w:r>
      <w:proofErr w:type="spellStart"/>
      <w:r w:rsidR="002E3CB8" w:rsidRPr="000E023A">
        <w:rPr>
          <w:rFonts w:ascii="Arial Narrow" w:hAnsi="Arial Narrow"/>
          <w:sz w:val="24"/>
          <w:szCs w:val="24"/>
        </w:rPr>
        <w:t>Envestra</w:t>
      </w:r>
      <w:proofErr w:type="spellEnd"/>
      <w:r w:rsidR="002E3CB8" w:rsidRPr="000E023A">
        <w:rPr>
          <w:rFonts w:ascii="Arial Narrow" w:hAnsi="Arial Narrow"/>
          <w:sz w:val="24"/>
          <w:szCs w:val="24"/>
        </w:rPr>
        <w:t xml:space="preserve"> nominated a 15 day </w:t>
      </w:r>
      <w:r w:rsidR="00322E2B" w:rsidRPr="000E023A">
        <w:rPr>
          <w:rFonts w:ascii="Arial Narrow" w:hAnsi="Arial Narrow"/>
          <w:sz w:val="24"/>
          <w:szCs w:val="24"/>
        </w:rPr>
        <w:t xml:space="preserve">averaging period </w:t>
      </w:r>
      <w:r w:rsidR="002E3CB8" w:rsidRPr="000E023A">
        <w:rPr>
          <w:rFonts w:ascii="Arial Narrow" w:hAnsi="Arial Narrow"/>
          <w:sz w:val="24"/>
          <w:szCs w:val="24"/>
        </w:rPr>
        <w:t xml:space="preserve">commencing </w:t>
      </w:r>
      <w:r w:rsidR="00322E2B" w:rsidRPr="000E023A">
        <w:rPr>
          <w:rFonts w:ascii="Arial Narrow" w:hAnsi="Arial Narrow"/>
          <w:sz w:val="24"/>
          <w:szCs w:val="24"/>
        </w:rPr>
        <w:t>on 25 February 2011</w:t>
      </w:r>
      <w:r w:rsidR="002E3CB8" w:rsidRPr="000E023A">
        <w:rPr>
          <w:rFonts w:ascii="Arial Narrow" w:hAnsi="Arial Narrow"/>
          <w:sz w:val="24"/>
          <w:szCs w:val="24"/>
        </w:rPr>
        <w:t>.  That period</w:t>
      </w:r>
      <w:r w:rsidR="00322E2B" w:rsidRPr="000E023A">
        <w:rPr>
          <w:rFonts w:ascii="Arial Narrow" w:hAnsi="Arial Narrow"/>
          <w:sz w:val="24"/>
          <w:szCs w:val="24"/>
        </w:rPr>
        <w:t xml:space="preserve"> did not include a date in the past.  </w:t>
      </w:r>
      <w:proofErr w:type="spellStart"/>
      <w:r w:rsidR="00322E2B" w:rsidRPr="000E023A">
        <w:rPr>
          <w:rFonts w:ascii="Arial Narrow" w:hAnsi="Arial Narrow"/>
          <w:sz w:val="24"/>
          <w:szCs w:val="24"/>
        </w:rPr>
        <w:t>Envest</w:t>
      </w:r>
      <w:r w:rsidR="00A93F3B" w:rsidRPr="000E023A">
        <w:rPr>
          <w:rFonts w:ascii="Arial Narrow" w:hAnsi="Arial Narrow"/>
          <w:sz w:val="24"/>
          <w:szCs w:val="24"/>
        </w:rPr>
        <w:t>ra</w:t>
      </w:r>
      <w:proofErr w:type="spellEnd"/>
      <w:r w:rsidR="00A93F3B" w:rsidRPr="000E023A">
        <w:rPr>
          <w:rFonts w:ascii="Arial Narrow" w:hAnsi="Arial Narrow"/>
          <w:sz w:val="24"/>
          <w:szCs w:val="24"/>
        </w:rPr>
        <w:t xml:space="preserve"> now only seeks to shorten that</w:t>
      </w:r>
      <w:r w:rsidR="00322E2B" w:rsidRPr="000E023A">
        <w:rPr>
          <w:rFonts w:ascii="Arial Narrow" w:hAnsi="Arial Narrow"/>
          <w:sz w:val="24"/>
          <w:szCs w:val="24"/>
        </w:rPr>
        <w:t xml:space="preserve"> averaging period </w:t>
      </w:r>
      <w:r w:rsidR="00EC0E4C" w:rsidRPr="000E023A">
        <w:rPr>
          <w:rFonts w:ascii="Arial Narrow" w:hAnsi="Arial Narrow"/>
          <w:sz w:val="24"/>
          <w:szCs w:val="24"/>
        </w:rPr>
        <w:t>by 5 business days to reflect the unexpected events in Japan</w:t>
      </w:r>
      <w:r w:rsidR="00322E2B" w:rsidRPr="000E023A">
        <w:rPr>
          <w:rFonts w:ascii="Arial Narrow" w:hAnsi="Arial Narrow"/>
          <w:sz w:val="24"/>
          <w:szCs w:val="24"/>
        </w:rPr>
        <w:t>;</w:t>
      </w:r>
    </w:p>
    <w:p w:rsidR="00322E2B" w:rsidRPr="000E023A" w:rsidRDefault="00322E2B" w:rsidP="0038296F">
      <w:pPr>
        <w:pStyle w:val="JWSBulletsL2"/>
        <w:numPr>
          <w:ilvl w:val="1"/>
          <w:numId w:val="41"/>
        </w:numPr>
        <w:tabs>
          <w:tab w:val="clear" w:pos="1474"/>
          <w:tab w:val="num" w:pos="851"/>
        </w:tabs>
        <w:spacing w:before="0" w:line="240" w:lineRule="auto"/>
        <w:ind w:left="851" w:hanging="425"/>
        <w:rPr>
          <w:rFonts w:ascii="Arial Narrow" w:hAnsi="Arial Narrow"/>
          <w:sz w:val="24"/>
          <w:szCs w:val="24"/>
        </w:rPr>
      </w:pPr>
      <w:r w:rsidRPr="000E023A">
        <w:rPr>
          <w:rFonts w:ascii="Arial Narrow" w:hAnsi="Arial Narrow"/>
          <w:sz w:val="24"/>
          <w:szCs w:val="24"/>
        </w:rPr>
        <w:t xml:space="preserve">The </w:t>
      </w:r>
      <w:r w:rsidR="00032495" w:rsidRPr="000E023A">
        <w:rPr>
          <w:rFonts w:ascii="Arial Narrow" w:hAnsi="Arial Narrow"/>
          <w:sz w:val="24"/>
          <w:szCs w:val="24"/>
        </w:rPr>
        <w:t xml:space="preserve">amended </w:t>
      </w:r>
      <w:r w:rsidRPr="000E023A">
        <w:rPr>
          <w:rFonts w:ascii="Arial Narrow" w:hAnsi="Arial Narrow"/>
          <w:sz w:val="24"/>
          <w:szCs w:val="24"/>
        </w:rPr>
        <w:t xml:space="preserve">averaging period </w:t>
      </w:r>
      <w:r w:rsidR="00EC0E4C" w:rsidRPr="000E023A">
        <w:rPr>
          <w:rFonts w:ascii="Arial Narrow" w:hAnsi="Arial Narrow"/>
          <w:sz w:val="24"/>
          <w:szCs w:val="24"/>
        </w:rPr>
        <w:t>is 10 business days in length</w:t>
      </w:r>
      <w:r w:rsidRPr="000E023A">
        <w:rPr>
          <w:rFonts w:ascii="Arial Narrow" w:hAnsi="Arial Narrow"/>
          <w:sz w:val="24"/>
          <w:szCs w:val="24"/>
        </w:rPr>
        <w:t>.</w:t>
      </w:r>
    </w:p>
    <w:p w:rsidR="00AD52A0" w:rsidRDefault="00EC0E4C" w:rsidP="0038296F">
      <w:pPr>
        <w:pStyle w:val="JWSBulletsL2"/>
        <w:numPr>
          <w:ilvl w:val="1"/>
          <w:numId w:val="41"/>
        </w:numPr>
        <w:tabs>
          <w:tab w:val="clear" w:pos="1474"/>
          <w:tab w:val="num" w:pos="851"/>
        </w:tabs>
        <w:spacing w:before="0" w:line="240" w:lineRule="auto"/>
        <w:ind w:left="851" w:hanging="425"/>
        <w:rPr>
          <w:rFonts w:ascii="Arial Narrow" w:hAnsi="Arial Narrow"/>
          <w:sz w:val="24"/>
          <w:szCs w:val="24"/>
        </w:rPr>
      </w:pPr>
      <w:r w:rsidRPr="000E023A">
        <w:rPr>
          <w:rFonts w:ascii="Arial Narrow" w:hAnsi="Arial Narrow"/>
          <w:sz w:val="24"/>
          <w:szCs w:val="24"/>
        </w:rPr>
        <w:t xml:space="preserve">The </w:t>
      </w:r>
      <w:r w:rsidR="00546697" w:rsidRPr="000E023A">
        <w:rPr>
          <w:rFonts w:ascii="Arial Narrow" w:hAnsi="Arial Narrow"/>
          <w:sz w:val="24"/>
          <w:szCs w:val="24"/>
        </w:rPr>
        <w:t xml:space="preserve">amended </w:t>
      </w:r>
      <w:r w:rsidRPr="000E023A">
        <w:rPr>
          <w:rFonts w:ascii="Arial Narrow" w:hAnsi="Arial Narrow"/>
          <w:sz w:val="24"/>
          <w:szCs w:val="24"/>
        </w:rPr>
        <w:t xml:space="preserve">averaging </w:t>
      </w:r>
      <w:r w:rsidR="00A93F3B" w:rsidRPr="000E023A">
        <w:rPr>
          <w:rFonts w:ascii="Arial Narrow" w:hAnsi="Arial Narrow"/>
          <w:sz w:val="24"/>
          <w:szCs w:val="24"/>
        </w:rPr>
        <w:t>period ends before 29 April 2011</w:t>
      </w:r>
      <w:r w:rsidRPr="000E023A">
        <w:rPr>
          <w:rFonts w:ascii="Arial Narrow" w:hAnsi="Arial Narrow"/>
          <w:sz w:val="24"/>
          <w:szCs w:val="24"/>
        </w:rPr>
        <w:t>.</w:t>
      </w:r>
    </w:p>
    <w:p w:rsidR="00A11FB5" w:rsidRPr="000E023A" w:rsidRDefault="00A11FB5" w:rsidP="00A11FB5">
      <w:pPr>
        <w:pStyle w:val="JWSBulletsL2"/>
        <w:numPr>
          <w:ilvl w:val="0"/>
          <w:numId w:val="0"/>
        </w:numPr>
        <w:spacing w:before="0" w:line="240" w:lineRule="auto"/>
        <w:ind w:left="1474"/>
        <w:rPr>
          <w:rFonts w:ascii="Arial Narrow" w:hAnsi="Arial Narrow"/>
          <w:sz w:val="24"/>
          <w:szCs w:val="24"/>
        </w:rPr>
      </w:pPr>
    </w:p>
    <w:p w:rsidR="005033BD" w:rsidRPr="000E023A" w:rsidRDefault="006F556B" w:rsidP="00C1370E">
      <w:pPr>
        <w:pStyle w:val="JWSBulletsL1"/>
        <w:numPr>
          <w:ilvl w:val="0"/>
          <w:numId w:val="40"/>
        </w:numPr>
        <w:tabs>
          <w:tab w:val="clear" w:pos="737"/>
          <w:tab w:val="num" w:pos="426"/>
        </w:tabs>
        <w:spacing w:before="0" w:line="240" w:lineRule="auto"/>
        <w:ind w:left="426" w:hanging="426"/>
        <w:rPr>
          <w:rFonts w:ascii="Arial Narrow" w:hAnsi="Arial Narrow"/>
          <w:sz w:val="24"/>
          <w:szCs w:val="24"/>
        </w:rPr>
      </w:pPr>
      <w:r w:rsidRPr="000E023A">
        <w:rPr>
          <w:rFonts w:ascii="Arial Narrow" w:hAnsi="Arial Narrow"/>
          <w:sz w:val="24"/>
          <w:szCs w:val="24"/>
        </w:rPr>
        <w:t>There is no re</w:t>
      </w:r>
      <w:r w:rsidR="005B3757" w:rsidRPr="000E023A">
        <w:rPr>
          <w:rFonts w:ascii="Arial Narrow" w:hAnsi="Arial Narrow"/>
          <w:sz w:val="24"/>
          <w:szCs w:val="24"/>
        </w:rPr>
        <w:t xml:space="preserve">striction </w:t>
      </w:r>
      <w:r w:rsidR="00546697" w:rsidRPr="000E023A">
        <w:rPr>
          <w:rFonts w:ascii="Arial Narrow" w:hAnsi="Arial Narrow"/>
          <w:sz w:val="24"/>
          <w:szCs w:val="24"/>
        </w:rPr>
        <w:t xml:space="preserve">in </w:t>
      </w:r>
      <w:r w:rsidR="005B3757" w:rsidRPr="000E023A">
        <w:rPr>
          <w:rFonts w:ascii="Arial Narrow" w:hAnsi="Arial Narrow"/>
          <w:sz w:val="24"/>
          <w:szCs w:val="24"/>
        </w:rPr>
        <w:t>Rule 74 or 8</w:t>
      </w:r>
      <w:r w:rsidRPr="000E023A">
        <w:rPr>
          <w:rFonts w:ascii="Arial Narrow" w:hAnsi="Arial Narrow"/>
          <w:sz w:val="24"/>
          <w:szCs w:val="24"/>
        </w:rPr>
        <w:t xml:space="preserve">7 of the National Gas Rules or in the AER’s design criteria and boundaries listed in </w:t>
      </w:r>
      <w:r w:rsidR="002E3CB8" w:rsidRPr="000E023A">
        <w:rPr>
          <w:rFonts w:ascii="Arial Narrow" w:hAnsi="Arial Narrow"/>
          <w:sz w:val="24"/>
          <w:szCs w:val="24"/>
        </w:rPr>
        <w:t>the</w:t>
      </w:r>
      <w:r w:rsidR="00D11235" w:rsidRPr="000E023A">
        <w:rPr>
          <w:rFonts w:ascii="Arial Narrow" w:hAnsi="Arial Narrow"/>
          <w:sz w:val="24"/>
          <w:szCs w:val="24"/>
        </w:rPr>
        <w:t xml:space="preserve"> </w:t>
      </w:r>
      <w:r w:rsidR="002E3CB8" w:rsidRPr="000E023A">
        <w:rPr>
          <w:rFonts w:ascii="Arial Narrow" w:hAnsi="Arial Narrow"/>
          <w:sz w:val="24"/>
          <w:szCs w:val="24"/>
        </w:rPr>
        <w:t>D</w:t>
      </w:r>
      <w:r w:rsidRPr="000E023A">
        <w:rPr>
          <w:rFonts w:ascii="Arial Narrow" w:hAnsi="Arial Narrow"/>
          <w:sz w:val="24"/>
          <w:szCs w:val="24"/>
        </w:rPr>
        <w:t xml:space="preserve">raft </w:t>
      </w:r>
      <w:r w:rsidR="002E3CB8" w:rsidRPr="000E023A">
        <w:rPr>
          <w:rFonts w:ascii="Arial Narrow" w:hAnsi="Arial Narrow"/>
          <w:sz w:val="24"/>
          <w:szCs w:val="24"/>
        </w:rPr>
        <w:t>D</w:t>
      </w:r>
      <w:r w:rsidRPr="000E023A">
        <w:rPr>
          <w:rFonts w:ascii="Arial Narrow" w:hAnsi="Arial Narrow"/>
          <w:sz w:val="24"/>
          <w:szCs w:val="24"/>
        </w:rPr>
        <w:t xml:space="preserve">ecision </w:t>
      </w:r>
      <w:r w:rsidR="00546697" w:rsidRPr="000E023A">
        <w:rPr>
          <w:rFonts w:ascii="Arial Narrow" w:hAnsi="Arial Narrow"/>
          <w:sz w:val="24"/>
          <w:szCs w:val="24"/>
        </w:rPr>
        <w:t xml:space="preserve">that prevent </w:t>
      </w:r>
      <w:proofErr w:type="spellStart"/>
      <w:r w:rsidR="00546697" w:rsidRPr="000E023A">
        <w:rPr>
          <w:rFonts w:ascii="Arial Narrow" w:hAnsi="Arial Narrow"/>
          <w:sz w:val="24"/>
          <w:szCs w:val="24"/>
        </w:rPr>
        <w:t>Envestra</w:t>
      </w:r>
      <w:proofErr w:type="spellEnd"/>
      <w:r w:rsidR="00546697" w:rsidRPr="000E023A">
        <w:rPr>
          <w:rFonts w:ascii="Arial Narrow" w:hAnsi="Arial Narrow"/>
          <w:sz w:val="24"/>
          <w:szCs w:val="24"/>
        </w:rPr>
        <w:t xml:space="preserve"> from </w:t>
      </w:r>
      <w:r w:rsidRPr="000E023A">
        <w:rPr>
          <w:rFonts w:ascii="Arial Narrow" w:hAnsi="Arial Narrow"/>
          <w:sz w:val="24"/>
          <w:szCs w:val="24"/>
        </w:rPr>
        <w:t xml:space="preserve"> amending the </w:t>
      </w:r>
      <w:r w:rsidR="00546697" w:rsidRPr="000E023A">
        <w:rPr>
          <w:rFonts w:ascii="Arial Narrow" w:hAnsi="Arial Narrow"/>
          <w:sz w:val="24"/>
          <w:szCs w:val="24"/>
        </w:rPr>
        <w:t xml:space="preserve">averaging </w:t>
      </w:r>
      <w:r w:rsidRPr="000E023A">
        <w:rPr>
          <w:rFonts w:ascii="Arial Narrow" w:hAnsi="Arial Narrow"/>
          <w:sz w:val="24"/>
          <w:szCs w:val="24"/>
        </w:rPr>
        <w:t xml:space="preserve">period as a result of these unprecedented and unexpected events.  </w:t>
      </w:r>
      <w:r w:rsidR="00D11235" w:rsidRPr="000E023A">
        <w:rPr>
          <w:rFonts w:ascii="Arial Narrow" w:hAnsi="Arial Narrow"/>
          <w:sz w:val="24"/>
          <w:szCs w:val="24"/>
        </w:rPr>
        <w:t>In fact, it is necessary to amend the final averaging per</w:t>
      </w:r>
      <w:r w:rsidR="00546697" w:rsidRPr="000E023A">
        <w:rPr>
          <w:rFonts w:ascii="Arial Narrow" w:hAnsi="Arial Narrow"/>
          <w:sz w:val="24"/>
          <w:szCs w:val="24"/>
        </w:rPr>
        <w:t>iod in light of the events on 11</w:t>
      </w:r>
      <w:r w:rsidR="00D11235" w:rsidRPr="000E023A">
        <w:rPr>
          <w:rFonts w:ascii="Arial Narrow" w:hAnsi="Arial Narrow"/>
          <w:sz w:val="24"/>
          <w:szCs w:val="24"/>
        </w:rPr>
        <w:t xml:space="preserve"> March to ensure the risk free rate and resulting rate of return meet the requirements of those Rules.</w:t>
      </w:r>
    </w:p>
    <w:p w:rsidR="005033BD" w:rsidRPr="000E023A" w:rsidRDefault="00546697" w:rsidP="00C1370E">
      <w:pPr>
        <w:pStyle w:val="JWSBulletsL1"/>
        <w:numPr>
          <w:ilvl w:val="0"/>
          <w:numId w:val="40"/>
        </w:numPr>
        <w:tabs>
          <w:tab w:val="clear" w:pos="737"/>
          <w:tab w:val="num" w:pos="426"/>
        </w:tabs>
        <w:spacing w:before="0" w:line="240" w:lineRule="auto"/>
        <w:ind w:left="426" w:hanging="426"/>
        <w:rPr>
          <w:rFonts w:ascii="Arial Narrow" w:hAnsi="Arial Narrow"/>
          <w:sz w:val="24"/>
          <w:szCs w:val="24"/>
        </w:rPr>
      </w:pPr>
      <w:r w:rsidRPr="000E023A">
        <w:rPr>
          <w:rFonts w:ascii="Arial Narrow" w:hAnsi="Arial Narrow"/>
          <w:sz w:val="24"/>
          <w:szCs w:val="24"/>
        </w:rPr>
        <w:t>G</w:t>
      </w:r>
      <w:r w:rsidR="00574C1E" w:rsidRPr="000E023A">
        <w:rPr>
          <w:rFonts w:ascii="Arial Narrow" w:hAnsi="Arial Narrow"/>
          <w:sz w:val="24"/>
          <w:szCs w:val="24"/>
        </w:rPr>
        <w:t>iven the recent events in Japan</w:t>
      </w:r>
      <w:r w:rsidR="005033BD" w:rsidRPr="000E023A">
        <w:rPr>
          <w:rFonts w:ascii="Arial Narrow" w:hAnsi="Arial Narrow"/>
          <w:sz w:val="24"/>
          <w:szCs w:val="24"/>
        </w:rPr>
        <w:t xml:space="preserve">, </w:t>
      </w:r>
      <w:proofErr w:type="spellStart"/>
      <w:r w:rsidRPr="000E023A">
        <w:rPr>
          <w:rFonts w:ascii="Arial Narrow" w:hAnsi="Arial Narrow"/>
          <w:sz w:val="24"/>
          <w:szCs w:val="24"/>
        </w:rPr>
        <w:t>Envestra’s</w:t>
      </w:r>
      <w:proofErr w:type="spellEnd"/>
      <w:r w:rsidR="00574C1E" w:rsidRPr="000E023A">
        <w:rPr>
          <w:rFonts w:ascii="Arial Narrow" w:hAnsi="Arial Narrow"/>
          <w:sz w:val="24"/>
          <w:szCs w:val="24"/>
        </w:rPr>
        <w:t xml:space="preserve"> amended averaging period ensures the rate of return reflects </w:t>
      </w:r>
      <w:r w:rsidR="00574C1E" w:rsidRPr="00022F9F">
        <w:rPr>
          <w:rFonts w:ascii="Arial Narrow" w:hAnsi="Arial Narrow"/>
          <w:sz w:val="24"/>
          <w:szCs w:val="24"/>
        </w:rPr>
        <w:t>prevailing</w:t>
      </w:r>
      <w:r w:rsidR="00574C1E" w:rsidRPr="000E023A">
        <w:rPr>
          <w:rFonts w:ascii="Arial Narrow" w:hAnsi="Arial Narrow"/>
          <w:i/>
          <w:sz w:val="24"/>
          <w:szCs w:val="24"/>
        </w:rPr>
        <w:t xml:space="preserve"> </w:t>
      </w:r>
      <w:r w:rsidR="00574C1E" w:rsidRPr="000E023A">
        <w:rPr>
          <w:rFonts w:ascii="Arial Narrow" w:hAnsi="Arial Narrow"/>
          <w:sz w:val="24"/>
          <w:szCs w:val="24"/>
        </w:rPr>
        <w:t>conditions in the market, not</w:t>
      </w:r>
      <w:r w:rsidR="004E323B" w:rsidRPr="000E023A">
        <w:rPr>
          <w:rFonts w:ascii="Arial Narrow" w:hAnsi="Arial Narrow"/>
          <w:sz w:val="24"/>
          <w:szCs w:val="24"/>
        </w:rPr>
        <w:t xml:space="preserve"> short term aberrations</w:t>
      </w:r>
      <w:r w:rsidR="00666E92" w:rsidRPr="000E023A">
        <w:rPr>
          <w:rStyle w:val="FootnoteReference"/>
          <w:rFonts w:ascii="Arial Narrow" w:hAnsi="Arial Narrow"/>
          <w:sz w:val="24"/>
          <w:szCs w:val="24"/>
        </w:rPr>
        <w:footnoteReference w:id="6"/>
      </w:r>
      <w:r w:rsidR="005033BD" w:rsidRPr="000E023A">
        <w:rPr>
          <w:rFonts w:ascii="Arial Narrow" w:hAnsi="Arial Narrow"/>
          <w:sz w:val="24"/>
          <w:szCs w:val="24"/>
        </w:rPr>
        <w:t>.</w:t>
      </w:r>
      <w:r w:rsidR="004E323B" w:rsidRPr="000E023A">
        <w:rPr>
          <w:rFonts w:ascii="Arial Narrow" w:hAnsi="Arial Narrow"/>
          <w:sz w:val="24"/>
          <w:szCs w:val="24"/>
        </w:rPr>
        <w:t xml:space="preserve"> </w:t>
      </w:r>
    </w:p>
    <w:p w:rsidR="006F556B" w:rsidRDefault="005033BD" w:rsidP="000E023A">
      <w:pPr>
        <w:pStyle w:val="JWSBodytext"/>
        <w:spacing w:before="0" w:line="240" w:lineRule="auto"/>
        <w:rPr>
          <w:rFonts w:ascii="Arial Narrow" w:hAnsi="Arial Narrow"/>
          <w:sz w:val="24"/>
          <w:szCs w:val="24"/>
        </w:rPr>
      </w:pPr>
      <w:proofErr w:type="spellStart"/>
      <w:r w:rsidRPr="000E023A">
        <w:rPr>
          <w:rFonts w:ascii="Arial Narrow" w:hAnsi="Arial Narrow"/>
          <w:sz w:val="24"/>
          <w:szCs w:val="24"/>
        </w:rPr>
        <w:lastRenderedPageBreak/>
        <w:t>E</w:t>
      </w:r>
      <w:r w:rsidR="00181B8D" w:rsidRPr="000E023A">
        <w:rPr>
          <w:rFonts w:ascii="Arial Narrow" w:hAnsi="Arial Narrow"/>
          <w:sz w:val="24"/>
          <w:szCs w:val="24"/>
        </w:rPr>
        <w:t>nvestra</w:t>
      </w:r>
      <w:proofErr w:type="spellEnd"/>
      <w:r w:rsidR="00181B8D" w:rsidRPr="000E023A">
        <w:rPr>
          <w:rFonts w:ascii="Arial Narrow" w:hAnsi="Arial Narrow"/>
          <w:sz w:val="24"/>
          <w:szCs w:val="24"/>
        </w:rPr>
        <w:t xml:space="preserve"> also </w:t>
      </w:r>
      <w:r w:rsidR="00AD14DC" w:rsidRPr="000E023A">
        <w:rPr>
          <w:rFonts w:ascii="Arial Narrow" w:hAnsi="Arial Narrow"/>
          <w:sz w:val="24"/>
          <w:szCs w:val="24"/>
        </w:rPr>
        <w:t>notes the</w:t>
      </w:r>
      <w:r w:rsidR="00181B8D" w:rsidRPr="000E023A">
        <w:rPr>
          <w:rFonts w:ascii="Arial Narrow" w:hAnsi="Arial Narrow"/>
          <w:sz w:val="24"/>
          <w:szCs w:val="24"/>
        </w:rPr>
        <w:t xml:space="preserve"> decision of the Australian Competition Tribunal in </w:t>
      </w:r>
      <w:r w:rsidR="004E323B" w:rsidRPr="000E023A">
        <w:rPr>
          <w:rFonts w:ascii="Arial Narrow" w:hAnsi="Arial Narrow"/>
          <w:i/>
          <w:sz w:val="24"/>
          <w:szCs w:val="24"/>
        </w:rPr>
        <w:t>A</w:t>
      </w:r>
      <w:r w:rsidR="00181B8D" w:rsidRPr="000E023A">
        <w:rPr>
          <w:rFonts w:ascii="Arial Narrow" w:hAnsi="Arial Narrow"/>
          <w:i/>
          <w:sz w:val="24"/>
          <w:szCs w:val="24"/>
        </w:rPr>
        <w:t xml:space="preserve">pplication by Energy Australia and </w:t>
      </w:r>
      <w:r w:rsidR="004E323B" w:rsidRPr="000E023A">
        <w:rPr>
          <w:rFonts w:ascii="Arial Narrow" w:hAnsi="Arial Narrow"/>
          <w:i/>
          <w:sz w:val="24"/>
          <w:szCs w:val="24"/>
        </w:rPr>
        <w:t>O</w:t>
      </w:r>
      <w:r w:rsidR="00181B8D" w:rsidRPr="000E023A">
        <w:rPr>
          <w:rFonts w:ascii="Arial Narrow" w:hAnsi="Arial Narrow"/>
          <w:i/>
          <w:sz w:val="24"/>
          <w:szCs w:val="24"/>
        </w:rPr>
        <w:t>thers</w:t>
      </w:r>
      <w:r w:rsidR="00087686" w:rsidRPr="000E023A">
        <w:rPr>
          <w:rStyle w:val="FootnoteReference"/>
          <w:rFonts w:ascii="Arial Narrow" w:hAnsi="Arial Narrow"/>
          <w:sz w:val="24"/>
          <w:szCs w:val="24"/>
        </w:rPr>
        <w:footnoteReference w:id="7"/>
      </w:r>
      <w:r w:rsidR="00087686" w:rsidRPr="000E023A">
        <w:rPr>
          <w:rFonts w:ascii="Arial Narrow" w:hAnsi="Arial Narrow"/>
          <w:sz w:val="24"/>
          <w:szCs w:val="24"/>
        </w:rPr>
        <w:t>.  In that decision, the Tribunal found that the AER exercised its discretion incorrectly or unreasonably in withholding agreement to the averaging period</w:t>
      </w:r>
      <w:r w:rsidR="00B7778D" w:rsidRPr="000E023A">
        <w:rPr>
          <w:rFonts w:ascii="Arial Narrow" w:hAnsi="Arial Narrow"/>
          <w:sz w:val="24"/>
          <w:szCs w:val="24"/>
        </w:rPr>
        <w:t>s</w:t>
      </w:r>
      <w:r w:rsidR="00087686" w:rsidRPr="000E023A">
        <w:rPr>
          <w:rFonts w:ascii="Arial Narrow" w:hAnsi="Arial Narrow"/>
          <w:sz w:val="24"/>
          <w:szCs w:val="24"/>
        </w:rPr>
        <w:t xml:space="preserve"> proposed by the applicants because it did not have sufficient reason to believe that the </w:t>
      </w:r>
      <w:r w:rsidR="005B3757" w:rsidRPr="000E023A">
        <w:rPr>
          <w:rFonts w:ascii="Arial Narrow" w:hAnsi="Arial Narrow"/>
          <w:sz w:val="24"/>
          <w:szCs w:val="24"/>
        </w:rPr>
        <w:t>proposed averaging period</w:t>
      </w:r>
      <w:r w:rsidR="00B7778D" w:rsidRPr="000E023A">
        <w:rPr>
          <w:rFonts w:ascii="Arial Narrow" w:hAnsi="Arial Narrow"/>
          <w:sz w:val="24"/>
          <w:szCs w:val="24"/>
        </w:rPr>
        <w:t>s</w:t>
      </w:r>
      <w:r w:rsidR="005B3757" w:rsidRPr="000E023A">
        <w:rPr>
          <w:rFonts w:ascii="Arial Narrow" w:hAnsi="Arial Narrow"/>
          <w:sz w:val="24"/>
          <w:szCs w:val="24"/>
        </w:rPr>
        <w:t xml:space="preserve"> were unlikely to produce an unbiased estimate of CGS rates in the regulatory control period.</w:t>
      </w:r>
      <w:r w:rsidR="005B3757" w:rsidRPr="000E023A">
        <w:rPr>
          <w:rStyle w:val="FootnoteReference"/>
          <w:rFonts w:ascii="Arial Narrow" w:hAnsi="Arial Narrow"/>
          <w:sz w:val="24"/>
          <w:szCs w:val="24"/>
        </w:rPr>
        <w:footnoteReference w:id="8"/>
      </w:r>
    </w:p>
    <w:p w:rsidR="00A11FB5" w:rsidRPr="000E023A" w:rsidRDefault="00A11FB5" w:rsidP="000E023A">
      <w:pPr>
        <w:pStyle w:val="JWSBodytext"/>
        <w:spacing w:before="0" w:line="240" w:lineRule="auto"/>
        <w:rPr>
          <w:rFonts w:ascii="Arial Narrow" w:hAnsi="Arial Narrow"/>
          <w:sz w:val="24"/>
          <w:szCs w:val="24"/>
        </w:rPr>
      </w:pPr>
    </w:p>
    <w:p w:rsidR="006749DA" w:rsidRDefault="005B3757" w:rsidP="000E023A">
      <w:pPr>
        <w:pStyle w:val="JWSBodytext"/>
        <w:spacing w:before="0" w:line="240" w:lineRule="auto"/>
        <w:rPr>
          <w:rFonts w:ascii="Arial Narrow" w:hAnsi="Arial Narrow"/>
          <w:sz w:val="24"/>
          <w:szCs w:val="24"/>
        </w:rPr>
      </w:pPr>
      <w:r w:rsidRPr="000E023A">
        <w:rPr>
          <w:rFonts w:ascii="Arial Narrow" w:hAnsi="Arial Narrow"/>
          <w:sz w:val="24"/>
          <w:szCs w:val="24"/>
        </w:rPr>
        <w:t>The Tribunal observe</w:t>
      </w:r>
      <w:r w:rsidR="00B7778D" w:rsidRPr="000E023A">
        <w:rPr>
          <w:rFonts w:ascii="Arial Narrow" w:hAnsi="Arial Narrow"/>
          <w:sz w:val="24"/>
          <w:szCs w:val="24"/>
        </w:rPr>
        <w:t>d</w:t>
      </w:r>
      <w:r w:rsidRPr="000E023A">
        <w:rPr>
          <w:rFonts w:ascii="Arial Narrow" w:hAnsi="Arial Narrow"/>
          <w:sz w:val="24"/>
          <w:szCs w:val="24"/>
        </w:rPr>
        <w:t xml:space="preserve"> that the only clear ground on which the AER might reasonably withhold agreement to an averaging period is that the period proposed would be likely to generate a rate of return that was inappropriate, </w:t>
      </w:r>
      <w:proofErr w:type="spellStart"/>
      <w:r w:rsidRPr="000E023A">
        <w:rPr>
          <w:rFonts w:ascii="Arial Narrow" w:hAnsi="Arial Narrow"/>
          <w:sz w:val="24"/>
          <w:szCs w:val="24"/>
        </w:rPr>
        <w:t>ie</w:t>
      </w:r>
      <w:proofErr w:type="spellEnd"/>
      <w:r w:rsidRPr="000E023A">
        <w:rPr>
          <w:rFonts w:ascii="Arial Narrow" w:hAnsi="Arial Narrow"/>
          <w:sz w:val="24"/>
          <w:szCs w:val="24"/>
        </w:rPr>
        <w:t xml:space="preserve"> too high or too low, having regard to the period to which it was to be applied.</w:t>
      </w:r>
      <w:r w:rsidRPr="000E023A">
        <w:rPr>
          <w:rStyle w:val="FootnoteReference"/>
          <w:rFonts w:ascii="Arial Narrow" w:hAnsi="Arial Narrow"/>
          <w:sz w:val="24"/>
          <w:szCs w:val="24"/>
        </w:rPr>
        <w:footnoteReference w:id="9"/>
      </w:r>
      <w:r w:rsidRPr="000E023A">
        <w:rPr>
          <w:rFonts w:ascii="Arial Narrow" w:hAnsi="Arial Narrow"/>
          <w:sz w:val="24"/>
          <w:szCs w:val="24"/>
        </w:rPr>
        <w:t xml:space="preserve">  </w:t>
      </w:r>
      <w:proofErr w:type="spellStart"/>
      <w:r w:rsidRPr="000E023A">
        <w:rPr>
          <w:rFonts w:ascii="Arial Narrow" w:hAnsi="Arial Narrow"/>
          <w:sz w:val="24"/>
          <w:szCs w:val="24"/>
        </w:rPr>
        <w:t>Envestra</w:t>
      </w:r>
      <w:proofErr w:type="spellEnd"/>
      <w:r w:rsidRPr="000E023A">
        <w:rPr>
          <w:rFonts w:ascii="Arial Narrow" w:hAnsi="Arial Narrow"/>
          <w:sz w:val="24"/>
          <w:szCs w:val="24"/>
        </w:rPr>
        <w:t xml:space="preserve"> observes that applying the</w:t>
      </w:r>
      <w:r w:rsidR="00B7778D" w:rsidRPr="000E023A">
        <w:rPr>
          <w:rFonts w:ascii="Arial Narrow" w:hAnsi="Arial Narrow"/>
          <w:sz w:val="24"/>
          <w:szCs w:val="24"/>
        </w:rPr>
        <w:t xml:space="preserve"> 15 day averaging</w:t>
      </w:r>
      <w:r w:rsidRPr="000E023A">
        <w:rPr>
          <w:rFonts w:ascii="Arial Narrow" w:hAnsi="Arial Narrow"/>
          <w:sz w:val="24"/>
          <w:szCs w:val="24"/>
        </w:rPr>
        <w:t xml:space="preserve"> period nominated by </w:t>
      </w:r>
      <w:proofErr w:type="spellStart"/>
      <w:r w:rsidRPr="000E023A">
        <w:rPr>
          <w:rFonts w:ascii="Arial Narrow" w:hAnsi="Arial Narrow"/>
          <w:sz w:val="24"/>
          <w:szCs w:val="24"/>
        </w:rPr>
        <w:t>Envestra</w:t>
      </w:r>
      <w:proofErr w:type="spellEnd"/>
      <w:r w:rsidRPr="000E023A">
        <w:rPr>
          <w:rFonts w:ascii="Arial Narrow" w:hAnsi="Arial Narrow"/>
          <w:sz w:val="24"/>
          <w:szCs w:val="24"/>
        </w:rPr>
        <w:t xml:space="preserve"> on 24 February 2011, in light of the recent and unexpected events in Japan, would result in an inappropriate rate of return that does not meet the requirements of Rule 87</w:t>
      </w:r>
      <w:r w:rsidR="00A11FB5">
        <w:rPr>
          <w:rFonts w:ascii="Arial Narrow" w:hAnsi="Arial Narrow"/>
          <w:sz w:val="24"/>
          <w:szCs w:val="24"/>
        </w:rPr>
        <w:t>.</w:t>
      </w:r>
    </w:p>
    <w:p w:rsidR="00A11FB5" w:rsidRPr="000E023A" w:rsidRDefault="00A11FB5" w:rsidP="000E023A">
      <w:pPr>
        <w:pStyle w:val="JWSBodytext"/>
        <w:spacing w:before="0" w:line="240" w:lineRule="auto"/>
        <w:rPr>
          <w:rFonts w:ascii="Arial Narrow" w:hAnsi="Arial Narrow"/>
          <w:sz w:val="24"/>
          <w:szCs w:val="24"/>
        </w:rPr>
      </w:pPr>
    </w:p>
    <w:p w:rsidR="00DB1696" w:rsidRDefault="00A951F8" w:rsidP="000E023A">
      <w:pPr>
        <w:pStyle w:val="JWSBodytext"/>
        <w:spacing w:before="0" w:line="240" w:lineRule="auto"/>
        <w:rPr>
          <w:rFonts w:ascii="Arial Narrow" w:hAnsi="Arial Narrow"/>
          <w:sz w:val="24"/>
          <w:szCs w:val="24"/>
        </w:rPr>
      </w:pPr>
      <w:r w:rsidRPr="000E023A">
        <w:rPr>
          <w:rFonts w:ascii="Arial Narrow" w:hAnsi="Arial Narrow"/>
          <w:sz w:val="24"/>
          <w:szCs w:val="24"/>
        </w:rPr>
        <w:t xml:space="preserve">In finding error by the AER in </w:t>
      </w:r>
      <w:r w:rsidRPr="000E023A">
        <w:rPr>
          <w:rFonts w:ascii="Arial Narrow" w:hAnsi="Arial Narrow"/>
          <w:i/>
          <w:sz w:val="24"/>
          <w:szCs w:val="24"/>
        </w:rPr>
        <w:t xml:space="preserve">Energy Australia </w:t>
      </w:r>
      <w:r w:rsidRPr="000E023A">
        <w:rPr>
          <w:rFonts w:ascii="Arial Narrow" w:hAnsi="Arial Narrow"/>
          <w:sz w:val="24"/>
          <w:szCs w:val="24"/>
        </w:rPr>
        <w:t>t</w:t>
      </w:r>
      <w:r w:rsidR="00BE7F28" w:rsidRPr="000E023A">
        <w:rPr>
          <w:rFonts w:ascii="Arial Narrow" w:hAnsi="Arial Narrow"/>
          <w:sz w:val="24"/>
          <w:szCs w:val="24"/>
        </w:rPr>
        <w:t xml:space="preserve">he Tribunal noted that </w:t>
      </w:r>
      <w:r w:rsidRPr="000E023A">
        <w:rPr>
          <w:rFonts w:ascii="Arial Narrow" w:hAnsi="Arial Narrow"/>
          <w:sz w:val="24"/>
          <w:szCs w:val="24"/>
        </w:rPr>
        <w:t xml:space="preserve">it </w:t>
      </w:r>
      <w:r w:rsidR="00BE7F28" w:rsidRPr="000E023A">
        <w:rPr>
          <w:rFonts w:ascii="Arial Narrow" w:hAnsi="Arial Narrow"/>
          <w:sz w:val="24"/>
          <w:szCs w:val="24"/>
        </w:rPr>
        <w:t>“considers that an averaging period during which interests rates were at historically low levels is unlikely to produce a rate of return appropriate for the regulatory period”.</w:t>
      </w:r>
      <w:r w:rsidR="00BE7F28" w:rsidRPr="000E023A">
        <w:rPr>
          <w:rStyle w:val="FootnoteReference"/>
          <w:rFonts w:ascii="Arial Narrow" w:hAnsi="Arial Narrow"/>
          <w:sz w:val="24"/>
          <w:szCs w:val="24"/>
        </w:rPr>
        <w:footnoteReference w:id="10"/>
      </w:r>
    </w:p>
    <w:p w:rsidR="00BE7F28" w:rsidRDefault="00AD14DC" w:rsidP="000E023A">
      <w:pPr>
        <w:pStyle w:val="JWSBodytext"/>
        <w:spacing w:before="0" w:line="240" w:lineRule="auto"/>
        <w:rPr>
          <w:rFonts w:ascii="Arial Narrow" w:hAnsi="Arial Narrow"/>
          <w:sz w:val="24"/>
          <w:szCs w:val="24"/>
        </w:rPr>
      </w:pPr>
      <w:r w:rsidRPr="000E023A">
        <w:rPr>
          <w:rFonts w:ascii="Arial Narrow" w:hAnsi="Arial Narrow"/>
          <w:sz w:val="24"/>
          <w:szCs w:val="24"/>
        </w:rPr>
        <w:t>Similarly</w:t>
      </w:r>
      <w:r w:rsidR="00A942B9" w:rsidRPr="000E023A">
        <w:rPr>
          <w:rFonts w:ascii="Arial Narrow" w:hAnsi="Arial Narrow"/>
          <w:sz w:val="24"/>
          <w:szCs w:val="24"/>
        </w:rPr>
        <w:t>, u</w:t>
      </w:r>
      <w:r w:rsidR="00A951F8" w:rsidRPr="000E023A">
        <w:rPr>
          <w:rFonts w:ascii="Arial Narrow" w:hAnsi="Arial Narrow"/>
          <w:sz w:val="24"/>
          <w:szCs w:val="24"/>
        </w:rPr>
        <w:t>sing an averaging period which covers the</w:t>
      </w:r>
      <w:r w:rsidR="00A942B9" w:rsidRPr="000E023A">
        <w:rPr>
          <w:rFonts w:ascii="Arial Narrow" w:hAnsi="Arial Narrow"/>
          <w:sz w:val="24"/>
          <w:szCs w:val="24"/>
        </w:rPr>
        <w:t xml:space="preserve"> </w:t>
      </w:r>
      <w:r w:rsidR="00A951F8" w:rsidRPr="000E023A">
        <w:rPr>
          <w:rFonts w:ascii="Arial Narrow" w:hAnsi="Arial Narrow"/>
          <w:sz w:val="24"/>
          <w:szCs w:val="24"/>
        </w:rPr>
        <w:t>period immediately post the events in Japan will not reflect a rate of return appropriate for the regulatory period</w:t>
      </w:r>
      <w:r w:rsidR="006749DA" w:rsidRPr="000E023A">
        <w:rPr>
          <w:rFonts w:ascii="Arial Narrow" w:hAnsi="Arial Narrow"/>
          <w:sz w:val="24"/>
          <w:szCs w:val="24"/>
        </w:rPr>
        <w:t xml:space="preserve"> </w:t>
      </w:r>
      <w:r w:rsidR="004A4C3C" w:rsidRPr="000E023A">
        <w:rPr>
          <w:rFonts w:ascii="Arial Narrow" w:hAnsi="Arial Narrow"/>
          <w:sz w:val="24"/>
          <w:szCs w:val="24"/>
        </w:rPr>
        <w:t xml:space="preserve">applicable to </w:t>
      </w:r>
      <w:proofErr w:type="spellStart"/>
      <w:r w:rsidR="004A4C3C" w:rsidRPr="000E023A">
        <w:rPr>
          <w:rFonts w:ascii="Arial Narrow" w:hAnsi="Arial Narrow"/>
          <w:sz w:val="24"/>
          <w:szCs w:val="24"/>
        </w:rPr>
        <w:t>Envestra</w:t>
      </w:r>
      <w:proofErr w:type="spellEnd"/>
      <w:r w:rsidR="00A951F8" w:rsidRPr="000E023A">
        <w:rPr>
          <w:rFonts w:ascii="Arial Narrow" w:hAnsi="Arial Narrow"/>
          <w:sz w:val="24"/>
          <w:szCs w:val="24"/>
        </w:rPr>
        <w:t>.</w:t>
      </w:r>
      <w:r w:rsidR="006E605F">
        <w:rPr>
          <w:rFonts w:ascii="Arial Narrow" w:hAnsi="Arial Narrow"/>
          <w:sz w:val="24"/>
          <w:szCs w:val="24"/>
        </w:rPr>
        <w:t xml:space="preserve"> </w:t>
      </w:r>
    </w:p>
    <w:p w:rsidR="006E605F" w:rsidRPr="000E023A" w:rsidRDefault="006E605F" w:rsidP="000E023A">
      <w:pPr>
        <w:pStyle w:val="JWSBodytext"/>
        <w:spacing w:before="0" w:line="240" w:lineRule="auto"/>
        <w:rPr>
          <w:rFonts w:ascii="Arial Narrow" w:hAnsi="Arial Narrow"/>
          <w:sz w:val="24"/>
          <w:szCs w:val="24"/>
        </w:rPr>
      </w:pPr>
    </w:p>
    <w:p w:rsidR="00BE7F28" w:rsidRDefault="00BE7F28" w:rsidP="000E023A">
      <w:pPr>
        <w:pStyle w:val="JWSBodytext"/>
        <w:spacing w:before="0" w:line="240" w:lineRule="auto"/>
        <w:rPr>
          <w:rFonts w:ascii="Arial Narrow" w:hAnsi="Arial Narrow"/>
          <w:sz w:val="24"/>
          <w:szCs w:val="24"/>
        </w:rPr>
      </w:pPr>
      <w:r w:rsidRPr="000E023A">
        <w:rPr>
          <w:rFonts w:ascii="Arial Narrow" w:hAnsi="Arial Narrow"/>
          <w:sz w:val="24"/>
          <w:szCs w:val="24"/>
        </w:rPr>
        <w:t xml:space="preserve">The Tribunal </w:t>
      </w:r>
      <w:r w:rsidR="00A942B9" w:rsidRPr="000E023A">
        <w:rPr>
          <w:rFonts w:ascii="Arial Narrow" w:hAnsi="Arial Narrow"/>
          <w:sz w:val="24"/>
          <w:szCs w:val="24"/>
        </w:rPr>
        <w:t xml:space="preserve">also implied </w:t>
      </w:r>
      <w:r w:rsidR="004A4C3C" w:rsidRPr="000E023A">
        <w:rPr>
          <w:rFonts w:ascii="Arial Narrow" w:hAnsi="Arial Narrow"/>
          <w:sz w:val="24"/>
          <w:szCs w:val="24"/>
        </w:rPr>
        <w:t xml:space="preserve">in the following passage </w:t>
      </w:r>
      <w:r w:rsidRPr="000E023A">
        <w:rPr>
          <w:rFonts w:ascii="Arial Narrow" w:hAnsi="Arial Narrow"/>
          <w:sz w:val="24"/>
          <w:szCs w:val="24"/>
        </w:rPr>
        <w:t xml:space="preserve">that particular averaging periods that were considered </w:t>
      </w:r>
      <w:r w:rsidR="00A942B9" w:rsidRPr="000E023A">
        <w:rPr>
          <w:rFonts w:ascii="Arial Narrow" w:hAnsi="Arial Narrow"/>
          <w:sz w:val="24"/>
          <w:szCs w:val="24"/>
        </w:rPr>
        <w:t>“</w:t>
      </w:r>
      <w:r w:rsidRPr="000E023A">
        <w:rPr>
          <w:rFonts w:ascii="Arial Narrow" w:hAnsi="Arial Narrow"/>
          <w:sz w:val="24"/>
          <w:szCs w:val="24"/>
        </w:rPr>
        <w:t>aberrant</w:t>
      </w:r>
      <w:r w:rsidR="00A942B9" w:rsidRPr="000E023A">
        <w:rPr>
          <w:rFonts w:ascii="Arial Narrow" w:hAnsi="Arial Narrow"/>
          <w:sz w:val="24"/>
          <w:szCs w:val="24"/>
        </w:rPr>
        <w:t>”</w:t>
      </w:r>
      <w:r w:rsidRPr="000E023A">
        <w:rPr>
          <w:rFonts w:ascii="Arial Narrow" w:hAnsi="Arial Narrow"/>
          <w:sz w:val="24"/>
          <w:szCs w:val="24"/>
        </w:rPr>
        <w:t xml:space="preserve"> might justifiably be rejected</w:t>
      </w:r>
      <w:r w:rsidR="00A942B9" w:rsidRPr="000E023A">
        <w:rPr>
          <w:rFonts w:ascii="Arial Narrow" w:hAnsi="Arial Narrow"/>
          <w:sz w:val="24"/>
          <w:szCs w:val="24"/>
        </w:rPr>
        <w:t xml:space="preserve"> by the AER;</w:t>
      </w:r>
      <w:r w:rsidRPr="000E023A">
        <w:rPr>
          <w:rFonts w:ascii="Arial Narrow" w:hAnsi="Arial Narrow"/>
          <w:sz w:val="24"/>
          <w:szCs w:val="24"/>
        </w:rPr>
        <w:t xml:space="preserve"> “</w:t>
      </w:r>
      <w:r w:rsidRPr="000E023A">
        <w:rPr>
          <w:rFonts w:ascii="Arial Narrow" w:hAnsi="Arial Narrow"/>
          <w:i/>
          <w:sz w:val="24"/>
          <w:szCs w:val="24"/>
        </w:rPr>
        <w:t>However the Tribunal does not consider it appropriate to try to fine tune the averaging period so that it produces a risk free rate most likely to prevail during the regulatory period.  It is one thing to reject a particular period as aberrant.  It is quite another to seek</w:t>
      </w:r>
      <w:r w:rsidR="003607AE" w:rsidRPr="000E023A">
        <w:rPr>
          <w:rFonts w:ascii="Arial Narrow" w:hAnsi="Arial Narrow"/>
          <w:i/>
          <w:sz w:val="24"/>
          <w:szCs w:val="24"/>
        </w:rPr>
        <w:t xml:space="preserve"> an averaging period that produces what is thought to be the best result.  The rules do not provide for the specification of a particular risk free rate…</w:t>
      </w:r>
      <w:r w:rsidR="003607AE" w:rsidRPr="000E023A">
        <w:rPr>
          <w:rFonts w:ascii="Arial Narrow" w:hAnsi="Arial Narrow"/>
          <w:sz w:val="24"/>
          <w:szCs w:val="24"/>
        </w:rPr>
        <w:t>”</w:t>
      </w:r>
      <w:r w:rsidR="003607AE" w:rsidRPr="000E023A">
        <w:rPr>
          <w:rStyle w:val="FootnoteReference"/>
          <w:rFonts w:ascii="Arial Narrow" w:hAnsi="Arial Narrow"/>
          <w:sz w:val="24"/>
          <w:szCs w:val="24"/>
        </w:rPr>
        <w:footnoteReference w:id="11"/>
      </w:r>
    </w:p>
    <w:p w:rsidR="006E605F" w:rsidRPr="000E023A" w:rsidRDefault="006E605F" w:rsidP="000E023A">
      <w:pPr>
        <w:pStyle w:val="JWSBodytext"/>
        <w:spacing w:before="0" w:line="240" w:lineRule="auto"/>
        <w:rPr>
          <w:rFonts w:ascii="Arial Narrow" w:hAnsi="Arial Narrow"/>
          <w:sz w:val="24"/>
          <w:szCs w:val="24"/>
        </w:rPr>
      </w:pPr>
    </w:p>
    <w:p w:rsidR="00CC4ACA" w:rsidRPr="000E023A" w:rsidRDefault="00A942B9" w:rsidP="000E023A">
      <w:pPr>
        <w:pStyle w:val="JWSBodytext"/>
        <w:spacing w:before="0" w:line="240" w:lineRule="auto"/>
        <w:rPr>
          <w:rFonts w:ascii="Arial Narrow" w:hAnsi="Arial Narrow"/>
          <w:sz w:val="24"/>
          <w:szCs w:val="24"/>
        </w:rPr>
      </w:pPr>
      <w:proofErr w:type="spellStart"/>
      <w:r w:rsidRPr="000E023A">
        <w:rPr>
          <w:rFonts w:ascii="Arial Narrow" w:hAnsi="Arial Narrow"/>
          <w:sz w:val="24"/>
          <w:szCs w:val="24"/>
        </w:rPr>
        <w:t>Envestra</w:t>
      </w:r>
      <w:proofErr w:type="spellEnd"/>
      <w:r w:rsidRPr="000E023A">
        <w:rPr>
          <w:rFonts w:ascii="Arial Narrow" w:hAnsi="Arial Narrow"/>
          <w:sz w:val="24"/>
          <w:szCs w:val="24"/>
        </w:rPr>
        <w:t xml:space="preserve"> submits that the </w:t>
      </w:r>
      <w:r w:rsidR="00824566" w:rsidRPr="000E023A">
        <w:rPr>
          <w:rFonts w:ascii="Arial Narrow" w:hAnsi="Arial Narrow"/>
          <w:sz w:val="24"/>
          <w:szCs w:val="24"/>
        </w:rPr>
        <w:t xml:space="preserve">AER </w:t>
      </w:r>
      <w:r w:rsidR="00E32898">
        <w:rPr>
          <w:rFonts w:ascii="Arial Narrow" w:hAnsi="Arial Narrow"/>
          <w:sz w:val="24"/>
          <w:szCs w:val="24"/>
        </w:rPr>
        <w:t xml:space="preserve">should </w:t>
      </w:r>
      <w:r w:rsidR="00824566" w:rsidRPr="000E023A">
        <w:rPr>
          <w:rFonts w:ascii="Arial Narrow" w:hAnsi="Arial Narrow"/>
          <w:sz w:val="24"/>
          <w:szCs w:val="24"/>
        </w:rPr>
        <w:t xml:space="preserve">accept </w:t>
      </w:r>
      <w:proofErr w:type="spellStart"/>
      <w:r w:rsidR="00824566" w:rsidRPr="000E023A">
        <w:rPr>
          <w:rFonts w:ascii="Arial Narrow" w:hAnsi="Arial Narrow"/>
          <w:sz w:val="24"/>
          <w:szCs w:val="24"/>
        </w:rPr>
        <w:t>Envestra’s</w:t>
      </w:r>
      <w:proofErr w:type="spellEnd"/>
      <w:r w:rsidR="00824566" w:rsidRPr="000E023A">
        <w:rPr>
          <w:rFonts w:ascii="Arial Narrow" w:hAnsi="Arial Narrow"/>
          <w:sz w:val="24"/>
          <w:szCs w:val="24"/>
        </w:rPr>
        <w:t xml:space="preserve"> revised </w:t>
      </w:r>
      <w:r w:rsidR="00CE726B" w:rsidRPr="000E023A">
        <w:rPr>
          <w:rFonts w:ascii="Arial Narrow" w:hAnsi="Arial Narrow"/>
          <w:sz w:val="24"/>
          <w:szCs w:val="24"/>
        </w:rPr>
        <w:t xml:space="preserve">10 day </w:t>
      </w:r>
      <w:r w:rsidR="00824566" w:rsidRPr="000E023A">
        <w:rPr>
          <w:rFonts w:ascii="Arial Narrow" w:hAnsi="Arial Narrow"/>
          <w:sz w:val="24"/>
          <w:szCs w:val="24"/>
        </w:rPr>
        <w:t>averaging period from 25 February 2011 to 10 March 2011, being a period that meets the requirements of NGR and NGL and the AER’s design criteria and boundaries set out in the Draft Decision.</w:t>
      </w:r>
      <w:r w:rsidR="00CC4ACA" w:rsidRPr="000E023A">
        <w:rPr>
          <w:rFonts w:ascii="Arial Narrow" w:hAnsi="Arial Narrow"/>
          <w:sz w:val="24"/>
          <w:szCs w:val="24"/>
        </w:rPr>
        <w:t xml:space="preserve">  </w:t>
      </w:r>
      <w:r w:rsidR="00CC4ACA" w:rsidRPr="000E023A">
        <w:rPr>
          <w:rFonts w:ascii="Arial Narrow" w:hAnsi="Arial Narrow" w:cs="Arial Narrow"/>
          <w:sz w:val="24"/>
          <w:szCs w:val="24"/>
        </w:rPr>
        <w:t>Therefore</w:t>
      </w:r>
      <w:r w:rsidR="00CC4ACA" w:rsidRPr="000E023A">
        <w:rPr>
          <w:rFonts w:ascii="Arial Narrow" w:hAnsi="Arial Narrow"/>
          <w:sz w:val="24"/>
          <w:szCs w:val="24"/>
        </w:rPr>
        <w:t xml:space="preserve">, the risk free rate to be used in </w:t>
      </w:r>
      <w:proofErr w:type="spellStart"/>
      <w:r w:rsidR="00CC4ACA" w:rsidRPr="000E023A">
        <w:rPr>
          <w:rFonts w:ascii="Arial Narrow" w:hAnsi="Arial Narrow"/>
          <w:sz w:val="24"/>
          <w:szCs w:val="24"/>
        </w:rPr>
        <w:t>Envestra’s</w:t>
      </w:r>
      <w:proofErr w:type="spellEnd"/>
      <w:r w:rsidR="00CC4ACA" w:rsidRPr="000E023A">
        <w:rPr>
          <w:rFonts w:ascii="Arial Narrow" w:hAnsi="Arial Narrow"/>
          <w:sz w:val="24"/>
          <w:szCs w:val="24"/>
        </w:rPr>
        <w:t xml:space="preserve"> in the Final Decision is 5.60%</w:t>
      </w:r>
      <w:r w:rsidR="004F45E0">
        <w:rPr>
          <w:rStyle w:val="FootnoteReference"/>
          <w:rFonts w:ascii="Arial Narrow" w:hAnsi="Arial Narrow"/>
          <w:sz w:val="24"/>
          <w:szCs w:val="24"/>
        </w:rPr>
        <w:footnoteReference w:id="12"/>
      </w:r>
      <w:r w:rsidR="00CC4ACA" w:rsidRPr="000E023A">
        <w:rPr>
          <w:rFonts w:ascii="Arial Narrow" w:hAnsi="Arial Narrow"/>
          <w:sz w:val="24"/>
          <w:szCs w:val="24"/>
        </w:rPr>
        <w:t xml:space="preserve">.  </w:t>
      </w:r>
    </w:p>
    <w:p w:rsidR="00CC4ACA" w:rsidRPr="000E023A" w:rsidRDefault="00CC4ACA" w:rsidP="000E023A">
      <w:pPr>
        <w:pStyle w:val="JWSBodytext"/>
        <w:spacing w:before="0" w:line="240" w:lineRule="auto"/>
        <w:rPr>
          <w:rFonts w:ascii="Arial Narrow" w:hAnsi="Arial Narrow"/>
          <w:sz w:val="24"/>
          <w:szCs w:val="24"/>
        </w:rPr>
      </w:pPr>
    </w:p>
    <w:tbl>
      <w:tblPr>
        <w:tblW w:w="4536" w:type="dxa"/>
        <w:tblInd w:w="103"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tblPr>
      <w:tblGrid>
        <w:gridCol w:w="2268"/>
        <w:gridCol w:w="2268"/>
      </w:tblGrid>
      <w:tr w:rsidR="00CC4ACA" w:rsidRPr="006E605F" w:rsidTr="00CE4D2A">
        <w:trPr>
          <w:trHeight w:val="20"/>
        </w:trPr>
        <w:tc>
          <w:tcPr>
            <w:tcW w:w="2268" w:type="dxa"/>
            <w:shd w:val="clear" w:color="auto" w:fill="548DD4"/>
            <w:vAlign w:val="center"/>
            <w:hideMark/>
          </w:tcPr>
          <w:p w:rsidR="00CC4ACA" w:rsidRPr="006E605F" w:rsidRDefault="00CC4ACA" w:rsidP="00CE4D2A">
            <w:pPr>
              <w:spacing w:before="20" w:after="20"/>
              <w:jc w:val="center"/>
              <w:rPr>
                <w:rFonts w:ascii="Arial Narrow" w:hAnsi="Arial Narrow"/>
                <w:b/>
                <w:bCs/>
                <w:color w:val="FFFFFF"/>
                <w:sz w:val="24"/>
                <w:szCs w:val="24"/>
                <w:lang w:eastAsia="en-AU"/>
              </w:rPr>
            </w:pPr>
            <w:r w:rsidRPr="006E605F">
              <w:rPr>
                <w:rFonts w:ascii="Arial Narrow" w:hAnsi="Arial Narrow"/>
                <w:b/>
                <w:bCs/>
                <w:color w:val="FFFFFF"/>
                <w:sz w:val="24"/>
                <w:szCs w:val="24"/>
                <w:lang w:eastAsia="en-AU"/>
              </w:rPr>
              <w:t>Date</w:t>
            </w:r>
          </w:p>
        </w:tc>
        <w:tc>
          <w:tcPr>
            <w:tcW w:w="2268" w:type="dxa"/>
            <w:shd w:val="clear" w:color="auto" w:fill="548DD4"/>
            <w:vAlign w:val="center"/>
            <w:hideMark/>
          </w:tcPr>
          <w:p w:rsidR="00C03F43" w:rsidRPr="006E605F" w:rsidRDefault="00CC4ACA" w:rsidP="00CE4D2A">
            <w:pPr>
              <w:spacing w:before="20" w:after="20"/>
              <w:jc w:val="center"/>
              <w:rPr>
                <w:rFonts w:ascii="Arial Narrow" w:hAnsi="Arial Narrow"/>
                <w:b/>
                <w:bCs/>
                <w:color w:val="FFFFFF"/>
                <w:sz w:val="24"/>
                <w:szCs w:val="24"/>
                <w:lang w:eastAsia="en-AU"/>
              </w:rPr>
            </w:pPr>
            <w:r w:rsidRPr="006E605F">
              <w:rPr>
                <w:rFonts w:ascii="Arial Narrow" w:hAnsi="Arial Narrow"/>
                <w:b/>
                <w:bCs/>
                <w:color w:val="FFFFFF"/>
                <w:sz w:val="24"/>
                <w:szCs w:val="24"/>
                <w:lang w:eastAsia="en-AU"/>
              </w:rPr>
              <w:t xml:space="preserve">Risk free Rate   </w:t>
            </w:r>
          </w:p>
          <w:p w:rsidR="00CC4ACA" w:rsidRPr="006E605F" w:rsidRDefault="00CC4ACA" w:rsidP="00CE4D2A">
            <w:pPr>
              <w:spacing w:before="20" w:after="20"/>
              <w:jc w:val="center"/>
              <w:rPr>
                <w:rFonts w:ascii="Arial Narrow" w:hAnsi="Arial Narrow"/>
                <w:b/>
                <w:bCs/>
                <w:color w:val="FFFFFF"/>
                <w:sz w:val="24"/>
                <w:szCs w:val="24"/>
                <w:lang w:eastAsia="en-AU"/>
              </w:rPr>
            </w:pPr>
            <w:r w:rsidRPr="006E605F">
              <w:rPr>
                <w:rFonts w:ascii="Arial Narrow" w:hAnsi="Arial Narrow"/>
                <w:b/>
                <w:bCs/>
                <w:color w:val="FFFFFF"/>
                <w:sz w:val="24"/>
                <w:szCs w:val="24"/>
                <w:lang w:eastAsia="en-AU"/>
              </w:rPr>
              <w:t xml:space="preserve">(10 Year CGS annualised yield) </w:t>
            </w:r>
          </w:p>
        </w:tc>
      </w:tr>
      <w:tr w:rsidR="00CC4ACA" w:rsidRPr="000E023A" w:rsidTr="00CE4D2A">
        <w:trPr>
          <w:trHeight w:val="227"/>
        </w:trPr>
        <w:tc>
          <w:tcPr>
            <w:tcW w:w="2268" w:type="dxa"/>
            <w:shd w:val="clear" w:color="auto" w:fill="auto"/>
            <w:noWrap/>
            <w:vAlign w:val="center"/>
            <w:hideMark/>
          </w:tcPr>
          <w:p w:rsidR="00CC4ACA" w:rsidRPr="000E023A" w:rsidRDefault="00CC4ACA" w:rsidP="00CE4D2A">
            <w:pPr>
              <w:spacing w:before="20" w:after="20"/>
              <w:jc w:val="center"/>
              <w:rPr>
                <w:rFonts w:ascii="Arial Narrow" w:hAnsi="Arial Narrow"/>
                <w:color w:val="000000"/>
                <w:sz w:val="24"/>
                <w:szCs w:val="24"/>
                <w:lang w:eastAsia="en-AU"/>
              </w:rPr>
            </w:pPr>
            <w:r w:rsidRPr="000E023A">
              <w:rPr>
                <w:rFonts w:ascii="Arial Narrow" w:hAnsi="Arial Narrow"/>
                <w:color w:val="000000"/>
                <w:sz w:val="24"/>
                <w:szCs w:val="24"/>
                <w:lang w:eastAsia="en-AU"/>
              </w:rPr>
              <w:t>25-February-2011</w:t>
            </w:r>
          </w:p>
        </w:tc>
        <w:tc>
          <w:tcPr>
            <w:tcW w:w="2268" w:type="dxa"/>
            <w:shd w:val="clear" w:color="auto" w:fill="auto"/>
            <w:noWrap/>
            <w:vAlign w:val="center"/>
            <w:hideMark/>
          </w:tcPr>
          <w:p w:rsidR="00CC4ACA" w:rsidRPr="000E023A" w:rsidRDefault="00CC4ACA" w:rsidP="00CE4D2A">
            <w:pPr>
              <w:spacing w:before="20" w:after="20"/>
              <w:jc w:val="center"/>
              <w:rPr>
                <w:rFonts w:ascii="Arial Narrow" w:hAnsi="Arial Narrow"/>
                <w:color w:val="000000"/>
                <w:sz w:val="24"/>
                <w:szCs w:val="24"/>
                <w:lang w:eastAsia="en-AU"/>
              </w:rPr>
            </w:pPr>
            <w:r w:rsidRPr="000E023A">
              <w:rPr>
                <w:rFonts w:ascii="Arial Narrow" w:hAnsi="Arial Narrow"/>
                <w:color w:val="000000"/>
                <w:sz w:val="24"/>
                <w:szCs w:val="24"/>
                <w:lang w:eastAsia="en-AU"/>
              </w:rPr>
              <w:t>5.60%</w:t>
            </w:r>
          </w:p>
        </w:tc>
      </w:tr>
      <w:tr w:rsidR="00CC4ACA" w:rsidRPr="000E023A" w:rsidTr="00CE4D2A">
        <w:trPr>
          <w:trHeight w:val="227"/>
        </w:trPr>
        <w:tc>
          <w:tcPr>
            <w:tcW w:w="2268" w:type="dxa"/>
            <w:shd w:val="clear" w:color="auto" w:fill="auto"/>
            <w:noWrap/>
            <w:vAlign w:val="center"/>
            <w:hideMark/>
          </w:tcPr>
          <w:p w:rsidR="00CC4ACA" w:rsidRPr="000E023A" w:rsidRDefault="00CC4ACA" w:rsidP="00CE4D2A">
            <w:pPr>
              <w:spacing w:before="20" w:after="20"/>
              <w:jc w:val="center"/>
              <w:rPr>
                <w:rFonts w:ascii="Arial Narrow" w:hAnsi="Arial Narrow"/>
                <w:color w:val="000000"/>
                <w:sz w:val="24"/>
                <w:szCs w:val="24"/>
                <w:lang w:eastAsia="en-AU"/>
              </w:rPr>
            </w:pPr>
            <w:r w:rsidRPr="000E023A">
              <w:rPr>
                <w:rFonts w:ascii="Arial Narrow" w:hAnsi="Arial Narrow"/>
                <w:color w:val="000000"/>
                <w:sz w:val="24"/>
                <w:szCs w:val="24"/>
                <w:lang w:eastAsia="en-AU"/>
              </w:rPr>
              <w:t>28-February-2011</w:t>
            </w:r>
          </w:p>
        </w:tc>
        <w:tc>
          <w:tcPr>
            <w:tcW w:w="2268" w:type="dxa"/>
            <w:shd w:val="clear" w:color="auto" w:fill="auto"/>
            <w:noWrap/>
            <w:vAlign w:val="center"/>
            <w:hideMark/>
          </w:tcPr>
          <w:p w:rsidR="00CC4ACA" w:rsidRPr="000E023A" w:rsidRDefault="00CC4ACA" w:rsidP="00CE4D2A">
            <w:pPr>
              <w:spacing w:before="20" w:after="20"/>
              <w:jc w:val="center"/>
              <w:rPr>
                <w:rFonts w:ascii="Arial Narrow" w:hAnsi="Arial Narrow"/>
                <w:color w:val="000000"/>
                <w:sz w:val="24"/>
                <w:szCs w:val="24"/>
                <w:lang w:eastAsia="en-AU"/>
              </w:rPr>
            </w:pPr>
            <w:r w:rsidRPr="000E023A">
              <w:rPr>
                <w:rFonts w:ascii="Arial Narrow" w:hAnsi="Arial Narrow"/>
                <w:color w:val="000000"/>
                <w:sz w:val="24"/>
                <w:szCs w:val="24"/>
                <w:lang w:eastAsia="en-AU"/>
              </w:rPr>
              <w:t>5.56%</w:t>
            </w:r>
          </w:p>
        </w:tc>
      </w:tr>
      <w:tr w:rsidR="00CC4ACA" w:rsidRPr="000E023A" w:rsidTr="00CE4D2A">
        <w:trPr>
          <w:trHeight w:val="227"/>
        </w:trPr>
        <w:tc>
          <w:tcPr>
            <w:tcW w:w="2268" w:type="dxa"/>
            <w:shd w:val="clear" w:color="auto" w:fill="auto"/>
            <w:noWrap/>
            <w:vAlign w:val="center"/>
            <w:hideMark/>
          </w:tcPr>
          <w:p w:rsidR="00CC4ACA" w:rsidRPr="000E023A" w:rsidRDefault="00CC4ACA" w:rsidP="00CE4D2A">
            <w:pPr>
              <w:spacing w:before="20" w:after="20"/>
              <w:jc w:val="center"/>
              <w:rPr>
                <w:rFonts w:ascii="Arial Narrow" w:hAnsi="Arial Narrow"/>
                <w:color w:val="000000"/>
                <w:sz w:val="24"/>
                <w:szCs w:val="24"/>
                <w:lang w:eastAsia="en-AU"/>
              </w:rPr>
            </w:pPr>
            <w:r w:rsidRPr="000E023A">
              <w:rPr>
                <w:rFonts w:ascii="Arial Narrow" w:hAnsi="Arial Narrow"/>
                <w:color w:val="000000"/>
                <w:sz w:val="24"/>
                <w:szCs w:val="24"/>
                <w:lang w:eastAsia="en-AU"/>
              </w:rPr>
              <w:t>01-March-2011</w:t>
            </w:r>
          </w:p>
        </w:tc>
        <w:tc>
          <w:tcPr>
            <w:tcW w:w="2268" w:type="dxa"/>
            <w:shd w:val="clear" w:color="auto" w:fill="auto"/>
            <w:noWrap/>
            <w:vAlign w:val="center"/>
            <w:hideMark/>
          </w:tcPr>
          <w:p w:rsidR="00CC4ACA" w:rsidRPr="000E023A" w:rsidRDefault="00CC4ACA" w:rsidP="00CE4D2A">
            <w:pPr>
              <w:spacing w:before="20" w:after="20"/>
              <w:jc w:val="center"/>
              <w:rPr>
                <w:rFonts w:ascii="Arial Narrow" w:hAnsi="Arial Narrow"/>
                <w:color w:val="000000"/>
                <w:sz w:val="24"/>
                <w:szCs w:val="24"/>
                <w:lang w:eastAsia="en-AU"/>
              </w:rPr>
            </w:pPr>
            <w:r w:rsidRPr="000E023A">
              <w:rPr>
                <w:rFonts w:ascii="Arial Narrow" w:hAnsi="Arial Narrow"/>
                <w:color w:val="000000"/>
                <w:sz w:val="24"/>
                <w:szCs w:val="24"/>
                <w:lang w:eastAsia="en-AU"/>
              </w:rPr>
              <w:t>5.59%</w:t>
            </w:r>
          </w:p>
        </w:tc>
      </w:tr>
      <w:tr w:rsidR="00CC4ACA" w:rsidRPr="000E023A" w:rsidTr="00CE4D2A">
        <w:trPr>
          <w:trHeight w:val="227"/>
        </w:trPr>
        <w:tc>
          <w:tcPr>
            <w:tcW w:w="2268" w:type="dxa"/>
            <w:shd w:val="clear" w:color="auto" w:fill="auto"/>
            <w:noWrap/>
            <w:vAlign w:val="center"/>
            <w:hideMark/>
          </w:tcPr>
          <w:p w:rsidR="00CC4ACA" w:rsidRPr="000E023A" w:rsidRDefault="00CC4ACA" w:rsidP="00CE4D2A">
            <w:pPr>
              <w:spacing w:before="20" w:after="20"/>
              <w:jc w:val="center"/>
              <w:rPr>
                <w:rFonts w:ascii="Arial Narrow" w:hAnsi="Arial Narrow"/>
                <w:color w:val="000000"/>
                <w:sz w:val="24"/>
                <w:szCs w:val="24"/>
                <w:lang w:eastAsia="en-AU"/>
              </w:rPr>
            </w:pPr>
            <w:r w:rsidRPr="000E023A">
              <w:rPr>
                <w:rFonts w:ascii="Arial Narrow" w:hAnsi="Arial Narrow"/>
                <w:color w:val="000000"/>
                <w:sz w:val="24"/>
                <w:szCs w:val="24"/>
                <w:lang w:eastAsia="en-AU"/>
              </w:rPr>
              <w:t>02-March-2011</w:t>
            </w:r>
          </w:p>
        </w:tc>
        <w:tc>
          <w:tcPr>
            <w:tcW w:w="2268" w:type="dxa"/>
            <w:shd w:val="clear" w:color="auto" w:fill="auto"/>
            <w:noWrap/>
            <w:vAlign w:val="center"/>
            <w:hideMark/>
          </w:tcPr>
          <w:p w:rsidR="00CC4ACA" w:rsidRPr="000E023A" w:rsidRDefault="00CC4ACA" w:rsidP="00CE4D2A">
            <w:pPr>
              <w:spacing w:before="20" w:after="20"/>
              <w:jc w:val="center"/>
              <w:rPr>
                <w:rFonts w:ascii="Arial Narrow" w:hAnsi="Arial Narrow"/>
                <w:color w:val="000000"/>
                <w:sz w:val="24"/>
                <w:szCs w:val="24"/>
                <w:lang w:eastAsia="en-AU"/>
              </w:rPr>
            </w:pPr>
            <w:r w:rsidRPr="000E023A">
              <w:rPr>
                <w:rFonts w:ascii="Arial Narrow" w:hAnsi="Arial Narrow"/>
                <w:color w:val="000000"/>
                <w:sz w:val="24"/>
                <w:szCs w:val="24"/>
                <w:lang w:eastAsia="en-AU"/>
              </w:rPr>
              <w:t>5.55%</w:t>
            </w:r>
          </w:p>
        </w:tc>
      </w:tr>
      <w:tr w:rsidR="00CC4ACA" w:rsidRPr="000E023A" w:rsidTr="00CE4D2A">
        <w:trPr>
          <w:trHeight w:val="227"/>
        </w:trPr>
        <w:tc>
          <w:tcPr>
            <w:tcW w:w="2268" w:type="dxa"/>
            <w:shd w:val="clear" w:color="auto" w:fill="auto"/>
            <w:noWrap/>
            <w:vAlign w:val="center"/>
            <w:hideMark/>
          </w:tcPr>
          <w:p w:rsidR="00CC4ACA" w:rsidRPr="000E023A" w:rsidRDefault="00CC4ACA" w:rsidP="00CE4D2A">
            <w:pPr>
              <w:spacing w:before="20" w:after="20"/>
              <w:jc w:val="center"/>
              <w:rPr>
                <w:rFonts w:ascii="Arial Narrow" w:hAnsi="Arial Narrow"/>
                <w:color w:val="000000"/>
                <w:sz w:val="24"/>
                <w:szCs w:val="24"/>
                <w:lang w:eastAsia="en-AU"/>
              </w:rPr>
            </w:pPr>
            <w:r w:rsidRPr="000E023A">
              <w:rPr>
                <w:rFonts w:ascii="Arial Narrow" w:hAnsi="Arial Narrow"/>
                <w:color w:val="000000"/>
                <w:sz w:val="24"/>
                <w:szCs w:val="24"/>
                <w:lang w:eastAsia="en-AU"/>
              </w:rPr>
              <w:t>03-March-2011</w:t>
            </w:r>
          </w:p>
        </w:tc>
        <w:tc>
          <w:tcPr>
            <w:tcW w:w="2268" w:type="dxa"/>
            <w:shd w:val="clear" w:color="auto" w:fill="auto"/>
            <w:noWrap/>
            <w:vAlign w:val="center"/>
            <w:hideMark/>
          </w:tcPr>
          <w:p w:rsidR="00CC4ACA" w:rsidRPr="000E023A" w:rsidRDefault="00CC4ACA" w:rsidP="00CE4D2A">
            <w:pPr>
              <w:spacing w:before="20" w:after="20"/>
              <w:jc w:val="center"/>
              <w:rPr>
                <w:rFonts w:ascii="Arial Narrow" w:hAnsi="Arial Narrow"/>
                <w:color w:val="000000"/>
                <w:sz w:val="24"/>
                <w:szCs w:val="24"/>
                <w:lang w:eastAsia="en-AU"/>
              </w:rPr>
            </w:pPr>
            <w:r w:rsidRPr="000E023A">
              <w:rPr>
                <w:rFonts w:ascii="Arial Narrow" w:hAnsi="Arial Narrow"/>
                <w:color w:val="000000"/>
                <w:sz w:val="24"/>
                <w:szCs w:val="24"/>
                <w:lang w:eastAsia="en-AU"/>
              </w:rPr>
              <w:t>5.60%</w:t>
            </w:r>
          </w:p>
        </w:tc>
      </w:tr>
      <w:tr w:rsidR="00CC4ACA" w:rsidRPr="000E023A" w:rsidTr="00CE4D2A">
        <w:trPr>
          <w:trHeight w:val="227"/>
        </w:trPr>
        <w:tc>
          <w:tcPr>
            <w:tcW w:w="2268" w:type="dxa"/>
            <w:shd w:val="clear" w:color="auto" w:fill="auto"/>
            <w:noWrap/>
            <w:vAlign w:val="center"/>
            <w:hideMark/>
          </w:tcPr>
          <w:p w:rsidR="00CC4ACA" w:rsidRPr="000E023A" w:rsidRDefault="00CC4ACA" w:rsidP="00CE4D2A">
            <w:pPr>
              <w:spacing w:before="20" w:after="20"/>
              <w:jc w:val="center"/>
              <w:rPr>
                <w:rFonts w:ascii="Arial Narrow" w:hAnsi="Arial Narrow"/>
                <w:color w:val="000000"/>
                <w:sz w:val="24"/>
                <w:szCs w:val="24"/>
                <w:lang w:eastAsia="en-AU"/>
              </w:rPr>
            </w:pPr>
            <w:r w:rsidRPr="000E023A">
              <w:rPr>
                <w:rFonts w:ascii="Arial Narrow" w:hAnsi="Arial Narrow"/>
                <w:color w:val="000000"/>
                <w:sz w:val="24"/>
                <w:szCs w:val="24"/>
                <w:lang w:eastAsia="en-AU"/>
              </w:rPr>
              <w:t>04-March-2011</w:t>
            </w:r>
          </w:p>
        </w:tc>
        <w:tc>
          <w:tcPr>
            <w:tcW w:w="2268" w:type="dxa"/>
            <w:shd w:val="clear" w:color="auto" w:fill="auto"/>
            <w:noWrap/>
            <w:vAlign w:val="center"/>
            <w:hideMark/>
          </w:tcPr>
          <w:p w:rsidR="00CC4ACA" w:rsidRPr="000E023A" w:rsidRDefault="00CC4ACA" w:rsidP="00CE4D2A">
            <w:pPr>
              <w:spacing w:before="20" w:after="20"/>
              <w:jc w:val="center"/>
              <w:rPr>
                <w:rFonts w:ascii="Arial Narrow" w:hAnsi="Arial Narrow"/>
                <w:color w:val="000000"/>
                <w:sz w:val="24"/>
                <w:szCs w:val="24"/>
                <w:lang w:eastAsia="en-AU"/>
              </w:rPr>
            </w:pPr>
            <w:r w:rsidRPr="000E023A">
              <w:rPr>
                <w:rFonts w:ascii="Arial Narrow" w:hAnsi="Arial Narrow"/>
                <w:color w:val="000000"/>
                <w:sz w:val="24"/>
                <w:szCs w:val="24"/>
                <w:lang w:eastAsia="en-AU"/>
              </w:rPr>
              <w:t>5.65%</w:t>
            </w:r>
          </w:p>
        </w:tc>
      </w:tr>
      <w:tr w:rsidR="00CC4ACA" w:rsidRPr="000E023A" w:rsidTr="00CE4D2A">
        <w:trPr>
          <w:trHeight w:val="227"/>
        </w:trPr>
        <w:tc>
          <w:tcPr>
            <w:tcW w:w="2268" w:type="dxa"/>
            <w:shd w:val="clear" w:color="auto" w:fill="auto"/>
            <w:noWrap/>
            <w:vAlign w:val="center"/>
            <w:hideMark/>
          </w:tcPr>
          <w:p w:rsidR="00CC4ACA" w:rsidRPr="000E023A" w:rsidRDefault="00CC4ACA" w:rsidP="00CE4D2A">
            <w:pPr>
              <w:spacing w:before="20" w:after="20"/>
              <w:jc w:val="center"/>
              <w:rPr>
                <w:rFonts w:ascii="Arial Narrow" w:hAnsi="Arial Narrow"/>
                <w:color w:val="000000"/>
                <w:sz w:val="24"/>
                <w:szCs w:val="24"/>
                <w:lang w:eastAsia="en-AU"/>
              </w:rPr>
            </w:pPr>
            <w:r w:rsidRPr="000E023A">
              <w:rPr>
                <w:rFonts w:ascii="Arial Narrow" w:hAnsi="Arial Narrow"/>
                <w:color w:val="000000"/>
                <w:sz w:val="24"/>
                <w:szCs w:val="24"/>
                <w:lang w:eastAsia="en-AU"/>
              </w:rPr>
              <w:t>07-March-2011</w:t>
            </w:r>
          </w:p>
        </w:tc>
        <w:tc>
          <w:tcPr>
            <w:tcW w:w="2268" w:type="dxa"/>
            <w:shd w:val="clear" w:color="auto" w:fill="auto"/>
            <w:noWrap/>
            <w:vAlign w:val="center"/>
            <w:hideMark/>
          </w:tcPr>
          <w:p w:rsidR="00CC4ACA" w:rsidRPr="000E023A" w:rsidRDefault="00CC4ACA" w:rsidP="00CE4D2A">
            <w:pPr>
              <w:spacing w:before="20" w:after="20"/>
              <w:jc w:val="center"/>
              <w:rPr>
                <w:rFonts w:ascii="Arial Narrow" w:hAnsi="Arial Narrow"/>
                <w:color w:val="000000"/>
                <w:sz w:val="24"/>
                <w:szCs w:val="24"/>
                <w:lang w:eastAsia="en-AU"/>
              </w:rPr>
            </w:pPr>
            <w:r w:rsidRPr="000E023A">
              <w:rPr>
                <w:rFonts w:ascii="Arial Narrow" w:hAnsi="Arial Narrow"/>
                <w:color w:val="000000"/>
                <w:sz w:val="24"/>
                <w:szCs w:val="24"/>
                <w:lang w:eastAsia="en-AU"/>
              </w:rPr>
              <w:t>5.59%</w:t>
            </w:r>
          </w:p>
        </w:tc>
      </w:tr>
      <w:tr w:rsidR="00CC4ACA" w:rsidRPr="000E023A" w:rsidTr="00CE4D2A">
        <w:trPr>
          <w:trHeight w:val="227"/>
        </w:trPr>
        <w:tc>
          <w:tcPr>
            <w:tcW w:w="2268" w:type="dxa"/>
            <w:shd w:val="clear" w:color="auto" w:fill="auto"/>
            <w:noWrap/>
            <w:vAlign w:val="center"/>
            <w:hideMark/>
          </w:tcPr>
          <w:p w:rsidR="00CC4ACA" w:rsidRPr="000E023A" w:rsidRDefault="00CC4ACA" w:rsidP="00CE4D2A">
            <w:pPr>
              <w:spacing w:before="20" w:after="20"/>
              <w:jc w:val="center"/>
              <w:rPr>
                <w:rFonts w:ascii="Arial Narrow" w:hAnsi="Arial Narrow"/>
                <w:color w:val="000000"/>
                <w:sz w:val="24"/>
                <w:szCs w:val="24"/>
                <w:lang w:eastAsia="en-AU"/>
              </w:rPr>
            </w:pPr>
            <w:r w:rsidRPr="000E023A">
              <w:rPr>
                <w:rFonts w:ascii="Arial Narrow" w:hAnsi="Arial Narrow"/>
                <w:color w:val="000000"/>
                <w:sz w:val="24"/>
                <w:szCs w:val="24"/>
                <w:lang w:eastAsia="en-AU"/>
              </w:rPr>
              <w:t>08-March-2011</w:t>
            </w:r>
          </w:p>
        </w:tc>
        <w:tc>
          <w:tcPr>
            <w:tcW w:w="2268" w:type="dxa"/>
            <w:shd w:val="clear" w:color="auto" w:fill="auto"/>
            <w:noWrap/>
            <w:vAlign w:val="center"/>
            <w:hideMark/>
          </w:tcPr>
          <w:p w:rsidR="00CC4ACA" w:rsidRPr="000E023A" w:rsidRDefault="00CC4ACA" w:rsidP="00CE4D2A">
            <w:pPr>
              <w:spacing w:before="20" w:after="20"/>
              <w:jc w:val="center"/>
              <w:rPr>
                <w:rFonts w:ascii="Arial Narrow" w:hAnsi="Arial Narrow"/>
                <w:color w:val="000000"/>
                <w:sz w:val="24"/>
                <w:szCs w:val="24"/>
                <w:lang w:eastAsia="en-AU"/>
              </w:rPr>
            </w:pPr>
            <w:r w:rsidRPr="000E023A">
              <w:rPr>
                <w:rFonts w:ascii="Arial Narrow" w:hAnsi="Arial Narrow"/>
                <w:color w:val="000000"/>
                <w:sz w:val="24"/>
                <w:szCs w:val="24"/>
                <w:lang w:eastAsia="en-AU"/>
              </w:rPr>
              <w:t>5.62%</w:t>
            </w:r>
          </w:p>
        </w:tc>
      </w:tr>
      <w:tr w:rsidR="00CC4ACA" w:rsidRPr="000E023A" w:rsidTr="00CE4D2A">
        <w:trPr>
          <w:trHeight w:val="227"/>
        </w:trPr>
        <w:tc>
          <w:tcPr>
            <w:tcW w:w="2268" w:type="dxa"/>
            <w:shd w:val="clear" w:color="auto" w:fill="auto"/>
            <w:noWrap/>
            <w:vAlign w:val="center"/>
            <w:hideMark/>
          </w:tcPr>
          <w:p w:rsidR="00CC4ACA" w:rsidRPr="000E023A" w:rsidRDefault="00CC4ACA" w:rsidP="00CE4D2A">
            <w:pPr>
              <w:spacing w:before="20" w:after="20"/>
              <w:jc w:val="center"/>
              <w:rPr>
                <w:rFonts w:ascii="Arial Narrow" w:hAnsi="Arial Narrow"/>
                <w:color w:val="000000"/>
                <w:sz w:val="24"/>
                <w:szCs w:val="24"/>
                <w:lang w:eastAsia="en-AU"/>
              </w:rPr>
            </w:pPr>
            <w:r w:rsidRPr="000E023A">
              <w:rPr>
                <w:rFonts w:ascii="Arial Narrow" w:hAnsi="Arial Narrow"/>
                <w:color w:val="000000"/>
                <w:sz w:val="24"/>
                <w:szCs w:val="24"/>
                <w:lang w:eastAsia="en-AU"/>
              </w:rPr>
              <w:t>09-March-2011</w:t>
            </w:r>
          </w:p>
        </w:tc>
        <w:tc>
          <w:tcPr>
            <w:tcW w:w="2268" w:type="dxa"/>
            <w:shd w:val="clear" w:color="auto" w:fill="auto"/>
            <w:noWrap/>
            <w:vAlign w:val="center"/>
            <w:hideMark/>
          </w:tcPr>
          <w:p w:rsidR="00CC4ACA" w:rsidRPr="000E023A" w:rsidRDefault="00CC4ACA" w:rsidP="00CE4D2A">
            <w:pPr>
              <w:spacing w:before="20" w:after="20"/>
              <w:jc w:val="center"/>
              <w:rPr>
                <w:rFonts w:ascii="Arial Narrow" w:hAnsi="Arial Narrow"/>
                <w:color w:val="000000"/>
                <w:sz w:val="24"/>
                <w:szCs w:val="24"/>
                <w:lang w:eastAsia="en-AU"/>
              </w:rPr>
            </w:pPr>
            <w:r w:rsidRPr="000E023A">
              <w:rPr>
                <w:rFonts w:ascii="Arial Narrow" w:hAnsi="Arial Narrow"/>
                <w:color w:val="000000"/>
                <w:sz w:val="24"/>
                <w:szCs w:val="24"/>
                <w:lang w:eastAsia="en-AU"/>
              </w:rPr>
              <w:t>5.63%</w:t>
            </w:r>
          </w:p>
        </w:tc>
      </w:tr>
      <w:tr w:rsidR="00CC4ACA" w:rsidRPr="000E023A" w:rsidTr="00CE4D2A">
        <w:trPr>
          <w:trHeight w:val="227"/>
        </w:trPr>
        <w:tc>
          <w:tcPr>
            <w:tcW w:w="2268" w:type="dxa"/>
            <w:shd w:val="clear" w:color="auto" w:fill="auto"/>
            <w:noWrap/>
            <w:vAlign w:val="center"/>
            <w:hideMark/>
          </w:tcPr>
          <w:p w:rsidR="00CC4ACA" w:rsidRPr="000E023A" w:rsidRDefault="00CC4ACA" w:rsidP="00CE4D2A">
            <w:pPr>
              <w:spacing w:before="20" w:after="20"/>
              <w:jc w:val="center"/>
              <w:rPr>
                <w:rFonts w:ascii="Arial Narrow" w:hAnsi="Arial Narrow"/>
                <w:color w:val="000000"/>
                <w:sz w:val="24"/>
                <w:szCs w:val="24"/>
                <w:lang w:eastAsia="en-AU"/>
              </w:rPr>
            </w:pPr>
            <w:r w:rsidRPr="000E023A">
              <w:rPr>
                <w:rFonts w:ascii="Arial Narrow" w:hAnsi="Arial Narrow"/>
                <w:color w:val="000000"/>
                <w:sz w:val="24"/>
                <w:szCs w:val="24"/>
                <w:lang w:eastAsia="en-AU"/>
              </w:rPr>
              <w:lastRenderedPageBreak/>
              <w:t>10-March-2011</w:t>
            </w:r>
          </w:p>
        </w:tc>
        <w:tc>
          <w:tcPr>
            <w:tcW w:w="2268" w:type="dxa"/>
            <w:shd w:val="clear" w:color="auto" w:fill="auto"/>
            <w:noWrap/>
            <w:vAlign w:val="center"/>
            <w:hideMark/>
          </w:tcPr>
          <w:p w:rsidR="00CC4ACA" w:rsidRPr="000E023A" w:rsidRDefault="00CC4ACA" w:rsidP="00CE4D2A">
            <w:pPr>
              <w:spacing w:before="20" w:after="20"/>
              <w:jc w:val="center"/>
              <w:rPr>
                <w:rFonts w:ascii="Arial Narrow" w:hAnsi="Arial Narrow"/>
                <w:color w:val="000000"/>
                <w:sz w:val="24"/>
                <w:szCs w:val="24"/>
                <w:lang w:eastAsia="en-AU"/>
              </w:rPr>
            </w:pPr>
            <w:r w:rsidRPr="000E023A">
              <w:rPr>
                <w:rFonts w:ascii="Arial Narrow" w:hAnsi="Arial Narrow"/>
                <w:color w:val="000000"/>
                <w:sz w:val="24"/>
                <w:szCs w:val="24"/>
                <w:lang w:eastAsia="en-AU"/>
              </w:rPr>
              <w:t>5.57%</w:t>
            </w:r>
          </w:p>
        </w:tc>
      </w:tr>
      <w:tr w:rsidR="00CC4ACA" w:rsidRPr="000E023A" w:rsidTr="00CE4D2A">
        <w:trPr>
          <w:trHeight w:val="227"/>
        </w:trPr>
        <w:tc>
          <w:tcPr>
            <w:tcW w:w="2268" w:type="dxa"/>
            <w:shd w:val="clear" w:color="auto" w:fill="auto"/>
            <w:noWrap/>
            <w:vAlign w:val="center"/>
            <w:hideMark/>
          </w:tcPr>
          <w:p w:rsidR="00CC4ACA" w:rsidRPr="000E023A" w:rsidRDefault="00CC4ACA" w:rsidP="00CE4D2A">
            <w:pPr>
              <w:spacing w:before="20" w:after="20"/>
              <w:jc w:val="center"/>
              <w:rPr>
                <w:rFonts w:ascii="Arial Narrow" w:hAnsi="Arial Narrow"/>
                <w:b/>
                <w:bCs/>
                <w:color w:val="000000"/>
                <w:sz w:val="24"/>
                <w:szCs w:val="24"/>
                <w:lang w:eastAsia="en-AU"/>
              </w:rPr>
            </w:pPr>
            <w:r w:rsidRPr="000E023A">
              <w:rPr>
                <w:rFonts w:ascii="Arial Narrow" w:hAnsi="Arial Narrow"/>
                <w:b/>
                <w:bCs/>
                <w:color w:val="000000"/>
                <w:sz w:val="24"/>
                <w:szCs w:val="24"/>
                <w:lang w:eastAsia="en-AU"/>
              </w:rPr>
              <w:t>10 Day Average</w:t>
            </w:r>
          </w:p>
        </w:tc>
        <w:tc>
          <w:tcPr>
            <w:tcW w:w="2268" w:type="dxa"/>
            <w:shd w:val="clear" w:color="auto" w:fill="auto"/>
            <w:noWrap/>
            <w:vAlign w:val="center"/>
            <w:hideMark/>
          </w:tcPr>
          <w:p w:rsidR="00CC4ACA" w:rsidRPr="000E023A" w:rsidRDefault="00CC4ACA" w:rsidP="00CE4D2A">
            <w:pPr>
              <w:spacing w:before="20" w:after="20"/>
              <w:jc w:val="center"/>
              <w:rPr>
                <w:rFonts w:ascii="Arial Narrow" w:hAnsi="Arial Narrow"/>
                <w:b/>
                <w:bCs/>
                <w:color w:val="000000"/>
                <w:sz w:val="24"/>
                <w:szCs w:val="24"/>
                <w:lang w:eastAsia="en-AU"/>
              </w:rPr>
            </w:pPr>
            <w:r w:rsidRPr="000E023A">
              <w:rPr>
                <w:rFonts w:ascii="Arial Narrow" w:hAnsi="Arial Narrow"/>
                <w:b/>
                <w:bCs/>
                <w:color w:val="000000"/>
                <w:sz w:val="24"/>
                <w:szCs w:val="24"/>
                <w:lang w:eastAsia="en-AU"/>
              </w:rPr>
              <w:t>5.60%</w:t>
            </w:r>
          </w:p>
        </w:tc>
      </w:tr>
    </w:tbl>
    <w:p w:rsidR="00CC4ACA" w:rsidRPr="00CE4D2A" w:rsidRDefault="00CC4ACA" w:rsidP="000E023A">
      <w:pPr>
        <w:pStyle w:val="JWSBodytext"/>
        <w:spacing w:before="0" w:line="240" w:lineRule="auto"/>
        <w:rPr>
          <w:rFonts w:ascii="Arial Narrow" w:hAnsi="Arial Narrow"/>
          <w:sz w:val="2"/>
          <w:szCs w:val="2"/>
        </w:rPr>
      </w:pPr>
    </w:p>
    <w:sectPr w:rsidR="00CC4ACA" w:rsidRPr="00CE4D2A" w:rsidSect="00C23485">
      <w:pgSz w:w="11906" w:h="16838"/>
      <w:pgMar w:top="1134" w:right="1418"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25A" w:rsidRDefault="006D425A">
      <w:r>
        <w:separator/>
      </w:r>
    </w:p>
  </w:endnote>
  <w:endnote w:type="continuationSeparator" w:id="0">
    <w:p w:rsidR="006D425A" w:rsidRDefault="006D425A">
      <w:r>
        <w:continuationSeparator/>
      </w:r>
    </w:p>
  </w:endnote>
</w:endnotes>
</file>

<file path=word/fontTable.xml><?xml version="1.0" encoding="utf-8"?>
<w:fonts xmlns:r="http://schemas.openxmlformats.org/officeDocument/2006/relationships" xmlns:w="http://schemas.openxmlformats.org/wordprocessingml/2006/main">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Gill Sans MT Book">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25A" w:rsidRDefault="006D425A">
      <w:r>
        <w:separator/>
      </w:r>
    </w:p>
  </w:footnote>
  <w:footnote w:type="continuationSeparator" w:id="0">
    <w:p w:rsidR="006D425A" w:rsidRDefault="006D425A">
      <w:r>
        <w:continuationSeparator/>
      </w:r>
    </w:p>
  </w:footnote>
  <w:footnote w:id="1">
    <w:p w:rsidR="004D4FC6" w:rsidRPr="00A77673" w:rsidRDefault="004D4FC6" w:rsidP="00A77673">
      <w:pPr>
        <w:pStyle w:val="FootnoteText"/>
        <w:tabs>
          <w:tab w:val="clear" w:pos="737"/>
          <w:tab w:val="left" w:pos="284"/>
        </w:tabs>
        <w:spacing w:after="0"/>
        <w:rPr>
          <w:rFonts w:ascii="Arial Narrow" w:hAnsi="Arial Narrow"/>
          <w:sz w:val="20"/>
          <w:lang w:val="en-US"/>
        </w:rPr>
      </w:pPr>
      <w:r w:rsidRPr="00A77673">
        <w:rPr>
          <w:rStyle w:val="FootnoteReference"/>
          <w:rFonts w:ascii="Arial Narrow" w:hAnsi="Arial Narrow"/>
          <w:sz w:val="20"/>
        </w:rPr>
        <w:footnoteRef/>
      </w:r>
      <w:r w:rsidR="00A77673">
        <w:rPr>
          <w:rFonts w:ascii="Arial Narrow" w:hAnsi="Arial Narrow"/>
          <w:sz w:val="20"/>
        </w:rPr>
        <w:tab/>
      </w:r>
      <w:r w:rsidRPr="00A77673">
        <w:rPr>
          <w:rFonts w:ascii="Arial Narrow" w:hAnsi="Arial Narrow"/>
          <w:sz w:val="20"/>
          <w:lang w:val="en-US"/>
        </w:rPr>
        <w:t>Draft Decision (SA), page 96.</w:t>
      </w:r>
    </w:p>
  </w:footnote>
  <w:footnote w:id="2">
    <w:p w:rsidR="00755670" w:rsidRPr="00A77673" w:rsidRDefault="00755670" w:rsidP="00A77673">
      <w:pPr>
        <w:pStyle w:val="FootnoteText"/>
        <w:tabs>
          <w:tab w:val="clear" w:pos="737"/>
          <w:tab w:val="left" w:pos="284"/>
        </w:tabs>
        <w:spacing w:after="0"/>
        <w:rPr>
          <w:rFonts w:ascii="Arial Narrow" w:hAnsi="Arial Narrow"/>
          <w:sz w:val="20"/>
        </w:rPr>
      </w:pPr>
      <w:r w:rsidRPr="00A77673">
        <w:rPr>
          <w:rStyle w:val="FootnoteReference"/>
          <w:rFonts w:ascii="Arial Narrow" w:hAnsi="Arial Narrow"/>
          <w:sz w:val="20"/>
        </w:rPr>
        <w:footnoteRef/>
      </w:r>
      <w:r w:rsidR="00A77673">
        <w:rPr>
          <w:rFonts w:ascii="Arial Narrow" w:hAnsi="Arial Narrow"/>
          <w:sz w:val="20"/>
        </w:rPr>
        <w:tab/>
      </w:r>
      <w:r w:rsidR="00824566" w:rsidRPr="00A77673">
        <w:rPr>
          <w:rFonts w:ascii="Arial Narrow" w:hAnsi="Arial Narrow"/>
          <w:sz w:val="20"/>
        </w:rPr>
        <w:t>D</w:t>
      </w:r>
      <w:r w:rsidRPr="00A77673">
        <w:rPr>
          <w:rFonts w:ascii="Arial Narrow" w:hAnsi="Arial Narrow"/>
          <w:sz w:val="20"/>
        </w:rPr>
        <w:t xml:space="preserve">raft </w:t>
      </w:r>
      <w:r w:rsidR="00824566" w:rsidRPr="00A77673">
        <w:rPr>
          <w:rFonts w:ascii="Arial Narrow" w:hAnsi="Arial Narrow"/>
          <w:sz w:val="20"/>
        </w:rPr>
        <w:t>D</w:t>
      </w:r>
      <w:r w:rsidRPr="00A77673">
        <w:rPr>
          <w:rFonts w:ascii="Arial Narrow" w:hAnsi="Arial Narrow"/>
          <w:sz w:val="20"/>
        </w:rPr>
        <w:t xml:space="preserve">ecision </w:t>
      </w:r>
      <w:r w:rsidR="00824566" w:rsidRPr="00A77673">
        <w:rPr>
          <w:rFonts w:ascii="Arial Narrow" w:hAnsi="Arial Narrow"/>
          <w:sz w:val="20"/>
        </w:rPr>
        <w:t xml:space="preserve">(SA) </w:t>
      </w:r>
      <w:r w:rsidRPr="00A77673">
        <w:rPr>
          <w:rFonts w:ascii="Arial Narrow" w:hAnsi="Arial Narrow"/>
          <w:sz w:val="20"/>
        </w:rPr>
        <w:t>p96.</w:t>
      </w:r>
    </w:p>
  </w:footnote>
  <w:footnote w:id="3">
    <w:p w:rsidR="00F50FEE" w:rsidRPr="00A77673" w:rsidRDefault="00F50FEE" w:rsidP="00A77673">
      <w:pPr>
        <w:pStyle w:val="FootnoteText"/>
        <w:tabs>
          <w:tab w:val="clear" w:pos="737"/>
          <w:tab w:val="left" w:pos="284"/>
        </w:tabs>
        <w:spacing w:after="0"/>
        <w:rPr>
          <w:rFonts w:ascii="Arial Narrow" w:hAnsi="Arial Narrow"/>
          <w:sz w:val="20"/>
          <w:lang w:val="en-US"/>
        </w:rPr>
      </w:pPr>
      <w:r w:rsidRPr="00A77673">
        <w:rPr>
          <w:rStyle w:val="FootnoteReference"/>
          <w:rFonts w:ascii="Arial Narrow" w:hAnsi="Arial Narrow"/>
          <w:sz w:val="20"/>
        </w:rPr>
        <w:footnoteRef/>
      </w:r>
      <w:r w:rsidR="00A77673">
        <w:rPr>
          <w:rFonts w:ascii="Arial Narrow" w:hAnsi="Arial Narrow"/>
          <w:sz w:val="20"/>
        </w:rPr>
        <w:tab/>
      </w:r>
      <w:r w:rsidRPr="00A77673">
        <w:rPr>
          <w:rFonts w:ascii="Arial Narrow" w:hAnsi="Arial Narrow"/>
          <w:sz w:val="20"/>
          <w:lang w:val="en-US"/>
        </w:rPr>
        <w:t>Draft Decision (SA) p</w:t>
      </w:r>
      <w:r w:rsidR="00441878">
        <w:rPr>
          <w:rFonts w:ascii="Arial Narrow" w:hAnsi="Arial Narrow"/>
          <w:sz w:val="20"/>
          <w:lang w:val="en-US"/>
        </w:rPr>
        <w:t>.</w:t>
      </w:r>
      <w:r w:rsidRPr="00A77673">
        <w:rPr>
          <w:rFonts w:ascii="Arial Narrow" w:hAnsi="Arial Narrow"/>
          <w:sz w:val="20"/>
          <w:lang w:val="en-US"/>
        </w:rPr>
        <w:t>96-97.</w:t>
      </w:r>
    </w:p>
  </w:footnote>
  <w:footnote w:id="4">
    <w:p w:rsidR="00755670" w:rsidRPr="00A77673" w:rsidRDefault="00755670" w:rsidP="00A77673">
      <w:pPr>
        <w:pStyle w:val="FootnoteText"/>
        <w:tabs>
          <w:tab w:val="clear" w:pos="737"/>
          <w:tab w:val="left" w:pos="284"/>
        </w:tabs>
        <w:spacing w:after="0"/>
        <w:rPr>
          <w:rFonts w:ascii="Arial Narrow" w:hAnsi="Arial Narrow"/>
          <w:sz w:val="20"/>
        </w:rPr>
      </w:pPr>
      <w:r w:rsidRPr="00A77673">
        <w:rPr>
          <w:rStyle w:val="FootnoteReference"/>
          <w:rFonts w:ascii="Arial Narrow" w:hAnsi="Arial Narrow"/>
          <w:sz w:val="20"/>
        </w:rPr>
        <w:footnoteRef/>
      </w:r>
      <w:r w:rsidR="00A77673">
        <w:rPr>
          <w:rFonts w:ascii="Arial Narrow" w:hAnsi="Arial Narrow"/>
          <w:sz w:val="20"/>
        </w:rPr>
        <w:tab/>
      </w:r>
      <w:r w:rsidR="00824566" w:rsidRPr="00A77673">
        <w:rPr>
          <w:rFonts w:ascii="Arial Narrow" w:hAnsi="Arial Narrow"/>
          <w:sz w:val="20"/>
        </w:rPr>
        <w:t>L</w:t>
      </w:r>
      <w:r w:rsidRPr="00A77673">
        <w:rPr>
          <w:rFonts w:ascii="Arial Narrow" w:hAnsi="Arial Narrow"/>
          <w:sz w:val="20"/>
        </w:rPr>
        <w:t>etter from Mr Andrew Stan</w:t>
      </w:r>
      <w:r w:rsidR="00824566" w:rsidRPr="00A77673">
        <w:rPr>
          <w:rFonts w:ascii="Arial Narrow" w:hAnsi="Arial Narrow"/>
          <w:sz w:val="20"/>
        </w:rPr>
        <w:t>i</w:t>
      </w:r>
      <w:r w:rsidRPr="00A77673">
        <w:rPr>
          <w:rFonts w:ascii="Arial Narrow" w:hAnsi="Arial Narrow"/>
          <w:sz w:val="20"/>
        </w:rPr>
        <w:t>ford</w:t>
      </w:r>
      <w:r w:rsidR="0028179E" w:rsidRPr="00A77673">
        <w:rPr>
          <w:rFonts w:ascii="Arial Narrow" w:hAnsi="Arial Narrow"/>
          <w:sz w:val="20"/>
        </w:rPr>
        <w:t xml:space="preserve">, </w:t>
      </w:r>
      <w:proofErr w:type="spellStart"/>
      <w:r w:rsidR="0028179E" w:rsidRPr="00A77673">
        <w:rPr>
          <w:rFonts w:ascii="Arial Narrow" w:hAnsi="Arial Narrow"/>
          <w:sz w:val="20"/>
        </w:rPr>
        <w:t>Envestra</w:t>
      </w:r>
      <w:proofErr w:type="spellEnd"/>
      <w:r w:rsidR="0028179E" w:rsidRPr="00A77673">
        <w:rPr>
          <w:rFonts w:ascii="Arial Narrow" w:hAnsi="Arial Narrow"/>
          <w:sz w:val="20"/>
        </w:rPr>
        <w:t>,</w:t>
      </w:r>
      <w:r w:rsidRPr="00A77673">
        <w:rPr>
          <w:rFonts w:ascii="Arial Narrow" w:hAnsi="Arial Narrow"/>
          <w:sz w:val="20"/>
        </w:rPr>
        <w:t xml:space="preserve"> to Mr </w:t>
      </w:r>
      <w:proofErr w:type="spellStart"/>
      <w:r w:rsidRPr="00A77673">
        <w:rPr>
          <w:rFonts w:ascii="Arial Narrow" w:hAnsi="Arial Narrow"/>
          <w:sz w:val="20"/>
        </w:rPr>
        <w:t>Warrick</w:t>
      </w:r>
      <w:proofErr w:type="spellEnd"/>
      <w:r w:rsidRPr="00A77673">
        <w:rPr>
          <w:rFonts w:ascii="Arial Narrow" w:hAnsi="Arial Narrow"/>
          <w:sz w:val="20"/>
        </w:rPr>
        <w:t xml:space="preserve"> Anderson, AER</w:t>
      </w:r>
      <w:r w:rsidR="0028179E" w:rsidRPr="00A77673">
        <w:rPr>
          <w:rFonts w:ascii="Arial Narrow" w:hAnsi="Arial Narrow"/>
          <w:sz w:val="20"/>
        </w:rPr>
        <w:t>, dated</w:t>
      </w:r>
      <w:r w:rsidRPr="00A77673">
        <w:rPr>
          <w:rFonts w:ascii="Arial Narrow" w:hAnsi="Arial Narrow"/>
          <w:sz w:val="20"/>
        </w:rPr>
        <w:t xml:space="preserve"> 24 February 2011.</w:t>
      </w:r>
    </w:p>
  </w:footnote>
  <w:footnote w:id="5">
    <w:p w:rsidR="00955F58" w:rsidRPr="00A11FB5" w:rsidRDefault="00955F58" w:rsidP="00A11FB5">
      <w:pPr>
        <w:pStyle w:val="FootnoteText"/>
        <w:tabs>
          <w:tab w:val="clear" w:pos="737"/>
          <w:tab w:val="left" w:pos="284"/>
        </w:tabs>
        <w:spacing w:after="0"/>
        <w:rPr>
          <w:rFonts w:ascii="Arial Narrow" w:hAnsi="Arial Narrow"/>
          <w:sz w:val="20"/>
          <w:lang w:val="en-US"/>
        </w:rPr>
      </w:pPr>
      <w:r w:rsidRPr="00A11FB5">
        <w:rPr>
          <w:rStyle w:val="FootnoteReference"/>
          <w:rFonts w:ascii="Arial Narrow" w:hAnsi="Arial Narrow"/>
          <w:sz w:val="20"/>
        </w:rPr>
        <w:footnoteRef/>
      </w:r>
      <w:r w:rsidR="00A11FB5">
        <w:rPr>
          <w:rFonts w:ascii="Arial Narrow" w:hAnsi="Arial Narrow"/>
          <w:sz w:val="20"/>
        </w:rPr>
        <w:tab/>
      </w:r>
      <w:r w:rsidRPr="00A11FB5">
        <w:rPr>
          <w:rFonts w:ascii="Arial Narrow" w:hAnsi="Arial Narrow"/>
          <w:sz w:val="20"/>
          <w:lang w:val="en-US"/>
        </w:rPr>
        <w:t xml:space="preserve">Email from C </w:t>
      </w:r>
      <w:r w:rsidR="00666E92" w:rsidRPr="00A11FB5">
        <w:rPr>
          <w:rFonts w:ascii="Arial Narrow" w:hAnsi="Arial Narrow"/>
          <w:sz w:val="20"/>
          <w:lang w:val="en-US"/>
        </w:rPr>
        <w:t>de L</w:t>
      </w:r>
      <w:r w:rsidR="004A4C3C" w:rsidRPr="00A11FB5">
        <w:rPr>
          <w:rFonts w:ascii="Arial Narrow" w:hAnsi="Arial Narrow"/>
          <w:sz w:val="20"/>
          <w:lang w:val="en-US"/>
        </w:rPr>
        <w:t xml:space="preserve">aine, </w:t>
      </w:r>
      <w:proofErr w:type="spellStart"/>
      <w:r w:rsidR="004A4C3C" w:rsidRPr="00A11FB5">
        <w:rPr>
          <w:rFonts w:ascii="Arial Narrow" w:hAnsi="Arial Narrow"/>
          <w:sz w:val="20"/>
          <w:lang w:val="en-US"/>
        </w:rPr>
        <w:t>Envestra</w:t>
      </w:r>
      <w:proofErr w:type="spellEnd"/>
      <w:r w:rsidR="004A4C3C" w:rsidRPr="00A11FB5">
        <w:rPr>
          <w:rFonts w:ascii="Arial Narrow" w:hAnsi="Arial Narrow"/>
          <w:sz w:val="20"/>
          <w:lang w:val="en-US"/>
        </w:rPr>
        <w:t>,</w:t>
      </w:r>
      <w:r w:rsidRPr="00A11FB5">
        <w:rPr>
          <w:rFonts w:ascii="Arial Narrow" w:hAnsi="Arial Narrow"/>
          <w:sz w:val="20"/>
          <w:lang w:val="en-US"/>
        </w:rPr>
        <w:t xml:space="preserve"> to A Pete</w:t>
      </w:r>
      <w:r w:rsidR="00E65E62" w:rsidRPr="00A11FB5">
        <w:rPr>
          <w:rFonts w:ascii="Arial Narrow" w:hAnsi="Arial Narrow"/>
          <w:sz w:val="20"/>
          <w:lang w:val="en-US"/>
        </w:rPr>
        <w:t>rson, AER, 16 March 2011 at 6:30</w:t>
      </w:r>
      <w:r w:rsidRPr="00A11FB5">
        <w:rPr>
          <w:rFonts w:ascii="Arial Narrow" w:hAnsi="Arial Narrow"/>
          <w:sz w:val="20"/>
          <w:lang w:val="en-US"/>
        </w:rPr>
        <w:t>pm</w:t>
      </w:r>
    </w:p>
  </w:footnote>
  <w:footnote w:id="6">
    <w:p w:rsidR="00666E92" w:rsidRPr="00A11FB5" w:rsidRDefault="00666E92" w:rsidP="00A11FB5">
      <w:pPr>
        <w:pStyle w:val="FootnoteText"/>
        <w:tabs>
          <w:tab w:val="clear" w:pos="737"/>
          <w:tab w:val="left" w:pos="284"/>
        </w:tabs>
        <w:spacing w:after="0"/>
        <w:rPr>
          <w:rFonts w:ascii="Arial Narrow" w:hAnsi="Arial Narrow"/>
          <w:sz w:val="20"/>
        </w:rPr>
      </w:pPr>
      <w:r w:rsidRPr="00A11FB5">
        <w:rPr>
          <w:rStyle w:val="FootnoteReference"/>
          <w:rFonts w:ascii="Arial Narrow" w:hAnsi="Arial Narrow"/>
          <w:sz w:val="20"/>
        </w:rPr>
        <w:footnoteRef/>
      </w:r>
      <w:r w:rsidR="00A11FB5">
        <w:rPr>
          <w:rFonts w:ascii="Arial Narrow" w:hAnsi="Arial Narrow"/>
          <w:sz w:val="20"/>
        </w:rPr>
        <w:tab/>
      </w:r>
      <w:r w:rsidRPr="00A11FB5">
        <w:rPr>
          <w:rFonts w:ascii="Arial Narrow" w:hAnsi="Arial Narrow"/>
          <w:sz w:val="20"/>
        </w:rPr>
        <w:t xml:space="preserve">Refer to </w:t>
      </w:r>
      <w:proofErr w:type="spellStart"/>
      <w:r w:rsidRPr="00A11FB5">
        <w:rPr>
          <w:rFonts w:ascii="Arial Narrow" w:hAnsi="Arial Narrow"/>
          <w:sz w:val="20"/>
        </w:rPr>
        <w:t>Envestra’s</w:t>
      </w:r>
      <w:proofErr w:type="spellEnd"/>
      <w:r w:rsidRPr="00A11FB5">
        <w:rPr>
          <w:rFonts w:ascii="Arial Narrow" w:hAnsi="Arial Narrow"/>
          <w:sz w:val="20"/>
        </w:rPr>
        <w:t xml:space="preserve"> confidential </w:t>
      </w:r>
      <w:r w:rsidR="00CC4ACA" w:rsidRPr="00A11FB5">
        <w:rPr>
          <w:rFonts w:ascii="Arial Narrow" w:hAnsi="Arial Narrow"/>
          <w:sz w:val="20"/>
        </w:rPr>
        <w:t>submission</w:t>
      </w:r>
    </w:p>
  </w:footnote>
  <w:footnote w:id="7">
    <w:p w:rsidR="00087686" w:rsidRPr="00A11FB5" w:rsidRDefault="00087686" w:rsidP="00CE4D2A">
      <w:pPr>
        <w:pStyle w:val="FootnoteText"/>
        <w:tabs>
          <w:tab w:val="clear" w:pos="737"/>
          <w:tab w:val="left" w:pos="284"/>
        </w:tabs>
        <w:spacing w:after="0"/>
        <w:rPr>
          <w:rFonts w:ascii="Arial Narrow" w:hAnsi="Arial Narrow"/>
          <w:sz w:val="20"/>
        </w:rPr>
      </w:pPr>
      <w:r w:rsidRPr="00A11FB5">
        <w:rPr>
          <w:rStyle w:val="FootnoteReference"/>
          <w:rFonts w:ascii="Arial Narrow" w:hAnsi="Arial Narrow"/>
          <w:sz w:val="20"/>
        </w:rPr>
        <w:footnoteRef/>
      </w:r>
      <w:r w:rsidR="00A11FB5">
        <w:rPr>
          <w:rFonts w:ascii="Arial Narrow" w:hAnsi="Arial Narrow"/>
          <w:sz w:val="20"/>
        </w:rPr>
        <w:tab/>
      </w:r>
      <w:r w:rsidR="004E323B" w:rsidRPr="00A11FB5">
        <w:rPr>
          <w:rFonts w:ascii="Arial Narrow" w:hAnsi="Arial Narrow"/>
          <w:sz w:val="20"/>
        </w:rPr>
        <w:t xml:space="preserve">[2009] </w:t>
      </w:r>
      <w:proofErr w:type="spellStart"/>
      <w:r w:rsidRPr="00A11FB5">
        <w:rPr>
          <w:rFonts w:ascii="Arial Narrow" w:hAnsi="Arial Narrow"/>
          <w:sz w:val="20"/>
        </w:rPr>
        <w:t>ACompT</w:t>
      </w:r>
      <w:proofErr w:type="spellEnd"/>
      <w:r w:rsidR="004E323B" w:rsidRPr="00A11FB5">
        <w:rPr>
          <w:rFonts w:ascii="Arial Narrow" w:hAnsi="Arial Narrow"/>
          <w:sz w:val="20"/>
        </w:rPr>
        <w:t xml:space="preserve"> </w:t>
      </w:r>
      <w:r w:rsidRPr="00A11FB5">
        <w:rPr>
          <w:rFonts w:ascii="Arial Narrow" w:hAnsi="Arial Narrow"/>
          <w:sz w:val="20"/>
        </w:rPr>
        <w:t>8</w:t>
      </w:r>
    </w:p>
  </w:footnote>
  <w:footnote w:id="8">
    <w:p w:rsidR="005B3757" w:rsidRPr="00A11FB5" w:rsidRDefault="005B3757" w:rsidP="00CE4D2A">
      <w:pPr>
        <w:pStyle w:val="FootnoteText"/>
        <w:tabs>
          <w:tab w:val="clear" w:pos="737"/>
          <w:tab w:val="left" w:pos="284"/>
        </w:tabs>
        <w:spacing w:after="0"/>
        <w:rPr>
          <w:rFonts w:ascii="Arial Narrow" w:hAnsi="Arial Narrow"/>
          <w:sz w:val="20"/>
        </w:rPr>
      </w:pPr>
      <w:r w:rsidRPr="00A11FB5">
        <w:rPr>
          <w:rStyle w:val="FootnoteReference"/>
          <w:rFonts w:ascii="Arial Narrow" w:hAnsi="Arial Narrow"/>
          <w:sz w:val="20"/>
        </w:rPr>
        <w:footnoteRef/>
      </w:r>
      <w:r w:rsidR="00A11FB5">
        <w:rPr>
          <w:rFonts w:ascii="Arial Narrow" w:hAnsi="Arial Narrow"/>
          <w:sz w:val="20"/>
        </w:rPr>
        <w:tab/>
      </w:r>
      <w:r w:rsidRPr="00A11FB5">
        <w:rPr>
          <w:rFonts w:ascii="Arial Narrow" w:hAnsi="Arial Narrow"/>
          <w:sz w:val="20"/>
        </w:rPr>
        <w:t>Paragraph 105 to 107.</w:t>
      </w:r>
    </w:p>
  </w:footnote>
  <w:footnote w:id="9">
    <w:p w:rsidR="005B3757" w:rsidRPr="00A11FB5" w:rsidRDefault="005B3757" w:rsidP="00CE4D2A">
      <w:pPr>
        <w:pStyle w:val="FootnoteText"/>
        <w:tabs>
          <w:tab w:val="clear" w:pos="737"/>
          <w:tab w:val="left" w:pos="284"/>
        </w:tabs>
        <w:spacing w:after="0"/>
        <w:rPr>
          <w:rFonts w:ascii="Arial Narrow" w:hAnsi="Arial Narrow"/>
          <w:sz w:val="20"/>
        </w:rPr>
      </w:pPr>
      <w:r w:rsidRPr="00A11FB5">
        <w:rPr>
          <w:rStyle w:val="FootnoteReference"/>
          <w:rFonts w:ascii="Arial Narrow" w:hAnsi="Arial Narrow"/>
          <w:sz w:val="20"/>
        </w:rPr>
        <w:footnoteRef/>
      </w:r>
      <w:r w:rsidR="00A11FB5">
        <w:rPr>
          <w:rFonts w:ascii="Arial Narrow" w:hAnsi="Arial Narrow"/>
          <w:sz w:val="20"/>
        </w:rPr>
        <w:tab/>
      </w:r>
      <w:r w:rsidRPr="00A11FB5">
        <w:rPr>
          <w:rFonts w:ascii="Arial Narrow" w:hAnsi="Arial Narrow"/>
          <w:sz w:val="20"/>
        </w:rPr>
        <w:t>Paragraph 93.</w:t>
      </w:r>
    </w:p>
  </w:footnote>
  <w:footnote w:id="10">
    <w:p w:rsidR="00BE7F28" w:rsidRPr="00A11FB5" w:rsidRDefault="00BE7F28" w:rsidP="00CE4D2A">
      <w:pPr>
        <w:pStyle w:val="FootnoteText"/>
        <w:spacing w:after="0"/>
        <w:rPr>
          <w:rFonts w:ascii="Arial Narrow" w:hAnsi="Arial Narrow"/>
        </w:rPr>
      </w:pPr>
      <w:r w:rsidRPr="00A11FB5">
        <w:rPr>
          <w:rStyle w:val="FootnoteReference"/>
          <w:rFonts w:ascii="Arial Narrow" w:hAnsi="Arial Narrow"/>
        </w:rPr>
        <w:footnoteRef/>
      </w:r>
      <w:r w:rsidR="00A11FB5">
        <w:rPr>
          <w:rFonts w:ascii="Arial Narrow" w:hAnsi="Arial Narrow"/>
        </w:rPr>
        <w:tab/>
      </w:r>
      <w:r w:rsidRPr="00A11FB5">
        <w:rPr>
          <w:rFonts w:ascii="Arial Narrow" w:hAnsi="Arial Narrow"/>
        </w:rPr>
        <w:t>Paragraph 114.</w:t>
      </w:r>
    </w:p>
  </w:footnote>
  <w:footnote w:id="11">
    <w:p w:rsidR="00C92F5C" w:rsidRPr="008F3641" w:rsidRDefault="003607AE" w:rsidP="00CE4D2A">
      <w:pPr>
        <w:pStyle w:val="FootnoteText"/>
        <w:tabs>
          <w:tab w:val="clear" w:pos="737"/>
          <w:tab w:val="left" w:pos="284"/>
        </w:tabs>
        <w:spacing w:after="0"/>
        <w:rPr>
          <w:rFonts w:ascii="Arial Narrow" w:hAnsi="Arial Narrow"/>
          <w:sz w:val="20"/>
        </w:rPr>
      </w:pPr>
      <w:r w:rsidRPr="008F3641">
        <w:rPr>
          <w:rStyle w:val="FootnoteReference"/>
          <w:rFonts w:ascii="Arial Narrow" w:hAnsi="Arial Narrow"/>
          <w:sz w:val="20"/>
        </w:rPr>
        <w:footnoteRef/>
      </w:r>
      <w:r w:rsidR="002B3F7E" w:rsidRPr="008F3641">
        <w:rPr>
          <w:rFonts w:ascii="Arial Narrow" w:hAnsi="Arial Narrow"/>
          <w:sz w:val="20"/>
        </w:rPr>
        <w:tab/>
      </w:r>
      <w:r w:rsidRPr="008F3641">
        <w:rPr>
          <w:rFonts w:ascii="Arial Narrow" w:hAnsi="Arial Narrow"/>
          <w:sz w:val="20"/>
        </w:rPr>
        <w:t>Paragraph 115</w:t>
      </w:r>
      <w:bookmarkStart w:id="0" w:name="LASTCURSORPOSITION"/>
      <w:bookmarkEnd w:id="0"/>
    </w:p>
  </w:footnote>
  <w:footnote w:id="12">
    <w:p w:rsidR="004F45E0" w:rsidRPr="004F45E0" w:rsidRDefault="004F45E0">
      <w:pPr>
        <w:pStyle w:val="FootnoteText"/>
        <w:rPr>
          <w:rFonts w:ascii="Arial Narrow" w:hAnsi="Arial Narrow"/>
          <w:sz w:val="20"/>
        </w:rPr>
      </w:pPr>
      <w:r w:rsidRPr="004F45E0">
        <w:rPr>
          <w:rStyle w:val="FootnoteReference"/>
          <w:rFonts w:ascii="Arial Narrow" w:hAnsi="Arial Narrow"/>
          <w:sz w:val="20"/>
        </w:rPr>
        <w:footnoteRef/>
      </w:r>
      <w:r>
        <w:rPr>
          <w:rFonts w:ascii="Arial Narrow" w:hAnsi="Arial Narrow"/>
          <w:sz w:val="20"/>
        </w:rPr>
        <w:tab/>
        <w:t xml:space="preserve">Using the full 15 day period would have reduced the proposed risk free rate by 4 </w:t>
      </w:r>
      <w:proofErr w:type="spellStart"/>
      <w:r>
        <w:rPr>
          <w:rFonts w:ascii="Arial Narrow" w:hAnsi="Arial Narrow"/>
          <w:sz w:val="20"/>
        </w:rPr>
        <w:t>bp</w:t>
      </w:r>
      <w:proofErr w:type="spellEnd"/>
      <w:r>
        <w:rPr>
          <w:rFonts w:ascii="Arial Narrow" w:hAnsi="Arial Narrow"/>
          <w:sz w:val="20"/>
        </w:rPr>
        <w:t xml:space="preserve">.  However, as </w:t>
      </w:r>
      <w:proofErr w:type="spellStart"/>
      <w:r>
        <w:rPr>
          <w:rFonts w:ascii="Arial Narrow" w:hAnsi="Arial Narrow"/>
          <w:sz w:val="20"/>
        </w:rPr>
        <w:t>Envestra</w:t>
      </w:r>
      <w:proofErr w:type="spellEnd"/>
      <w:r>
        <w:rPr>
          <w:rFonts w:ascii="Arial Narrow" w:hAnsi="Arial Narrow"/>
          <w:sz w:val="20"/>
        </w:rPr>
        <w:t xml:space="preserve"> nominated the 10 day period on 16 March the 10 day average should prevail.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0C8B"/>
    <w:multiLevelType w:val="multilevel"/>
    <w:tmpl w:val="F718E2D0"/>
    <w:lvl w:ilvl="0">
      <w:start w:val="1"/>
      <w:numFmt w:val="decimal"/>
      <w:pStyle w:val="JWSH1NumParaL1"/>
      <w:lvlText w:val="%1"/>
      <w:lvlJc w:val="left"/>
      <w:pPr>
        <w:tabs>
          <w:tab w:val="num" w:pos="737"/>
        </w:tabs>
        <w:ind w:left="737" w:hanging="737"/>
      </w:pPr>
      <w:rPr>
        <w:rFonts w:ascii="Times New Roman Bold" w:hAnsi="Times New Roman Bold" w:hint="default"/>
        <w:b/>
        <w:i w:val="0"/>
        <w:sz w:val="22"/>
        <w:szCs w:val="22"/>
      </w:rPr>
    </w:lvl>
    <w:lvl w:ilvl="1">
      <w:start w:val="1"/>
      <w:numFmt w:val="decimal"/>
      <w:pStyle w:val="JWSH1NumParaL2"/>
      <w:lvlText w:val="%1.%2"/>
      <w:lvlJc w:val="left"/>
      <w:pPr>
        <w:tabs>
          <w:tab w:val="num" w:pos="737"/>
        </w:tabs>
        <w:ind w:left="737" w:hanging="737"/>
      </w:pPr>
      <w:rPr>
        <w:rFonts w:ascii="Times New Roman" w:hAnsi="Times New Roman" w:hint="default"/>
        <w:b w:val="0"/>
        <w:i w:val="0"/>
        <w:sz w:val="22"/>
        <w:szCs w:val="22"/>
      </w:rPr>
    </w:lvl>
    <w:lvl w:ilvl="2">
      <w:start w:val="1"/>
      <w:numFmt w:val="lowerLetter"/>
      <w:pStyle w:val="JWSH1NumParaL3"/>
      <w:lvlText w:val="(%3)"/>
      <w:lvlJc w:val="left"/>
      <w:pPr>
        <w:tabs>
          <w:tab w:val="num" w:pos="737"/>
        </w:tabs>
        <w:ind w:left="1474" w:hanging="737"/>
      </w:pPr>
      <w:rPr>
        <w:rFonts w:ascii="Times New Roman" w:hAnsi="Times New Roman" w:hint="default"/>
        <w:b w:val="0"/>
        <w:i w:val="0"/>
        <w:sz w:val="22"/>
        <w:szCs w:val="22"/>
      </w:rPr>
    </w:lvl>
    <w:lvl w:ilvl="3">
      <w:start w:val="1"/>
      <w:numFmt w:val="lowerRoman"/>
      <w:pStyle w:val="JWSH1NumParaL4"/>
      <w:lvlText w:val="(%4)"/>
      <w:lvlJc w:val="left"/>
      <w:pPr>
        <w:tabs>
          <w:tab w:val="num" w:pos="2211"/>
        </w:tabs>
        <w:ind w:left="2211" w:hanging="737"/>
      </w:pPr>
      <w:rPr>
        <w:rFonts w:ascii="Times New Roman" w:hAnsi="Times New Roman" w:hint="default"/>
        <w:b w:val="0"/>
        <w:i w:val="0"/>
        <w:sz w:val="22"/>
        <w:szCs w:val="22"/>
      </w:rPr>
    </w:lvl>
    <w:lvl w:ilvl="4">
      <w:start w:val="1"/>
      <w:numFmt w:val="upperLetter"/>
      <w:pStyle w:val="JWSH1NumParaL5"/>
      <w:lvlText w:val="(%5)"/>
      <w:lvlJc w:val="left"/>
      <w:pPr>
        <w:tabs>
          <w:tab w:val="num" w:pos="2948"/>
        </w:tabs>
        <w:ind w:left="2948" w:hanging="737"/>
      </w:pPr>
      <w:rPr>
        <w:rFonts w:ascii="Times New Roman" w:hAnsi="Times New Roman" w:hint="default"/>
        <w:b w:val="0"/>
        <w:i w:val="0"/>
        <w:sz w:val="22"/>
        <w:szCs w:val="22"/>
      </w:rPr>
    </w:lvl>
    <w:lvl w:ilvl="5">
      <w:start w:val="1"/>
      <w:numFmt w:val="decimal"/>
      <w:pStyle w:val="JWSH1NumParaL6"/>
      <w:lvlText w:val="(%6)"/>
      <w:lvlJc w:val="left"/>
      <w:pPr>
        <w:tabs>
          <w:tab w:val="num" w:pos="3685"/>
        </w:tabs>
        <w:ind w:left="3685" w:hanging="737"/>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360"/>
        </w:tabs>
        <w:ind w:left="0" w:firstLine="0"/>
      </w:pPr>
      <w:rPr>
        <w:rFonts w:ascii="Tms Rmn" w:hAnsi="Tms Rmn" w:hint="default"/>
      </w:rPr>
    </w:lvl>
    <w:lvl w:ilvl="8">
      <w:start w:val="1"/>
      <w:numFmt w:val="none"/>
      <w:lvlText w:val=""/>
      <w:lvlJc w:val="left"/>
      <w:pPr>
        <w:tabs>
          <w:tab w:val="num" w:pos="360"/>
        </w:tabs>
        <w:ind w:left="0" w:firstLine="0"/>
      </w:pPr>
      <w:rPr>
        <w:rFonts w:ascii="Tms Rmn" w:hAnsi="Tms Rmn" w:hint="default"/>
      </w:rPr>
    </w:lvl>
  </w:abstractNum>
  <w:abstractNum w:abstractNumId="1">
    <w:nsid w:val="0230262C"/>
    <w:multiLevelType w:val="hybridMultilevel"/>
    <w:tmpl w:val="9B1E426C"/>
    <w:lvl w:ilvl="0" w:tplc="8BA0EEE6">
      <w:start w:val="1"/>
      <w:numFmt w:val="decimal"/>
      <w:lvlText w:val="%1"/>
      <w:lvlJc w:val="left"/>
      <w:pPr>
        <w:tabs>
          <w:tab w:val="num" w:pos="3515"/>
        </w:tabs>
        <w:ind w:left="3515"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6F588F"/>
    <w:multiLevelType w:val="multilevel"/>
    <w:tmpl w:val="51E2D9AE"/>
    <w:lvl w:ilvl="0">
      <w:start w:val="1"/>
      <w:numFmt w:val="bullet"/>
      <w:pStyle w:val="TendBulL1"/>
      <w:lvlText w:val="•"/>
      <w:lvlJc w:val="left"/>
      <w:pPr>
        <w:tabs>
          <w:tab w:val="num" w:pos="567"/>
        </w:tabs>
        <w:ind w:left="567" w:hanging="567"/>
      </w:pPr>
      <w:rPr>
        <w:rFonts w:ascii="Times New Roman" w:hAnsi="Times New Roman" w:cs="Times New Roman" w:hint="default"/>
        <w:sz w:val="20"/>
      </w:rPr>
    </w:lvl>
    <w:lvl w:ilvl="1">
      <w:start w:val="1"/>
      <w:numFmt w:val="bullet"/>
      <w:pStyle w:val="TendBullL2"/>
      <w:lvlText w:val="−"/>
      <w:lvlJc w:val="left"/>
      <w:pPr>
        <w:tabs>
          <w:tab w:val="num" w:pos="1134"/>
        </w:tabs>
        <w:ind w:left="1134" w:hanging="567"/>
      </w:pPr>
      <w:rPr>
        <w:rFonts w:ascii="Gill Sans MT Book" w:hAnsi="Gill Sans MT Book" w:hint="default"/>
        <w:sz w:val="20"/>
      </w:rPr>
    </w:lvl>
    <w:lvl w:ilvl="2">
      <w:start w:val="1"/>
      <w:numFmt w:val="bullet"/>
      <w:lvlText w:val=""/>
      <w:lvlJc w:val="left"/>
      <w:pPr>
        <w:tabs>
          <w:tab w:val="num" w:pos="-31680"/>
        </w:tabs>
        <w:ind w:left="-32767" w:firstLine="0"/>
      </w:pPr>
      <w:rPr>
        <w:rFonts w:ascii="Wingdings" w:hAnsi="Wingdings" w:hint="default"/>
      </w:rPr>
    </w:lvl>
    <w:lvl w:ilvl="3">
      <w:start w:val="1"/>
      <w:numFmt w:val="bullet"/>
      <w:lvlText w:val=""/>
      <w:lvlJc w:val="left"/>
      <w:pPr>
        <w:tabs>
          <w:tab w:val="num" w:pos="-31680"/>
        </w:tabs>
        <w:ind w:left="-32767" w:firstLine="0"/>
      </w:pPr>
      <w:rPr>
        <w:rFonts w:ascii="Symbol" w:hAnsi="Symbol" w:hint="default"/>
      </w:rPr>
    </w:lvl>
    <w:lvl w:ilvl="4">
      <w:start w:val="1"/>
      <w:numFmt w:val="bullet"/>
      <w:lvlText w:val=""/>
      <w:lvlJc w:val="left"/>
      <w:pPr>
        <w:tabs>
          <w:tab w:val="num" w:pos="-31680"/>
        </w:tabs>
        <w:ind w:left="-32767" w:firstLine="0"/>
      </w:pPr>
      <w:rPr>
        <w:rFonts w:ascii="Symbol" w:hAnsi="Symbol" w:hint="default"/>
      </w:rPr>
    </w:lvl>
    <w:lvl w:ilvl="5">
      <w:start w:val="1"/>
      <w:numFmt w:val="bullet"/>
      <w:lvlText w:val=""/>
      <w:lvlJc w:val="left"/>
      <w:pPr>
        <w:tabs>
          <w:tab w:val="num" w:pos="-31680"/>
        </w:tabs>
        <w:ind w:left="-32767" w:firstLine="0"/>
      </w:pPr>
      <w:rPr>
        <w:rFonts w:ascii="Wingdings" w:hAnsi="Wingdings" w:hint="default"/>
      </w:rPr>
    </w:lvl>
    <w:lvl w:ilvl="6">
      <w:start w:val="1"/>
      <w:numFmt w:val="bullet"/>
      <w:lvlText w:val=""/>
      <w:lvlJc w:val="left"/>
      <w:pPr>
        <w:tabs>
          <w:tab w:val="num" w:pos="-31680"/>
        </w:tabs>
        <w:ind w:left="-32767" w:firstLine="0"/>
      </w:pPr>
      <w:rPr>
        <w:rFonts w:ascii="Wingdings" w:hAnsi="Wingdings" w:hint="default"/>
      </w:rPr>
    </w:lvl>
    <w:lvl w:ilvl="7">
      <w:start w:val="1"/>
      <w:numFmt w:val="bullet"/>
      <w:lvlText w:val=""/>
      <w:lvlJc w:val="left"/>
      <w:pPr>
        <w:tabs>
          <w:tab w:val="num" w:pos="-31680"/>
        </w:tabs>
        <w:ind w:left="-32767" w:firstLine="0"/>
      </w:pPr>
      <w:rPr>
        <w:rFonts w:ascii="Symbol" w:hAnsi="Symbol" w:hint="default"/>
      </w:rPr>
    </w:lvl>
    <w:lvl w:ilvl="8">
      <w:start w:val="1"/>
      <w:numFmt w:val="bullet"/>
      <w:lvlText w:val=""/>
      <w:lvlJc w:val="left"/>
      <w:pPr>
        <w:tabs>
          <w:tab w:val="num" w:pos="-31680"/>
        </w:tabs>
        <w:ind w:left="-32767" w:firstLine="0"/>
      </w:pPr>
      <w:rPr>
        <w:rFonts w:ascii="Symbol" w:hAnsi="Symbol" w:hint="default"/>
      </w:rPr>
    </w:lvl>
  </w:abstractNum>
  <w:abstractNum w:abstractNumId="3">
    <w:nsid w:val="07A15B1A"/>
    <w:multiLevelType w:val="multilevel"/>
    <w:tmpl w:val="8D0EDE4C"/>
    <w:lvl w:ilvl="0">
      <w:start w:val="1"/>
      <w:numFmt w:val="decimal"/>
      <w:lvlText w:val="%1."/>
      <w:lvlJc w:val="left"/>
      <w:pPr>
        <w:tabs>
          <w:tab w:val="num" w:pos="737"/>
        </w:tabs>
        <w:ind w:left="737" w:hanging="737"/>
      </w:pPr>
      <w:rPr>
        <w:rFonts w:hint="default"/>
        <w:b w:val="0"/>
        <w:i w:val="0"/>
        <w:sz w:val="22"/>
        <w:szCs w:val="22"/>
      </w:rPr>
    </w:lvl>
    <w:lvl w:ilvl="1">
      <w:start w:val="1"/>
      <w:numFmt w:val="decimal"/>
      <w:lvlText w:val="%1.%2"/>
      <w:lvlJc w:val="left"/>
      <w:pPr>
        <w:tabs>
          <w:tab w:val="num" w:pos="737"/>
        </w:tabs>
        <w:ind w:left="737" w:hanging="737"/>
      </w:pPr>
      <w:rPr>
        <w:rFonts w:ascii="Times New Roman" w:hAnsi="Times New Roman" w:hint="default"/>
        <w:b w:val="0"/>
        <w:i w:val="0"/>
        <w:sz w:val="22"/>
        <w:szCs w:val="22"/>
      </w:rPr>
    </w:lvl>
    <w:lvl w:ilvl="2">
      <w:start w:val="1"/>
      <w:numFmt w:val="lowerLetter"/>
      <w:lvlText w:val="(%3)"/>
      <w:lvlJc w:val="left"/>
      <w:pPr>
        <w:tabs>
          <w:tab w:val="num" w:pos="737"/>
        </w:tabs>
        <w:ind w:left="1474" w:hanging="737"/>
      </w:pPr>
      <w:rPr>
        <w:rFonts w:ascii="Times New Roman" w:hAnsi="Times New Roman" w:hint="default"/>
        <w:b w:val="0"/>
        <w:i w:val="0"/>
        <w:sz w:val="22"/>
        <w:szCs w:val="22"/>
      </w:rPr>
    </w:lvl>
    <w:lvl w:ilvl="3">
      <w:start w:val="1"/>
      <w:numFmt w:val="lowerRoman"/>
      <w:lvlText w:val="(%4)"/>
      <w:lvlJc w:val="left"/>
      <w:pPr>
        <w:tabs>
          <w:tab w:val="num" w:pos="2211"/>
        </w:tabs>
        <w:ind w:left="2211" w:hanging="737"/>
      </w:pPr>
      <w:rPr>
        <w:rFonts w:ascii="Times New Roman" w:hAnsi="Times New Roman" w:hint="default"/>
        <w:b w:val="0"/>
        <w:i w:val="0"/>
        <w:sz w:val="22"/>
        <w:szCs w:val="22"/>
      </w:rPr>
    </w:lvl>
    <w:lvl w:ilvl="4">
      <w:start w:val="1"/>
      <w:numFmt w:val="upperLetter"/>
      <w:lvlText w:val="(%5)"/>
      <w:lvlJc w:val="left"/>
      <w:pPr>
        <w:tabs>
          <w:tab w:val="num" w:pos="2948"/>
        </w:tabs>
        <w:ind w:left="2948" w:hanging="737"/>
      </w:pPr>
      <w:rPr>
        <w:rFonts w:ascii="Times New Roman" w:hAnsi="Times New Roman" w:hint="default"/>
        <w:b w:val="0"/>
        <w:i w:val="0"/>
        <w:sz w:val="22"/>
        <w:szCs w:val="22"/>
      </w:rPr>
    </w:lvl>
    <w:lvl w:ilvl="5">
      <w:start w:val="1"/>
      <w:numFmt w:val="none"/>
      <w:lvlText w:val=""/>
      <w:lvlJc w:val="left"/>
      <w:pPr>
        <w:tabs>
          <w:tab w:val="num" w:pos="3685"/>
        </w:tabs>
        <w:ind w:left="3685" w:hanging="737"/>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360"/>
        </w:tabs>
        <w:ind w:left="0" w:firstLine="0"/>
      </w:pPr>
      <w:rPr>
        <w:rFonts w:ascii="Tms Rmn" w:hAnsi="Tms Rmn" w:hint="default"/>
      </w:rPr>
    </w:lvl>
    <w:lvl w:ilvl="8">
      <w:start w:val="1"/>
      <w:numFmt w:val="none"/>
      <w:lvlText w:val=""/>
      <w:lvlJc w:val="left"/>
      <w:pPr>
        <w:tabs>
          <w:tab w:val="num" w:pos="360"/>
        </w:tabs>
        <w:ind w:left="0" w:firstLine="0"/>
      </w:pPr>
      <w:rPr>
        <w:rFonts w:ascii="Tms Rmn" w:hAnsi="Tms Rmn" w:hint="default"/>
      </w:rPr>
    </w:lvl>
  </w:abstractNum>
  <w:abstractNum w:abstractNumId="4">
    <w:nsid w:val="099E168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27E1785"/>
    <w:multiLevelType w:val="multilevel"/>
    <w:tmpl w:val="FCD87018"/>
    <w:lvl w:ilvl="0">
      <w:start w:val="1"/>
      <w:numFmt w:val="decimal"/>
      <w:lvlText w:val="%1."/>
      <w:lvlJc w:val="left"/>
      <w:pPr>
        <w:tabs>
          <w:tab w:val="num" w:pos="737"/>
        </w:tabs>
        <w:ind w:left="737" w:hanging="737"/>
      </w:pPr>
      <w:rPr>
        <w:rFonts w:hint="default"/>
      </w:rPr>
    </w:lvl>
    <w:lvl w:ilvl="1">
      <w:start w:val="1"/>
      <w:numFmt w:val="lowerLetter"/>
      <w:lvlText w:val="(%2)"/>
      <w:lvlJc w:val="left"/>
      <w:pPr>
        <w:tabs>
          <w:tab w:val="num" w:pos="1474"/>
        </w:tabs>
        <w:ind w:left="1474" w:hanging="737"/>
      </w:pPr>
      <w:rPr>
        <w:rFonts w:hint="default"/>
      </w:rPr>
    </w:lvl>
    <w:lvl w:ilvl="2">
      <w:start w:val="1"/>
      <w:numFmt w:val="lowerRoman"/>
      <w:lvlText w:val="(%3)"/>
      <w:lvlJc w:val="left"/>
      <w:pPr>
        <w:tabs>
          <w:tab w:val="num" w:pos="2211"/>
        </w:tabs>
        <w:ind w:left="2211" w:hanging="737"/>
      </w:pPr>
      <w:rPr>
        <w:rFonts w:hint="default"/>
      </w:rPr>
    </w:lvl>
    <w:lvl w:ilvl="3">
      <w:start w:val="1"/>
      <w:numFmt w:val="upperLetter"/>
      <w:lvlText w:val="(%4)"/>
      <w:lvlJc w:val="left"/>
      <w:pPr>
        <w:tabs>
          <w:tab w:val="num" w:pos="2948"/>
        </w:tabs>
        <w:ind w:left="2948" w:hanging="737"/>
      </w:pPr>
      <w:rPr>
        <w:rFonts w:hint="default"/>
      </w:rPr>
    </w:lvl>
    <w:lvl w:ilvl="4">
      <w:start w:val="1"/>
      <w:numFmt w:val="decimal"/>
      <w:lvlText w:val="(%5)"/>
      <w:lvlJc w:val="left"/>
      <w:pPr>
        <w:tabs>
          <w:tab w:val="num" w:pos="3686"/>
        </w:tabs>
        <w:ind w:left="3686" w:hanging="738"/>
      </w:pPr>
      <w:rPr>
        <w:rFonts w:hint="default"/>
      </w:rPr>
    </w:lvl>
    <w:lvl w:ilvl="5">
      <w:start w:val="1"/>
      <w:numFmt w:val="none"/>
      <w:lvlText w:val=""/>
      <w:lvlJc w:val="left"/>
      <w:pPr>
        <w:tabs>
          <w:tab w:val="num" w:pos="737"/>
        </w:tabs>
        <w:ind w:left="0" w:firstLine="0"/>
      </w:pPr>
      <w:rPr>
        <w:rFonts w:hint="default"/>
      </w:rPr>
    </w:lvl>
    <w:lvl w:ilvl="6">
      <w:start w:val="1"/>
      <w:numFmt w:val="none"/>
      <w:lvlText w:val=""/>
      <w:lvlJc w:val="left"/>
      <w:pPr>
        <w:tabs>
          <w:tab w:val="num" w:pos="737"/>
        </w:tabs>
        <w:ind w:left="0" w:firstLine="0"/>
      </w:pPr>
      <w:rPr>
        <w:rFonts w:hint="default"/>
      </w:rPr>
    </w:lvl>
    <w:lvl w:ilvl="7">
      <w:start w:val="1"/>
      <w:numFmt w:val="none"/>
      <w:lvlText w:val=""/>
      <w:lvlJc w:val="left"/>
      <w:pPr>
        <w:tabs>
          <w:tab w:val="num" w:pos="737"/>
        </w:tabs>
        <w:ind w:left="0" w:firstLine="0"/>
      </w:pPr>
      <w:rPr>
        <w:rFonts w:hint="default"/>
      </w:rPr>
    </w:lvl>
    <w:lvl w:ilvl="8">
      <w:start w:val="1"/>
      <w:numFmt w:val="none"/>
      <w:lvlText w:val=""/>
      <w:lvlJc w:val="left"/>
      <w:pPr>
        <w:tabs>
          <w:tab w:val="num" w:pos="737"/>
        </w:tabs>
        <w:ind w:left="0" w:firstLine="0"/>
      </w:pPr>
      <w:rPr>
        <w:rFonts w:hint="default"/>
      </w:rPr>
    </w:lvl>
  </w:abstractNum>
  <w:abstractNum w:abstractNumId="6">
    <w:nsid w:val="128E00C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98716A4"/>
    <w:multiLevelType w:val="multilevel"/>
    <w:tmpl w:val="9CD2AEB6"/>
    <w:lvl w:ilvl="0">
      <w:start w:val="1"/>
      <w:numFmt w:val="decimal"/>
      <w:lvlText w:val="%1"/>
      <w:lvlJc w:val="left"/>
      <w:pPr>
        <w:tabs>
          <w:tab w:val="num" w:pos="567"/>
        </w:tabs>
        <w:ind w:left="567" w:hanging="567"/>
      </w:pPr>
      <w:rPr>
        <w:rFonts w:ascii="Arial" w:hAnsi="Arial"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AD9260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BC03BA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C080EA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233367B"/>
    <w:multiLevelType w:val="hybridMultilevel"/>
    <w:tmpl w:val="CE8A1DA0"/>
    <w:lvl w:ilvl="0" w:tplc="04090005">
      <w:start w:val="1"/>
      <w:numFmt w:val="bullet"/>
      <w:lvlText w:val=""/>
      <w:lvlJc w:val="left"/>
      <w:pPr>
        <w:tabs>
          <w:tab w:val="num" w:pos="720"/>
        </w:tabs>
        <w:ind w:left="720" w:hanging="360"/>
      </w:pPr>
      <w:rPr>
        <w:rFonts w:ascii="Wingdings" w:hAnsi="Wingdings" w:hint="default"/>
      </w:rPr>
    </w:lvl>
    <w:lvl w:ilvl="1" w:tplc="C61A51C0">
      <w:numFmt w:val="bullet"/>
      <w:lvlText w:val="–"/>
      <w:lvlJc w:val="left"/>
      <w:pPr>
        <w:tabs>
          <w:tab w:val="num" w:pos="1440"/>
        </w:tabs>
        <w:ind w:left="1440" w:hanging="360"/>
      </w:pPr>
      <w:rPr>
        <w:rFonts w:ascii="Gill Sans MT Book" w:eastAsia="Times New Roman" w:hAnsi="Gill Sans MT Book" w:cs="Tahoma"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7F7775B"/>
    <w:multiLevelType w:val="multilevel"/>
    <w:tmpl w:val="64B00E84"/>
    <w:lvl w:ilvl="0">
      <w:start w:val="1"/>
      <w:numFmt w:val="bullet"/>
      <w:lvlText w:val=""/>
      <w:lvlJc w:val="left"/>
      <w:pPr>
        <w:tabs>
          <w:tab w:val="num" w:pos="737"/>
        </w:tabs>
        <w:ind w:left="737" w:hanging="737"/>
      </w:pPr>
      <w:rPr>
        <w:rFonts w:ascii="Symbol" w:hAnsi="Symbol" w:hint="default"/>
        <w:b w:val="0"/>
        <w:i w:val="0"/>
        <w:sz w:val="22"/>
        <w:szCs w:val="16"/>
      </w:rPr>
    </w:lvl>
    <w:lvl w:ilvl="1">
      <w:start w:val="1"/>
      <w:numFmt w:val="bullet"/>
      <w:lvlText w:val="-"/>
      <w:lvlJc w:val="left"/>
      <w:pPr>
        <w:tabs>
          <w:tab w:val="num" w:pos="1474"/>
        </w:tabs>
        <w:ind w:left="1474" w:hanging="737"/>
      </w:pPr>
      <w:rPr>
        <w:rFonts w:ascii="Times New Roman" w:hAnsi="Times New Roman" w:cs="Times New Roman" w:hint="default"/>
        <w:color w:val="auto"/>
        <w:sz w:val="28"/>
        <w:szCs w:val="18"/>
      </w:rPr>
    </w:lvl>
    <w:lvl w:ilvl="2">
      <w:start w:val="1"/>
      <w:numFmt w:val="none"/>
      <w:lvlText w:val=""/>
      <w:lvlJc w:val="left"/>
      <w:pPr>
        <w:tabs>
          <w:tab w:val="num" w:pos="737"/>
        </w:tabs>
        <w:ind w:left="0" w:firstLine="0"/>
      </w:pPr>
      <w:rPr>
        <w:rFonts w:hint="default"/>
      </w:rPr>
    </w:lvl>
    <w:lvl w:ilvl="3">
      <w:start w:val="1"/>
      <w:numFmt w:val="none"/>
      <w:lvlText w:val=""/>
      <w:lvlJc w:val="left"/>
      <w:pPr>
        <w:tabs>
          <w:tab w:val="num" w:pos="737"/>
        </w:tabs>
        <w:ind w:left="0" w:firstLine="0"/>
      </w:pPr>
      <w:rPr>
        <w:rFonts w:hint="default"/>
      </w:rPr>
    </w:lvl>
    <w:lvl w:ilvl="4">
      <w:start w:val="1"/>
      <w:numFmt w:val="none"/>
      <w:lvlText w:val=""/>
      <w:lvlJc w:val="left"/>
      <w:pPr>
        <w:tabs>
          <w:tab w:val="num" w:pos="737"/>
        </w:tabs>
        <w:ind w:left="0" w:firstLine="0"/>
      </w:pPr>
      <w:rPr>
        <w:rFonts w:hint="default"/>
      </w:rPr>
    </w:lvl>
    <w:lvl w:ilvl="5">
      <w:start w:val="1"/>
      <w:numFmt w:val="none"/>
      <w:lvlText w:val=""/>
      <w:lvlJc w:val="left"/>
      <w:pPr>
        <w:tabs>
          <w:tab w:val="num" w:pos="737"/>
        </w:tabs>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737"/>
        </w:tabs>
        <w:ind w:left="0" w:firstLine="0"/>
      </w:pPr>
      <w:rPr>
        <w:rFonts w:ascii="Tms Rmn" w:hAnsi="Tms Rmn" w:hint="default"/>
      </w:rPr>
    </w:lvl>
    <w:lvl w:ilvl="8">
      <w:start w:val="1"/>
      <w:numFmt w:val="none"/>
      <w:lvlText w:val=""/>
      <w:lvlJc w:val="left"/>
      <w:pPr>
        <w:tabs>
          <w:tab w:val="num" w:pos="737"/>
        </w:tabs>
        <w:ind w:left="0" w:firstLine="0"/>
      </w:pPr>
      <w:rPr>
        <w:rFonts w:ascii="Tms Rmn" w:hAnsi="Tms Rmn" w:hint="default"/>
      </w:rPr>
    </w:lvl>
  </w:abstractNum>
  <w:abstractNum w:abstractNumId="13">
    <w:nsid w:val="2E4D0BCB"/>
    <w:multiLevelType w:val="multilevel"/>
    <w:tmpl w:val="79DA409A"/>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pStyle w:val="Heading6"/>
      <w:lvlText w:val="(%6)"/>
      <w:lvlJc w:val="left"/>
      <w:pPr>
        <w:tabs>
          <w:tab w:val="num" w:pos="3685"/>
        </w:tabs>
        <w:ind w:left="3685" w:hanging="737"/>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360"/>
        </w:tabs>
        <w:ind w:left="0" w:firstLine="0"/>
      </w:pPr>
      <w:rPr>
        <w:rFonts w:ascii="Tms Rmn" w:hAnsi="Tms Rmn" w:hint="default"/>
      </w:rPr>
    </w:lvl>
    <w:lvl w:ilvl="8">
      <w:start w:val="1"/>
      <w:numFmt w:val="none"/>
      <w:lvlText w:val=""/>
      <w:lvlJc w:val="left"/>
      <w:pPr>
        <w:tabs>
          <w:tab w:val="num" w:pos="360"/>
        </w:tabs>
        <w:ind w:left="0" w:firstLine="0"/>
      </w:pPr>
      <w:rPr>
        <w:rFonts w:ascii="Tms Rmn" w:hAnsi="Tms Rmn" w:hint="default"/>
      </w:rPr>
    </w:lvl>
  </w:abstractNum>
  <w:abstractNum w:abstractNumId="14">
    <w:nsid w:val="352474D9"/>
    <w:multiLevelType w:val="multilevel"/>
    <w:tmpl w:val="D374A91A"/>
    <w:lvl w:ilvl="0">
      <w:start w:val="1"/>
      <w:numFmt w:val="decimal"/>
      <w:pStyle w:val="JWSNumL1"/>
      <w:lvlText w:val="%1"/>
      <w:lvlJc w:val="left"/>
      <w:pPr>
        <w:tabs>
          <w:tab w:val="num" w:pos="737"/>
        </w:tabs>
        <w:ind w:left="737" w:hanging="737"/>
      </w:pPr>
      <w:rPr>
        <w:rFonts w:ascii="Times New Roman" w:hAnsi="Times New Roman" w:hint="default"/>
        <w:b w:val="0"/>
        <w:i w:val="0"/>
        <w:sz w:val="22"/>
        <w:szCs w:val="22"/>
      </w:rPr>
    </w:lvl>
    <w:lvl w:ilvl="1">
      <w:start w:val="1"/>
      <w:numFmt w:val="decimal"/>
      <w:pStyle w:val="JWSNumL2"/>
      <w:lvlText w:val="%1.%2"/>
      <w:lvlJc w:val="left"/>
      <w:pPr>
        <w:tabs>
          <w:tab w:val="num" w:pos="737"/>
        </w:tabs>
        <w:ind w:left="737" w:hanging="737"/>
      </w:pPr>
      <w:rPr>
        <w:rFonts w:ascii="Times New Roman" w:hAnsi="Times New Roman" w:hint="default"/>
        <w:b w:val="0"/>
        <w:i w:val="0"/>
        <w:sz w:val="22"/>
        <w:szCs w:val="22"/>
      </w:rPr>
    </w:lvl>
    <w:lvl w:ilvl="2">
      <w:start w:val="1"/>
      <w:numFmt w:val="lowerLetter"/>
      <w:pStyle w:val="JWSNumL3"/>
      <w:lvlText w:val="(%3)"/>
      <w:lvlJc w:val="left"/>
      <w:pPr>
        <w:tabs>
          <w:tab w:val="num" w:pos="737"/>
        </w:tabs>
        <w:ind w:left="1474" w:hanging="737"/>
      </w:pPr>
      <w:rPr>
        <w:rFonts w:ascii="Times New Roman" w:hAnsi="Times New Roman" w:hint="default"/>
        <w:b w:val="0"/>
        <w:i w:val="0"/>
        <w:sz w:val="22"/>
        <w:szCs w:val="22"/>
      </w:rPr>
    </w:lvl>
    <w:lvl w:ilvl="3">
      <w:start w:val="1"/>
      <w:numFmt w:val="lowerRoman"/>
      <w:pStyle w:val="JWSNumL4"/>
      <w:lvlText w:val="(%4)"/>
      <w:lvlJc w:val="left"/>
      <w:pPr>
        <w:tabs>
          <w:tab w:val="num" w:pos="2211"/>
        </w:tabs>
        <w:ind w:left="2211" w:hanging="737"/>
      </w:pPr>
      <w:rPr>
        <w:rFonts w:ascii="Times New Roman" w:hAnsi="Times New Roman" w:hint="default"/>
        <w:b w:val="0"/>
        <w:i w:val="0"/>
        <w:sz w:val="22"/>
        <w:szCs w:val="22"/>
      </w:rPr>
    </w:lvl>
    <w:lvl w:ilvl="4">
      <w:start w:val="1"/>
      <w:numFmt w:val="upperLetter"/>
      <w:pStyle w:val="JWSNumL5"/>
      <w:lvlText w:val="(%5)"/>
      <w:lvlJc w:val="left"/>
      <w:pPr>
        <w:tabs>
          <w:tab w:val="num" w:pos="2948"/>
        </w:tabs>
        <w:ind w:left="2948" w:hanging="737"/>
      </w:pPr>
      <w:rPr>
        <w:rFonts w:ascii="Times New Roman" w:hAnsi="Times New Roman" w:hint="default"/>
        <w:b w:val="0"/>
        <w:i w:val="0"/>
        <w:sz w:val="22"/>
        <w:szCs w:val="22"/>
      </w:rPr>
    </w:lvl>
    <w:lvl w:ilvl="5">
      <w:start w:val="1"/>
      <w:numFmt w:val="none"/>
      <w:lvlText w:val=""/>
      <w:lvlJc w:val="left"/>
      <w:pPr>
        <w:tabs>
          <w:tab w:val="num" w:pos="3685"/>
        </w:tabs>
        <w:ind w:left="3685" w:hanging="737"/>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360"/>
        </w:tabs>
        <w:ind w:left="0" w:firstLine="0"/>
      </w:pPr>
      <w:rPr>
        <w:rFonts w:ascii="Tms Rmn" w:hAnsi="Tms Rmn" w:hint="default"/>
      </w:rPr>
    </w:lvl>
    <w:lvl w:ilvl="8">
      <w:start w:val="1"/>
      <w:numFmt w:val="none"/>
      <w:lvlText w:val=""/>
      <w:lvlJc w:val="left"/>
      <w:pPr>
        <w:tabs>
          <w:tab w:val="num" w:pos="360"/>
        </w:tabs>
        <w:ind w:left="0" w:firstLine="0"/>
      </w:pPr>
      <w:rPr>
        <w:rFonts w:ascii="Tms Rmn" w:hAnsi="Tms Rmn" w:hint="default"/>
      </w:rPr>
    </w:lvl>
  </w:abstractNum>
  <w:abstractNum w:abstractNumId="15">
    <w:nsid w:val="36E0677D"/>
    <w:multiLevelType w:val="hybridMultilevel"/>
    <w:tmpl w:val="95906412"/>
    <w:lvl w:ilvl="0" w:tplc="0D4EBEEA">
      <w:start w:val="1"/>
      <w:numFmt w:val="bullet"/>
      <w:pStyle w:val="SchBullets"/>
      <w:lvlText w:val=""/>
      <w:lvlJc w:val="left"/>
      <w:pPr>
        <w:tabs>
          <w:tab w:val="num" w:pos="737"/>
        </w:tabs>
        <w:ind w:left="737" w:hanging="737"/>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6E354CE"/>
    <w:multiLevelType w:val="multilevel"/>
    <w:tmpl w:val="C10C81EE"/>
    <w:lvl w:ilvl="0">
      <w:start w:val="1"/>
      <w:numFmt w:val="lowerLetter"/>
      <w:pStyle w:val="JWSLetInd1"/>
      <w:lvlText w:val="(%1)"/>
      <w:lvlJc w:val="left"/>
      <w:pPr>
        <w:tabs>
          <w:tab w:val="num" w:pos="1474"/>
        </w:tabs>
        <w:ind w:left="1474" w:hanging="737"/>
      </w:pPr>
      <w:rPr>
        <w:rFonts w:hint="default"/>
      </w:rPr>
    </w:lvl>
    <w:lvl w:ilvl="1">
      <w:start w:val="1"/>
      <w:numFmt w:val="lowerRoman"/>
      <w:pStyle w:val="JWSLetInd2"/>
      <w:lvlText w:val="(%2)"/>
      <w:lvlJc w:val="left"/>
      <w:pPr>
        <w:tabs>
          <w:tab w:val="num" w:pos="2211"/>
        </w:tabs>
        <w:ind w:left="2211" w:hanging="737"/>
      </w:pPr>
      <w:rPr>
        <w:rFonts w:hint="default"/>
      </w:rPr>
    </w:lvl>
    <w:lvl w:ilvl="2">
      <w:start w:val="1"/>
      <w:numFmt w:val="upperLetter"/>
      <w:pStyle w:val="JWSLetInd3"/>
      <w:lvlText w:val="(%3)"/>
      <w:lvlJc w:val="left"/>
      <w:pPr>
        <w:tabs>
          <w:tab w:val="num" w:pos="2948"/>
        </w:tabs>
        <w:ind w:left="2948" w:hanging="737"/>
      </w:pPr>
      <w:rPr>
        <w:rFonts w:hint="default"/>
      </w:rPr>
    </w:lvl>
    <w:lvl w:ilvl="3">
      <w:start w:val="1"/>
      <w:numFmt w:val="none"/>
      <w:lvlText w:val=""/>
      <w:lvlJc w:val="left"/>
      <w:pPr>
        <w:tabs>
          <w:tab w:val="num" w:pos="0"/>
        </w:tabs>
        <w:ind w:left="-737" w:firstLine="0"/>
      </w:pPr>
      <w:rPr>
        <w:rFonts w:hint="default"/>
      </w:rPr>
    </w:lvl>
    <w:lvl w:ilvl="4">
      <w:start w:val="1"/>
      <w:numFmt w:val="none"/>
      <w:lvlText w:val=""/>
      <w:lvlJc w:val="left"/>
      <w:pPr>
        <w:tabs>
          <w:tab w:val="num" w:pos="0"/>
        </w:tabs>
        <w:ind w:left="-737" w:firstLine="0"/>
      </w:pPr>
      <w:rPr>
        <w:rFonts w:hint="default"/>
      </w:rPr>
    </w:lvl>
    <w:lvl w:ilvl="5">
      <w:start w:val="1"/>
      <w:numFmt w:val="none"/>
      <w:lvlText w:val=""/>
      <w:lvlJc w:val="left"/>
      <w:pPr>
        <w:tabs>
          <w:tab w:val="num" w:pos="0"/>
        </w:tabs>
        <w:ind w:left="-737" w:firstLine="0"/>
      </w:pPr>
      <w:rPr>
        <w:rFonts w:hint="default"/>
      </w:rPr>
    </w:lvl>
    <w:lvl w:ilvl="6">
      <w:start w:val="1"/>
      <w:numFmt w:val="none"/>
      <w:lvlText w:val=""/>
      <w:lvlJc w:val="left"/>
      <w:pPr>
        <w:tabs>
          <w:tab w:val="num" w:pos="0"/>
        </w:tabs>
        <w:ind w:left="-737" w:firstLine="0"/>
      </w:pPr>
      <w:rPr>
        <w:rFonts w:hint="default"/>
      </w:rPr>
    </w:lvl>
    <w:lvl w:ilvl="7">
      <w:start w:val="1"/>
      <w:numFmt w:val="none"/>
      <w:lvlText w:val=""/>
      <w:lvlJc w:val="left"/>
      <w:pPr>
        <w:tabs>
          <w:tab w:val="num" w:pos="0"/>
        </w:tabs>
        <w:ind w:left="-737" w:firstLine="0"/>
      </w:pPr>
      <w:rPr>
        <w:rFonts w:hint="default"/>
      </w:rPr>
    </w:lvl>
    <w:lvl w:ilvl="8">
      <w:start w:val="1"/>
      <w:numFmt w:val="none"/>
      <w:lvlText w:val=""/>
      <w:lvlJc w:val="left"/>
      <w:pPr>
        <w:tabs>
          <w:tab w:val="num" w:pos="0"/>
        </w:tabs>
        <w:ind w:left="-737" w:firstLine="0"/>
      </w:pPr>
      <w:rPr>
        <w:rFonts w:hint="default"/>
      </w:rPr>
    </w:lvl>
  </w:abstractNum>
  <w:abstractNum w:abstractNumId="17">
    <w:nsid w:val="3A9F21B2"/>
    <w:multiLevelType w:val="multilevel"/>
    <w:tmpl w:val="66065A56"/>
    <w:lvl w:ilvl="0">
      <w:start w:val="1"/>
      <w:numFmt w:val="decimal"/>
      <w:lvlText w:val="%1"/>
      <w:lvlJc w:val="left"/>
      <w:pPr>
        <w:tabs>
          <w:tab w:val="num" w:pos="737"/>
        </w:tabs>
        <w:ind w:left="737" w:hanging="737"/>
      </w:pPr>
      <w:rPr>
        <w:rFonts w:hint="default"/>
      </w:rPr>
    </w:lvl>
    <w:lvl w:ilvl="1">
      <w:start w:val="1"/>
      <w:numFmt w:val="lowerLetter"/>
      <w:lvlText w:val="(%2)"/>
      <w:lvlJc w:val="left"/>
      <w:pPr>
        <w:tabs>
          <w:tab w:val="num" w:pos="1474"/>
        </w:tabs>
        <w:ind w:left="1474" w:hanging="737"/>
      </w:pPr>
      <w:rPr>
        <w:rFonts w:hint="default"/>
      </w:rPr>
    </w:lvl>
    <w:lvl w:ilvl="2">
      <w:start w:val="1"/>
      <w:numFmt w:val="lowerRoman"/>
      <w:lvlText w:val="(%3)"/>
      <w:lvlJc w:val="left"/>
      <w:pPr>
        <w:tabs>
          <w:tab w:val="num" w:pos="2211"/>
        </w:tabs>
        <w:ind w:left="2211" w:hanging="737"/>
      </w:pPr>
      <w:rPr>
        <w:rFonts w:hint="default"/>
      </w:rPr>
    </w:lvl>
    <w:lvl w:ilvl="3">
      <w:start w:val="1"/>
      <w:numFmt w:val="upperLetter"/>
      <w:lvlText w:val="(%4)"/>
      <w:lvlJc w:val="left"/>
      <w:pPr>
        <w:tabs>
          <w:tab w:val="num" w:pos="2948"/>
        </w:tabs>
        <w:ind w:left="2948" w:hanging="737"/>
      </w:pPr>
      <w:rPr>
        <w:rFonts w:hint="default"/>
      </w:rPr>
    </w:lvl>
    <w:lvl w:ilvl="4">
      <w:start w:val="1"/>
      <w:numFmt w:val="decimal"/>
      <w:lvlText w:val="(%5)"/>
      <w:lvlJc w:val="left"/>
      <w:pPr>
        <w:tabs>
          <w:tab w:val="num" w:pos="3686"/>
        </w:tabs>
        <w:ind w:left="3686" w:hanging="738"/>
      </w:pPr>
      <w:rPr>
        <w:rFonts w:hint="default"/>
      </w:rPr>
    </w:lvl>
    <w:lvl w:ilvl="5">
      <w:start w:val="1"/>
      <w:numFmt w:val="none"/>
      <w:lvlText w:val=""/>
      <w:lvlJc w:val="left"/>
      <w:pPr>
        <w:tabs>
          <w:tab w:val="num" w:pos="737"/>
        </w:tabs>
        <w:ind w:left="0" w:firstLine="0"/>
      </w:pPr>
      <w:rPr>
        <w:rFonts w:hint="default"/>
      </w:rPr>
    </w:lvl>
    <w:lvl w:ilvl="6">
      <w:start w:val="1"/>
      <w:numFmt w:val="none"/>
      <w:lvlText w:val=""/>
      <w:lvlJc w:val="left"/>
      <w:pPr>
        <w:tabs>
          <w:tab w:val="num" w:pos="737"/>
        </w:tabs>
        <w:ind w:left="0" w:firstLine="0"/>
      </w:pPr>
      <w:rPr>
        <w:rFonts w:hint="default"/>
      </w:rPr>
    </w:lvl>
    <w:lvl w:ilvl="7">
      <w:start w:val="1"/>
      <w:numFmt w:val="none"/>
      <w:lvlText w:val=""/>
      <w:lvlJc w:val="left"/>
      <w:pPr>
        <w:tabs>
          <w:tab w:val="num" w:pos="737"/>
        </w:tabs>
        <w:ind w:left="0" w:firstLine="0"/>
      </w:pPr>
      <w:rPr>
        <w:rFonts w:hint="default"/>
      </w:rPr>
    </w:lvl>
    <w:lvl w:ilvl="8">
      <w:start w:val="1"/>
      <w:numFmt w:val="none"/>
      <w:lvlText w:val=""/>
      <w:lvlJc w:val="left"/>
      <w:pPr>
        <w:tabs>
          <w:tab w:val="num" w:pos="737"/>
        </w:tabs>
        <w:ind w:left="0" w:firstLine="0"/>
      </w:pPr>
      <w:rPr>
        <w:rFonts w:hint="default"/>
      </w:rPr>
    </w:lvl>
  </w:abstractNum>
  <w:abstractNum w:abstractNumId="18">
    <w:nsid w:val="3B86448B"/>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C083D01"/>
    <w:multiLevelType w:val="multilevel"/>
    <w:tmpl w:val="13DC490A"/>
    <w:lvl w:ilvl="0">
      <w:start w:val="1"/>
      <w:numFmt w:val="decimal"/>
      <w:pStyle w:val="SchNum"/>
      <w:lvlText w:val="%1"/>
      <w:lvlJc w:val="left"/>
      <w:pPr>
        <w:tabs>
          <w:tab w:val="num" w:pos="737"/>
        </w:tabs>
        <w:ind w:left="737" w:hanging="737"/>
      </w:pPr>
      <w:rPr>
        <w:rFonts w:hint="default"/>
        <w:b w:val="0"/>
        <w:i w:val="0"/>
        <w:sz w:val="22"/>
        <w:szCs w:val="22"/>
      </w:rPr>
    </w:lvl>
    <w:lvl w:ilvl="1">
      <w:start w:val="1"/>
      <w:numFmt w:val="none"/>
      <w:lvlText w:val=""/>
      <w:lvlJc w:val="left"/>
      <w:pPr>
        <w:tabs>
          <w:tab w:val="num" w:pos="0"/>
        </w:tabs>
        <w:ind w:left="0" w:firstLine="0"/>
      </w:pPr>
      <w:rPr>
        <w:rFonts w:hint="default"/>
        <w:b w:val="0"/>
        <w:i w:val="0"/>
        <w:sz w:val="22"/>
        <w:szCs w:val="22"/>
      </w:rPr>
    </w:lvl>
    <w:lvl w:ilvl="2">
      <w:start w:val="1"/>
      <w:numFmt w:val="none"/>
      <w:lvlText w:val=""/>
      <w:lvlJc w:val="left"/>
      <w:pPr>
        <w:tabs>
          <w:tab w:val="num" w:pos="0"/>
        </w:tabs>
        <w:ind w:left="0" w:firstLine="0"/>
      </w:pPr>
      <w:rPr>
        <w:rFonts w:hint="default"/>
        <w:b w:val="0"/>
        <w:i w:val="0"/>
        <w:sz w:val="22"/>
        <w:szCs w:val="22"/>
      </w:rPr>
    </w:lvl>
    <w:lvl w:ilvl="3">
      <w:start w:val="1"/>
      <w:numFmt w:val="none"/>
      <w:lvlText w:val=""/>
      <w:lvlJc w:val="left"/>
      <w:pPr>
        <w:tabs>
          <w:tab w:val="num" w:pos="0"/>
        </w:tabs>
        <w:ind w:left="0" w:firstLine="0"/>
      </w:pPr>
      <w:rPr>
        <w:rFonts w:hint="default"/>
        <w:b w:val="0"/>
        <w:i w:val="0"/>
        <w:sz w:val="22"/>
        <w:szCs w:val="22"/>
      </w:rPr>
    </w:lvl>
    <w:lvl w:ilvl="4">
      <w:start w:val="1"/>
      <w:numFmt w:val="none"/>
      <w:lvlText w:val=""/>
      <w:lvlJc w:val="left"/>
      <w:pPr>
        <w:tabs>
          <w:tab w:val="num" w:pos="0"/>
        </w:tabs>
        <w:ind w:left="0" w:firstLine="0"/>
      </w:pPr>
      <w:rPr>
        <w:rFonts w:hint="default"/>
        <w:b w:val="0"/>
        <w:i w:val="0"/>
        <w:sz w:val="22"/>
        <w:szCs w:val="22"/>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hanging="327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nsid w:val="3C2B0571"/>
    <w:multiLevelType w:val="multilevel"/>
    <w:tmpl w:val="721AACB8"/>
    <w:lvl w:ilvl="0">
      <w:start w:val="1"/>
      <w:numFmt w:val="decimal"/>
      <w:pStyle w:val="JWSNumH1"/>
      <w:lvlText w:val="%1"/>
      <w:lvlJc w:val="left"/>
      <w:pPr>
        <w:tabs>
          <w:tab w:val="num" w:pos="737"/>
        </w:tabs>
        <w:ind w:left="737" w:hanging="737"/>
      </w:pPr>
      <w:rPr>
        <w:rFonts w:ascii="Times New Roman Bold" w:hAnsi="Times New Roman Bold" w:hint="default"/>
        <w:b/>
        <w:i w:val="0"/>
        <w:sz w:val="22"/>
        <w:szCs w:val="22"/>
      </w:rPr>
    </w:lvl>
    <w:lvl w:ilvl="1">
      <w:start w:val="1"/>
      <w:numFmt w:val="decimal"/>
      <w:pStyle w:val="JWSNumH2"/>
      <w:lvlText w:val="%1.%2"/>
      <w:lvlJc w:val="left"/>
      <w:pPr>
        <w:tabs>
          <w:tab w:val="num" w:pos="737"/>
        </w:tabs>
        <w:ind w:left="737" w:hanging="737"/>
      </w:pPr>
      <w:rPr>
        <w:rFonts w:ascii="Times New Roman Bold" w:hAnsi="Times New Roman Bold" w:hint="default"/>
        <w:b/>
        <w:i/>
        <w:sz w:val="22"/>
        <w:szCs w:val="22"/>
      </w:rPr>
    </w:lvl>
    <w:lvl w:ilvl="2">
      <w:start w:val="1"/>
      <w:numFmt w:val="lowerLetter"/>
      <w:pStyle w:val="JWSNumH3"/>
      <w:lvlText w:val="(%3)"/>
      <w:lvlJc w:val="left"/>
      <w:pPr>
        <w:tabs>
          <w:tab w:val="num" w:pos="1474"/>
        </w:tabs>
        <w:ind w:left="1474" w:hanging="737"/>
      </w:pPr>
      <w:rPr>
        <w:rFonts w:ascii="Times New Roman" w:hAnsi="Times New Roman" w:hint="default"/>
        <w:b w:val="0"/>
        <w:i w:val="0"/>
        <w:sz w:val="22"/>
        <w:szCs w:val="22"/>
      </w:rPr>
    </w:lvl>
    <w:lvl w:ilvl="3">
      <w:start w:val="1"/>
      <w:numFmt w:val="lowerRoman"/>
      <w:pStyle w:val="JWSNumH4"/>
      <w:lvlText w:val="(%4)"/>
      <w:lvlJc w:val="left"/>
      <w:pPr>
        <w:tabs>
          <w:tab w:val="num" w:pos="2211"/>
        </w:tabs>
        <w:ind w:left="2211" w:hanging="737"/>
      </w:pPr>
      <w:rPr>
        <w:rFonts w:ascii="Times New Roman" w:hAnsi="Times New Roman" w:hint="default"/>
        <w:b w:val="0"/>
        <w:i w:val="0"/>
        <w:sz w:val="22"/>
        <w:szCs w:val="22"/>
      </w:rPr>
    </w:lvl>
    <w:lvl w:ilvl="4">
      <w:start w:val="1"/>
      <w:numFmt w:val="upperLetter"/>
      <w:pStyle w:val="JWSNumH5"/>
      <w:lvlText w:val="(%5)"/>
      <w:lvlJc w:val="left"/>
      <w:pPr>
        <w:tabs>
          <w:tab w:val="num" w:pos="2948"/>
        </w:tabs>
        <w:ind w:left="2948" w:hanging="737"/>
      </w:pPr>
      <w:rPr>
        <w:rFonts w:ascii="Times New Roman" w:hAnsi="Times New Roman" w:hint="default"/>
        <w:b w:val="0"/>
        <w:i w:val="0"/>
        <w:sz w:val="22"/>
        <w:szCs w:val="22"/>
      </w:rPr>
    </w:lvl>
    <w:lvl w:ilvl="5">
      <w:start w:val="1"/>
      <w:numFmt w:val="none"/>
      <w:lvlText w:val=""/>
      <w:lvlJc w:val="left"/>
      <w:pPr>
        <w:tabs>
          <w:tab w:val="num" w:pos="3685"/>
        </w:tabs>
        <w:ind w:left="3685" w:hanging="737"/>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360"/>
        </w:tabs>
        <w:ind w:left="0" w:firstLine="0"/>
      </w:pPr>
      <w:rPr>
        <w:rFonts w:ascii="Tms Rmn" w:hAnsi="Tms Rmn" w:hint="default"/>
      </w:rPr>
    </w:lvl>
    <w:lvl w:ilvl="8">
      <w:start w:val="1"/>
      <w:numFmt w:val="none"/>
      <w:lvlText w:val=""/>
      <w:lvlJc w:val="left"/>
      <w:pPr>
        <w:tabs>
          <w:tab w:val="num" w:pos="360"/>
        </w:tabs>
        <w:ind w:left="0" w:firstLine="0"/>
      </w:pPr>
      <w:rPr>
        <w:rFonts w:ascii="Tms Rmn" w:hAnsi="Tms Rmn" w:hint="default"/>
      </w:rPr>
    </w:lvl>
  </w:abstractNum>
  <w:abstractNum w:abstractNumId="21">
    <w:nsid w:val="3C9C7618"/>
    <w:multiLevelType w:val="multilevel"/>
    <w:tmpl w:val="C00ABEFC"/>
    <w:lvl w:ilvl="0">
      <w:start w:val="1"/>
      <w:numFmt w:val="decimal"/>
      <w:pStyle w:val="AnnH1"/>
      <w:lvlText w:val="%1"/>
      <w:lvlJc w:val="left"/>
      <w:pPr>
        <w:tabs>
          <w:tab w:val="num" w:pos="737"/>
        </w:tabs>
        <w:ind w:left="737" w:hanging="737"/>
      </w:pPr>
      <w:rPr>
        <w:rFonts w:hint="default"/>
      </w:rPr>
    </w:lvl>
    <w:lvl w:ilvl="1">
      <w:start w:val="1"/>
      <w:numFmt w:val="decimal"/>
      <w:pStyle w:val="AnnH2"/>
      <w:lvlText w:val="%1.%2"/>
      <w:lvlJc w:val="left"/>
      <w:pPr>
        <w:tabs>
          <w:tab w:val="num" w:pos="737"/>
        </w:tabs>
        <w:ind w:left="737" w:hanging="737"/>
      </w:pPr>
      <w:rPr>
        <w:rFonts w:hint="default"/>
      </w:rPr>
    </w:lvl>
    <w:lvl w:ilvl="2">
      <w:start w:val="1"/>
      <w:numFmt w:val="lowerLetter"/>
      <w:pStyle w:val="AnnH3"/>
      <w:lvlText w:val="(%3)"/>
      <w:lvlJc w:val="left"/>
      <w:pPr>
        <w:tabs>
          <w:tab w:val="num" w:pos="1474"/>
        </w:tabs>
        <w:ind w:left="1474" w:hanging="737"/>
      </w:pPr>
      <w:rPr>
        <w:rFonts w:hint="default"/>
      </w:rPr>
    </w:lvl>
    <w:lvl w:ilvl="3">
      <w:start w:val="1"/>
      <w:numFmt w:val="lowerRoman"/>
      <w:pStyle w:val="AnnH4"/>
      <w:lvlText w:val="(%4)"/>
      <w:lvlJc w:val="left"/>
      <w:pPr>
        <w:tabs>
          <w:tab w:val="num" w:pos="2211"/>
        </w:tabs>
        <w:ind w:left="2211" w:hanging="737"/>
      </w:pPr>
      <w:rPr>
        <w:rFonts w:hint="default"/>
      </w:rPr>
    </w:lvl>
    <w:lvl w:ilvl="4">
      <w:start w:val="1"/>
      <w:numFmt w:val="upperLetter"/>
      <w:pStyle w:val="AnnH5"/>
      <w:lvlText w:val="(%5)"/>
      <w:lvlJc w:val="left"/>
      <w:pPr>
        <w:tabs>
          <w:tab w:val="num" w:pos="2948"/>
        </w:tabs>
        <w:ind w:left="2948" w:hanging="737"/>
      </w:pPr>
      <w:rPr>
        <w:rFonts w:hint="default"/>
      </w:rPr>
    </w:lvl>
    <w:lvl w:ilvl="5">
      <w:start w:val="1"/>
      <w:numFmt w:val="decimal"/>
      <w:pStyle w:val="AnnH6"/>
      <w:lvlText w:val="(%6)"/>
      <w:lvlJc w:val="left"/>
      <w:pPr>
        <w:tabs>
          <w:tab w:val="num" w:pos="3686"/>
        </w:tabs>
        <w:ind w:left="3686" w:hanging="738"/>
      </w:pPr>
      <w:rPr>
        <w:rFonts w:hint="default"/>
      </w:rPr>
    </w:lvl>
    <w:lvl w:ilvl="6">
      <w:start w:val="1"/>
      <w:numFmt w:val="none"/>
      <w:lvlText w:val=""/>
      <w:lvlJc w:val="left"/>
      <w:pPr>
        <w:tabs>
          <w:tab w:val="num" w:pos="0"/>
        </w:tabs>
        <w:ind w:left="0" w:hanging="327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nsid w:val="3CB821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EDF26AF"/>
    <w:multiLevelType w:val="multilevel"/>
    <w:tmpl w:val="3118EFC2"/>
    <w:lvl w:ilvl="0">
      <w:start w:val="1"/>
      <w:numFmt w:val="bullet"/>
      <w:lvlText w:val=""/>
      <w:lvlJc w:val="left"/>
      <w:pPr>
        <w:tabs>
          <w:tab w:val="num" w:pos="737"/>
        </w:tabs>
        <w:ind w:left="737" w:hanging="737"/>
      </w:pPr>
      <w:rPr>
        <w:rFonts w:ascii="Symbol" w:hAnsi="Symbol" w:hint="default"/>
        <w:b w:val="0"/>
        <w:i w:val="0"/>
        <w:sz w:val="22"/>
      </w:rPr>
    </w:lvl>
    <w:lvl w:ilvl="1">
      <w:start w:val="1"/>
      <w:numFmt w:val="bullet"/>
      <w:lvlText w:val="o"/>
      <w:lvlJc w:val="left"/>
      <w:pPr>
        <w:tabs>
          <w:tab w:val="num" w:pos="1474"/>
        </w:tabs>
        <w:ind w:left="1474" w:hanging="737"/>
      </w:pPr>
      <w:rPr>
        <w:rFonts w:ascii="Courier" w:hAnsi="Courier" w:hint="default"/>
        <w:sz w:val="16"/>
        <w:szCs w:val="16"/>
      </w:rPr>
    </w:lvl>
    <w:lvl w:ilvl="2">
      <w:start w:val="1"/>
      <w:numFmt w:val="none"/>
      <w:lvlText w:val=""/>
      <w:lvlJc w:val="left"/>
      <w:pPr>
        <w:tabs>
          <w:tab w:val="num" w:pos="737"/>
        </w:tabs>
        <w:ind w:left="0" w:firstLine="0"/>
      </w:pPr>
      <w:rPr>
        <w:rFonts w:hint="default"/>
      </w:rPr>
    </w:lvl>
    <w:lvl w:ilvl="3">
      <w:start w:val="1"/>
      <w:numFmt w:val="none"/>
      <w:lvlText w:val=""/>
      <w:lvlJc w:val="left"/>
      <w:pPr>
        <w:tabs>
          <w:tab w:val="num" w:pos="737"/>
        </w:tabs>
        <w:ind w:left="0" w:firstLine="0"/>
      </w:pPr>
      <w:rPr>
        <w:rFonts w:hint="default"/>
      </w:rPr>
    </w:lvl>
    <w:lvl w:ilvl="4">
      <w:start w:val="1"/>
      <w:numFmt w:val="none"/>
      <w:lvlText w:val=""/>
      <w:lvlJc w:val="left"/>
      <w:pPr>
        <w:tabs>
          <w:tab w:val="num" w:pos="737"/>
        </w:tabs>
        <w:ind w:left="0" w:firstLine="0"/>
      </w:pPr>
      <w:rPr>
        <w:rFonts w:hint="default"/>
      </w:rPr>
    </w:lvl>
    <w:lvl w:ilvl="5">
      <w:start w:val="1"/>
      <w:numFmt w:val="none"/>
      <w:lvlText w:val=""/>
      <w:lvlJc w:val="left"/>
      <w:pPr>
        <w:tabs>
          <w:tab w:val="num" w:pos="737"/>
        </w:tabs>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737"/>
        </w:tabs>
        <w:ind w:left="0" w:firstLine="0"/>
      </w:pPr>
      <w:rPr>
        <w:rFonts w:ascii="Tms Rmn" w:hAnsi="Tms Rmn" w:hint="default"/>
      </w:rPr>
    </w:lvl>
    <w:lvl w:ilvl="8">
      <w:start w:val="1"/>
      <w:numFmt w:val="none"/>
      <w:lvlText w:val=""/>
      <w:lvlJc w:val="left"/>
      <w:pPr>
        <w:tabs>
          <w:tab w:val="num" w:pos="737"/>
        </w:tabs>
        <w:ind w:left="0" w:firstLine="0"/>
      </w:pPr>
      <w:rPr>
        <w:rFonts w:ascii="Tms Rmn" w:hAnsi="Tms Rmn" w:hint="default"/>
      </w:rPr>
    </w:lvl>
  </w:abstractNum>
  <w:abstractNum w:abstractNumId="24">
    <w:nsid w:val="3FFF517E"/>
    <w:multiLevelType w:val="singleLevel"/>
    <w:tmpl w:val="A850A600"/>
    <w:lvl w:ilvl="0">
      <w:start w:val="1"/>
      <w:numFmt w:val="bullet"/>
      <w:lvlText w:val=""/>
      <w:lvlJc w:val="left"/>
      <w:pPr>
        <w:tabs>
          <w:tab w:val="num" w:pos="482"/>
        </w:tabs>
        <w:ind w:left="482" w:hanging="482"/>
      </w:pPr>
      <w:rPr>
        <w:rFonts w:ascii="Symbol" w:hAnsi="Symbol" w:hint="default"/>
      </w:rPr>
    </w:lvl>
  </w:abstractNum>
  <w:abstractNum w:abstractNumId="25">
    <w:nsid w:val="4B9A1208"/>
    <w:multiLevelType w:val="multilevel"/>
    <w:tmpl w:val="9022FD00"/>
    <w:lvl w:ilvl="0">
      <w:start w:val="1"/>
      <w:numFmt w:val="decimal"/>
      <w:pStyle w:val="TendNumL1"/>
      <w:lvlText w:val="%1"/>
      <w:lvlJc w:val="left"/>
      <w:pPr>
        <w:tabs>
          <w:tab w:val="num" w:pos="570"/>
        </w:tabs>
        <w:ind w:left="570" w:hanging="570"/>
      </w:pPr>
      <w:rPr>
        <w:rFonts w:ascii="Arial" w:hAnsi="Arial" w:hint="default"/>
        <w:b w:val="0"/>
        <w:i w:val="0"/>
        <w:sz w:val="20"/>
      </w:rPr>
    </w:lvl>
    <w:lvl w:ilvl="1">
      <w:start w:val="1"/>
      <w:numFmt w:val="lowerLetter"/>
      <w:pStyle w:val="TendNumL2"/>
      <w:lvlText w:val="(%2)"/>
      <w:lvlJc w:val="left"/>
      <w:pPr>
        <w:tabs>
          <w:tab w:val="num" w:pos="1134"/>
        </w:tabs>
        <w:ind w:left="1134" w:hanging="567"/>
      </w:pPr>
      <w:rPr>
        <w:rFonts w:ascii="Arial" w:hAnsi="Arial" w:hint="default"/>
        <w:b w:val="0"/>
        <w:i w:val="0"/>
        <w:sz w:val="20"/>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hanging="32766"/>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6">
    <w:nsid w:val="50EF1804"/>
    <w:multiLevelType w:val="hybridMultilevel"/>
    <w:tmpl w:val="B0CCFDCA"/>
    <w:lvl w:ilvl="0" w:tplc="CC243F5A">
      <w:start w:val="1"/>
      <w:numFmt w:val="decimal"/>
      <w:pStyle w:val="TendH1"/>
      <w:lvlText w:val="%1"/>
      <w:lvlJc w:val="right"/>
      <w:pPr>
        <w:tabs>
          <w:tab w:val="num" w:pos="737"/>
        </w:tabs>
        <w:ind w:left="737" w:hanging="964"/>
      </w:pPr>
      <w:rPr>
        <w:rFonts w:ascii="Arial Bold" w:hAnsi="Arial Bold" w:hint="default"/>
        <w:b/>
        <w:i w:val="0"/>
        <w:sz w:val="24"/>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51DC3396"/>
    <w:multiLevelType w:val="multilevel"/>
    <w:tmpl w:val="C0344574"/>
    <w:lvl w:ilvl="0">
      <w:start w:val="1"/>
      <w:numFmt w:val="decimal"/>
      <w:pStyle w:val="SchH1"/>
      <w:lvlText w:val="%1"/>
      <w:lvlJc w:val="left"/>
      <w:pPr>
        <w:tabs>
          <w:tab w:val="num" w:pos="737"/>
        </w:tabs>
        <w:ind w:left="737" w:hanging="737"/>
      </w:pPr>
      <w:rPr>
        <w:rFonts w:hint="default"/>
        <w:b/>
        <w:i w:val="0"/>
        <w:sz w:val="24"/>
      </w:rPr>
    </w:lvl>
    <w:lvl w:ilvl="1">
      <w:start w:val="1"/>
      <w:numFmt w:val="decimal"/>
      <w:pStyle w:val="SchH2"/>
      <w:lvlText w:val="%1.%2"/>
      <w:lvlJc w:val="left"/>
      <w:pPr>
        <w:tabs>
          <w:tab w:val="num" w:pos="737"/>
        </w:tabs>
        <w:ind w:left="737" w:hanging="737"/>
      </w:pPr>
      <w:rPr>
        <w:rFonts w:hint="default"/>
      </w:rPr>
    </w:lvl>
    <w:lvl w:ilvl="2">
      <w:start w:val="1"/>
      <w:numFmt w:val="lowerLetter"/>
      <w:pStyle w:val="SchH3"/>
      <w:lvlText w:val="(%3)"/>
      <w:lvlJc w:val="left"/>
      <w:pPr>
        <w:tabs>
          <w:tab w:val="num" w:pos="1474"/>
        </w:tabs>
        <w:ind w:left="1474" w:hanging="737"/>
      </w:pPr>
      <w:rPr>
        <w:rFonts w:hint="default"/>
      </w:rPr>
    </w:lvl>
    <w:lvl w:ilvl="3">
      <w:start w:val="1"/>
      <w:numFmt w:val="lowerRoman"/>
      <w:pStyle w:val="SchH4"/>
      <w:lvlText w:val="(%4)"/>
      <w:lvlJc w:val="left"/>
      <w:pPr>
        <w:tabs>
          <w:tab w:val="num" w:pos="2211"/>
        </w:tabs>
        <w:ind w:left="2211" w:hanging="737"/>
      </w:pPr>
      <w:rPr>
        <w:rFonts w:hint="default"/>
      </w:rPr>
    </w:lvl>
    <w:lvl w:ilvl="4">
      <w:start w:val="1"/>
      <w:numFmt w:val="upperLetter"/>
      <w:pStyle w:val="SchH5"/>
      <w:lvlText w:val="(%5)"/>
      <w:lvlJc w:val="left"/>
      <w:pPr>
        <w:tabs>
          <w:tab w:val="num" w:pos="2948"/>
        </w:tabs>
        <w:ind w:left="2948" w:hanging="737"/>
      </w:pPr>
      <w:rPr>
        <w:rFonts w:hint="default"/>
      </w:rPr>
    </w:lvl>
    <w:lvl w:ilvl="5">
      <w:start w:val="1"/>
      <w:numFmt w:val="decimal"/>
      <w:pStyle w:val="SchH6"/>
      <w:lvlText w:val="(%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none"/>
      <w:lvlText w:val=""/>
      <w:lvlJc w:val="left"/>
      <w:pPr>
        <w:tabs>
          <w:tab w:val="num" w:pos="-377"/>
        </w:tabs>
        <w:ind w:left="-737" w:firstLine="0"/>
      </w:pPr>
      <w:rPr>
        <w:rFonts w:ascii="Tms Rmn" w:hAnsi="Tms Rmn" w:hint="default"/>
      </w:rPr>
    </w:lvl>
    <w:lvl w:ilvl="8">
      <w:start w:val="1"/>
      <w:numFmt w:val="none"/>
      <w:lvlText w:val=""/>
      <w:lvlJc w:val="left"/>
      <w:pPr>
        <w:tabs>
          <w:tab w:val="num" w:pos="-377"/>
        </w:tabs>
        <w:ind w:left="-737" w:firstLine="0"/>
      </w:pPr>
      <w:rPr>
        <w:rFonts w:ascii="Tms Rmn" w:hAnsi="Tms Rmn" w:hint="default"/>
      </w:rPr>
    </w:lvl>
  </w:abstractNum>
  <w:abstractNum w:abstractNumId="28">
    <w:nsid w:val="5D537A3B"/>
    <w:multiLevelType w:val="multilevel"/>
    <w:tmpl w:val="16E0FD90"/>
    <w:lvl w:ilvl="0">
      <w:start w:val="1"/>
      <w:numFmt w:val="bullet"/>
      <w:lvlText w:val=""/>
      <w:lvlJc w:val="left"/>
      <w:pPr>
        <w:tabs>
          <w:tab w:val="num" w:pos="737"/>
        </w:tabs>
        <w:ind w:left="737" w:hanging="737"/>
      </w:pPr>
      <w:rPr>
        <w:rFonts w:ascii="Wingdings" w:hAnsi="Wingdings" w:hint="default"/>
        <w:b w:val="0"/>
        <w:i w:val="0"/>
        <w:sz w:val="22"/>
        <w:szCs w:val="16"/>
      </w:rPr>
    </w:lvl>
    <w:lvl w:ilvl="1">
      <w:start w:val="1"/>
      <w:numFmt w:val="bullet"/>
      <w:lvlText w:val="o"/>
      <w:lvlJc w:val="left"/>
      <w:pPr>
        <w:tabs>
          <w:tab w:val="num" w:pos="1474"/>
        </w:tabs>
        <w:ind w:left="1474" w:hanging="737"/>
      </w:pPr>
      <w:rPr>
        <w:rFonts w:ascii="Courier" w:hAnsi="Courier" w:hint="default"/>
        <w:sz w:val="18"/>
        <w:szCs w:val="18"/>
      </w:rPr>
    </w:lvl>
    <w:lvl w:ilvl="2">
      <w:start w:val="1"/>
      <w:numFmt w:val="none"/>
      <w:lvlText w:val=""/>
      <w:lvlJc w:val="left"/>
      <w:pPr>
        <w:tabs>
          <w:tab w:val="num" w:pos="737"/>
        </w:tabs>
        <w:ind w:left="0" w:firstLine="0"/>
      </w:pPr>
      <w:rPr>
        <w:rFonts w:hint="default"/>
      </w:rPr>
    </w:lvl>
    <w:lvl w:ilvl="3">
      <w:start w:val="1"/>
      <w:numFmt w:val="none"/>
      <w:lvlText w:val=""/>
      <w:lvlJc w:val="left"/>
      <w:pPr>
        <w:tabs>
          <w:tab w:val="num" w:pos="737"/>
        </w:tabs>
        <w:ind w:left="0" w:firstLine="0"/>
      </w:pPr>
      <w:rPr>
        <w:rFonts w:hint="default"/>
      </w:rPr>
    </w:lvl>
    <w:lvl w:ilvl="4">
      <w:start w:val="1"/>
      <w:numFmt w:val="none"/>
      <w:lvlText w:val=""/>
      <w:lvlJc w:val="left"/>
      <w:pPr>
        <w:tabs>
          <w:tab w:val="num" w:pos="737"/>
        </w:tabs>
        <w:ind w:left="0" w:firstLine="0"/>
      </w:pPr>
      <w:rPr>
        <w:rFonts w:hint="default"/>
      </w:rPr>
    </w:lvl>
    <w:lvl w:ilvl="5">
      <w:start w:val="1"/>
      <w:numFmt w:val="none"/>
      <w:lvlText w:val=""/>
      <w:lvlJc w:val="left"/>
      <w:pPr>
        <w:tabs>
          <w:tab w:val="num" w:pos="737"/>
        </w:tabs>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737"/>
        </w:tabs>
        <w:ind w:left="0" w:firstLine="0"/>
      </w:pPr>
      <w:rPr>
        <w:rFonts w:ascii="Tms Rmn" w:hAnsi="Tms Rmn" w:hint="default"/>
      </w:rPr>
    </w:lvl>
    <w:lvl w:ilvl="8">
      <w:start w:val="1"/>
      <w:numFmt w:val="none"/>
      <w:lvlText w:val=""/>
      <w:lvlJc w:val="left"/>
      <w:pPr>
        <w:tabs>
          <w:tab w:val="num" w:pos="737"/>
        </w:tabs>
        <w:ind w:left="0" w:firstLine="0"/>
      </w:pPr>
      <w:rPr>
        <w:rFonts w:ascii="Tms Rmn" w:hAnsi="Tms Rmn" w:hint="default"/>
      </w:rPr>
    </w:lvl>
  </w:abstractNum>
  <w:abstractNum w:abstractNumId="29">
    <w:nsid w:val="617C1AE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1DF7B4E"/>
    <w:multiLevelType w:val="multilevel"/>
    <w:tmpl w:val="2E96A7F2"/>
    <w:lvl w:ilvl="0">
      <w:start w:val="1"/>
      <w:numFmt w:val="decimal"/>
      <w:pStyle w:val="JWSNumLetL1"/>
      <w:lvlText w:val="%1"/>
      <w:lvlJc w:val="left"/>
      <w:pPr>
        <w:tabs>
          <w:tab w:val="num" w:pos="737"/>
        </w:tabs>
        <w:ind w:left="737" w:hanging="737"/>
      </w:pPr>
      <w:rPr>
        <w:rFonts w:hint="default"/>
      </w:rPr>
    </w:lvl>
    <w:lvl w:ilvl="1">
      <w:start w:val="1"/>
      <w:numFmt w:val="lowerLetter"/>
      <w:pStyle w:val="JWSNumLetL2"/>
      <w:lvlText w:val="(%2)"/>
      <w:lvlJc w:val="left"/>
      <w:pPr>
        <w:tabs>
          <w:tab w:val="num" w:pos="1474"/>
        </w:tabs>
        <w:ind w:left="1474" w:hanging="737"/>
      </w:pPr>
      <w:rPr>
        <w:rFonts w:hint="default"/>
      </w:rPr>
    </w:lvl>
    <w:lvl w:ilvl="2">
      <w:start w:val="1"/>
      <w:numFmt w:val="lowerRoman"/>
      <w:pStyle w:val="JWSNumLetL3"/>
      <w:lvlText w:val="(%3)"/>
      <w:lvlJc w:val="left"/>
      <w:pPr>
        <w:tabs>
          <w:tab w:val="num" w:pos="2211"/>
        </w:tabs>
        <w:ind w:left="2211" w:hanging="737"/>
      </w:pPr>
      <w:rPr>
        <w:rFonts w:hint="default"/>
      </w:rPr>
    </w:lvl>
    <w:lvl w:ilvl="3">
      <w:start w:val="1"/>
      <w:numFmt w:val="upperLetter"/>
      <w:pStyle w:val="JWSNumLetL4"/>
      <w:lvlText w:val="(%4)"/>
      <w:lvlJc w:val="left"/>
      <w:pPr>
        <w:tabs>
          <w:tab w:val="num" w:pos="2948"/>
        </w:tabs>
        <w:ind w:left="2948" w:hanging="737"/>
      </w:pPr>
      <w:rPr>
        <w:rFonts w:hint="default"/>
      </w:rPr>
    </w:lvl>
    <w:lvl w:ilvl="4">
      <w:start w:val="1"/>
      <w:numFmt w:val="decimal"/>
      <w:pStyle w:val="JWSNumLetL5"/>
      <w:lvlText w:val="(%5)"/>
      <w:lvlJc w:val="left"/>
      <w:pPr>
        <w:tabs>
          <w:tab w:val="num" w:pos="3686"/>
        </w:tabs>
        <w:ind w:left="3686" w:hanging="738"/>
      </w:pPr>
      <w:rPr>
        <w:rFonts w:hint="default"/>
      </w:rPr>
    </w:lvl>
    <w:lvl w:ilvl="5">
      <w:start w:val="1"/>
      <w:numFmt w:val="none"/>
      <w:lvlText w:val=""/>
      <w:lvlJc w:val="left"/>
      <w:pPr>
        <w:tabs>
          <w:tab w:val="num" w:pos="737"/>
        </w:tabs>
        <w:ind w:left="0" w:firstLine="0"/>
      </w:pPr>
      <w:rPr>
        <w:rFonts w:hint="default"/>
      </w:rPr>
    </w:lvl>
    <w:lvl w:ilvl="6">
      <w:start w:val="1"/>
      <w:numFmt w:val="none"/>
      <w:lvlText w:val=""/>
      <w:lvlJc w:val="left"/>
      <w:pPr>
        <w:tabs>
          <w:tab w:val="num" w:pos="737"/>
        </w:tabs>
        <w:ind w:left="0" w:firstLine="0"/>
      </w:pPr>
      <w:rPr>
        <w:rFonts w:hint="default"/>
      </w:rPr>
    </w:lvl>
    <w:lvl w:ilvl="7">
      <w:start w:val="1"/>
      <w:numFmt w:val="none"/>
      <w:lvlText w:val=""/>
      <w:lvlJc w:val="left"/>
      <w:pPr>
        <w:tabs>
          <w:tab w:val="num" w:pos="737"/>
        </w:tabs>
        <w:ind w:left="0" w:firstLine="0"/>
      </w:pPr>
      <w:rPr>
        <w:rFonts w:hint="default"/>
      </w:rPr>
    </w:lvl>
    <w:lvl w:ilvl="8">
      <w:start w:val="1"/>
      <w:numFmt w:val="none"/>
      <w:lvlText w:val=""/>
      <w:lvlJc w:val="left"/>
      <w:pPr>
        <w:tabs>
          <w:tab w:val="num" w:pos="737"/>
        </w:tabs>
        <w:ind w:left="0" w:firstLine="0"/>
      </w:pPr>
      <w:rPr>
        <w:rFonts w:hint="default"/>
      </w:rPr>
    </w:lvl>
  </w:abstractNum>
  <w:abstractNum w:abstractNumId="31">
    <w:nsid w:val="6664656F"/>
    <w:multiLevelType w:val="multilevel"/>
    <w:tmpl w:val="9A9E0DDC"/>
    <w:lvl w:ilvl="0">
      <w:start w:val="1"/>
      <w:numFmt w:val="bullet"/>
      <w:lvlText w:val=""/>
      <w:lvlJc w:val="left"/>
      <w:pPr>
        <w:tabs>
          <w:tab w:val="num" w:pos="737"/>
        </w:tabs>
        <w:ind w:left="737" w:hanging="737"/>
      </w:pPr>
      <w:rPr>
        <w:rFonts w:ascii="Symbol" w:hAnsi="Symbol" w:hint="default"/>
        <w:b w:val="0"/>
        <w:i w:val="0"/>
        <w:sz w:val="22"/>
      </w:rPr>
    </w:lvl>
    <w:lvl w:ilvl="1">
      <w:start w:val="1"/>
      <w:numFmt w:val="bullet"/>
      <w:lvlText w:val="o"/>
      <w:lvlJc w:val="left"/>
      <w:pPr>
        <w:tabs>
          <w:tab w:val="num" w:pos="1474"/>
        </w:tabs>
        <w:ind w:left="1474" w:hanging="737"/>
      </w:pPr>
      <w:rPr>
        <w:rFonts w:ascii="Courier" w:hAnsi="Courier" w:hint="default"/>
        <w:sz w:val="14"/>
        <w:szCs w:val="14"/>
      </w:rPr>
    </w:lvl>
    <w:lvl w:ilvl="2">
      <w:start w:val="1"/>
      <w:numFmt w:val="none"/>
      <w:lvlText w:val=""/>
      <w:lvlJc w:val="left"/>
      <w:pPr>
        <w:tabs>
          <w:tab w:val="num" w:pos="737"/>
        </w:tabs>
        <w:ind w:left="0" w:firstLine="0"/>
      </w:pPr>
      <w:rPr>
        <w:rFonts w:hint="default"/>
      </w:rPr>
    </w:lvl>
    <w:lvl w:ilvl="3">
      <w:start w:val="1"/>
      <w:numFmt w:val="none"/>
      <w:lvlText w:val=""/>
      <w:lvlJc w:val="left"/>
      <w:pPr>
        <w:tabs>
          <w:tab w:val="num" w:pos="737"/>
        </w:tabs>
        <w:ind w:left="0" w:firstLine="0"/>
      </w:pPr>
      <w:rPr>
        <w:rFonts w:hint="default"/>
      </w:rPr>
    </w:lvl>
    <w:lvl w:ilvl="4">
      <w:start w:val="1"/>
      <w:numFmt w:val="none"/>
      <w:lvlText w:val=""/>
      <w:lvlJc w:val="left"/>
      <w:pPr>
        <w:tabs>
          <w:tab w:val="num" w:pos="737"/>
        </w:tabs>
        <w:ind w:left="0" w:firstLine="0"/>
      </w:pPr>
      <w:rPr>
        <w:rFonts w:hint="default"/>
      </w:rPr>
    </w:lvl>
    <w:lvl w:ilvl="5">
      <w:start w:val="1"/>
      <w:numFmt w:val="none"/>
      <w:lvlText w:val=""/>
      <w:lvlJc w:val="left"/>
      <w:pPr>
        <w:tabs>
          <w:tab w:val="num" w:pos="737"/>
        </w:tabs>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737"/>
        </w:tabs>
        <w:ind w:left="0" w:firstLine="0"/>
      </w:pPr>
      <w:rPr>
        <w:rFonts w:ascii="Tms Rmn" w:hAnsi="Tms Rmn" w:hint="default"/>
      </w:rPr>
    </w:lvl>
    <w:lvl w:ilvl="8">
      <w:start w:val="1"/>
      <w:numFmt w:val="none"/>
      <w:lvlText w:val=""/>
      <w:lvlJc w:val="left"/>
      <w:pPr>
        <w:tabs>
          <w:tab w:val="num" w:pos="737"/>
        </w:tabs>
        <w:ind w:left="0" w:firstLine="0"/>
      </w:pPr>
      <w:rPr>
        <w:rFonts w:ascii="Tms Rmn" w:hAnsi="Tms Rmn" w:hint="default"/>
      </w:rPr>
    </w:lvl>
  </w:abstractNum>
  <w:abstractNum w:abstractNumId="32">
    <w:nsid w:val="6CDB4AAD"/>
    <w:multiLevelType w:val="multilevel"/>
    <w:tmpl w:val="D7D0C4FC"/>
    <w:lvl w:ilvl="0">
      <w:start w:val="1"/>
      <w:numFmt w:val="bullet"/>
      <w:pStyle w:val="JWSBulletsL1"/>
      <w:lvlText w:val=""/>
      <w:lvlJc w:val="left"/>
      <w:pPr>
        <w:tabs>
          <w:tab w:val="num" w:pos="737"/>
        </w:tabs>
        <w:ind w:left="737" w:hanging="737"/>
      </w:pPr>
      <w:rPr>
        <w:rFonts w:ascii="Symbol" w:hAnsi="Symbol" w:hint="default"/>
        <w:b w:val="0"/>
        <w:i w:val="0"/>
        <w:sz w:val="22"/>
        <w:szCs w:val="16"/>
      </w:rPr>
    </w:lvl>
    <w:lvl w:ilvl="1">
      <w:start w:val="1"/>
      <w:numFmt w:val="bullet"/>
      <w:pStyle w:val="JWSBulletsL2"/>
      <w:lvlText w:val="o"/>
      <w:lvlJc w:val="left"/>
      <w:pPr>
        <w:tabs>
          <w:tab w:val="num" w:pos="1474"/>
        </w:tabs>
        <w:ind w:left="1474" w:hanging="737"/>
      </w:pPr>
      <w:rPr>
        <w:rFonts w:ascii="Courier" w:hAnsi="Courier" w:hint="default"/>
        <w:sz w:val="18"/>
        <w:szCs w:val="18"/>
      </w:rPr>
    </w:lvl>
    <w:lvl w:ilvl="2">
      <w:start w:val="1"/>
      <w:numFmt w:val="none"/>
      <w:lvlText w:val=""/>
      <w:lvlJc w:val="left"/>
      <w:pPr>
        <w:tabs>
          <w:tab w:val="num" w:pos="737"/>
        </w:tabs>
        <w:ind w:left="0" w:firstLine="0"/>
      </w:pPr>
      <w:rPr>
        <w:rFonts w:hint="default"/>
      </w:rPr>
    </w:lvl>
    <w:lvl w:ilvl="3">
      <w:start w:val="1"/>
      <w:numFmt w:val="none"/>
      <w:lvlText w:val=""/>
      <w:lvlJc w:val="left"/>
      <w:pPr>
        <w:tabs>
          <w:tab w:val="num" w:pos="737"/>
        </w:tabs>
        <w:ind w:left="0" w:firstLine="0"/>
      </w:pPr>
      <w:rPr>
        <w:rFonts w:hint="default"/>
      </w:rPr>
    </w:lvl>
    <w:lvl w:ilvl="4">
      <w:start w:val="1"/>
      <w:numFmt w:val="none"/>
      <w:lvlText w:val=""/>
      <w:lvlJc w:val="left"/>
      <w:pPr>
        <w:tabs>
          <w:tab w:val="num" w:pos="737"/>
        </w:tabs>
        <w:ind w:left="0" w:firstLine="0"/>
      </w:pPr>
      <w:rPr>
        <w:rFonts w:hint="default"/>
      </w:rPr>
    </w:lvl>
    <w:lvl w:ilvl="5">
      <w:start w:val="1"/>
      <w:numFmt w:val="none"/>
      <w:lvlText w:val=""/>
      <w:lvlJc w:val="left"/>
      <w:pPr>
        <w:tabs>
          <w:tab w:val="num" w:pos="737"/>
        </w:tabs>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737"/>
        </w:tabs>
        <w:ind w:left="0" w:firstLine="0"/>
      </w:pPr>
      <w:rPr>
        <w:rFonts w:ascii="Tms Rmn" w:hAnsi="Tms Rmn" w:hint="default"/>
      </w:rPr>
    </w:lvl>
    <w:lvl w:ilvl="8">
      <w:start w:val="1"/>
      <w:numFmt w:val="none"/>
      <w:lvlText w:val=""/>
      <w:lvlJc w:val="left"/>
      <w:pPr>
        <w:tabs>
          <w:tab w:val="num" w:pos="737"/>
        </w:tabs>
        <w:ind w:left="0" w:firstLine="0"/>
      </w:pPr>
      <w:rPr>
        <w:rFonts w:ascii="Tms Rmn" w:hAnsi="Tms Rmn" w:hint="default"/>
      </w:rPr>
    </w:lvl>
  </w:abstractNum>
  <w:abstractNum w:abstractNumId="33">
    <w:nsid w:val="7A8515A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CE37549"/>
    <w:multiLevelType w:val="multilevel"/>
    <w:tmpl w:val="9A5AEE8C"/>
    <w:lvl w:ilvl="0">
      <w:start w:val="1"/>
      <w:numFmt w:val="lowerLetter"/>
      <w:pStyle w:val="JWSLettersL1"/>
      <w:lvlText w:val="(%1)"/>
      <w:lvlJc w:val="left"/>
      <w:pPr>
        <w:tabs>
          <w:tab w:val="num" w:pos="737"/>
        </w:tabs>
        <w:ind w:left="737" w:hanging="737"/>
      </w:pPr>
      <w:rPr>
        <w:rFonts w:hint="default"/>
      </w:rPr>
    </w:lvl>
    <w:lvl w:ilvl="1">
      <w:start w:val="1"/>
      <w:numFmt w:val="lowerRoman"/>
      <w:pStyle w:val="JWSLettersL2"/>
      <w:lvlText w:val="(%2)"/>
      <w:lvlJc w:val="left"/>
      <w:pPr>
        <w:tabs>
          <w:tab w:val="num" w:pos="1474"/>
        </w:tabs>
        <w:ind w:left="1474" w:hanging="737"/>
      </w:pPr>
      <w:rPr>
        <w:rFonts w:hint="default"/>
      </w:rPr>
    </w:lvl>
    <w:lvl w:ilvl="2">
      <w:start w:val="1"/>
      <w:numFmt w:val="upperLetter"/>
      <w:pStyle w:val="JWSLettersL3"/>
      <w:lvlText w:val="(%3)"/>
      <w:lvlJc w:val="left"/>
      <w:pPr>
        <w:tabs>
          <w:tab w:val="num" w:pos="2211"/>
        </w:tabs>
        <w:ind w:left="2211" w:hanging="737"/>
      </w:pPr>
      <w:rPr>
        <w:rFonts w:hint="default"/>
      </w:rPr>
    </w:lvl>
    <w:lvl w:ilvl="3">
      <w:start w:val="1"/>
      <w:numFmt w:val="none"/>
      <w:lvlText w:val=""/>
      <w:lvlJc w:val="left"/>
      <w:pPr>
        <w:tabs>
          <w:tab w:val="num" w:pos="737"/>
        </w:tabs>
        <w:ind w:left="0" w:firstLine="0"/>
      </w:pPr>
      <w:rPr>
        <w:rFonts w:hint="default"/>
      </w:rPr>
    </w:lvl>
    <w:lvl w:ilvl="4">
      <w:start w:val="1"/>
      <w:numFmt w:val="none"/>
      <w:lvlText w:val=""/>
      <w:lvlJc w:val="left"/>
      <w:pPr>
        <w:tabs>
          <w:tab w:val="num" w:pos="737"/>
        </w:tabs>
        <w:ind w:left="0" w:firstLine="0"/>
      </w:pPr>
      <w:rPr>
        <w:rFonts w:hint="default"/>
      </w:rPr>
    </w:lvl>
    <w:lvl w:ilvl="5">
      <w:start w:val="1"/>
      <w:numFmt w:val="none"/>
      <w:lvlText w:val=""/>
      <w:lvlJc w:val="left"/>
      <w:pPr>
        <w:tabs>
          <w:tab w:val="num" w:pos="737"/>
        </w:tabs>
        <w:ind w:left="0" w:firstLine="0"/>
      </w:pPr>
      <w:rPr>
        <w:rFonts w:hint="default"/>
      </w:rPr>
    </w:lvl>
    <w:lvl w:ilvl="6">
      <w:start w:val="1"/>
      <w:numFmt w:val="none"/>
      <w:lvlText w:val=""/>
      <w:lvlJc w:val="left"/>
      <w:pPr>
        <w:tabs>
          <w:tab w:val="num" w:pos="737"/>
        </w:tabs>
        <w:ind w:left="0" w:firstLine="0"/>
      </w:pPr>
      <w:rPr>
        <w:rFonts w:hint="default"/>
      </w:rPr>
    </w:lvl>
    <w:lvl w:ilvl="7">
      <w:start w:val="1"/>
      <w:numFmt w:val="none"/>
      <w:lvlText w:val=""/>
      <w:lvlJc w:val="left"/>
      <w:pPr>
        <w:tabs>
          <w:tab w:val="num" w:pos="737"/>
        </w:tabs>
        <w:ind w:left="0" w:firstLine="0"/>
      </w:pPr>
      <w:rPr>
        <w:rFonts w:hint="default"/>
      </w:rPr>
    </w:lvl>
    <w:lvl w:ilvl="8">
      <w:start w:val="1"/>
      <w:numFmt w:val="none"/>
      <w:lvlText w:val=""/>
      <w:lvlJc w:val="left"/>
      <w:pPr>
        <w:tabs>
          <w:tab w:val="num" w:pos="737"/>
        </w:tabs>
        <w:ind w:left="0" w:firstLine="0"/>
      </w:pPr>
      <w:rPr>
        <w:rFonts w:hint="default"/>
      </w:rPr>
    </w:lvl>
  </w:abstractNum>
  <w:num w:numId="1">
    <w:abstractNumId w:val="27"/>
  </w:num>
  <w:num w:numId="2">
    <w:abstractNumId w:val="13"/>
  </w:num>
  <w:num w:numId="3">
    <w:abstractNumId w:val="32"/>
  </w:num>
  <w:num w:numId="4">
    <w:abstractNumId w:val="0"/>
  </w:num>
  <w:num w:numId="5">
    <w:abstractNumId w:val="16"/>
  </w:num>
  <w:num w:numId="6">
    <w:abstractNumId w:val="34"/>
  </w:num>
  <w:num w:numId="7">
    <w:abstractNumId w:val="20"/>
  </w:num>
  <w:num w:numId="8">
    <w:abstractNumId w:val="14"/>
  </w:num>
  <w:num w:numId="9">
    <w:abstractNumId w:val="30"/>
  </w:num>
  <w:num w:numId="10">
    <w:abstractNumId w:val="19"/>
  </w:num>
  <w:num w:numId="11">
    <w:abstractNumId w:val="23"/>
  </w:num>
  <w:num w:numId="12">
    <w:abstractNumId w:val="24"/>
  </w:num>
  <w:num w:numId="13">
    <w:abstractNumId w:val="1"/>
  </w:num>
  <w:num w:numId="14">
    <w:abstractNumId w:val="21"/>
  </w:num>
  <w:num w:numId="15">
    <w:abstractNumId w:val="15"/>
  </w:num>
  <w:num w:numId="16">
    <w:abstractNumId w:val="33"/>
  </w:num>
  <w:num w:numId="17">
    <w:abstractNumId w:val="9"/>
  </w:num>
  <w:num w:numId="18">
    <w:abstractNumId w:val="31"/>
  </w:num>
  <w:num w:numId="1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
  </w:num>
  <w:num w:numId="22">
    <w:abstractNumId w:val="25"/>
  </w:num>
  <w:num w:numId="23">
    <w:abstractNumId w:val="4"/>
  </w:num>
  <w:num w:numId="24">
    <w:abstractNumId w:val="18"/>
  </w:num>
  <w:num w:numId="25">
    <w:abstractNumId w:val="2"/>
  </w:num>
  <w:num w:numId="26">
    <w:abstractNumId w:val="2"/>
  </w:num>
  <w:num w:numId="27">
    <w:abstractNumId w:val="26"/>
  </w:num>
  <w:num w:numId="28">
    <w:abstractNumId w:val="25"/>
  </w:num>
  <w:num w:numId="29">
    <w:abstractNumId w:val="22"/>
  </w:num>
  <w:num w:numId="30">
    <w:abstractNumId w:val="10"/>
  </w:num>
  <w:num w:numId="31">
    <w:abstractNumId w:val="8"/>
  </w:num>
  <w:num w:numId="32">
    <w:abstractNumId w:val="0"/>
  </w:num>
  <w:num w:numId="33">
    <w:abstractNumId w:val="6"/>
  </w:num>
  <w:num w:numId="34">
    <w:abstractNumId w:val="29"/>
  </w:num>
  <w:num w:numId="35">
    <w:abstractNumId w:val="7"/>
  </w:num>
  <w:num w:numId="36">
    <w:abstractNumId w:val="11"/>
  </w:num>
  <w:num w:numId="37">
    <w:abstractNumId w:val="17"/>
  </w:num>
  <w:num w:numId="38">
    <w:abstractNumId w:val="5"/>
  </w:num>
  <w:num w:numId="39">
    <w:abstractNumId w:val="3"/>
  </w:num>
  <w:num w:numId="40">
    <w:abstractNumId w:val="28"/>
  </w:num>
  <w:num w:numId="41">
    <w:abstractNumId w:val="12"/>
  </w:num>
  <w:num w:numId="42">
    <w:abstractNumId w:val="3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AU" w:vendorID="64" w:dllVersion="131078" w:nlCheck="1" w:checkStyle="1"/>
  <w:activeWritingStyle w:appName="MSWord" w:lang="en-US" w:vendorID="64" w:dllVersion="131078" w:nlCheck="1" w:checkStyle="1"/>
  <w:proofState w:spelling="clean"/>
  <w:stylePaneFormatFilter w:val="3001"/>
  <w:defaultTabStop w:val="737"/>
  <w:characterSpacingControl w:val="doNotCompress"/>
  <w:hdrShapeDefaults>
    <o:shapedefaults v:ext="edit" spidmax="9217"/>
  </w:hdrShapeDefaults>
  <w:footnotePr>
    <w:footnote w:id="-1"/>
    <w:footnote w:id="0"/>
  </w:footnotePr>
  <w:endnotePr>
    <w:endnote w:id="-1"/>
    <w:endnote w:id="0"/>
  </w:endnotePr>
  <w:compat/>
  <w:docVars>
    <w:docVar w:name="ASSOCID" w:val="58038570"/>
    <w:docVar w:name="BASEPRECID" w:val="58000434"/>
    <w:docVar w:name="BASEPRECTYPE" w:val="FILENOTE"/>
    <w:docVar w:name="CLIENTID" w:val="11565"/>
    <w:docVar w:name="COMPANYID" w:val="2122615469"/>
    <w:docVar w:name="DOCID" w:val="61204797"/>
    <w:docVar w:name="DOCIDEX" w:val=" "/>
    <w:docVar w:name="EDITION" w:val="FM"/>
    <w:docVar w:name="FILEID" w:val="58255765"/>
    <w:docVar w:name="SERIALNO" w:val="11047"/>
    <w:docVar w:name="VERSIONID" w:val="7498372d-c422-41d4-bd4f-b2f431349b87"/>
    <w:docVar w:name="VERSIONLABEL" w:val="1"/>
  </w:docVars>
  <w:rsids>
    <w:rsidRoot w:val="004C12E1"/>
    <w:rsid w:val="0000188A"/>
    <w:rsid w:val="00012AEF"/>
    <w:rsid w:val="00013454"/>
    <w:rsid w:val="000144AE"/>
    <w:rsid w:val="00020F69"/>
    <w:rsid w:val="00022F9F"/>
    <w:rsid w:val="0003207F"/>
    <w:rsid w:val="00032495"/>
    <w:rsid w:val="00044DE4"/>
    <w:rsid w:val="00052798"/>
    <w:rsid w:val="0006383B"/>
    <w:rsid w:val="00067E0B"/>
    <w:rsid w:val="000710EB"/>
    <w:rsid w:val="00087686"/>
    <w:rsid w:val="00095E60"/>
    <w:rsid w:val="000A7AFA"/>
    <w:rsid w:val="000D26A5"/>
    <w:rsid w:val="000E023A"/>
    <w:rsid w:val="000E0C16"/>
    <w:rsid w:val="000E0F79"/>
    <w:rsid w:val="000E258D"/>
    <w:rsid w:val="000F412B"/>
    <w:rsid w:val="00101921"/>
    <w:rsid w:val="00107715"/>
    <w:rsid w:val="00112CB5"/>
    <w:rsid w:val="00122457"/>
    <w:rsid w:val="00172E7F"/>
    <w:rsid w:val="00175DE4"/>
    <w:rsid w:val="00181B8D"/>
    <w:rsid w:val="00191B02"/>
    <w:rsid w:val="001B5BA5"/>
    <w:rsid w:val="001C3AF4"/>
    <w:rsid w:val="001D0722"/>
    <w:rsid w:val="001D2437"/>
    <w:rsid w:val="001D2B89"/>
    <w:rsid w:val="001D6103"/>
    <w:rsid w:val="001E75BB"/>
    <w:rsid w:val="001F0B5B"/>
    <w:rsid w:val="001F19E8"/>
    <w:rsid w:val="001F312E"/>
    <w:rsid w:val="001F5C12"/>
    <w:rsid w:val="002138EF"/>
    <w:rsid w:val="00225847"/>
    <w:rsid w:val="00235C03"/>
    <w:rsid w:val="002542FC"/>
    <w:rsid w:val="00271934"/>
    <w:rsid w:val="00271C68"/>
    <w:rsid w:val="0028179E"/>
    <w:rsid w:val="00284519"/>
    <w:rsid w:val="00285CFC"/>
    <w:rsid w:val="00290A1A"/>
    <w:rsid w:val="002A345B"/>
    <w:rsid w:val="002B3F7E"/>
    <w:rsid w:val="002C0658"/>
    <w:rsid w:val="002C1C2A"/>
    <w:rsid w:val="002E3CB8"/>
    <w:rsid w:val="002E4E86"/>
    <w:rsid w:val="002F54DE"/>
    <w:rsid w:val="0030026C"/>
    <w:rsid w:val="00301819"/>
    <w:rsid w:val="0030333A"/>
    <w:rsid w:val="003042BA"/>
    <w:rsid w:val="0030439A"/>
    <w:rsid w:val="00315042"/>
    <w:rsid w:val="00322E2B"/>
    <w:rsid w:val="00326121"/>
    <w:rsid w:val="0034235C"/>
    <w:rsid w:val="00346856"/>
    <w:rsid w:val="003470C4"/>
    <w:rsid w:val="0035535B"/>
    <w:rsid w:val="003607AE"/>
    <w:rsid w:val="00365505"/>
    <w:rsid w:val="003712A3"/>
    <w:rsid w:val="00373294"/>
    <w:rsid w:val="0038030A"/>
    <w:rsid w:val="0038296F"/>
    <w:rsid w:val="0039180F"/>
    <w:rsid w:val="00392A00"/>
    <w:rsid w:val="00393F65"/>
    <w:rsid w:val="003A4895"/>
    <w:rsid w:val="003D1AB6"/>
    <w:rsid w:val="003D29BB"/>
    <w:rsid w:val="003E3B4A"/>
    <w:rsid w:val="003E4FAD"/>
    <w:rsid w:val="003F4DDA"/>
    <w:rsid w:val="003F588F"/>
    <w:rsid w:val="00404081"/>
    <w:rsid w:val="00405833"/>
    <w:rsid w:val="004059FD"/>
    <w:rsid w:val="004140D7"/>
    <w:rsid w:val="00415ABC"/>
    <w:rsid w:val="004221FB"/>
    <w:rsid w:val="00422DFE"/>
    <w:rsid w:val="00424A33"/>
    <w:rsid w:val="00426EEA"/>
    <w:rsid w:val="00430962"/>
    <w:rsid w:val="00441878"/>
    <w:rsid w:val="004431F2"/>
    <w:rsid w:val="00450F2A"/>
    <w:rsid w:val="0046276F"/>
    <w:rsid w:val="00470FEF"/>
    <w:rsid w:val="00475571"/>
    <w:rsid w:val="0049033F"/>
    <w:rsid w:val="00494F9A"/>
    <w:rsid w:val="004A4C3C"/>
    <w:rsid w:val="004B092F"/>
    <w:rsid w:val="004B67F9"/>
    <w:rsid w:val="004C12E1"/>
    <w:rsid w:val="004C3ECA"/>
    <w:rsid w:val="004C702B"/>
    <w:rsid w:val="004D3248"/>
    <w:rsid w:val="004D3CD4"/>
    <w:rsid w:val="004D4FC6"/>
    <w:rsid w:val="004D7882"/>
    <w:rsid w:val="004D7C6A"/>
    <w:rsid w:val="004E323B"/>
    <w:rsid w:val="004F0A48"/>
    <w:rsid w:val="004F45E0"/>
    <w:rsid w:val="005033BD"/>
    <w:rsid w:val="00511462"/>
    <w:rsid w:val="00522CCE"/>
    <w:rsid w:val="00524E70"/>
    <w:rsid w:val="0053270A"/>
    <w:rsid w:val="00533C72"/>
    <w:rsid w:val="00546697"/>
    <w:rsid w:val="00551A16"/>
    <w:rsid w:val="00565D08"/>
    <w:rsid w:val="00574C1E"/>
    <w:rsid w:val="00587194"/>
    <w:rsid w:val="005B3757"/>
    <w:rsid w:val="005C0B7D"/>
    <w:rsid w:val="005C6E6B"/>
    <w:rsid w:val="005F4426"/>
    <w:rsid w:val="005F6327"/>
    <w:rsid w:val="005F6BD8"/>
    <w:rsid w:val="006000FE"/>
    <w:rsid w:val="00623EBC"/>
    <w:rsid w:val="0062679B"/>
    <w:rsid w:val="006337E8"/>
    <w:rsid w:val="006351AC"/>
    <w:rsid w:val="0064209B"/>
    <w:rsid w:val="0066281A"/>
    <w:rsid w:val="00666E92"/>
    <w:rsid w:val="00667A0E"/>
    <w:rsid w:val="006749DA"/>
    <w:rsid w:val="0068482A"/>
    <w:rsid w:val="00690C60"/>
    <w:rsid w:val="006A0EC9"/>
    <w:rsid w:val="006B6593"/>
    <w:rsid w:val="006D00F3"/>
    <w:rsid w:val="006D354B"/>
    <w:rsid w:val="006D425A"/>
    <w:rsid w:val="006E0D61"/>
    <w:rsid w:val="006E2143"/>
    <w:rsid w:val="006E50D1"/>
    <w:rsid w:val="006E5336"/>
    <w:rsid w:val="006E6027"/>
    <w:rsid w:val="006E605F"/>
    <w:rsid w:val="006F556B"/>
    <w:rsid w:val="00703287"/>
    <w:rsid w:val="0071059A"/>
    <w:rsid w:val="00715850"/>
    <w:rsid w:val="007365A3"/>
    <w:rsid w:val="00741C51"/>
    <w:rsid w:val="00750F77"/>
    <w:rsid w:val="00755670"/>
    <w:rsid w:val="007747BF"/>
    <w:rsid w:val="00777299"/>
    <w:rsid w:val="0078009B"/>
    <w:rsid w:val="00780593"/>
    <w:rsid w:val="00780EF8"/>
    <w:rsid w:val="007B6B49"/>
    <w:rsid w:val="007C0D5E"/>
    <w:rsid w:val="007C26A2"/>
    <w:rsid w:val="007D161D"/>
    <w:rsid w:val="007E2D7B"/>
    <w:rsid w:val="007F25D2"/>
    <w:rsid w:val="007F4AD8"/>
    <w:rsid w:val="00806477"/>
    <w:rsid w:val="00814C4C"/>
    <w:rsid w:val="00824566"/>
    <w:rsid w:val="0084124B"/>
    <w:rsid w:val="0084636E"/>
    <w:rsid w:val="008472C0"/>
    <w:rsid w:val="00853F31"/>
    <w:rsid w:val="008556FD"/>
    <w:rsid w:val="008A02DF"/>
    <w:rsid w:val="008A7C25"/>
    <w:rsid w:val="008B29F0"/>
    <w:rsid w:val="008B3534"/>
    <w:rsid w:val="008C07A1"/>
    <w:rsid w:val="008C3D86"/>
    <w:rsid w:val="008D3BF2"/>
    <w:rsid w:val="008D682D"/>
    <w:rsid w:val="008E298F"/>
    <w:rsid w:val="008F0B10"/>
    <w:rsid w:val="008F3641"/>
    <w:rsid w:val="008F4201"/>
    <w:rsid w:val="009404C7"/>
    <w:rsid w:val="00955F58"/>
    <w:rsid w:val="00956FD0"/>
    <w:rsid w:val="00963470"/>
    <w:rsid w:val="00981489"/>
    <w:rsid w:val="00982F35"/>
    <w:rsid w:val="009850FC"/>
    <w:rsid w:val="00985EAB"/>
    <w:rsid w:val="00994280"/>
    <w:rsid w:val="009A04A7"/>
    <w:rsid w:val="009A5444"/>
    <w:rsid w:val="009B4D8A"/>
    <w:rsid w:val="009C0B90"/>
    <w:rsid w:val="009C1C26"/>
    <w:rsid w:val="009C5994"/>
    <w:rsid w:val="009D29FF"/>
    <w:rsid w:val="009D6F7F"/>
    <w:rsid w:val="009E0919"/>
    <w:rsid w:val="00A118E0"/>
    <w:rsid w:val="00A11FB5"/>
    <w:rsid w:val="00A47176"/>
    <w:rsid w:val="00A50E1C"/>
    <w:rsid w:val="00A547C9"/>
    <w:rsid w:val="00A71FB4"/>
    <w:rsid w:val="00A72EA3"/>
    <w:rsid w:val="00A769C6"/>
    <w:rsid w:val="00A77673"/>
    <w:rsid w:val="00A858F1"/>
    <w:rsid w:val="00A87734"/>
    <w:rsid w:val="00A93F3B"/>
    <w:rsid w:val="00A942B9"/>
    <w:rsid w:val="00A951F8"/>
    <w:rsid w:val="00AA1977"/>
    <w:rsid w:val="00AA3F44"/>
    <w:rsid w:val="00AA6C50"/>
    <w:rsid w:val="00AC21D4"/>
    <w:rsid w:val="00AC2F3A"/>
    <w:rsid w:val="00AC4C6D"/>
    <w:rsid w:val="00AD14DC"/>
    <w:rsid w:val="00AD4560"/>
    <w:rsid w:val="00AD52A0"/>
    <w:rsid w:val="00AD75FB"/>
    <w:rsid w:val="00AE2804"/>
    <w:rsid w:val="00AF528B"/>
    <w:rsid w:val="00B07ACE"/>
    <w:rsid w:val="00B110B3"/>
    <w:rsid w:val="00B115D0"/>
    <w:rsid w:val="00B44B7C"/>
    <w:rsid w:val="00B4607F"/>
    <w:rsid w:val="00B639ED"/>
    <w:rsid w:val="00B67954"/>
    <w:rsid w:val="00B7778D"/>
    <w:rsid w:val="00B832BF"/>
    <w:rsid w:val="00B93F42"/>
    <w:rsid w:val="00B95B2B"/>
    <w:rsid w:val="00B96EF2"/>
    <w:rsid w:val="00BB3E69"/>
    <w:rsid w:val="00BC2CE8"/>
    <w:rsid w:val="00BC6302"/>
    <w:rsid w:val="00BD469E"/>
    <w:rsid w:val="00BE0CFC"/>
    <w:rsid w:val="00BE18EC"/>
    <w:rsid w:val="00BE7BA6"/>
    <w:rsid w:val="00BE7F28"/>
    <w:rsid w:val="00BF1B39"/>
    <w:rsid w:val="00BF20DE"/>
    <w:rsid w:val="00BF2561"/>
    <w:rsid w:val="00C03A4F"/>
    <w:rsid w:val="00C03F43"/>
    <w:rsid w:val="00C10C83"/>
    <w:rsid w:val="00C1370E"/>
    <w:rsid w:val="00C162F6"/>
    <w:rsid w:val="00C20448"/>
    <w:rsid w:val="00C22357"/>
    <w:rsid w:val="00C23485"/>
    <w:rsid w:val="00C25449"/>
    <w:rsid w:val="00C27E85"/>
    <w:rsid w:val="00C350EC"/>
    <w:rsid w:val="00C42CDA"/>
    <w:rsid w:val="00C50F32"/>
    <w:rsid w:val="00C5165A"/>
    <w:rsid w:val="00C53AD8"/>
    <w:rsid w:val="00C6394B"/>
    <w:rsid w:val="00C701A8"/>
    <w:rsid w:val="00C87BBD"/>
    <w:rsid w:val="00C92F5C"/>
    <w:rsid w:val="00CA12DF"/>
    <w:rsid w:val="00CC32D9"/>
    <w:rsid w:val="00CC4ACA"/>
    <w:rsid w:val="00CC7DAE"/>
    <w:rsid w:val="00CE2306"/>
    <w:rsid w:val="00CE4D2A"/>
    <w:rsid w:val="00CE726B"/>
    <w:rsid w:val="00CE7C16"/>
    <w:rsid w:val="00D02117"/>
    <w:rsid w:val="00D11235"/>
    <w:rsid w:val="00D22AD7"/>
    <w:rsid w:val="00D343C8"/>
    <w:rsid w:val="00D34BD7"/>
    <w:rsid w:val="00D459D4"/>
    <w:rsid w:val="00D73BBE"/>
    <w:rsid w:val="00D76FB3"/>
    <w:rsid w:val="00D8222A"/>
    <w:rsid w:val="00D95491"/>
    <w:rsid w:val="00D96E67"/>
    <w:rsid w:val="00DA08E8"/>
    <w:rsid w:val="00DA3303"/>
    <w:rsid w:val="00DA759B"/>
    <w:rsid w:val="00DA77A0"/>
    <w:rsid w:val="00DB1696"/>
    <w:rsid w:val="00DB249E"/>
    <w:rsid w:val="00DB2546"/>
    <w:rsid w:val="00DB4809"/>
    <w:rsid w:val="00DD144A"/>
    <w:rsid w:val="00DD3A4B"/>
    <w:rsid w:val="00DD69F2"/>
    <w:rsid w:val="00E04724"/>
    <w:rsid w:val="00E14DCF"/>
    <w:rsid w:val="00E1695D"/>
    <w:rsid w:val="00E215BB"/>
    <w:rsid w:val="00E21744"/>
    <w:rsid w:val="00E2621A"/>
    <w:rsid w:val="00E32898"/>
    <w:rsid w:val="00E4709B"/>
    <w:rsid w:val="00E65E62"/>
    <w:rsid w:val="00E70124"/>
    <w:rsid w:val="00E72698"/>
    <w:rsid w:val="00E73CA8"/>
    <w:rsid w:val="00E74CA4"/>
    <w:rsid w:val="00E8538D"/>
    <w:rsid w:val="00E957E5"/>
    <w:rsid w:val="00E96B1B"/>
    <w:rsid w:val="00EA194F"/>
    <w:rsid w:val="00EA1ECC"/>
    <w:rsid w:val="00EA48C0"/>
    <w:rsid w:val="00EB08F1"/>
    <w:rsid w:val="00EB553C"/>
    <w:rsid w:val="00EC0AE5"/>
    <w:rsid w:val="00EC0E4C"/>
    <w:rsid w:val="00EC44CD"/>
    <w:rsid w:val="00EC5578"/>
    <w:rsid w:val="00ED34BF"/>
    <w:rsid w:val="00EE2443"/>
    <w:rsid w:val="00F00871"/>
    <w:rsid w:val="00F0202C"/>
    <w:rsid w:val="00F07D5C"/>
    <w:rsid w:val="00F325E3"/>
    <w:rsid w:val="00F50FEE"/>
    <w:rsid w:val="00F6248C"/>
    <w:rsid w:val="00F849B5"/>
    <w:rsid w:val="00F971B6"/>
    <w:rsid w:val="00F97D26"/>
    <w:rsid w:val="00FC0B7E"/>
    <w:rsid w:val="00FC255D"/>
    <w:rsid w:val="00FD5307"/>
    <w:rsid w:val="00FD6A3E"/>
    <w:rsid w:val="00FE117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15850"/>
    <w:pPr>
      <w:jc w:val="both"/>
    </w:pPr>
    <w:rPr>
      <w:sz w:val="22"/>
      <w:szCs w:val="22"/>
      <w:lang w:eastAsia="en-US"/>
    </w:rPr>
  </w:style>
  <w:style w:type="paragraph" w:styleId="Heading1">
    <w:name w:val="heading 1"/>
    <w:basedOn w:val="Normal"/>
    <w:next w:val="Heading2"/>
    <w:qFormat/>
    <w:rsid w:val="003F588F"/>
    <w:pPr>
      <w:keepNext/>
      <w:keepLines/>
      <w:numPr>
        <w:numId w:val="2"/>
      </w:numPr>
      <w:pBdr>
        <w:top w:val="single" w:sz="6" w:space="2" w:color="auto"/>
      </w:pBdr>
      <w:spacing w:before="480"/>
      <w:outlineLvl w:val="0"/>
    </w:pPr>
    <w:rPr>
      <w:rFonts w:ascii="Arial" w:hAnsi="Arial"/>
      <w:b/>
      <w:sz w:val="24"/>
      <w:szCs w:val="20"/>
    </w:rPr>
  </w:style>
  <w:style w:type="paragraph" w:styleId="Heading2">
    <w:name w:val="heading 2"/>
    <w:basedOn w:val="Normal"/>
    <w:next w:val="Normal"/>
    <w:qFormat/>
    <w:rsid w:val="00315042"/>
    <w:pPr>
      <w:keepNext/>
      <w:numPr>
        <w:ilvl w:val="1"/>
        <w:numId w:val="2"/>
      </w:numPr>
      <w:spacing w:before="240"/>
      <w:outlineLvl w:val="1"/>
    </w:pPr>
    <w:rPr>
      <w:rFonts w:ascii="Arial" w:hAnsi="Arial"/>
      <w:b/>
      <w:sz w:val="20"/>
      <w:szCs w:val="20"/>
    </w:rPr>
  </w:style>
  <w:style w:type="paragraph" w:styleId="Heading3">
    <w:name w:val="heading 3"/>
    <w:basedOn w:val="Normal"/>
    <w:qFormat/>
    <w:rsid w:val="005F6BD8"/>
    <w:pPr>
      <w:numPr>
        <w:ilvl w:val="2"/>
        <w:numId w:val="2"/>
      </w:numPr>
      <w:spacing w:before="240"/>
      <w:outlineLvl w:val="2"/>
    </w:pPr>
    <w:rPr>
      <w:sz w:val="20"/>
      <w:szCs w:val="20"/>
    </w:rPr>
  </w:style>
  <w:style w:type="paragraph" w:styleId="Heading4">
    <w:name w:val="heading 4"/>
    <w:basedOn w:val="Normal"/>
    <w:qFormat/>
    <w:rsid w:val="005F6BD8"/>
    <w:pPr>
      <w:numPr>
        <w:ilvl w:val="3"/>
        <w:numId w:val="2"/>
      </w:numPr>
      <w:spacing w:before="240"/>
      <w:outlineLvl w:val="3"/>
    </w:pPr>
    <w:rPr>
      <w:sz w:val="20"/>
      <w:szCs w:val="20"/>
    </w:rPr>
  </w:style>
  <w:style w:type="paragraph" w:styleId="Heading5">
    <w:name w:val="heading 5"/>
    <w:basedOn w:val="Normal"/>
    <w:qFormat/>
    <w:rsid w:val="00E04724"/>
    <w:pPr>
      <w:numPr>
        <w:ilvl w:val="4"/>
        <w:numId w:val="2"/>
      </w:numPr>
      <w:spacing w:before="240"/>
      <w:outlineLvl w:val="4"/>
    </w:pPr>
    <w:rPr>
      <w:sz w:val="20"/>
      <w:szCs w:val="20"/>
    </w:rPr>
  </w:style>
  <w:style w:type="paragraph" w:styleId="Heading6">
    <w:name w:val="heading 6"/>
    <w:basedOn w:val="Normal"/>
    <w:qFormat/>
    <w:rsid w:val="00E04724"/>
    <w:pPr>
      <w:numPr>
        <w:ilvl w:val="5"/>
        <w:numId w:val="2"/>
      </w:numPr>
      <w:tabs>
        <w:tab w:val="left" w:pos="737"/>
      </w:tabs>
      <w:spacing w:before="240"/>
      <w:jc w:val="left"/>
      <w:outlineLvl w:val="5"/>
    </w:pPr>
    <w:rPr>
      <w:sz w:val="20"/>
      <w:szCs w:val="20"/>
    </w:rPr>
  </w:style>
  <w:style w:type="paragraph" w:styleId="Heading7">
    <w:name w:val="heading 7"/>
    <w:basedOn w:val="Normal"/>
    <w:qFormat/>
    <w:rsid w:val="00E957E5"/>
    <w:pPr>
      <w:tabs>
        <w:tab w:val="left" w:pos="737"/>
      </w:tabs>
      <w:spacing w:before="240"/>
      <w:jc w:val="center"/>
      <w:outlineLvl w:val="6"/>
    </w:pPr>
    <w:rPr>
      <w:rFonts w:ascii="Arial Bold" w:hAnsi="Arial Bold"/>
      <w:b/>
      <w:caps/>
      <w:sz w:val="20"/>
      <w:szCs w:val="20"/>
    </w:rPr>
  </w:style>
  <w:style w:type="paragraph" w:styleId="Heading8">
    <w:name w:val="heading 8"/>
    <w:basedOn w:val="Normal"/>
    <w:qFormat/>
    <w:rsid w:val="00715850"/>
    <w:pPr>
      <w:tabs>
        <w:tab w:val="left" w:pos="737"/>
      </w:tabs>
      <w:spacing w:after="240"/>
      <w:outlineLvl w:val="7"/>
    </w:pPr>
    <w:rPr>
      <w:sz w:val="20"/>
      <w:szCs w:val="20"/>
    </w:rPr>
  </w:style>
  <w:style w:type="paragraph" w:styleId="Heading9">
    <w:name w:val="heading 9"/>
    <w:basedOn w:val="Normal"/>
    <w:qFormat/>
    <w:rsid w:val="00715850"/>
    <w:pPr>
      <w:tabs>
        <w:tab w:val="left" w:pos="737"/>
      </w:tabs>
      <w:spacing w:after="24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ure">
    <w:name w:val="Annexure"/>
    <w:next w:val="Indent1"/>
    <w:rsid w:val="00475571"/>
    <w:pPr>
      <w:keepNext/>
      <w:tabs>
        <w:tab w:val="left" w:pos="737"/>
      </w:tabs>
      <w:spacing w:before="360" w:after="240"/>
      <w:jc w:val="center"/>
      <w:outlineLvl w:val="0"/>
    </w:pPr>
    <w:rPr>
      <w:rFonts w:ascii="Arial" w:hAnsi="Arial"/>
      <w:b/>
      <w:sz w:val="24"/>
      <w:lang w:eastAsia="en-US"/>
    </w:rPr>
  </w:style>
  <w:style w:type="paragraph" w:customStyle="1" w:styleId="SchH1">
    <w:name w:val="SchH1"/>
    <w:basedOn w:val="Heading1"/>
    <w:next w:val="Indent1"/>
    <w:rsid w:val="00315042"/>
    <w:pPr>
      <w:numPr>
        <w:numId w:val="1"/>
      </w:numPr>
      <w:spacing w:line="270" w:lineRule="exact"/>
    </w:pPr>
  </w:style>
  <w:style w:type="paragraph" w:customStyle="1" w:styleId="AnnH1">
    <w:name w:val="AnnH1"/>
    <w:basedOn w:val="SchH1"/>
    <w:next w:val="Indent1"/>
    <w:rsid w:val="003F588F"/>
    <w:pPr>
      <w:numPr>
        <w:numId w:val="14"/>
      </w:numPr>
    </w:pPr>
  </w:style>
  <w:style w:type="paragraph" w:customStyle="1" w:styleId="SchH2">
    <w:name w:val="SchH2"/>
    <w:basedOn w:val="Heading2"/>
    <w:next w:val="Indent1"/>
    <w:rsid w:val="00475571"/>
    <w:pPr>
      <w:numPr>
        <w:numId w:val="1"/>
      </w:numPr>
      <w:spacing w:line="270" w:lineRule="exact"/>
    </w:pPr>
  </w:style>
  <w:style w:type="paragraph" w:customStyle="1" w:styleId="AnnH2">
    <w:name w:val="AnnH2"/>
    <w:basedOn w:val="SchH2"/>
    <w:next w:val="Indent1"/>
    <w:rsid w:val="00475571"/>
    <w:pPr>
      <w:numPr>
        <w:numId w:val="14"/>
      </w:numPr>
    </w:pPr>
  </w:style>
  <w:style w:type="paragraph" w:customStyle="1" w:styleId="Body1">
    <w:name w:val="Body 1"/>
    <w:basedOn w:val="Normal"/>
    <w:rsid w:val="00715850"/>
    <w:pPr>
      <w:tabs>
        <w:tab w:val="left" w:pos="737"/>
      </w:tabs>
      <w:spacing w:before="240"/>
      <w:ind w:left="567"/>
    </w:pPr>
    <w:rPr>
      <w:sz w:val="20"/>
      <w:szCs w:val="20"/>
    </w:rPr>
  </w:style>
  <w:style w:type="paragraph" w:customStyle="1" w:styleId="Body3">
    <w:name w:val="Body 3"/>
    <w:basedOn w:val="Normal"/>
    <w:rsid w:val="00715850"/>
    <w:pPr>
      <w:tabs>
        <w:tab w:val="left" w:pos="737"/>
      </w:tabs>
      <w:spacing w:before="240"/>
      <w:ind w:left="2552"/>
    </w:pPr>
    <w:rPr>
      <w:sz w:val="20"/>
      <w:szCs w:val="20"/>
    </w:rPr>
  </w:style>
  <w:style w:type="paragraph" w:styleId="BodyText">
    <w:name w:val="Body Text"/>
    <w:basedOn w:val="Normal"/>
    <w:rsid w:val="00715850"/>
    <w:pPr>
      <w:tabs>
        <w:tab w:val="left" w:pos="737"/>
      </w:tabs>
      <w:spacing w:before="240"/>
    </w:pPr>
    <w:rPr>
      <w:sz w:val="20"/>
      <w:szCs w:val="20"/>
    </w:rPr>
  </w:style>
  <w:style w:type="paragraph" w:styleId="BodyText3">
    <w:name w:val="Body Text 3"/>
    <w:basedOn w:val="Normal"/>
    <w:rsid w:val="00715850"/>
    <w:pPr>
      <w:tabs>
        <w:tab w:val="left" w:pos="737"/>
      </w:tabs>
      <w:spacing w:before="120"/>
    </w:pPr>
    <w:rPr>
      <w:sz w:val="16"/>
      <w:szCs w:val="20"/>
    </w:rPr>
  </w:style>
  <w:style w:type="paragraph" w:styleId="BodyTextIndent">
    <w:name w:val="Body Text Indent"/>
    <w:basedOn w:val="Normal"/>
    <w:rsid w:val="00715850"/>
    <w:pPr>
      <w:pBdr>
        <w:top w:val="single" w:sz="4" w:space="1" w:color="auto"/>
        <w:left w:val="single" w:sz="4" w:space="4" w:color="auto"/>
        <w:bottom w:val="single" w:sz="4" w:space="1" w:color="auto"/>
        <w:right w:val="single" w:sz="4" w:space="4" w:color="auto"/>
      </w:pBdr>
      <w:shd w:val="clear" w:color="auto" w:fill="CCCCCC"/>
      <w:tabs>
        <w:tab w:val="left" w:pos="737"/>
      </w:tabs>
      <w:spacing w:before="120" w:after="240"/>
      <w:ind w:left="1701" w:hanging="1701"/>
    </w:pPr>
    <w:rPr>
      <w:b/>
      <w:i/>
      <w:iCs/>
      <w:sz w:val="20"/>
      <w:szCs w:val="20"/>
    </w:rPr>
  </w:style>
  <w:style w:type="paragraph" w:styleId="BodyTextIndent2">
    <w:name w:val="Body Text Indent 2"/>
    <w:basedOn w:val="Normal"/>
    <w:rsid w:val="00715850"/>
    <w:pPr>
      <w:pBdr>
        <w:top w:val="single" w:sz="4" w:space="1" w:color="auto"/>
        <w:left w:val="single" w:sz="4" w:space="4" w:color="auto"/>
        <w:bottom w:val="single" w:sz="4" w:space="1" w:color="auto"/>
        <w:right w:val="single" w:sz="4" w:space="4" w:color="auto"/>
      </w:pBdr>
      <w:shd w:val="clear" w:color="auto" w:fill="CCCCCC"/>
      <w:tabs>
        <w:tab w:val="left" w:pos="737"/>
      </w:tabs>
      <w:spacing w:before="120"/>
      <w:ind w:left="1701" w:hanging="1701"/>
    </w:pPr>
    <w:rPr>
      <w:bCs/>
      <w:sz w:val="20"/>
      <w:szCs w:val="20"/>
    </w:rPr>
  </w:style>
  <w:style w:type="paragraph" w:styleId="BodyTextIndent3">
    <w:name w:val="Body Text Indent 3"/>
    <w:basedOn w:val="Normal"/>
    <w:rsid w:val="00715850"/>
    <w:pPr>
      <w:pBdr>
        <w:top w:val="single" w:sz="4" w:space="1" w:color="auto"/>
        <w:left w:val="single" w:sz="4" w:space="4" w:color="auto"/>
        <w:bottom w:val="single" w:sz="4" w:space="1" w:color="auto"/>
        <w:right w:val="single" w:sz="4" w:space="4" w:color="auto"/>
      </w:pBdr>
      <w:shd w:val="clear" w:color="auto" w:fill="E6E6E6"/>
      <w:tabs>
        <w:tab w:val="left" w:pos="737"/>
      </w:tabs>
      <w:spacing w:before="120"/>
      <w:ind w:left="1701" w:hanging="1701"/>
    </w:pPr>
    <w:rPr>
      <w:bCs/>
      <w:sz w:val="20"/>
      <w:szCs w:val="20"/>
    </w:rPr>
  </w:style>
  <w:style w:type="paragraph" w:customStyle="1" w:styleId="BulletsL1">
    <w:name w:val="Bullets L1"/>
    <w:basedOn w:val="Normal"/>
    <w:rsid w:val="00715850"/>
    <w:rPr>
      <w:rFonts w:ascii="Times" w:hAnsi="Times"/>
      <w:sz w:val="20"/>
      <w:szCs w:val="20"/>
    </w:rPr>
  </w:style>
  <w:style w:type="paragraph" w:customStyle="1" w:styleId="BulletsL2">
    <w:name w:val="Bullets L2"/>
    <w:basedOn w:val="Normal"/>
    <w:rsid w:val="00715850"/>
  </w:style>
  <w:style w:type="paragraph" w:styleId="Caption">
    <w:name w:val="caption"/>
    <w:basedOn w:val="Normal"/>
    <w:next w:val="Normal"/>
    <w:qFormat/>
    <w:rsid w:val="00715850"/>
    <w:pPr>
      <w:tabs>
        <w:tab w:val="left" w:pos="737"/>
      </w:tabs>
      <w:spacing w:before="120" w:after="120"/>
      <w:jc w:val="center"/>
    </w:pPr>
    <w:rPr>
      <w:b/>
      <w:sz w:val="20"/>
      <w:szCs w:val="20"/>
    </w:rPr>
  </w:style>
  <w:style w:type="paragraph" w:customStyle="1" w:styleId="Details">
    <w:name w:val="Details"/>
    <w:basedOn w:val="Normal"/>
    <w:next w:val="Normal"/>
    <w:rsid w:val="00715850"/>
    <w:pPr>
      <w:tabs>
        <w:tab w:val="left" w:pos="737"/>
      </w:tabs>
      <w:spacing w:before="120" w:after="120" w:line="260" w:lineRule="atLeast"/>
    </w:pPr>
    <w:rPr>
      <w:sz w:val="20"/>
      <w:szCs w:val="20"/>
    </w:rPr>
  </w:style>
  <w:style w:type="paragraph" w:customStyle="1" w:styleId="DocHeadings">
    <w:name w:val="DocHeadings"/>
    <w:basedOn w:val="Normal"/>
    <w:rsid w:val="00715850"/>
    <w:pPr>
      <w:tabs>
        <w:tab w:val="left" w:pos="737"/>
      </w:tabs>
    </w:pPr>
    <w:rPr>
      <w:rFonts w:ascii="Arial" w:hAnsi="Arial"/>
      <w:b/>
      <w:sz w:val="20"/>
      <w:szCs w:val="20"/>
    </w:rPr>
  </w:style>
  <w:style w:type="paragraph" w:styleId="DocumentMap">
    <w:name w:val="Document Map"/>
    <w:basedOn w:val="Normal"/>
    <w:semiHidden/>
    <w:rsid w:val="00715850"/>
    <w:pPr>
      <w:shd w:val="clear" w:color="auto" w:fill="000080"/>
      <w:tabs>
        <w:tab w:val="left" w:pos="737"/>
      </w:tabs>
    </w:pPr>
    <w:rPr>
      <w:rFonts w:ascii="Tahoma" w:hAnsi="Tahoma"/>
      <w:sz w:val="20"/>
      <w:szCs w:val="20"/>
    </w:rPr>
  </w:style>
  <w:style w:type="character" w:styleId="FollowedHyperlink">
    <w:name w:val="FollowedHyperlink"/>
    <w:rsid w:val="00715850"/>
    <w:rPr>
      <w:color w:val="800080"/>
      <w:u w:val="single"/>
    </w:rPr>
  </w:style>
  <w:style w:type="paragraph" w:styleId="Footer">
    <w:name w:val="footer"/>
    <w:basedOn w:val="Normal"/>
    <w:semiHidden/>
    <w:rsid w:val="00715850"/>
    <w:pPr>
      <w:tabs>
        <w:tab w:val="center" w:pos="4153"/>
        <w:tab w:val="right" w:pos="8306"/>
      </w:tabs>
    </w:pPr>
  </w:style>
  <w:style w:type="character" w:styleId="FootnoteReference">
    <w:name w:val="footnote reference"/>
    <w:semiHidden/>
    <w:rsid w:val="00715850"/>
    <w:rPr>
      <w:vertAlign w:val="superscript"/>
    </w:rPr>
  </w:style>
  <w:style w:type="paragraph" w:styleId="FootnoteText">
    <w:name w:val="footnote text"/>
    <w:basedOn w:val="Normal"/>
    <w:semiHidden/>
    <w:rsid w:val="00715850"/>
    <w:pPr>
      <w:tabs>
        <w:tab w:val="left" w:pos="737"/>
      </w:tabs>
      <w:spacing w:after="60"/>
      <w:ind w:left="284" w:hanging="284"/>
    </w:pPr>
    <w:rPr>
      <w:rFonts w:ascii="Arial" w:hAnsi="Arial"/>
      <w:sz w:val="18"/>
      <w:szCs w:val="20"/>
    </w:rPr>
  </w:style>
  <w:style w:type="paragraph" w:styleId="Header">
    <w:name w:val="header"/>
    <w:basedOn w:val="Normal"/>
    <w:semiHidden/>
    <w:rsid w:val="00715850"/>
    <w:pPr>
      <w:tabs>
        <w:tab w:val="center" w:pos="4153"/>
        <w:tab w:val="right" w:pos="8306"/>
      </w:tabs>
    </w:pPr>
  </w:style>
  <w:style w:type="character" w:styleId="Hyperlink">
    <w:name w:val="Hyperlink"/>
    <w:semiHidden/>
    <w:rsid w:val="00715850"/>
    <w:rPr>
      <w:color w:val="0000FF"/>
      <w:u w:val="single"/>
    </w:rPr>
  </w:style>
  <w:style w:type="paragraph" w:customStyle="1" w:styleId="Indent1">
    <w:name w:val="Indent 1"/>
    <w:basedOn w:val="Normal"/>
    <w:rsid w:val="00715850"/>
    <w:pPr>
      <w:tabs>
        <w:tab w:val="left" w:pos="737"/>
      </w:tabs>
      <w:spacing w:before="240"/>
      <w:ind w:left="737"/>
    </w:pPr>
    <w:rPr>
      <w:sz w:val="20"/>
      <w:szCs w:val="20"/>
    </w:rPr>
  </w:style>
  <w:style w:type="paragraph" w:customStyle="1" w:styleId="Indent2">
    <w:name w:val="Indent 2"/>
    <w:basedOn w:val="Normal"/>
    <w:rsid w:val="00715850"/>
    <w:pPr>
      <w:tabs>
        <w:tab w:val="left" w:pos="737"/>
      </w:tabs>
      <w:spacing w:before="240"/>
      <w:ind w:left="1474"/>
    </w:pPr>
    <w:rPr>
      <w:sz w:val="20"/>
      <w:szCs w:val="20"/>
    </w:rPr>
  </w:style>
  <w:style w:type="paragraph" w:customStyle="1" w:styleId="Indent3">
    <w:name w:val="Indent 3"/>
    <w:basedOn w:val="Normal"/>
    <w:rsid w:val="00715850"/>
    <w:pPr>
      <w:tabs>
        <w:tab w:val="left" w:pos="737"/>
      </w:tabs>
      <w:spacing w:before="240"/>
      <w:ind w:left="2211"/>
    </w:pPr>
    <w:rPr>
      <w:sz w:val="20"/>
      <w:szCs w:val="20"/>
    </w:rPr>
  </w:style>
  <w:style w:type="paragraph" w:customStyle="1" w:styleId="Indent4">
    <w:name w:val="Indent 4"/>
    <w:basedOn w:val="Normal"/>
    <w:rsid w:val="00715850"/>
    <w:pPr>
      <w:tabs>
        <w:tab w:val="left" w:pos="737"/>
      </w:tabs>
      <w:spacing w:before="240"/>
      <w:ind w:left="2948"/>
    </w:pPr>
    <w:rPr>
      <w:sz w:val="20"/>
      <w:szCs w:val="20"/>
    </w:rPr>
  </w:style>
  <w:style w:type="paragraph" w:customStyle="1" w:styleId="Indent5">
    <w:name w:val="Indent 5"/>
    <w:basedOn w:val="Normal"/>
    <w:rsid w:val="00715850"/>
    <w:pPr>
      <w:tabs>
        <w:tab w:val="left" w:pos="737"/>
      </w:tabs>
      <w:spacing w:before="240"/>
      <w:ind w:left="3686"/>
    </w:pPr>
    <w:rPr>
      <w:sz w:val="20"/>
      <w:szCs w:val="20"/>
    </w:rPr>
  </w:style>
  <w:style w:type="paragraph" w:customStyle="1" w:styleId="JWS8ptLeft">
    <w:name w:val="JWS 8 pt Left"/>
    <w:basedOn w:val="Normal"/>
    <w:rsid w:val="00715850"/>
    <w:pPr>
      <w:spacing w:line="270" w:lineRule="exact"/>
      <w:jc w:val="left"/>
    </w:pPr>
    <w:rPr>
      <w:sz w:val="16"/>
    </w:rPr>
  </w:style>
  <w:style w:type="paragraph" w:customStyle="1" w:styleId="JWSBodytext">
    <w:name w:val="JWS Body text"/>
    <w:basedOn w:val="Normal"/>
    <w:rsid w:val="00715850"/>
    <w:pPr>
      <w:spacing w:before="240" w:line="270" w:lineRule="exact"/>
    </w:pPr>
  </w:style>
  <w:style w:type="paragraph" w:customStyle="1" w:styleId="JWSBodytext0ptbefore">
    <w:name w:val="JWS Body text 0pt before"/>
    <w:basedOn w:val="JWSBodytext"/>
    <w:rsid w:val="00715850"/>
    <w:pPr>
      <w:spacing w:before="0"/>
    </w:pPr>
  </w:style>
  <w:style w:type="paragraph" w:customStyle="1" w:styleId="JWSBolditalicscentre">
    <w:name w:val="JWS Bold italics centre"/>
    <w:basedOn w:val="JWSBodytext"/>
    <w:next w:val="Normal"/>
    <w:rsid w:val="00715850"/>
    <w:pPr>
      <w:tabs>
        <w:tab w:val="center" w:pos="7099"/>
        <w:tab w:val="center" w:pos="8176"/>
      </w:tabs>
      <w:jc w:val="center"/>
    </w:pPr>
    <w:rPr>
      <w:rFonts w:ascii="Times New Roman Bold" w:hAnsi="Times New Roman Bold"/>
      <w:b/>
      <w:i/>
    </w:rPr>
  </w:style>
  <w:style w:type="paragraph" w:customStyle="1" w:styleId="JWSBulletsL1">
    <w:name w:val="JWS Bullets L1"/>
    <w:basedOn w:val="Normal"/>
    <w:rsid w:val="00A87734"/>
    <w:pPr>
      <w:numPr>
        <w:numId w:val="3"/>
      </w:numPr>
      <w:spacing w:before="120" w:line="270" w:lineRule="exact"/>
    </w:pPr>
  </w:style>
  <w:style w:type="paragraph" w:customStyle="1" w:styleId="JWSBulletsL2">
    <w:name w:val="JWS Bullets L2"/>
    <w:basedOn w:val="JWSBulletsL1"/>
    <w:rsid w:val="00A87734"/>
    <w:pPr>
      <w:numPr>
        <w:ilvl w:val="1"/>
      </w:numPr>
    </w:pPr>
  </w:style>
  <w:style w:type="paragraph" w:customStyle="1" w:styleId="JWSHeader">
    <w:name w:val="JWS Header"/>
    <w:basedOn w:val="Normal"/>
    <w:rsid w:val="00715850"/>
    <w:pPr>
      <w:pBdr>
        <w:bottom w:val="single" w:sz="4" w:space="1" w:color="auto"/>
      </w:pBdr>
      <w:tabs>
        <w:tab w:val="center" w:pos="4156"/>
        <w:tab w:val="right" w:pos="8313"/>
      </w:tabs>
    </w:pPr>
    <w:rPr>
      <w:sz w:val="18"/>
      <w:szCs w:val="18"/>
    </w:rPr>
  </w:style>
  <w:style w:type="paragraph" w:customStyle="1" w:styleId="JWSCarboncopy">
    <w:name w:val="JWS Carbon copy"/>
    <w:basedOn w:val="JWSHeader"/>
    <w:rsid w:val="00715850"/>
    <w:pPr>
      <w:pBdr>
        <w:bottom w:val="none" w:sz="0" w:space="0" w:color="auto"/>
      </w:pBdr>
      <w:tabs>
        <w:tab w:val="clear" w:pos="8313"/>
        <w:tab w:val="left" w:pos="737"/>
      </w:tabs>
      <w:spacing w:before="60"/>
      <w:jc w:val="left"/>
    </w:pPr>
  </w:style>
  <w:style w:type="paragraph" w:customStyle="1" w:styleId="JWSEnclosure">
    <w:name w:val="JWS Enclosure"/>
    <w:basedOn w:val="JWSCarboncopy"/>
    <w:rsid w:val="00715850"/>
    <w:pPr>
      <w:spacing w:before="240"/>
    </w:pPr>
    <w:rPr>
      <w:rFonts w:ascii="Times New Roman Bold" w:hAnsi="Times New Roman Bold"/>
      <w:b/>
    </w:rPr>
  </w:style>
  <w:style w:type="paragraph" w:customStyle="1" w:styleId="JWSNumL1">
    <w:name w:val="JWS Num L1"/>
    <w:basedOn w:val="Normal"/>
    <w:rsid w:val="00715850"/>
    <w:pPr>
      <w:numPr>
        <w:numId w:val="8"/>
      </w:numPr>
      <w:spacing w:before="120" w:line="270" w:lineRule="exact"/>
    </w:pPr>
  </w:style>
  <w:style w:type="paragraph" w:customStyle="1" w:styleId="JWSH1NumParaL1">
    <w:name w:val="JWS H1 Num Para L1"/>
    <w:basedOn w:val="JWSNumL1"/>
    <w:rsid w:val="00715850"/>
    <w:pPr>
      <w:numPr>
        <w:numId w:val="32"/>
      </w:numPr>
      <w:tabs>
        <w:tab w:val="left" w:pos="1474"/>
        <w:tab w:val="left" w:pos="2211"/>
      </w:tabs>
      <w:spacing w:before="240"/>
    </w:pPr>
    <w:rPr>
      <w:rFonts w:ascii="Times New Roman Bold" w:hAnsi="Times New Roman Bold"/>
      <w:b/>
    </w:rPr>
  </w:style>
  <w:style w:type="paragraph" w:customStyle="1" w:styleId="JWSH1NumParaL2">
    <w:name w:val="JWS H1 Num Para L2"/>
    <w:basedOn w:val="Normal"/>
    <w:rsid w:val="00715850"/>
    <w:pPr>
      <w:numPr>
        <w:ilvl w:val="1"/>
        <w:numId w:val="32"/>
      </w:numPr>
      <w:tabs>
        <w:tab w:val="left" w:pos="1474"/>
        <w:tab w:val="left" w:pos="2211"/>
      </w:tabs>
      <w:spacing w:before="120" w:line="270" w:lineRule="exact"/>
    </w:pPr>
  </w:style>
  <w:style w:type="paragraph" w:customStyle="1" w:styleId="JWSLettersL1">
    <w:name w:val="JWS Letters L1"/>
    <w:basedOn w:val="Normal"/>
    <w:rsid w:val="00715850"/>
    <w:pPr>
      <w:numPr>
        <w:numId w:val="6"/>
      </w:numPr>
      <w:spacing w:before="120" w:line="270" w:lineRule="exact"/>
    </w:pPr>
    <w:rPr>
      <w:bCs/>
      <w:iCs/>
    </w:rPr>
  </w:style>
  <w:style w:type="paragraph" w:customStyle="1" w:styleId="JWSLetInd1">
    <w:name w:val="JWS Let Ind1"/>
    <w:basedOn w:val="JWSLettersL1"/>
    <w:rsid w:val="00715850"/>
    <w:pPr>
      <w:numPr>
        <w:numId w:val="5"/>
      </w:numPr>
    </w:pPr>
  </w:style>
  <w:style w:type="paragraph" w:customStyle="1" w:styleId="JWSH1NumParaL3">
    <w:name w:val="JWS H1 Num Para L3"/>
    <w:basedOn w:val="JWSLetInd1"/>
    <w:rsid w:val="00715850"/>
    <w:pPr>
      <w:numPr>
        <w:ilvl w:val="2"/>
        <w:numId w:val="32"/>
      </w:numPr>
    </w:pPr>
  </w:style>
  <w:style w:type="paragraph" w:customStyle="1" w:styleId="JWSH1NumParaL4">
    <w:name w:val="JWS H1 Num Para L4"/>
    <w:basedOn w:val="Normal"/>
    <w:rsid w:val="00715850"/>
    <w:pPr>
      <w:numPr>
        <w:ilvl w:val="3"/>
        <w:numId w:val="32"/>
      </w:numPr>
      <w:spacing w:before="120" w:line="270" w:lineRule="exact"/>
    </w:pPr>
    <w:rPr>
      <w:bCs/>
      <w:iCs/>
    </w:rPr>
  </w:style>
  <w:style w:type="paragraph" w:customStyle="1" w:styleId="JWSH1NumParaL5">
    <w:name w:val="JWS H1 Num Para L5"/>
    <w:basedOn w:val="Normal"/>
    <w:rsid w:val="00715850"/>
    <w:pPr>
      <w:numPr>
        <w:ilvl w:val="4"/>
        <w:numId w:val="32"/>
      </w:numPr>
      <w:spacing w:before="120" w:line="270" w:lineRule="exact"/>
    </w:pPr>
    <w:rPr>
      <w:bCs/>
      <w:iCs/>
    </w:rPr>
  </w:style>
  <w:style w:type="paragraph" w:customStyle="1" w:styleId="JWSHeading1">
    <w:name w:val="JWS Heading 1"/>
    <w:basedOn w:val="Heading1"/>
    <w:next w:val="JWSBodytext"/>
    <w:rsid w:val="00405833"/>
    <w:pPr>
      <w:numPr>
        <w:numId w:val="0"/>
      </w:numPr>
      <w:pBdr>
        <w:top w:val="none" w:sz="0" w:space="0" w:color="auto"/>
      </w:pBdr>
      <w:jc w:val="left"/>
    </w:pPr>
    <w:rPr>
      <w:rFonts w:ascii="Times New Roman" w:hAnsi="Times New Roman"/>
      <w:kern w:val="22"/>
      <w:sz w:val="22"/>
      <w:szCs w:val="22"/>
    </w:rPr>
  </w:style>
  <w:style w:type="paragraph" w:customStyle="1" w:styleId="JWSHeading2">
    <w:name w:val="JWS Heading 2"/>
    <w:basedOn w:val="JWSHeading1"/>
    <w:next w:val="JWSBodytext"/>
    <w:rsid w:val="00715850"/>
    <w:rPr>
      <w:i/>
    </w:rPr>
  </w:style>
  <w:style w:type="paragraph" w:customStyle="1" w:styleId="JWSHeading3">
    <w:name w:val="JWS Heading 3"/>
    <w:basedOn w:val="JWSBodytext"/>
    <w:next w:val="JWSBodytext"/>
    <w:rsid w:val="00715850"/>
    <w:pPr>
      <w:keepNext/>
      <w:keepLines/>
    </w:pPr>
    <w:rPr>
      <w:i/>
      <w:iCs/>
    </w:rPr>
  </w:style>
  <w:style w:type="paragraph" w:customStyle="1" w:styleId="JWSHorizontalline">
    <w:name w:val="JWS Horizontal line"/>
    <w:basedOn w:val="Normal"/>
    <w:next w:val="JWSBodytext"/>
    <w:rsid w:val="00715850"/>
    <w:pPr>
      <w:pBdr>
        <w:bottom w:val="single" w:sz="12" w:space="1" w:color="auto"/>
      </w:pBdr>
      <w:spacing w:before="60"/>
    </w:pPr>
  </w:style>
  <w:style w:type="paragraph" w:customStyle="1" w:styleId="JWSIndent">
    <w:name w:val="JWS Indent"/>
    <w:basedOn w:val="JWSBodytext"/>
    <w:rsid w:val="00715850"/>
    <w:pPr>
      <w:ind w:left="737"/>
    </w:pPr>
  </w:style>
  <w:style w:type="paragraph" w:customStyle="1" w:styleId="JWSLetInd2">
    <w:name w:val="JWS Let Ind2"/>
    <w:basedOn w:val="JWSLetInd1"/>
    <w:rsid w:val="00715850"/>
    <w:pPr>
      <w:numPr>
        <w:ilvl w:val="1"/>
      </w:numPr>
    </w:pPr>
  </w:style>
  <w:style w:type="paragraph" w:customStyle="1" w:styleId="JWSLetInd3">
    <w:name w:val="JWS Let Ind3"/>
    <w:basedOn w:val="JWSLetInd1"/>
    <w:rsid w:val="00715850"/>
    <w:pPr>
      <w:numPr>
        <w:ilvl w:val="2"/>
      </w:numPr>
    </w:pPr>
  </w:style>
  <w:style w:type="paragraph" w:customStyle="1" w:styleId="JWSLettersL2">
    <w:name w:val="JWS Letters L2"/>
    <w:basedOn w:val="JWSLettersL1"/>
    <w:rsid w:val="00715850"/>
    <w:pPr>
      <w:numPr>
        <w:ilvl w:val="1"/>
      </w:numPr>
    </w:pPr>
  </w:style>
  <w:style w:type="paragraph" w:customStyle="1" w:styleId="JWSLettersL3">
    <w:name w:val="JWS Letters L3"/>
    <w:basedOn w:val="JWSLettersL1"/>
    <w:rsid w:val="00715850"/>
    <w:pPr>
      <w:numPr>
        <w:ilvl w:val="2"/>
      </w:numPr>
    </w:pPr>
  </w:style>
  <w:style w:type="paragraph" w:customStyle="1" w:styleId="JWSNumH1">
    <w:name w:val="JWS Num H1"/>
    <w:basedOn w:val="JWSHeading1"/>
    <w:next w:val="JWSNumH2"/>
    <w:rsid w:val="00271934"/>
    <w:pPr>
      <w:numPr>
        <w:numId w:val="7"/>
      </w:numPr>
      <w:spacing w:line="270" w:lineRule="exact"/>
      <w:jc w:val="both"/>
    </w:pPr>
  </w:style>
  <w:style w:type="paragraph" w:customStyle="1" w:styleId="JWSNumH2">
    <w:name w:val="JWS Num H2"/>
    <w:basedOn w:val="JWSHeading1"/>
    <w:next w:val="JWSNumH3"/>
    <w:rsid w:val="00271934"/>
    <w:pPr>
      <w:numPr>
        <w:ilvl w:val="1"/>
        <w:numId w:val="7"/>
      </w:numPr>
      <w:spacing w:line="270" w:lineRule="exact"/>
      <w:jc w:val="both"/>
    </w:pPr>
    <w:rPr>
      <w:i/>
      <w:color w:val="000000"/>
    </w:rPr>
  </w:style>
  <w:style w:type="paragraph" w:customStyle="1" w:styleId="JWSNumH3">
    <w:name w:val="JWS Num H3"/>
    <w:basedOn w:val="JWSIndent"/>
    <w:rsid w:val="00271934"/>
    <w:pPr>
      <w:numPr>
        <w:ilvl w:val="2"/>
        <w:numId w:val="7"/>
      </w:numPr>
      <w:spacing w:before="120"/>
    </w:pPr>
  </w:style>
  <w:style w:type="paragraph" w:customStyle="1" w:styleId="JWSNumH4">
    <w:name w:val="JWS Num H4"/>
    <w:basedOn w:val="JWSIndent"/>
    <w:rsid w:val="00271934"/>
    <w:pPr>
      <w:numPr>
        <w:ilvl w:val="3"/>
        <w:numId w:val="7"/>
      </w:numPr>
      <w:spacing w:before="120"/>
    </w:pPr>
  </w:style>
  <w:style w:type="paragraph" w:customStyle="1" w:styleId="JWSNumH5">
    <w:name w:val="JWS Num H5"/>
    <w:basedOn w:val="JWSIndent"/>
    <w:rsid w:val="00271934"/>
    <w:pPr>
      <w:numPr>
        <w:ilvl w:val="4"/>
        <w:numId w:val="7"/>
      </w:numPr>
      <w:spacing w:before="120"/>
    </w:pPr>
  </w:style>
  <w:style w:type="paragraph" w:customStyle="1" w:styleId="JWSNumL2">
    <w:name w:val="JWS Num L2"/>
    <w:basedOn w:val="JWSNumL1"/>
    <w:rsid w:val="00715850"/>
    <w:pPr>
      <w:numPr>
        <w:ilvl w:val="1"/>
      </w:numPr>
    </w:pPr>
  </w:style>
  <w:style w:type="paragraph" w:customStyle="1" w:styleId="JWSNumL3">
    <w:name w:val="JWS Num L3"/>
    <w:basedOn w:val="JWSNumL1"/>
    <w:rsid w:val="00715850"/>
    <w:pPr>
      <w:numPr>
        <w:ilvl w:val="2"/>
      </w:numPr>
    </w:pPr>
  </w:style>
  <w:style w:type="paragraph" w:customStyle="1" w:styleId="JWSNumL4">
    <w:name w:val="JWS Num L4"/>
    <w:basedOn w:val="JWSNumL1"/>
    <w:rsid w:val="00715850"/>
    <w:pPr>
      <w:numPr>
        <w:ilvl w:val="3"/>
      </w:numPr>
    </w:pPr>
  </w:style>
  <w:style w:type="paragraph" w:customStyle="1" w:styleId="JWSNumL5">
    <w:name w:val="JWS Num L5"/>
    <w:basedOn w:val="JWSNumL1"/>
    <w:rsid w:val="00715850"/>
    <w:pPr>
      <w:numPr>
        <w:ilvl w:val="4"/>
      </w:numPr>
    </w:pPr>
  </w:style>
  <w:style w:type="paragraph" w:customStyle="1" w:styleId="JWSNumLetL1">
    <w:name w:val="JWS Num Let L1"/>
    <w:basedOn w:val="Normal"/>
    <w:rsid w:val="0068482A"/>
    <w:pPr>
      <w:numPr>
        <w:numId w:val="9"/>
      </w:numPr>
      <w:spacing w:before="120" w:line="270" w:lineRule="exact"/>
    </w:pPr>
  </w:style>
  <w:style w:type="paragraph" w:customStyle="1" w:styleId="JWSNumLetL2">
    <w:name w:val="JWS Num Let L2"/>
    <w:basedOn w:val="JWSNumLetL1"/>
    <w:rsid w:val="0068482A"/>
    <w:pPr>
      <w:numPr>
        <w:ilvl w:val="1"/>
      </w:numPr>
    </w:pPr>
  </w:style>
  <w:style w:type="paragraph" w:customStyle="1" w:styleId="JWSNumLetL3">
    <w:name w:val="JWS Num Let L3"/>
    <w:basedOn w:val="JWSNumLetL1"/>
    <w:rsid w:val="0068482A"/>
    <w:pPr>
      <w:numPr>
        <w:ilvl w:val="2"/>
      </w:numPr>
    </w:pPr>
  </w:style>
  <w:style w:type="paragraph" w:customStyle="1" w:styleId="JWSNumLetL4">
    <w:name w:val="JWS Num Let L4"/>
    <w:basedOn w:val="JWSNumLetL1"/>
    <w:rsid w:val="0068482A"/>
    <w:pPr>
      <w:numPr>
        <w:ilvl w:val="3"/>
      </w:numPr>
    </w:pPr>
  </w:style>
  <w:style w:type="paragraph" w:customStyle="1" w:styleId="JWSTableCentrealign">
    <w:name w:val="JWS Table Centre align"/>
    <w:basedOn w:val="Normal"/>
    <w:rsid w:val="00715850"/>
    <w:pPr>
      <w:spacing w:before="120"/>
      <w:jc w:val="center"/>
    </w:pPr>
  </w:style>
  <w:style w:type="paragraph" w:customStyle="1" w:styleId="JWSTableLeftalign">
    <w:name w:val="JWS Table Left align"/>
    <w:basedOn w:val="JWSBodytext"/>
    <w:next w:val="JWSBodytext"/>
    <w:rsid w:val="00715850"/>
    <w:pPr>
      <w:spacing w:before="120" w:line="240" w:lineRule="auto"/>
      <w:jc w:val="left"/>
    </w:pPr>
  </w:style>
  <w:style w:type="paragraph" w:customStyle="1" w:styleId="JWSTableRightalign">
    <w:name w:val="JWS Table Right align"/>
    <w:basedOn w:val="JWSBodytext"/>
    <w:next w:val="JWSBodytext"/>
    <w:rsid w:val="00715850"/>
    <w:pPr>
      <w:spacing w:before="120" w:line="240" w:lineRule="auto"/>
      <w:jc w:val="right"/>
    </w:pPr>
  </w:style>
  <w:style w:type="paragraph" w:customStyle="1" w:styleId="NumbersL1">
    <w:name w:val="Numbers L1"/>
    <w:basedOn w:val="Normal"/>
    <w:rsid w:val="004F0A48"/>
    <w:pPr>
      <w:spacing w:before="120" w:line="270" w:lineRule="exact"/>
    </w:pPr>
    <w:rPr>
      <w:rFonts w:ascii="Times" w:hAnsi="Times"/>
      <w:sz w:val="20"/>
      <w:szCs w:val="20"/>
    </w:rPr>
  </w:style>
  <w:style w:type="paragraph" w:customStyle="1" w:styleId="NumbersL2">
    <w:name w:val="Numbers L2"/>
    <w:basedOn w:val="NumbersL1"/>
    <w:rsid w:val="004F0A48"/>
    <w:rPr>
      <w:color w:val="000000"/>
    </w:rPr>
  </w:style>
  <w:style w:type="paragraph" w:customStyle="1" w:styleId="NumbersL3">
    <w:name w:val="Numbers L3"/>
    <w:basedOn w:val="NumbersL1"/>
    <w:rsid w:val="004F0A48"/>
  </w:style>
  <w:style w:type="paragraph" w:customStyle="1" w:styleId="NumbersL4">
    <w:name w:val="Numbers L4"/>
    <w:basedOn w:val="NumbersL1"/>
    <w:rsid w:val="004F0A48"/>
  </w:style>
  <w:style w:type="paragraph" w:customStyle="1" w:styleId="NumbersL5">
    <w:name w:val="Numbers L5"/>
    <w:basedOn w:val="NumbersL1"/>
    <w:rsid w:val="004F0A48"/>
  </w:style>
  <w:style w:type="character" w:styleId="PageNumber">
    <w:name w:val="page number"/>
    <w:rsid w:val="00715850"/>
    <w:rPr>
      <w:rFonts w:ascii="Arial Narrow" w:hAnsi="Arial Narrow"/>
      <w:b/>
      <w:sz w:val="16"/>
    </w:rPr>
  </w:style>
  <w:style w:type="paragraph" w:customStyle="1" w:styleId="TendBodyIndent">
    <w:name w:val="TendBodyIndent"/>
    <w:basedOn w:val="Normal"/>
    <w:link w:val="TendBodyIndentCharChar"/>
    <w:semiHidden/>
    <w:rsid w:val="00D96E67"/>
    <w:pPr>
      <w:tabs>
        <w:tab w:val="left" w:pos="680"/>
        <w:tab w:val="left" w:pos="31185"/>
      </w:tabs>
      <w:spacing w:before="240" w:line="260" w:lineRule="exact"/>
      <w:ind w:left="3119"/>
      <w:jc w:val="left"/>
    </w:pPr>
    <w:rPr>
      <w:rFonts w:ascii="Gill Sans MT Book" w:eastAsia="Times" w:hAnsi="Gill Sans MT Book"/>
      <w:sz w:val="20"/>
      <w:szCs w:val="20"/>
    </w:rPr>
  </w:style>
  <w:style w:type="character" w:customStyle="1" w:styleId="TendBodyIndentCharChar">
    <w:name w:val="TendBodyIndent Char Char"/>
    <w:link w:val="TendBodyIndent"/>
    <w:rsid w:val="00D96E67"/>
    <w:rPr>
      <w:rFonts w:ascii="Gill Sans MT Book" w:eastAsia="Times" w:hAnsi="Gill Sans MT Book"/>
      <w:lang w:val="en-AU" w:eastAsia="en-US" w:bidi="ar-SA"/>
    </w:rPr>
  </w:style>
  <w:style w:type="paragraph" w:customStyle="1" w:styleId="TendBody">
    <w:name w:val="TendBody"/>
    <w:basedOn w:val="TendBodyIndent"/>
    <w:link w:val="TendBodyChar"/>
    <w:rsid w:val="00D96E67"/>
    <w:pPr>
      <w:tabs>
        <w:tab w:val="clear" w:pos="680"/>
        <w:tab w:val="clear" w:pos="31185"/>
        <w:tab w:val="left" w:pos="567"/>
      </w:tabs>
      <w:spacing w:line="240" w:lineRule="exact"/>
      <w:ind w:left="0"/>
    </w:pPr>
    <w:rPr>
      <w:rFonts w:ascii="Arial" w:hAnsi="Arial"/>
    </w:rPr>
  </w:style>
  <w:style w:type="character" w:customStyle="1" w:styleId="TendBodyChar">
    <w:name w:val="TendBody Char"/>
    <w:link w:val="TendBody"/>
    <w:rsid w:val="00D96E67"/>
    <w:rPr>
      <w:rFonts w:ascii="Arial" w:eastAsia="Times" w:hAnsi="Arial"/>
      <w:lang w:val="en-AU" w:eastAsia="en-US" w:bidi="ar-SA"/>
    </w:rPr>
  </w:style>
  <w:style w:type="paragraph" w:customStyle="1" w:styleId="Recital">
    <w:name w:val="Recital"/>
    <w:basedOn w:val="Normal"/>
    <w:rsid w:val="00715850"/>
    <w:pPr>
      <w:spacing w:before="240"/>
    </w:pPr>
    <w:rPr>
      <w:sz w:val="20"/>
      <w:szCs w:val="20"/>
    </w:rPr>
  </w:style>
  <w:style w:type="paragraph" w:customStyle="1" w:styleId="Schedule">
    <w:name w:val="Schedule"/>
    <w:basedOn w:val="Annexure"/>
    <w:next w:val="Indent1"/>
    <w:rsid w:val="00475571"/>
  </w:style>
  <w:style w:type="paragraph" w:styleId="Signature">
    <w:name w:val="Signature"/>
    <w:basedOn w:val="Normal"/>
    <w:rsid w:val="00715850"/>
    <w:pPr>
      <w:tabs>
        <w:tab w:val="left" w:pos="737"/>
      </w:tabs>
      <w:ind w:left="4252"/>
    </w:pPr>
    <w:rPr>
      <w:sz w:val="20"/>
      <w:szCs w:val="20"/>
    </w:rPr>
  </w:style>
  <w:style w:type="table" w:styleId="TableGrid">
    <w:name w:val="Table Grid"/>
    <w:basedOn w:val="TableNormal"/>
    <w:semiHidden/>
    <w:rsid w:val="0071585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ndBodyBold">
    <w:name w:val="TendBody  Bold"/>
    <w:basedOn w:val="TendBody"/>
    <w:link w:val="TendBodyBoldCharChar"/>
    <w:rsid w:val="00D96E67"/>
    <w:rPr>
      <w:b/>
      <w:bCs/>
    </w:rPr>
  </w:style>
  <w:style w:type="character" w:customStyle="1" w:styleId="TendBodyBoldCharChar">
    <w:name w:val="TendBody  Bold Char Char"/>
    <w:link w:val="TendBodyBold"/>
    <w:rsid w:val="00D96E67"/>
    <w:rPr>
      <w:rFonts w:ascii="Arial" w:eastAsia="Times" w:hAnsi="Arial"/>
      <w:b/>
      <w:bCs/>
      <w:lang w:val="en-AU" w:eastAsia="en-US" w:bidi="ar-SA"/>
    </w:rPr>
  </w:style>
  <w:style w:type="paragraph" w:customStyle="1" w:styleId="TendBody6pt">
    <w:name w:val="TendBody6pt"/>
    <w:basedOn w:val="TendBody"/>
    <w:rsid w:val="00D96E67"/>
    <w:pPr>
      <w:tabs>
        <w:tab w:val="left" w:pos="1440"/>
      </w:tabs>
      <w:spacing w:before="120"/>
    </w:pPr>
  </w:style>
  <w:style w:type="paragraph" w:customStyle="1" w:styleId="TendBody3pt">
    <w:name w:val="TendBody3pt"/>
    <w:basedOn w:val="TendBody6pt"/>
    <w:rsid w:val="00D96E67"/>
    <w:pPr>
      <w:spacing w:before="60"/>
    </w:pPr>
    <w:rPr>
      <w:b/>
      <w:lang w:val="en-US"/>
    </w:rPr>
  </w:style>
  <w:style w:type="paragraph" w:customStyle="1" w:styleId="TendBulL1">
    <w:name w:val="TendBulL1"/>
    <w:basedOn w:val="TendBody"/>
    <w:rsid w:val="001F0B5B"/>
    <w:pPr>
      <w:numPr>
        <w:numId w:val="26"/>
      </w:numPr>
      <w:spacing w:before="120"/>
    </w:pPr>
  </w:style>
  <w:style w:type="paragraph" w:styleId="Title">
    <w:name w:val="Title"/>
    <w:basedOn w:val="Normal"/>
    <w:qFormat/>
    <w:rsid w:val="009404C7"/>
    <w:pPr>
      <w:tabs>
        <w:tab w:val="left" w:pos="737"/>
      </w:tabs>
      <w:spacing w:after="60"/>
      <w:jc w:val="center"/>
    </w:pPr>
    <w:rPr>
      <w:rFonts w:ascii="Arial Bold" w:hAnsi="Arial Bold"/>
      <w:b/>
      <w:caps/>
      <w:sz w:val="32"/>
      <w:szCs w:val="20"/>
    </w:rPr>
  </w:style>
  <w:style w:type="paragraph" w:styleId="TOC1">
    <w:name w:val="toc 1"/>
    <w:basedOn w:val="Normal"/>
    <w:next w:val="Normal"/>
    <w:semiHidden/>
    <w:rsid w:val="00715850"/>
    <w:pPr>
      <w:keepNext/>
      <w:pBdr>
        <w:top w:val="single" w:sz="6" w:space="3" w:color="auto"/>
        <w:between w:val="single" w:sz="6" w:space="3" w:color="auto"/>
      </w:pBdr>
      <w:tabs>
        <w:tab w:val="left" w:pos="737"/>
        <w:tab w:val="right" w:pos="7655"/>
      </w:tabs>
      <w:spacing w:before="120" w:after="120"/>
      <w:ind w:left="737" w:hanging="737"/>
    </w:pPr>
    <w:rPr>
      <w:rFonts w:ascii="Arial" w:hAnsi="Arial"/>
      <w:b/>
      <w:sz w:val="20"/>
      <w:szCs w:val="20"/>
    </w:rPr>
  </w:style>
  <w:style w:type="paragraph" w:styleId="TOC2">
    <w:name w:val="toc 2"/>
    <w:basedOn w:val="Normal"/>
    <w:next w:val="Normal"/>
    <w:semiHidden/>
    <w:rsid w:val="00715850"/>
    <w:pPr>
      <w:tabs>
        <w:tab w:val="left" w:pos="737"/>
        <w:tab w:val="right" w:pos="7655"/>
      </w:tabs>
      <w:spacing w:line="260" w:lineRule="atLeast"/>
      <w:ind w:left="737" w:right="1701" w:hanging="737"/>
    </w:pPr>
    <w:rPr>
      <w:rFonts w:ascii="Arial" w:hAnsi="Arial"/>
      <w:sz w:val="20"/>
      <w:szCs w:val="20"/>
    </w:rPr>
  </w:style>
  <w:style w:type="paragraph" w:styleId="TOC4">
    <w:name w:val="toc 4"/>
    <w:basedOn w:val="Normal"/>
    <w:next w:val="Normal"/>
    <w:autoRedefine/>
    <w:semiHidden/>
    <w:rsid w:val="00715850"/>
    <w:pPr>
      <w:tabs>
        <w:tab w:val="left" w:pos="737"/>
      </w:tabs>
      <w:ind w:left="690"/>
    </w:pPr>
    <w:rPr>
      <w:sz w:val="20"/>
      <w:szCs w:val="20"/>
    </w:rPr>
  </w:style>
  <w:style w:type="paragraph" w:styleId="TOC5">
    <w:name w:val="toc 5"/>
    <w:basedOn w:val="Normal"/>
    <w:next w:val="Normal"/>
    <w:autoRedefine/>
    <w:semiHidden/>
    <w:rsid w:val="00715850"/>
    <w:pPr>
      <w:tabs>
        <w:tab w:val="left" w:pos="737"/>
      </w:tabs>
      <w:ind w:left="920"/>
    </w:pPr>
    <w:rPr>
      <w:sz w:val="20"/>
      <w:szCs w:val="20"/>
    </w:rPr>
  </w:style>
  <w:style w:type="paragraph" w:styleId="TOC6">
    <w:name w:val="toc 6"/>
    <w:basedOn w:val="Normal"/>
    <w:next w:val="Normal"/>
    <w:autoRedefine/>
    <w:semiHidden/>
    <w:rsid w:val="00715850"/>
    <w:pPr>
      <w:tabs>
        <w:tab w:val="left" w:pos="737"/>
      </w:tabs>
      <w:ind w:left="1150"/>
    </w:pPr>
    <w:rPr>
      <w:sz w:val="20"/>
      <w:szCs w:val="20"/>
    </w:rPr>
  </w:style>
  <w:style w:type="paragraph" w:styleId="TOC7">
    <w:name w:val="toc 7"/>
    <w:basedOn w:val="Normal"/>
    <w:next w:val="Normal"/>
    <w:autoRedefine/>
    <w:semiHidden/>
    <w:rsid w:val="00715850"/>
    <w:pPr>
      <w:tabs>
        <w:tab w:val="left" w:pos="737"/>
      </w:tabs>
      <w:ind w:left="1380"/>
    </w:pPr>
    <w:rPr>
      <w:sz w:val="20"/>
      <w:szCs w:val="20"/>
    </w:rPr>
  </w:style>
  <w:style w:type="paragraph" w:styleId="TOC8">
    <w:name w:val="toc 8"/>
    <w:basedOn w:val="Normal"/>
    <w:next w:val="Normal"/>
    <w:autoRedefine/>
    <w:semiHidden/>
    <w:rsid w:val="00715850"/>
    <w:pPr>
      <w:tabs>
        <w:tab w:val="left" w:pos="737"/>
      </w:tabs>
      <w:ind w:left="1610"/>
    </w:pPr>
    <w:rPr>
      <w:sz w:val="20"/>
      <w:szCs w:val="20"/>
    </w:rPr>
  </w:style>
  <w:style w:type="paragraph" w:styleId="TOC9">
    <w:name w:val="toc 9"/>
    <w:basedOn w:val="Normal"/>
    <w:next w:val="Normal"/>
    <w:autoRedefine/>
    <w:semiHidden/>
    <w:rsid w:val="00715850"/>
    <w:pPr>
      <w:tabs>
        <w:tab w:val="left" w:pos="737"/>
      </w:tabs>
      <w:ind w:left="1840"/>
    </w:pPr>
    <w:rPr>
      <w:sz w:val="20"/>
      <w:szCs w:val="20"/>
    </w:rPr>
  </w:style>
  <w:style w:type="paragraph" w:styleId="TOCHeading">
    <w:name w:val="TOC Heading"/>
    <w:basedOn w:val="Normal"/>
    <w:next w:val="Normal"/>
    <w:qFormat/>
    <w:rsid w:val="00715850"/>
    <w:pPr>
      <w:tabs>
        <w:tab w:val="left" w:pos="737"/>
      </w:tabs>
      <w:spacing w:before="360"/>
    </w:pPr>
    <w:rPr>
      <w:rFonts w:ascii="Arial Narrow" w:hAnsi="Arial Narrow"/>
      <w:b/>
      <w:sz w:val="28"/>
      <w:szCs w:val="20"/>
    </w:rPr>
  </w:style>
  <w:style w:type="paragraph" w:customStyle="1" w:styleId="SchNum">
    <w:name w:val="SchNum"/>
    <w:basedOn w:val="NumbersL1"/>
    <w:rsid w:val="001D0722"/>
    <w:pPr>
      <w:numPr>
        <w:numId w:val="10"/>
      </w:numPr>
    </w:pPr>
  </w:style>
  <w:style w:type="paragraph" w:customStyle="1" w:styleId="SchBullets">
    <w:name w:val="SchBullets"/>
    <w:basedOn w:val="BulletsL1"/>
    <w:rsid w:val="001D0722"/>
    <w:pPr>
      <w:numPr>
        <w:numId w:val="15"/>
      </w:numPr>
      <w:spacing w:before="120" w:line="270" w:lineRule="exact"/>
    </w:pPr>
  </w:style>
  <w:style w:type="paragraph" w:customStyle="1" w:styleId="TendBullL2">
    <w:name w:val="TendBullL2"/>
    <w:basedOn w:val="TendBulL1"/>
    <w:rsid w:val="001F0B5B"/>
    <w:pPr>
      <w:numPr>
        <w:ilvl w:val="1"/>
      </w:numPr>
    </w:pPr>
  </w:style>
  <w:style w:type="paragraph" w:customStyle="1" w:styleId="TendColText">
    <w:name w:val="TendColText"/>
    <w:basedOn w:val="TendBody"/>
    <w:rsid w:val="00D96E67"/>
    <w:pPr>
      <w:spacing w:before="120"/>
    </w:pPr>
    <w:rPr>
      <w:rFonts w:cs="Arial"/>
      <w:sz w:val="18"/>
    </w:rPr>
  </w:style>
  <w:style w:type="paragraph" w:customStyle="1" w:styleId="TendH1">
    <w:name w:val="TendH1"/>
    <w:basedOn w:val="TendBodyIndent"/>
    <w:next w:val="TendBody"/>
    <w:link w:val="TendH1Char"/>
    <w:rsid w:val="00D96E67"/>
    <w:pPr>
      <w:keepNext/>
      <w:keepLines/>
      <w:numPr>
        <w:numId w:val="27"/>
      </w:numPr>
      <w:tabs>
        <w:tab w:val="left" w:pos="0"/>
      </w:tabs>
      <w:spacing w:before="360" w:line="240" w:lineRule="auto"/>
    </w:pPr>
    <w:rPr>
      <w:rFonts w:ascii="Arial" w:hAnsi="Arial" w:cs="Arial"/>
      <w:b/>
      <w:sz w:val="24"/>
      <w:szCs w:val="24"/>
    </w:rPr>
  </w:style>
  <w:style w:type="character" w:customStyle="1" w:styleId="TendH1Char">
    <w:name w:val="TendH1 Char"/>
    <w:link w:val="TendH1"/>
    <w:rsid w:val="00D96E67"/>
    <w:rPr>
      <w:rFonts w:ascii="Arial" w:eastAsia="Times" w:hAnsi="Arial" w:cs="Arial"/>
      <w:b/>
      <w:sz w:val="24"/>
      <w:szCs w:val="24"/>
      <w:lang w:val="en-AU" w:eastAsia="en-US" w:bidi="ar-SA"/>
    </w:rPr>
  </w:style>
  <w:style w:type="paragraph" w:customStyle="1" w:styleId="TendContents">
    <w:name w:val="TendContents"/>
    <w:basedOn w:val="TendH1"/>
    <w:rsid w:val="00D96E67"/>
    <w:pPr>
      <w:numPr>
        <w:numId w:val="0"/>
      </w:numPr>
      <w:spacing w:before="2400"/>
    </w:pPr>
  </w:style>
  <w:style w:type="paragraph" w:customStyle="1" w:styleId="TendH2">
    <w:name w:val="TendH2"/>
    <w:basedOn w:val="TendH1"/>
    <w:next w:val="TendBody"/>
    <w:link w:val="TendH2Char"/>
    <w:rsid w:val="00D96E67"/>
    <w:pPr>
      <w:numPr>
        <w:numId w:val="0"/>
      </w:numPr>
      <w:spacing w:before="240"/>
    </w:pPr>
    <w:rPr>
      <w:rFonts w:ascii="Arial Bold" w:hAnsi="Arial Bold"/>
      <w:color w:val="D48028"/>
      <w:sz w:val="22"/>
    </w:rPr>
  </w:style>
  <w:style w:type="character" w:customStyle="1" w:styleId="TendH2Char">
    <w:name w:val="TendH2 Char"/>
    <w:link w:val="TendH2"/>
    <w:rsid w:val="00D96E67"/>
    <w:rPr>
      <w:rFonts w:ascii="Arial Bold" w:eastAsia="Times" w:hAnsi="Arial Bold" w:cs="Arial"/>
      <w:b/>
      <w:color w:val="D48028"/>
      <w:sz w:val="22"/>
      <w:szCs w:val="24"/>
      <w:lang w:val="en-AU" w:eastAsia="en-US" w:bidi="ar-SA"/>
    </w:rPr>
  </w:style>
  <w:style w:type="paragraph" w:customStyle="1" w:styleId="TendH3">
    <w:name w:val="TendH3"/>
    <w:basedOn w:val="TendH2"/>
    <w:next w:val="TendBody"/>
    <w:rsid w:val="00D96E67"/>
    <w:pPr>
      <w:spacing w:before="120"/>
    </w:pPr>
    <w:rPr>
      <w:i/>
      <w:color w:val="000000"/>
      <w:sz w:val="20"/>
    </w:rPr>
  </w:style>
  <w:style w:type="paragraph" w:customStyle="1" w:styleId="TendHeadAck">
    <w:name w:val="TendHeadAck"/>
    <w:link w:val="TendHeadAckChar"/>
    <w:rsid w:val="00D96E67"/>
    <w:pPr>
      <w:suppressAutoHyphens/>
      <w:spacing w:before="240" w:line="320" w:lineRule="exact"/>
      <w:ind w:left="-113"/>
    </w:pPr>
    <w:rPr>
      <w:rFonts w:ascii="Arial" w:hAnsi="Arial" w:cs="Arial"/>
      <w:b/>
      <w:bCs/>
      <w:i/>
      <w:iCs/>
      <w:color w:val="BFBFBF"/>
      <w:sz w:val="18"/>
      <w:szCs w:val="26"/>
      <w:lang w:val="en-US" w:eastAsia="en-US"/>
    </w:rPr>
  </w:style>
  <w:style w:type="character" w:customStyle="1" w:styleId="TendHeadAckChar">
    <w:name w:val="TendHeadAck Char"/>
    <w:link w:val="TendHeadAck"/>
    <w:rsid w:val="00D96E67"/>
    <w:rPr>
      <w:rFonts w:ascii="Arial" w:hAnsi="Arial" w:cs="Arial"/>
      <w:b/>
      <w:bCs/>
      <w:i/>
      <w:iCs/>
      <w:color w:val="BFBFBF"/>
      <w:sz w:val="18"/>
      <w:szCs w:val="26"/>
      <w:lang w:val="en-US" w:eastAsia="en-US" w:bidi="ar-SA"/>
    </w:rPr>
  </w:style>
  <w:style w:type="paragraph" w:customStyle="1" w:styleId="TendHeadText">
    <w:name w:val="TendHeadText"/>
    <w:link w:val="TendHeadTextChar"/>
    <w:rsid w:val="00D96E67"/>
    <w:pPr>
      <w:suppressAutoHyphens/>
      <w:spacing w:before="240" w:line="288" w:lineRule="exact"/>
      <w:ind w:left="-113"/>
    </w:pPr>
    <w:rPr>
      <w:rFonts w:ascii="Arial" w:hAnsi="Arial" w:cs="Arial"/>
      <w:b/>
      <w:bCs/>
      <w:i/>
      <w:iCs/>
      <w:color w:val="BFBFBF"/>
      <w:sz w:val="24"/>
      <w:szCs w:val="26"/>
      <w:lang w:val="en-US" w:eastAsia="en-US"/>
    </w:rPr>
  </w:style>
  <w:style w:type="character" w:customStyle="1" w:styleId="TendHeadTextChar">
    <w:name w:val="TendHeadText Char"/>
    <w:link w:val="TendHeadText"/>
    <w:rsid w:val="00D96E67"/>
    <w:rPr>
      <w:rFonts w:ascii="Arial" w:hAnsi="Arial" w:cs="Arial"/>
      <w:b/>
      <w:bCs/>
      <w:i/>
      <w:iCs/>
      <w:color w:val="BFBFBF"/>
      <w:sz w:val="24"/>
      <w:szCs w:val="26"/>
      <w:lang w:val="en-US" w:eastAsia="en-US" w:bidi="ar-SA"/>
    </w:rPr>
  </w:style>
  <w:style w:type="paragraph" w:customStyle="1" w:styleId="TendNumL1">
    <w:name w:val="TendNumL1"/>
    <w:basedOn w:val="TendBodyIndent"/>
    <w:rsid w:val="00EE2443"/>
    <w:pPr>
      <w:numPr>
        <w:numId w:val="28"/>
      </w:numPr>
      <w:tabs>
        <w:tab w:val="clear" w:pos="680"/>
        <w:tab w:val="clear" w:pos="31185"/>
      </w:tabs>
      <w:spacing w:before="180" w:line="240" w:lineRule="exact"/>
    </w:pPr>
    <w:rPr>
      <w:rFonts w:ascii="Arial" w:hAnsi="Arial"/>
    </w:rPr>
  </w:style>
  <w:style w:type="paragraph" w:customStyle="1" w:styleId="TendTitle">
    <w:name w:val="TendTitle"/>
    <w:basedOn w:val="TendH1"/>
    <w:rsid w:val="00D96E67"/>
    <w:pPr>
      <w:numPr>
        <w:numId w:val="0"/>
      </w:numPr>
      <w:tabs>
        <w:tab w:val="clear" w:pos="680"/>
        <w:tab w:val="left" w:pos="1444"/>
      </w:tabs>
      <w:spacing w:before="0"/>
    </w:pPr>
  </w:style>
  <w:style w:type="paragraph" w:customStyle="1" w:styleId="JWSNumLetL5">
    <w:name w:val="JWS Num Let L5"/>
    <w:basedOn w:val="JWSNumLetL4"/>
    <w:rsid w:val="0068482A"/>
    <w:pPr>
      <w:numPr>
        <w:ilvl w:val="4"/>
      </w:numPr>
    </w:pPr>
  </w:style>
  <w:style w:type="paragraph" w:customStyle="1" w:styleId="JWSH1NumParaL6">
    <w:name w:val="JWS H1 Num Para L6"/>
    <w:basedOn w:val="JWSH1NumParaL5"/>
    <w:rsid w:val="00067E0B"/>
    <w:pPr>
      <w:numPr>
        <w:ilvl w:val="5"/>
      </w:numPr>
    </w:pPr>
  </w:style>
  <w:style w:type="paragraph" w:customStyle="1" w:styleId="SchH3">
    <w:name w:val="SchH3"/>
    <w:basedOn w:val="Heading3"/>
    <w:rsid w:val="00475571"/>
    <w:pPr>
      <w:numPr>
        <w:numId w:val="1"/>
      </w:numPr>
    </w:pPr>
  </w:style>
  <w:style w:type="paragraph" w:customStyle="1" w:styleId="SchH4">
    <w:name w:val="SchH4"/>
    <w:basedOn w:val="Heading4"/>
    <w:rsid w:val="00475571"/>
    <w:pPr>
      <w:numPr>
        <w:numId w:val="1"/>
      </w:numPr>
    </w:pPr>
  </w:style>
  <w:style w:type="paragraph" w:customStyle="1" w:styleId="SchH5">
    <w:name w:val="SchH5"/>
    <w:basedOn w:val="Heading5"/>
    <w:rsid w:val="00475571"/>
    <w:pPr>
      <w:numPr>
        <w:numId w:val="1"/>
      </w:numPr>
    </w:pPr>
  </w:style>
  <w:style w:type="paragraph" w:customStyle="1" w:styleId="SchH6">
    <w:name w:val="SchH6"/>
    <w:basedOn w:val="Heading6"/>
    <w:rsid w:val="00475571"/>
    <w:pPr>
      <w:numPr>
        <w:numId w:val="1"/>
      </w:numPr>
    </w:pPr>
  </w:style>
  <w:style w:type="paragraph" w:customStyle="1" w:styleId="AnnH3">
    <w:name w:val="AnnH3"/>
    <w:basedOn w:val="SchH3"/>
    <w:rsid w:val="00475571"/>
    <w:pPr>
      <w:numPr>
        <w:numId w:val="14"/>
      </w:numPr>
    </w:pPr>
  </w:style>
  <w:style w:type="paragraph" w:customStyle="1" w:styleId="AnnH4">
    <w:name w:val="AnnH4"/>
    <w:basedOn w:val="SchH4"/>
    <w:rsid w:val="00475571"/>
    <w:pPr>
      <w:numPr>
        <w:numId w:val="14"/>
      </w:numPr>
    </w:pPr>
  </w:style>
  <w:style w:type="paragraph" w:customStyle="1" w:styleId="AnnH5">
    <w:name w:val="AnnH5"/>
    <w:basedOn w:val="SchH5"/>
    <w:rsid w:val="00475571"/>
    <w:pPr>
      <w:numPr>
        <w:numId w:val="14"/>
      </w:numPr>
    </w:pPr>
  </w:style>
  <w:style w:type="paragraph" w:customStyle="1" w:styleId="AnnH6">
    <w:name w:val="AnnH6"/>
    <w:basedOn w:val="SchH6"/>
    <w:rsid w:val="00475571"/>
    <w:pPr>
      <w:numPr>
        <w:numId w:val="14"/>
      </w:numPr>
    </w:pPr>
  </w:style>
  <w:style w:type="paragraph" w:customStyle="1" w:styleId="Title12pt">
    <w:name w:val="Title + 12 pt"/>
    <w:basedOn w:val="Title"/>
    <w:rsid w:val="00E957E5"/>
    <w:rPr>
      <w:sz w:val="24"/>
    </w:rPr>
  </w:style>
  <w:style w:type="paragraph" w:customStyle="1" w:styleId="TendNumL2">
    <w:name w:val="TendNumL2"/>
    <w:basedOn w:val="TendNumL1"/>
    <w:rsid w:val="00EE2443"/>
    <w:pPr>
      <w:numPr>
        <w:ilvl w:val="1"/>
      </w:numPr>
    </w:pPr>
  </w:style>
  <w:style w:type="paragraph" w:styleId="BalloonText">
    <w:name w:val="Balloon Text"/>
    <w:basedOn w:val="Normal"/>
    <w:semiHidden/>
    <w:rsid w:val="004D4F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5672421">
      <w:bodyDiv w:val="1"/>
      <w:marLeft w:val="0"/>
      <w:marRight w:val="0"/>
      <w:marTop w:val="0"/>
      <w:marBottom w:val="0"/>
      <w:divBdr>
        <w:top w:val="none" w:sz="0" w:space="0" w:color="auto"/>
        <w:left w:val="none" w:sz="0" w:space="0" w:color="auto"/>
        <w:bottom w:val="none" w:sz="0" w:space="0" w:color="auto"/>
        <w:right w:val="none" w:sz="0" w:space="0" w:color="auto"/>
      </w:divBdr>
    </w:div>
    <w:div w:id="1389917475">
      <w:bodyDiv w:val="1"/>
      <w:marLeft w:val="0"/>
      <w:marRight w:val="0"/>
      <w:marTop w:val="0"/>
      <w:marBottom w:val="0"/>
      <w:divBdr>
        <w:top w:val="none" w:sz="0" w:space="0" w:color="auto"/>
        <w:left w:val="none" w:sz="0" w:space="0" w:color="auto"/>
        <w:bottom w:val="none" w:sz="0" w:space="0" w:color="auto"/>
        <w:right w:val="none" w:sz="0" w:space="0" w:color="auto"/>
      </w:divBdr>
    </w:div>
    <w:div w:id="1696887011">
      <w:bodyDiv w:val="1"/>
      <w:marLeft w:val="0"/>
      <w:marRight w:val="0"/>
      <w:marTop w:val="0"/>
      <w:marBottom w:val="0"/>
      <w:divBdr>
        <w:top w:val="none" w:sz="0" w:space="0" w:color="auto"/>
        <w:left w:val="none" w:sz="0" w:space="0" w:color="auto"/>
        <w:bottom w:val="none" w:sz="0" w:space="0" w:color="auto"/>
        <w:right w:val="none" w:sz="0" w:space="0" w:color="auto"/>
      </w:divBdr>
      <w:divsChild>
        <w:div w:id="1748916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330FD-D80A-48DD-8805-4C29A0651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JWS</Company>
  <LinksUpToDate>false</LinksUpToDate>
  <CharactersWithSpaces>7194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Becky Lai</dc:creator>
  <cp:keywords/>
  <dc:description/>
  <cp:lastModifiedBy>mereditg</cp:lastModifiedBy>
  <cp:revision>4</cp:revision>
  <dcterms:created xsi:type="dcterms:W3CDTF">2011-03-21T07:19:00Z</dcterms:created>
  <dcterms:modified xsi:type="dcterms:W3CDTF">2011-03-23T02:37:00Z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ION">
    <vt:lpwstr>FM</vt:lpwstr>
  </property>
  <property fmtid="{D5CDD505-2E9C-101B-9397-08002B2CF9AE}" pid="3" name="COMPANYID">
    <vt:lpwstr>2122615469</vt:lpwstr>
  </property>
  <property fmtid="{D5CDD505-2E9C-101B-9397-08002B2CF9AE}" pid="4" name="SERIALNO">
    <vt:lpwstr>11047</vt:lpwstr>
  </property>
  <property fmtid="{D5CDD505-2E9C-101B-9397-08002B2CF9AE}" pid="5" name="CLIENTID">
    <vt:lpwstr>11565</vt:lpwstr>
  </property>
  <property fmtid="{D5CDD505-2E9C-101B-9397-08002B2CF9AE}" pid="6" name="FILEID">
    <vt:lpwstr>58255765</vt:lpwstr>
  </property>
  <property fmtid="{D5CDD505-2E9C-101B-9397-08002B2CF9AE}" pid="7" name="ASSOCID">
    <vt:lpwstr>58038570</vt:lpwstr>
  </property>
  <property fmtid="{D5CDD505-2E9C-101B-9397-08002B2CF9AE}" pid="8" name="BASEPRECTYPE">
    <vt:lpwstr>FILENOTE</vt:lpwstr>
  </property>
  <property fmtid="{D5CDD505-2E9C-101B-9397-08002B2CF9AE}" pid="9" name="BASEPRECID">
    <vt:lpwstr>58000434</vt:lpwstr>
  </property>
  <property fmtid="{D5CDD505-2E9C-101B-9397-08002B2CF9AE}" pid="10" name="DOCID">
    <vt:lpwstr>61204797</vt:lpwstr>
  </property>
  <property fmtid="{D5CDD505-2E9C-101B-9397-08002B2CF9AE}" pid="11" name="DOCIDEX">
    <vt:lpwstr> </vt:lpwstr>
  </property>
  <property fmtid="{D5CDD505-2E9C-101B-9397-08002B2CF9AE}" pid="12" name="VERSIONID">
    <vt:lpwstr>7498372d-c422-41d4-bd4f-b2f431349b87</vt:lpwstr>
  </property>
  <property fmtid="{D5CDD505-2E9C-101B-9397-08002B2CF9AE}" pid="13" name="VERSIONLABEL">
    <vt:lpwstr>1</vt:lpwstr>
  </property>
</Properties>
</file>