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35" w:rsidRDefault="000B7FA9" w:rsidP="000B7FA9">
      <w:pPr>
        <w:jc w:val="center"/>
        <w:rPr>
          <w:rFonts w:ascii="Calibri" w:hAnsi="Calibri" w:cs="Calibri"/>
        </w:rPr>
      </w:pPr>
      <w:r w:rsidRPr="000B7FA9">
        <w:rPr>
          <w:rFonts w:ascii="Calibri" w:hAnsi="Calibri" w:cs="Calibri"/>
          <w:noProof/>
          <w:lang w:eastAsia="en-AU"/>
        </w:rPr>
        <w:drawing>
          <wp:inline distT="0" distB="0" distL="0" distR="0" wp14:anchorId="2216F8AD" wp14:editId="664ED34C">
            <wp:extent cx="2345690" cy="564515"/>
            <wp:effectExtent l="0" t="0" r="0" b="0"/>
            <wp:docPr id="1" name="Picture 1" descr="AER Landscap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 Landscape 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A9" w:rsidRPr="000B7FA9" w:rsidRDefault="000B7FA9" w:rsidP="000B7FA9">
      <w:pPr>
        <w:jc w:val="center"/>
        <w:rPr>
          <w:rFonts w:ascii="Calibri" w:hAnsi="Calibri" w:cs="Calibri"/>
        </w:rPr>
      </w:pPr>
    </w:p>
    <w:p w:rsidR="000B7FA9" w:rsidRPr="000B7FA9" w:rsidRDefault="000B7FA9" w:rsidP="000B7FA9">
      <w:pPr>
        <w:keepNext/>
        <w:spacing w:before="240" w:after="120"/>
        <w:rPr>
          <w:rFonts w:ascii="Calibri" w:hAnsi="Calibri" w:cs="Calibri"/>
          <w:b/>
          <w:sz w:val="26"/>
        </w:rPr>
      </w:pPr>
      <w:r w:rsidRPr="000B7FA9">
        <w:rPr>
          <w:rFonts w:ascii="Calibri" w:hAnsi="Calibri" w:cs="Calibri"/>
          <w:b/>
          <w:sz w:val="26"/>
        </w:rPr>
        <w:t>Meeting record</w:t>
      </w:r>
    </w:p>
    <w:p w:rsidR="000B7FA9" w:rsidRPr="000B7FA9" w:rsidRDefault="000B7FA9" w:rsidP="000B7FA9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 w:rsidRPr="000B7FA9">
        <w:rPr>
          <w:rFonts w:ascii="Calibri" w:hAnsi="Calibri" w:cs="Calibri"/>
          <w:b/>
        </w:rPr>
        <w:t>Date</w:t>
      </w:r>
      <w:r w:rsidR="00B24DCB">
        <w:rPr>
          <w:rFonts w:ascii="Calibri" w:hAnsi="Calibri" w:cs="Calibri"/>
        </w:rPr>
        <w:t>:</w:t>
      </w:r>
      <w:r w:rsidR="00B24DCB">
        <w:rPr>
          <w:rFonts w:ascii="Calibri" w:hAnsi="Calibri" w:cs="Calibri"/>
        </w:rPr>
        <w:tab/>
        <w:t>23 July 2020</w:t>
      </w:r>
    </w:p>
    <w:p w:rsidR="000B7FA9" w:rsidRPr="000B7FA9" w:rsidRDefault="000B7FA9" w:rsidP="000B7FA9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 w:rsidRPr="000B7FA9">
        <w:rPr>
          <w:rFonts w:ascii="Calibri" w:hAnsi="Calibri" w:cs="Calibri"/>
          <w:b/>
        </w:rPr>
        <w:t>Time</w:t>
      </w:r>
      <w:r w:rsidRPr="000B7FA9">
        <w:rPr>
          <w:rFonts w:ascii="Calibri" w:hAnsi="Calibri" w:cs="Calibri"/>
        </w:rPr>
        <w:t>:</w:t>
      </w:r>
      <w:r w:rsidRPr="000B7FA9">
        <w:rPr>
          <w:rFonts w:ascii="Calibri" w:hAnsi="Calibri" w:cs="Calibri"/>
        </w:rPr>
        <w:tab/>
      </w:r>
      <w:r w:rsidR="00B24DCB">
        <w:rPr>
          <w:rFonts w:ascii="Calibri" w:hAnsi="Calibri" w:cs="Calibri"/>
        </w:rPr>
        <w:t>2.00</w:t>
      </w:r>
      <w:r w:rsidR="00D83E95">
        <w:rPr>
          <w:rFonts w:ascii="Calibri" w:hAnsi="Calibri" w:cs="Calibri"/>
        </w:rPr>
        <w:t xml:space="preserve"> </w:t>
      </w:r>
      <w:r w:rsidRPr="000B7FA9">
        <w:rPr>
          <w:rFonts w:ascii="Calibri" w:hAnsi="Calibri" w:cs="Calibri"/>
        </w:rPr>
        <w:t xml:space="preserve">to </w:t>
      </w:r>
      <w:r w:rsidR="00B24DCB">
        <w:rPr>
          <w:rFonts w:ascii="Calibri" w:hAnsi="Calibri" w:cs="Calibri"/>
        </w:rPr>
        <w:t>3</w:t>
      </w:r>
      <w:r w:rsidRPr="000B7FA9">
        <w:rPr>
          <w:rFonts w:ascii="Calibri" w:hAnsi="Calibri" w:cs="Calibri"/>
        </w:rPr>
        <w:t>.</w:t>
      </w:r>
      <w:r w:rsidR="00B24DCB">
        <w:rPr>
          <w:rFonts w:ascii="Calibri" w:hAnsi="Calibri" w:cs="Calibri"/>
        </w:rPr>
        <w:t>0</w:t>
      </w:r>
      <w:r w:rsidRPr="000B7FA9">
        <w:rPr>
          <w:rFonts w:ascii="Calibri" w:hAnsi="Calibri" w:cs="Calibri"/>
        </w:rPr>
        <w:t>0 pm</w:t>
      </w:r>
    </w:p>
    <w:p w:rsidR="000B7FA9" w:rsidRDefault="000B7FA9" w:rsidP="000B7FA9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 w:rsidRPr="000B7FA9">
        <w:rPr>
          <w:rFonts w:ascii="Calibri" w:hAnsi="Calibri" w:cs="Calibri"/>
          <w:b/>
        </w:rPr>
        <w:t>Purpose</w:t>
      </w:r>
      <w:r w:rsidRPr="000B7FA9">
        <w:rPr>
          <w:rFonts w:ascii="Calibri" w:hAnsi="Calibri" w:cs="Calibri"/>
        </w:rPr>
        <w:t>:</w:t>
      </w:r>
      <w:r w:rsidRPr="000B7FA9">
        <w:rPr>
          <w:rFonts w:ascii="Calibri" w:hAnsi="Calibri" w:cs="Calibri"/>
        </w:rPr>
        <w:tab/>
      </w:r>
      <w:r>
        <w:rPr>
          <w:rFonts w:ascii="Calibri" w:hAnsi="Calibri" w:cs="Calibri"/>
        </w:rPr>
        <w:t>Introductory meeting about</w:t>
      </w:r>
      <w:r w:rsidRPr="000B7FA9">
        <w:rPr>
          <w:rFonts w:ascii="Calibri" w:hAnsi="Calibri" w:cs="Calibri"/>
        </w:rPr>
        <w:t xml:space="preserve"> the </w:t>
      </w:r>
      <w:r w:rsidR="00B24DCB">
        <w:rPr>
          <w:rFonts w:ascii="Calibri" w:hAnsi="Calibri" w:cs="Calibri"/>
          <w:b/>
        </w:rPr>
        <w:t>Investor</w:t>
      </w:r>
      <w:r w:rsidRPr="00722ADC">
        <w:rPr>
          <w:rFonts w:ascii="Calibri" w:hAnsi="Calibri" w:cs="Calibri"/>
          <w:b/>
        </w:rPr>
        <w:t xml:space="preserve"> Reference Group</w:t>
      </w:r>
      <w:r w:rsidRPr="000B7FA9">
        <w:rPr>
          <w:rFonts w:ascii="Calibri" w:hAnsi="Calibri" w:cs="Calibri"/>
        </w:rPr>
        <w:t xml:space="preserve"> for the 2022 </w:t>
      </w:r>
      <w:r>
        <w:rPr>
          <w:rFonts w:ascii="Calibri" w:hAnsi="Calibri" w:cs="Calibri"/>
        </w:rPr>
        <w:t>R</w:t>
      </w:r>
      <w:r w:rsidRPr="000B7FA9">
        <w:rPr>
          <w:rFonts w:ascii="Calibri" w:hAnsi="Calibri" w:cs="Calibri"/>
        </w:rPr>
        <w:t>ate of return instrument</w:t>
      </w:r>
    </w:p>
    <w:p w:rsidR="000B7FA9" w:rsidRDefault="000B7FA9" w:rsidP="00B24DCB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>
        <w:rPr>
          <w:rFonts w:ascii="Calibri" w:hAnsi="Calibri" w:cs="Calibri"/>
          <w:b/>
        </w:rPr>
        <w:t>Present</w:t>
      </w:r>
      <w:r w:rsidRPr="000B7FA9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18002D" w:rsidRPr="00B24DCB">
        <w:rPr>
          <w:rFonts w:ascii="Calibri" w:hAnsi="Calibri" w:cs="Calibri"/>
        </w:rPr>
        <w:t>Aus</w:t>
      </w:r>
      <w:r w:rsidR="0018002D">
        <w:rPr>
          <w:rFonts w:ascii="Calibri" w:hAnsi="Calibri" w:cs="Calibri"/>
        </w:rPr>
        <w:t>tralian</w:t>
      </w:r>
      <w:r w:rsidR="0018002D" w:rsidRPr="00B24DCB">
        <w:rPr>
          <w:rFonts w:ascii="Calibri" w:hAnsi="Calibri" w:cs="Calibri"/>
        </w:rPr>
        <w:t xml:space="preserve"> Super – </w:t>
      </w:r>
      <w:r w:rsidR="0018002D">
        <w:rPr>
          <w:rFonts w:ascii="Calibri" w:hAnsi="Calibri" w:cs="Calibri"/>
        </w:rPr>
        <w:t>Paul Dawson, Daniel Walters</w:t>
      </w:r>
      <w:r w:rsidR="0018002D">
        <w:rPr>
          <w:rFonts w:ascii="Calibri" w:hAnsi="Calibri" w:cs="Calibri"/>
        </w:rPr>
        <w:br/>
        <w:t xml:space="preserve">ATCO Australia– John </w:t>
      </w:r>
      <w:proofErr w:type="spellStart"/>
      <w:r w:rsidR="0018002D">
        <w:rPr>
          <w:rFonts w:ascii="Calibri" w:hAnsi="Calibri" w:cs="Calibri"/>
        </w:rPr>
        <w:t>Ivulich</w:t>
      </w:r>
      <w:proofErr w:type="spellEnd"/>
      <w:r w:rsidR="0018002D">
        <w:rPr>
          <w:rFonts w:ascii="Calibri" w:hAnsi="Calibri" w:cs="Calibri"/>
        </w:rPr>
        <w:t>, Hugh Smith</w:t>
      </w:r>
      <w:r w:rsidR="0018002D">
        <w:rPr>
          <w:rFonts w:ascii="Calibri" w:hAnsi="Calibri" w:cs="Calibri"/>
        </w:rPr>
        <w:br/>
        <w:t>Global Infrastructure Partners</w:t>
      </w:r>
      <w:r w:rsidR="0018002D" w:rsidRPr="00B24DCB">
        <w:rPr>
          <w:rFonts w:ascii="Calibri" w:hAnsi="Calibri" w:cs="Calibri"/>
        </w:rPr>
        <w:t xml:space="preserve"> – </w:t>
      </w:r>
      <w:proofErr w:type="spellStart"/>
      <w:r w:rsidR="0018002D" w:rsidRPr="00B24DCB">
        <w:rPr>
          <w:rFonts w:ascii="Calibri" w:hAnsi="Calibri" w:cs="Calibri"/>
        </w:rPr>
        <w:t>Veeral</w:t>
      </w:r>
      <w:proofErr w:type="spellEnd"/>
      <w:r w:rsidR="0018002D" w:rsidRPr="00B24DCB">
        <w:rPr>
          <w:rFonts w:ascii="Calibri" w:hAnsi="Calibri" w:cs="Calibri"/>
        </w:rPr>
        <w:t xml:space="preserve"> Kanji</w:t>
      </w:r>
      <w:r w:rsidR="0018002D">
        <w:rPr>
          <w:rFonts w:ascii="Calibri" w:hAnsi="Calibri" w:cs="Calibri"/>
        </w:rPr>
        <w:br/>
        <w:t>IFM</w:t>
      </w:r>
      <w:r w:rsidR="0018002D" w:rsidRPr="00B24DCB">
        <w:rPr>
          <w:rFonts w:ascii="Calibri" w:hAnsi="Calibri" w:cs="Calibri"/>
        </w:rPr>
        <w:t xml:space="preserve"> – Josh Crane</w:t>
      </w:r>
      <w:r w:rsidR="0018002D">
        <w:rPr>
          <w:rFonts w:ascii="Calibri" w:hAnsi="Calibri" w:cs="Calibri"/>
        </w:rPr>
        <w:br/>
      </w:r>
      <w:r w:rsidR="00B24DCB" w:rsidRPr="00B24DCB">
        <w:rPr>
          <w:rFonts w:ascii="Calibri" w:hAnsi="Calibri" w:cs="Calibri"/>
        </w:rPr>
        <w:t xml:space="preserve">Magellan – David </w:t>
      </w:r>
      <w:r w:rsidR="00B24DCB">
        <w:rPr>
          <w:rFonts w:ascii="Calibri" w:hAnsi="Calibri" w:cs="Calibri"/>
        </w:rPr>
        <w:t>Costello</w:t>
      </w:r>
      <w:r w:rsidR="00B24DCB">
        <w:rPr>
          <w:rFonts w:ascii="Calibri" w:hAnsi="Calibri" w:cs="Calibri"/>
        </w:rPr>
        <w:br/>
      </w:r>
      <w:r w:rsidR="0018002D">
        <w:rPr>
          <w:rFonts w:ascii="Calibri" w:hAnsi="Calibri" w:cs="Calibri"/>
        </w:rPr>
        <w:t>Morgan Stanley</w:t>
      </w:r>
      <w:r w:rsidR="0018002D" w:rsidRPr="00B24DCB">
        <w:rPr>
          <w:rFonts w:ascii="Calibri" w:hAnsi="Calibri" w:cs="Calibri"/>
        </w:rPr>
        <w:t xml:space="preserve"> – </w:t>
      </w:r>
      <w:r w:rsidR="0018002D">
        <w:rPr>
          <w:rFonts w:ascii="Calibri" w:hAnsi="Calibri" w:cs="Calibri"/>
        </w:rPr>
        <w:t>R</w:t>
      </w:r>
      <w:r w:rsidR="0018002D" w:rsidRPr="00B24DCB">
        <w:rPr>
          <w:rFonts w:ascii="Calibri" w:hAnsi="Calibri" w:cs="Calibri"/>
        </w:rPr>
        <w:t xml:space="preserve">ob </w:t>
      </w:r>
      <w:proofErr w:type="spellStart"/>
      <w:r w:rsidR="0018002D" w:rsidRPr="00B24DCB">
        <w:rPr>
          <w:rFonts w:ascii="Calibri" w:hAnsi="Calibri" w:cs="Calibri"/>
        </w:rPr>
        <w:t>Koh</w:t>
      </w:r>
      <w:proofErr w:type="spellEnd"/>
      <w:r w:rsidR="0018002D">
        <w:rPr>
          <w:rFonts w:ascii="Calibri" w:hAnsi="Calibri" w:cs="Calibri"/>
        </w:rPr>
        <w:br/>
        <w:t xml:space="preserve">OMERS – Simon </w:t>
      </w:r>
      <w:proofErr w:type="spellStart"/>
      <w:r w:rsidR="0018002D">
        <w:rPr>
          <w:rFonts w:ascii="Calibri" w:hAnsi="Calibri" w:cs="Calibri"/>
        </w:rPr>
        <w:t>Palagyi</w:t>
      </w:r>
      <w:proofErr w:type="spellEnd"/>
      <w:r w:rsidR="0018002D">
        <w:rPr>
          <w:rFonts w:ascii="Calibri" w:hAnsi="Calibri" w:cs="Calibri"/>
        </w:rPr>
        <w:br/>
      </w:r>
      <w:r w:rsidR="00B24DCB">
        <w:rPr>
          <w:rFonts w:ascii="Calibri" w:hAnsi="Calibri" w:cs="Calibri"/>
        </w:rPr>
        <w:t>SP Group</w:t>
      </w:r>
      <w:r w:rsidR="00672A50">
        <w:rPr>
          <w:rFonts w:ascii="Calibri" w:hAnsi="Calibri" w:cs="Calibri"/>
        </w:rPr>
        <w:t xml:space="preserve"> – Mike Williamson</w:t>
      </w:r>
      <w:bookmarkStart w:id="0" w:name="_GoBack"/>
      <w:bookmarkEnd w:id="0"/>
      <w:r w:rsidR="00B24DCB">
        <w:rPr>
          <w:rFonts w:ascii="Calibri" w:hAnsi="Calibri" w:cs="Calibri"/>
        </w:rPr>
        <w:br/>
        <w:t>Spark Infrastructure – Sally McMahon</w:t>
      </w:r>
      <w:r w:rsidR="00B24DCB">
        <w:rPr>
          <w:rFonts w:ascii="Calibri" w:hAnsi="Calibri" w:cs="Calibri"/>
        </w:rPr>
        <w:br/>
      </w:r>
      <w:r w:rsidR="0001219A">
        <w:rPr>
          <w:rFonts w:ascii="Calibri" w:hAnsi="Calibri" w:cs="Calibri"/>
        </w:rPr>
        <w:t xml:space="preserve">AER </w:t>
      </w:r>
      <w:r w:rsidR="00B24DCB">
        <w:rPr>
          <w:rFonts w:ascii="Calibri" w:hAnsi="Calibri" w:cs="Calibri"/>
        </w:rPr>
        <w:t>–</w:t>
      </w:r>
      <w:r w:rsidR="000121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Warwick Anderson</w:t>
      </w:r>
      <w:r w:rsidR="0001219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Ben Stonehouse, Scott Johnson, Conor McSween </w:t>
      </w:r>
    </w:p>
    <w:p w:rsidR="000B7FA9" w:rsidRPr="000B7FA9" w:rsidRDefault="000B7FA9" w:rsidP="000B7FA9">
      <w:pPr>
        <w:tabs>
          <w:tab w:val="left" w:pos="1134"/>
        </w:tabs>
        <w:spacing w:before="160"/>
        <w:ind w:left="1134" w:hanging="1134"/>
        <w:rPr>
          <w:rFonts w:ascii="Calibri" w:hAnsi="Calibri" w:cs="Calibri"/>
        </w:rPr>
      </w:pPr>
      <w:r>
        <w:rPr>
          <w:rFonts w:ascii="Calibri" w:hAnsi="Calibri" w:cs="Calibri"/>
          <w:b/>
        </w:rPr>
        <w:t>Apologies</w:t>
      </w:r>
      <w:r w:rsidRPr="000B7FA9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925115">
        <w:rPr>
          <w:rFonts w:ascii="Calibri" w:hAnsi="Calibri" w:cs="Calibri"/>
        </w:rPr>
        <w:t>None</w:t>
      </w:r>
    </w:p>
    <w:p w:rsidR="000B7FA9" w:rsidRPr="000B7FA9" w:rsidRDefault="000B7FA9" w:rsidP="000B7FA9">
      <w:pPr>
        <w:keepNext/>
        <w:spacing w:before="240" w:after="120"/>
        <w:rPr>
          <w:rFonts w:ascii="Calibri" w:hAnsi="Calibri" w:cs="Calibri"/>
          <w:b/>
          <w:sz w:val="26"/>
        </w:rPr>
      </w:pPr>
      <w:r w:rsidRPr="000B7FA9">
        <w:rPr>
          <w:rFonts w:ascii="Calibri" w:hAnsi="Calibri" w:cs="Calibri"/>
          <w:b/>
          <w:sz w:val="26"/>
        </w:rPr>
        <w:t>Meeting notes</w:t>
      </w:r>
    </w:p>
    <w:p w:rsidR="00B24DCB" w:rsidRDefault="000B7FA9" w:rsidP="000B7FA9">
      <w:pPr>
        <w:pStyle w:val="ListParagraph"/>
        <w:numPr>
          <w:ilvl w:val="0"/>
          <w:numId w:val="28"/>
        </w:numPr>
        <w:tabs>
          <w:tab w:val="clear" w:pos="340"/>
          <w:tab w:val="left" w:pos="284"/>
        </w:tabs>
        <w:spacing w:before="200"/>
        <w:ind w:left="567" w:hanging="283"/>
        <w:rPr>
          <w:rFonts w:ascii="Calibri" w:hAnsi="Calibri" w:cs="Calibri"/>
        </w:rPr>
      </w:pPr>
      <w:r w:rsidRPr="000B7FA9">
        <w:rPr>
          <w:rFonts w:ascii="Calibri" w:hAnsi="Calibri" w:cs="Calibri"/>
        </w:rPr>
        <w:t xml:space="preserve">AER staff </w:t>
      </w:r>
      <w:r w:rsidR="00722ADC">
        <w:rPr>
          <w:rFonts w:ascii="Calibri" w:hAnsi="Calibri" w:cs="Calibri"/>
        </w:rPr>
        <w:t xml:space="preserve">welcomed </w:t>
      </w:r>
      <w:r w:rsidR="00B24DCB">
        <w:rPr>
          <w:rFonts w:ascii="Calibri" w:hAnsi="Calibri" w:cs="Calibri"/>
        </w:rPr>
        <w:t>investor representatives and outlined:</w:t>
      </w:r>
    </w:p>
    <w:p w:rsidR="00B24DCB" w:rsidRDefault="006E0A52" w:rsidP="00B24DCB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The AER considers it very important to hear stakeholder perspectives.</w:t>
      </w:r>
    </w:p>
    <w:p w:rsidR="00B24DCB" w:rsidRDefault="006E0A52" w:rsidP="00B24DCB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IRG meetings should not discuss confidential information, and </w:t>
      </w:r>
      <w:r w:rsidR="00B24DCB">
        <w:rPr>
          <w:rFonts w:ascii="Calibri" w:hAnsi="Calibri" w:cs="Calibri"/>
        </w:rPr>
        <w:t xml:space="preserve">there would be a public (high level) record </w:t>
      </w:r>
      <w:r>
        <w:rPr>
          <w:rFonts w:ascii="Calibri" w:hAnsi="Calibri" w:cs="Calibri"/>
        </w:rPr>
        <w:t>kept.</w:t>
      </w:r>
    </w:p>
    <w:p w:rsidR="000B7FA9" w:rsidRDefault="006E0A52" w:rsidP="00B24DCB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The proposed</w:t>
      </w:r>
      <w:r w:rsidR="000121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role of the I</w:t>
      </w:r>
      <w:r w:rsidR="00722ADC">
        <w:rPr>
          <w:rFonts w:ascii="Calibri" w:hAnsi="Calibri" w:cs="Calibri"/>
        </w:rPr>
        <w:t xml:space="preserve">RG in the </w:t>
      </w:r>
      <w:r w:rsidR="0001219A">
        <w:rPr>
          <w:rFonts w:ascii="Calibri" w:hAnsi="Calibri" w:cs="Calibri"/>
        </w:rPr>
        <w:t xml:space="preserve">development of the upcoming </w:t>
      </w:r>
      <w:r w:rsidR="00722ADC">
        <w:rPr>
          <w:rFonts w:ascii="Calibri" w:hAnsi="Calibri" w:cs="Calibri"/>
        </w:rPr>
        <w:t xml:space="preserve">rate of return </w:t>
      </w:r>
      <w:r w:rsidR="0001219A">
        <w:rPr>
          <w:rFonts w:ascii="Calibri" w:hAnsi="Calibri" w:cs="Calibri"/>
        </w:rPr>
        <w:t>instrument</w:t>
      </w:r>
      <w:r>
        <w:rPr>
          <w:rFonts w:ascii="Calibri" w:hAnsi="Calibri" w:cs="Calibri"/>
        </w:rPr>
        <w:t xml:space="preserve"> would build on the 2018 IRG involvement</w:t>
      </w:r>
      <w:r w:rsidR="00722ADC">
        <w:rPr>
          <w:rFonts w:ascii="Calibri" w:hAnsi="Calibri" w:cs="Calibri"/>
        </w:rPr>
        <w:t xml:space="preserve">. </w:t>
      </w:r>
      <w:r w:rsidR="0001219A">
        <w:rPr>
          <w:rFonts w:ascii="Calibri" w:hAnsi="Calibri" w:cs="Calibri"/>
        </w:rPr>
        <w:t>A draft terms of reference is being prepared and will be circulated for comment.</w:t>
      </w:r>
    </w:p>
    <w:p w:rsidR="006E0A52" w:rsidRPr="006E0A52" w:rsidRDefault="006E0A52" w:rsidP="006E0A52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The IRG as a whole may make submissions to AER processes, but it is also appropriate for any investor (or group of investors) to make direct submissions in its own right.</w:t>
      </w:r>
    </w:p>
    <w:p w:rsidR="006E0A52" w:rsidRDefault="006E0A52" w:rsidP="000B7FA9">
      <w:pPr>
        <w:pStyle w:val="ListParagraph"/>
        <w:numPr>
          <w:ilvl w:val="0"/>
          <w:numId w:val="28"/>
        </w:numPr>
        <w:tabs>
          <w:tab w:val="clear" w:pos="340"/>
          <w:tab w:val="left" w:pos="284"/>
        </w:tabs>
        <w:spacing w:before="20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discussed </w:t>
      </w:r>
      <w:r w:rsidR="00925115">
        <w:rPr>
          <w:rFonts w:ascii="Calibri" w:hAnsi="Calibri" w:cs="Calibri"/>
        </w:rPr>
        <w:t>membership of the IRG</w:t>
      </w:r>
      <w:r>
        <w:rPr>
          <w:rFonts w:ascii="Calibri" w:hAnsi="Calibri" w:cs="Calibri"/>
        </w:rPr>
        <w:t>:</w:t>
      </w:r>
    </w:p>
    <w:p w:rsidR="0018002D" w:rsidRDefault="00925115" w:rsidP="0018002D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The AER proposed that (as in 2018) there would be one primary member per investor organisation, with an alternate nominated in case the primary could not attend.</w:t>
      </w:r>
    </w:p>
    <w:p w:rsidR="00925115" w:rsidRDefault="00925115" w:rsidP="0018002D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AER expected that each investor organisation who wanted to join the IRG would be able to (i.e. it would be unlikely to attract such a large group as to be unworkable) </w:t>
      </w:r>
    </w:p>
    <w:p w:rsidR="006E0A52" w:rsidRDefault="0018002D" w:rsidP="0018002D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Several attendees asked if contact emails could be shared by the AER. </w:t>
      </w:r>
      <w:r w:rsidR="006E0A52">
        <w:rPr>
          <w:rFonts w:ascii="Calibri" w:hAnsi="Calibri" w:cs="Calibri"/>
        </w:rPr>
        <w:t>AER staff indicated that RRG members would need to give explicit authorisation before the AER could share any contact emails (as per the AER’s privacy policy).</w:t>
      </w:r>
    </w:p>
    <w:p w:rsidR="00722ADC" w:rsidRDefault="00722ADC" w:rsidP="000B7FA9">
      <w:pPr>
        <w:pStyle w:val="ListParagraph"/>
        <w:numPr>
          <w:ilvl w:val="0"/>
          <w:numId w:val="28"/>
        </w:numPr>
        <w:tabs>
          <w:tab w:val="clear" w:pos="340"/>
          <w:tab w:val="left" w:pos="284"/>
        </w:tabs>
        <w:spacing w:before="20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AER staff described the current status of the two major review</w:t>
      </w:r>
      <w:r w:rsidR="006E0A52">
        <w:rPr>
          <w:rFonts w:ascii="Calibri" w:hAnsi="Calibri" w:cs="Calibri"/>
        </w:rPr>
        <w:t>s relevant to the I</w:t>
      </w:r>
      <w:r w:rsidR="0001219A">
        <w:rPr>
          <w:rFonts w:ascii="Calibri" w:hAnsi="Calibri" w:cs="Calibri"/>
        </w:rPr>
        <w:t>RG:</w:t>
      </w:r>
    </w:p>
    <w:p w:rsidR="006E0A52" w:rsidRDefault="006E0A52" w:rsidP="006E0A52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Inflation review – review commenced in April 2020, currently a discussion paper out for </w:t>
      </w:r>
      <w:proofErr w:type="gramStart"/>
      <w:r>
        <w:rPr>
          <w:rFonts w:ascii="Calibri" w:hAnsi="Calibri" w:cs="Calibri"/>
        </w:rPr>
        <w:t>comment</w:t>
      </w:r>
      <w:proofErr w:type="gramEnd"/>
      <w:r>
        <w:rPr>
          <w:rFonts w:ascii="Calibri" w:hAnsi="Calibri" w:cs="Calibri"/>
        </w:rPr>
        <w:t>, working towards a final position by the end of the year (followed by implementation of changes, if any).</w:t>
      </w:r>
    </w:p>
    <w:p w:rsidR="00925115" w:rsidRDefault="00925115" w:rsidP="00925115">
      <w:pPr>
        <w:pStyle w:val="ListParagraph"/>
        <w:numPr>
          <w:ilvl w:val="2"/>
          <w:numId w:val="28"/>
        </w:numPr>
        <w:tabs>
          <w:tab w:val="clear" w:pos="340"/>
          <w:tab w:val="left" w:pos="1418"/>
        </w:tabs>
        <w:spacing w:before="80"/>
        <w:ind w:left="1702" w:hanging="284"/>
        <w:rPr>
          <w:rFonts w:ascii="Calibri" w:hAnsi="Calibri" w:cs="Calibri"/>
        </w:rPr>
      </w:pPr>
      <w:r>
        <w:rPr>
          <w:rFonts w:ascii="Calibri" w:hAnsi="Calibri" w:cs="Calibri"/>
        </w:rPr>
        <w:t>The meeting discussed the potential range of changes arising from the inflation review (no change; changes to models; changes to legislation NER/NGR; changes that feed in to the 2022 instrument process).</w:t>
      </w:r>
    </w:p>
    <w:p w:rsidR="00925115" w:rsidRDefault="00925115" w:rsidP="00925115">
      <w:pPr>
        <w:pStyle w:val="ListParagraph"/>
        <w:numPr>
          <w:ilvl w:val="2"/>
          <w:numId w:val="28"/>
        </w:numPr>
        <w:tabs>
          <w:tab w:val="clear" w:pos="340"/>
          <w:tab w:val="left" w:pos="1418"/>
        </w:tabs>
        <w:spacing w:before="80"/>
        <w:ind w:left="1702" w:hanging="284"/>
        <w:rPr>
          <w:rFonts w:ascii="Calibri" w:hAnsi="Calibri" w:cs="Calibri"/>
        </w:rPr>
      </w:pPr>
      <w:r>
        <w:rPr>
          <w:rFonts w:ascii="Calibri" w:hAnsi="Calibri" w:cs="Calibri"/>
        </w:rPr>
        <w:t>The meeting also discussed obtaining both equity and debt investor perspectives</w:t>
      </w:r>
      <w:r w:rsidR="00275839">
        <w:rPr>
          <w:rFonts w:ascii="Calibri" w:hAnsi="Calibri" w:cs="Calibri"/>
        </w:rPr>
        <w:t xml:space="preserve"> on potential inflation-related changes</w:t>
      </w:r>
      <w:r>
        <w:rPr>
          <w:rFonts w:ascii="Calibri" w:hAnsi="Calibri" w:cs="Calibri"/>
        </w:rPr>
        <w:t>.</w:t>
      </w:r>
    </w:p>
    <w:p w:rsidR="00722ADC" w:rsidRDefault="00722ADC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Rate of return review – </w:t>
      </w:r>
      <w:r w:rsidR="0001219A">
        <w:rPr>
          <w:rFonts w:ascii="Calibri" w:hAnsi="Calibri" w:cs="Calibri"/>
        </w:rPr>
        <w:t>our ‘Pathway to 2022’ position paper sets out the overall timeline and key process steps. Main</w:t>
      </w:r>
      <w:r>
        <w:rPr>
          <w:rFonts w:ascii="Calibri" w:hAnsi="Calibri" w:cs="Calibri"/>
        </w:rPr>
        <w:t xml:space="preserve"> phase </w:t>
      </w:r>
      <w:r w:rsidR="0001219A">
        <w:rPr>
          <w:rFonts w:ascii="Calibri" w:hAnsi="Calibri" w:cs="Calibri"/>
        </w:rPr>
        <w:t xml:space="preserve">of the review </w:t>
      </w:r>
      <w:r>
        <w:rPr>
          <w:rFonts w:ascii="Calibri" w:hAnsi="Calibri" w:cs="Calibri"/>
        </w:rPr>
        <w:t xml:space="preserve">commences in mid-2021, but we have already </w:t>
      </w:r>
      <w:r w:rsidR="0001219A">
        <w:rPr>
          <w:rFonts w:ascii="Calibri" w:hAnsi="Calibri" w:cs="Calibri"/>
        </w:rPr>
        <w:t>begun a series of working papers on several foundational areas.</w:t>
      </w:r>
    </w:p>
    <w:p w:rsidR="000B7FA9" w:rsidRPr="000B7FA9" w:rsidRDefault="000B7FA9" w:rsidP="000B7FA9">
      <w:pPr>
        <w:keepNext/>
        <w:spacing w:before="240" w:after="120"/>
        <w:rPr>
          <w:rFonts w:ascii="Calibri" w:hAnsi="Calibri" w:cs="Calibri"/>
          <w:b/>
          <w:sz w:val="26"/>
        </w:rPr>
      </w:pPr>
      <w:r w:rsidRPr="000B7FA9">
        <w:rPr>
          <w:rFonts w:ascii="Calibri" w:hAnsi="Calibri" w:cs="Calibri"/>
          <w:b/>
          <w:sz w:val="26"/>
        </w:rPr>
        <w:t>Meeting action items</w:t>
      </w:r>
    </w:p>
    <w:p w:rsidR="00722ADC" w:rsidRDefault="00722ADC" w:rsidP="00722ADC">
      <w:pPr>
        <w:pStyle w:val="ListParagraph"/>
        <w:numPr>
          <w:ilvl w:val="0"/>
          <w:numId w:val="28"/>
        </w:numPr>
        <w:tabs>
          <w:tab w:val="clear" w:pos="340"/>
          <w:tab w:val="left" w:pos="284"/>
        </w:tabs>
        <w:spacing w:before="20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AER staff to:</w:t>
      </w:r>
    </w:p>
    <w:p w:rsidR="00722ADC" w:rsidRDefault="00722ADC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Send through a list of current processes and dates (for inflation and rate of return)</w:t>
      </w:r>
      <w:r w:rsidR="00714C81">
        <w:rPr>
          <w:rFonts w:ascii="Calibri" w:hAnsi="Calibri" w:cs="Calibri"/>
        </w:rPr>
        <w:t>.</w:t>
      </w:r>
    </w:p>
    <w:p w:rsidR="00925115" w:rsidRDefault="00925115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Follow up directly with those IRG members wanting more information on relevant legislation for the inflation review.</w:t>
      </w:r>
    </w:p>
    <w:p w:rsidR="00722ADC" w:rsidRDefault="00714C81" w:rsidP="00722ADC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Prepare and distribute </w:t>
      </w:r>
      <w:r w:rsidR="00722ADC">
        <w:rPr>
          <w:rFonts w:ascii="Calibri" w:hAnsi="Calibri" w:cs="Calibri"/>
        </w:rPr>
        <w:t>a draft t</w:t>
      </w:r>
      <w:r w:rsidR="006E0A52">
        <w:rPr>
          <w:rFonts w:ascii="Calibri" w:hAnsi="Calibri" w:cs="Calibri"/>
        </w:rPr>
        <w:t>erms of reference for the 2022 I</w:t>
      </w:r>
      <w:r w:rsidR="00722ADC">
        <w:rPr>
          <w:rFonts w:ascii="Calibri" w:hAnsi="Calibri" w:cs="Calibri"/>
        </w:rPr>
        <w:t>RG</w:t>
      </w:r>
      <w:r>
        <w:rPr>
          <w:rFonts w:ascii="Calibri" w:hAnsi="Calibri" w:cs="Calibri"/>
        </w:rPr>
        <w:t>.</w:t>
      </w:r>
    </w:p>
    <w:p w:rsidR="000B7FA9" w:rsidRDefault="00722ADC" w:rsidP="004C2BA2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 w:rsidRPr="00722ADC">
        <w:rPr>
          <w:rFonts w:ascii="Calibri" w:hAnsi="Calibri" w:cs="Calibri"/>
        </w:rPr>
        <w:t>Set up next meeting and distribute invite (tentatively scheduled for first week September)</w:t>
      </w:r>
    </w:p>
    <w:p w:rsidR="00B24DCB" w:rsidRDefault="00B24DCB" w:rsidP="00B24DCB">
      <w:pPr>
        <w:pStyle w:val="ListParagraph"/>
        <w:numPr>
          <w:ilvl w:val="0"/>
          <w:numId w:val="28"/>
        </w:numPr>
        <w:tabs>
          <w:tab w:val="clear" w:pos="340"/>
          <w:tab w:val="left" w:pos="284"/>
        </w:tabs>
        <w:spacing w:before="20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IRG members to:</w:t>
      </w:r>
    </w:p>
    <w:p w:rsidR="00B24DCB" w:rsidRPr="00722ADC" w:rsidRDefault="0018002D" w:rsidP="004C2BA2">
      <w:pPr>
        <w:pStyle w:val="ListParagraph"/>
        <w:numPr>
          <w:ilvl w:val="1"/>
          <w:numId w:val="28"/>
        </w:numPr>
        <w:tabs>
          <w:tab w:val="clear" w:pos="340"/>
          <w:tab w:val="left" w:pos="1134"/>
        </w:tabs>
        <w:ind w:left="1135" w:hanging="284"/>
        <w:rPr>
          <w:rFonts w:ascii="Calibri" w:hAnsi="Calibri" w:cs="Calibri"/>
        </w:rPr>
      </w:pPr>
      <w:r>
        <w:rPr>
          <w:rFonts w:ascii="Calibri" w:hAnsi="Calibri" w:cs="Calibri"/>
        </w:rPr>
        <w:t>Reply to th</w:t>
      </w:r>
      <w:r w:rsidR="00B6582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</w:t>
      </w:r>
      <w:r w:rsidR="00D83E95">
        <w:rPr>
          <w:rFonts w:ascii="Calibri" w:hAnsi="Calibri" w:cs="Calibri"/>
        </w:rPr>
        <w:t>AER</w:t>
      </w:r>
      <w:r>
        <w:rPr>
          <w:rFonts w:ascii="Calibri" w:hAnsi="Calibri" w:cs="Calibri"/>
        </w:rPr>
        <w:t xml:space="preserve"> authorising disclosure of contact email to the other attendees</w:t>
      </w:r>
      <w:r w:rsidR="00672A50">
        <w:rPr>
          <w:rFonts w:ascii="Calibri" w:hAnsi="Calibri" w:cs="Calibri"/>
        </w:rPr>
        <w:t>,</w:t>
      </w:r>
      <w:r w:rsidR="00B65822">
        <w:rPr>
          <w:rFonts w:ascii="Calibri" w:hAnsi="Calibri" w:cs="Calibri"/>
        </w:rPr>
        <w:t xml:space="preserve"> if </w:t>
      </w:r>
      <w:r w:rsidR="00672A50">
        <w:rPr>
          <w:rFonts w:ascii="Calibri" w:hAnsi="Calibri" w:cs="Calibri"/>
        </w:rPr>
        <w:t xml:space="preserve">you </w:t>
      </w:r>
      <w:r w:rsidR="00B65822">
        <w:rPr>
          <w:rFonts w:ascii="Calibri" w:hAnsi="Calibri" w:cs="Calibri"/>
        </w:rPr>
        <w:t>wish to do so</w:t>
      </w:r>
      <w:r w:rsidR="00925115">
        <w:rPr>
          <w:rFonts w:ascii="Calibri" w:hAnsi="Calibri" w:cs="Calibri"/>
        </w:rPr>
        <w:t>.</w:t>
      </w:r>
    </w:p>
    <w:sectPr w:rsidR="00B24DCB" w:rsidRPr="00722ADC" w:rsidSect="00722ADC">
      <w:footerReference w:type="default" r:id="rId10"/>
      <w:footerReference w:type="first" r:id="rId11"/>
      <w:pgSz w:w="11906" w:h="16838"/>
      <w:pgMar w:top="1361" w:right="1474" w:bottom="136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A9" w:rsidRDefault="000B7FA9" w:rsidP="004B4412">
      <w:pPr>
        <w:spacing w:before="0"/>
      </w:pPr>
      <w:r>
        <w:separator/>
      </w:r>
    </w:p>
  </w:endnote>
  <w:endnote w:type="continuationSeparator" w:id="0">
    <w:p w:rsidR="000B7FA9" w:rsidRDefault="000B7FA9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A50" w:rsidRDefault="00672A50">
    <w:pPr>
      <w:pStyle w:val="Footer"/>
    </w:pPr>
    <w:r>
      <w:t>Meeting record – Investor Reference Group – 23 July 2020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A9" w:rsidRDefault="000B7FA9" w:rsidP="004B4412">
      <w:pPr>
        <w:spacing w:before="0"/>
      </w:pPr>
      <w:r>
        <w:separator/>
      </w:r>
    </w:p>
  </w:footnote>
  <w:footnote w:type="continuationSeparator" w:id="0">
    <w:p w:rsidR="000B7FA9" w:rsidRDefault="000B7FA9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75396F"/>
    <w:multiLevelType w:val="hybridMultilevel"/>
    <w:tmpl w:val="1CC03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0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CDE55AC"/>
    <w:multiLevelType w:val="hybridMultilevel"/>
    <w:tmpl w:val="CF300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7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2"/>
  </w:num>
  <w:num w:numId="10">
    <w:abstractNumId w:val="16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24"/>
  </w:num>
  <w:num w:numId="16">
    <w:abstractNumId w:val="27"/>
  </w:num>
  <w:num w:numId="17">
    <w:abstractNumId w:val="26"/>
  </w:num>
  <w:num w:numId="18">
    <w:abstractNumId w:val="19"/>
  </w:num>
  <w:num w:numId="19">
    <w:abstractNumId w:val="14"/>
  </w:num>
  <w:num w:numId="20">
    <w:abstractNumId w:val="17"/>
  </w:num>
  <w:num w:numId="21">
    <w:abstractNumId w:val="25"/>
  </w:num>
  <w:num w:numId="22">
    <w:abstractNumId w:val="20"/>
  </w:num>
  <w:num w:numId="23">
    <w:abstractNumId w:val="8"/>
  </w:num>
  <w:num w:numId="24">
    <w:abstractNumId w:val="3"/>
  </w:num>
  <w:num w:numId="25">
    <w:abstractNumId w:val="18"/>
  </w:num>
  <w:num w:numId="26">
    <w:abstractNumId w:val="12"/>
  </w:num>
  <w:num w:numId="27">
    <w:abstractNumId w:val="21"/>
  </w:num>
  <w:num w:numId="28">
    <w:abstractNumId w:val="11"/>
  </w:num>
  <w:num w:numId="29">
    <w:abstractNumId w:val="23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\\homesharecl\HomeDrives\dsmit\Desktop\Normal.dotm"/>
  </w:docVars>
  <w:rsids>
    <w:rsidRoot w:val="000B7FA9"/>
    <w:rsid w:val="0001219A"/>
    <w:rsid w:val="0002115F"/>
    <w:rsid w:val="00021202"/>
    <w:rsid w:val="000225C4"/>
    <w:rsid w:val="0002508C"/>
    <w:rsid w:val="0003578C"/>
    <w:rsid w:val="00063247"/>
    <w:rsid w:val="00070F9F"/>
    <w:rsid w:val="0007137B"/>
    <w:rsid w:val="00085663"/>
    <w:rsid w:val="00085EBF"/>
    <w:rsid w:val="000B7FA9"/>
    <w:rsid w:val="000D122C"/>
    <w:rsid w:val="000E1819"/>
    <w:rsid w:val="000E61F1"/>
    <w:rsid w:val="000E6C72"/>
    <w:rsid w:val="000F2368"/>
    <w:rsid w:val="00116EB2"/>
    <w:rsid w:val="00124609"/>
    <w:rsid w:val="001573E4"/>
    <w:rsid w:val="00160756"/>
    <w:rsid w:val="0017232E"/>
    <w:rsid w:val="00174102"/>
    <w:rsid w:val="0018002D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75839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1C4A"/>
    <w:rsid w:val="003A673F"/>
    <w:rsid w:val="003B5A70"/>
    <w:rsid w:val="0041638D"/>
    <w:rsid w:val="00436020"/>
    <w:rsid w:val="00475DDE"/>
    <w:rsid w:val="00480B4B"/>
    <w:rsid w:val="00485DC4"/>
    <w:rsid w:val="004B4412"/>
    <w:rsid w:val="004C348C"/>
    <w:rsid w:val="004D1733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2A50"/>
    <w:rsid w:val="00676679"/>
    <w:rsid w:val="00691616"/>
    <w:rsid w:val="006B4CF9"/>
    <w:rsid w:val="006B7AC8"/>
    <w:rsid w:val="006D550F"/>
    <w:rsid w:val="006D77F3"/>
    <w:rsid w:val="006E0A52"/>
    <w:rsid w:val="00701CAB"/>
    <w:rsid w:val="00707563"/>
    <w:rsid w:val="00714C81"/>
    <w:rsid w:val="00722ADC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25115"/>
    <w:rsid w:val="0093685A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24DCB"/>
    <w:rsid w:val="00B56E03"/>
    <w:rsid w:val="00B60F5D"/>
    <w:rsid w:val="00B62438"/>
    <w:rsid w:val="00B64FB0"/>
    <w:rsid w:val="00B65822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23723"/>
    <w:rsid w:val="00D521D5"/>
    <w:rsid w:val="00D544B8"/>
    <w:rsid w:val="00D61388"/>
    <w:rsid w:val="00D61A54"/>
    <w:rsid w:val="00D64DEA"/>
    <w:rsid w:val="00D80893"/>
    <w:rsid w:val="00D83E95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C154"/>
  <w15:chartTrackingRefBased/>
  <w15:docId w15:val="{16FCA3BB-EF3E-49AE-B766-87B28724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B00DA-6F6E-4DED-99C0-DAF51D1F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Stonehouse, Ben</dc:creator>
  <cp:keywords/>
  <dc:description/>
  <cp:lastModifiedBy>Stonehouse, Ben</cp:lastModifiedBy>
  <cp:revision>5</cp:revision>
  <dcterms:created xsi:type="dcterms:W3CDTF">2020-07-26T03:26:00Z</dcterms:created>
  <dcterms:modified xsi:type="dcterms:W3CDTF">2020-07-28T01:44:00Z</dcterms:modified>
</cp:coreProperties>
</file>