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9C" w:rsidRDefault="00D3389C">
      <w:bookmarkStart w:id="0" w:name="_GoBack"/>
      <w:bookmarkEnd w:id="0"/>
    </w:p>
    <w:p w:rsidR="00D3389C" w:rsidRDefault="00D3389C"/>
    <w:p w:rsidR="00D3389C" w:rsidRDefault="00D3389C"/>
    <w:p w:rsidR="00D3389C" w:rsidRDefault="00D3389C"/>
    <w:p w:rsidR="00D3389C" w:rsidRDefault="00D3389C"/>
    <w:tbl>
      <w:tblPr>
        <w:tblW w:w="0" w:type="auto"/>
        <w:tblInd w:w="-108" w:type="dxa"/>
        <w:tblLayout w:type="fixed"/>
        <w:tblLook w:val="04A0" w:firstRow="1" w:lastRow="0" w:firstColumn="1" w:lastColumn="0" w:noHBand="0" w:noVBand="1"/>
        <w:tblCaption w:val="Document details"/>
        <w:tblDescription w:val="Prepared by, documet reference, version, effective date and status"/>
      </w:tblPr>
      <w:tblGrid>
        <w:gridCol w:w="9123"/>
      </w:tblGrid>
      <w:tr w:rsidR="00FF7466" w:rsidRPr="0051359E" w:rsidTr="00F41356">
        <w:trPr>
          <w:trHeight w:val="2056"/>
        </w:trPr>
        <w:tc>
          <w:tcPr>
            <w:tcW w:w="9123" w:type="dxa"/>
            <w:vAlign w:val="bottom"/>
            <w:hideMark/>
          </w:tcPr>
          <w:p w:rsidR="00D3389C" w:rsidRPr="006B623C" w:rsidRDefault="00CA45ED" w:rsidP="006B623C">
            <w:pPr>
              <w:pStyle w:val="BodyText"/>
              <w:rPr>
                <w:rFonts w:ascii="Arial" w:hAnsi="Arial" w:cs="Arial"/>
                <w:b/>
                <w:sz w:val="44"/>
                <w:szCs w:val="44"/>
              </w:rPr>
            </w:pPr>
            <w:r w:rsidRPr="006B623C">
              <w:rPr>
                <w:rFonts w:ascii="Arial" w:hAnsi="Arial" w:cs="Arial"/>
                <w:b/>
                <w:sz w:val="44"/>
                <w:szCs w:val="44"/>
              </w:rPr>
              <w:t xml:space="preserve">Operational </w:t>
            </w:r>
            <w:r w:rsidR="00665080" w:rsidRPr="006B623C">
              <w:rPr>
                <w:rFonts w:ascii="Arial" w:hAnsi="Arial" w:cs="Arial"/>
                <w:b/>
                <w:sz w:val="44"/>
                <w:szCs w:val="44"/>
              </w:rPr>
              <w:t xml:space="preserve">Transportation Service </w:t>
            </w:r>
            <w:r w:rsidRPr="006B623C">
              <w:rPr>
                <w:rFonts w:ascii="Arial" w:hAnsi="Arial" w:cs="Arial"/>
                <w:b/>
                <w:sz w:val="44"/>
                <w:szCs w:val="44"/>
              </w:rPr>
              <w:t>Code</w:t>
            </w:r>
            <w:r w:rsidR="00D3389C" w:rsidRPr="006B623C">
              <w:rPr>
                <w:rFonts w:ascii="Arial" w:hAnsi="Arial" w:cs="Arial"/>
                <w:b/>
                <w:sz w:val="44"/>
                <w:szCs w:val="44"/>
              </w:rPr>
              <w:t xml:space="preserve"> Version 1</w:t>
            </w:r>
          </w:p>
          <w:p w:rsidR="0072396D" w:rsidRPr="00F41356" w:rsidRDefault="0072396D" w:rsidP="00D3389C">
            <w:pPr>
              <w:pStyle w:val="MainHeadings"/>
              <w:rPr>
                <w:sz w:val="32"/>
                <w:szCs w:val="32"/>
              </w:rPr>
            </w:pPr>
          </w:p>
        </w:tc>
      </w:tr>
      <w:tr w:rsidR="00FF7466" w:rsidRPr="0051359E" w:rsidTr="00F41356">
        <w:trPr>
          <w:trHeight w:val="251"/>
        </w:trPr>
        <w:tc>
          <w:tcPr>
            <w:tcW w:w="9123" w:type="dxa"/>
          </w:tcPr>
          <w:p w:rsidR="00FF7466" w:rsidRPr="0051359E" w:rsidRDefault="00FF7466" w:rsidP="00FF7466">
            <w:pPr>
              <w:rPr>
                <w:szCs w:val="22"/>
                <w:lang w:eastAsia="en-US"/>
              </w:rPr>
            </w:pPr>
          </w:p>
        </w:tc>
      </w:tr>
    </w:tbl>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Default="006B623C" w:rsidP="00FF7466">
      <w:pPr>
        <w:spacing w:before="0" w:line="240" w:lineRule="auto"/>
        <w:jc w:val="left"/>
        <w:rPr>
          <w:szCs w:val="22"/>
          <w:lang w:eastAsia="en-US"/>
        </w:rPr>
      </w:pPr>
    </w:p>
    <w:p w:rsidR="006B623C" w:rsidRPr="006B623C" w:rsidRDefault="006B623C" w:rsidP="00FF7466">
      <w:pPr>
        <w:spacing w:before="0" w:line="240" w:lineRule="auto"/>
        <w:jc w:val="left"/>
        <w:rPr>
          <w:sz w:val="28"/>
          <w:szCs w:val="28"/>
          <w:lang w:eastAsia="en-US"/>
        </w:rPr>
      </w:pPr>
    </w:p>
    <w:p w:rsidR="006B623C" w:rsidRPr="006B623C" w:rsidRDefault="006B623C" w:rsidP="00FF7466">
      <w:pPr>
        <w:spacing w:before="0" w:line="240" w:lineRule="auto"/>
        <w:jc w:val="left"/>
        <w:rPr>
          <w:b/>
          <w:sz w:val="24"/>
          <w:szCs w:val="24"/>
          <w:lang w:eastAsia="en-US"/>
        </w:rPr>
      </w:pPr>
      <w:r w:rsidRPr="006B623C">
        <w:rPr>
          <w:b/>
          <w:sz w:val="24"/>
          <w:szCs w:val="24"/>
          <w:lang w:eastAsia="en-US"/>
        </w:rPr>
        <w:t xml:space="preserve">Status Information </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details"/>
        <w:tblDescription w:val="Prepared by, documet reference, version, effective date and status"/>
      </w:tblPr>
      <w:tblGrid>
        <w:gridCol w:w="2093"/>
        <w:gridCol w:w="7081"/>
      </w:tblGrid>
      <w:tr w:rsidR="006B623C" w:rsidRPr="00F41356" w:rsidTr="006B623C">
        <w:trPr>
          <w:trHeight w:val="258"/>
        </w:trPr>
        <w:tc>
          <w:tcPr>
            <w:tcW w:w="2093" w:type="dxa"/>
          </w:tcPr>
          <w:p w:rsidR="006B623C" w:rsidRPr="00D3389C" w:rsidRDefault="006B623C" w:rsidP="004C6859">
            <w:pPr>
              <w:rPr>
                <w:rFonts w:ascii="Arial" w:hAnsi="Arial" w:cs="Arial"/>
                <w:lang w:eastAsia="en-US"/>
              </w:rPr>
            </w:pPr>
            <w:r>
              <w:rPr>
                <w:rFonts w:ascii="Arial" w:hAnsi="Arial" w:cs="Arial"/>
                <w:lang w:eastAsia="en-US"/>
              </w:rPr>
              <w:t>Made By</w:t>
            </w:r>
            <w:r w:rsidRPr="00D3389C">
              <w:rPr>
                <w:rFonts w:ascii="Arial" w:hAnsi="Arial" w:cs="Arial"/>
                <w:lang w:eastAsia="en-US"/>
              </w:rPr>
              <w:t>:</w:t>
            </w:r>
          </w:p>
        </w:tc>
        <w:tc>
          <w:tcPr>
            <w:tcW w:w="7081" w:type="dxa"/>
          </w:tcPr>
          <w:p w:rsidR="006B623C" w:rsidRPr="00D3389C" w:rsidRDefault="006B623C" w:rsidP="004550D1">
            <w:pPr>
              <w:rPr>
                <w:rFonts w:ascii="Arial" w:hAnsi="Arial" w:cs="Arial"/>
                <w:lang w:eastAsia="en-US"/>
              </w:rPr>
            </w:pPr>
            <w:r w:rsidRPr="00D3389C">
              <w:rPr>
                <w:rFonts w:ascii="Arial" w:hAnsi="Arial" w:cs="Arial"/>
                <w:iCs/>
              </w:rPr>
              <w:t>South Australian Minister for Energy and Mining</w:t>
            </w:r>
            <w:r>
              <w:rPr>
                <w:rFonts w:ascii="Arial" w:hAnsi="Arial" w:cs="Arial"/>
                <w:iCs/>
              </w:rPr>
              <w:t xml:space="preserve"> under section 294</w:t>
            </w:r>
            <w:r w:rsidR="004550D1">
              <w:rPr>
                <w:rFonts w:ascii="Arial" w:hAnsi="Arial" w:cs="Arial"/>
                <w:iCs/>
              </w:rPr>
              <w:t>DA</w:t>
            </w:r>
            <w:r>
              <w:rPr>
                <w:rFonts w:ascii="Arial" w:hAnsi="Arial" w:cs="Arial"/>
                <w:iCs/>
              </w:rPr>
              <w:t xml:space="preserve"> of the National Gas Law</w:t>
            </w:r>
          </w:p>
        </w:tc>
      </w:tr>
      <w:tr w:rsidR="006B623C" w:rsidRPr="00F41356" w:rsidTr="004C6859">
        <w:trPr>
          <w:trHeight w:val="106"/>
        </w:trPr>
        <w:tc>
          <w:tcPr>
            <w:tcW w:w="2093" w:type="dxa"/>
          </w:tcPr>
          <w:p w:rsidR="006B623C" w:rsidRPr="00D3389C" w:rsidRDefault="006B623C" w:rsidP="004C6859">
            <w:pPr>
              <w:rPr>
                <w:rFonts w:ascii="Arial" w:hAnsi="Arial" w:cs="Arial"/>
                <w:lang w:eastAsia="en-US"/>
              </w:rPr>
            </w:pPr>
            <w:r>
              <w:rPr>
                <w:rFonts w:ascii="Arial" w:hAnsi="Arial" w:cs="Arial"/>
                <w:lang w:eastAsia="en-US"/>
              </w:rPr>
              <w:t>Date Made</w:t>
            </w:r>
            <w:r w:rsidRPr="00D3389C">
              <w:rPr>
                <w:rFonts w:ascii="Arial" w:hAnsi="Arial" w:cs="Arial"/>
                <w:lang w:eastAsia="en-US"/>
              </w:rPr>
              <w:t>:</w:t>
            </w:r>
          </w:p>
        </w:tc>
        <w:tc>
          <w:tcPr>
            <w:tcW w:w="7081" w:type="dxa"/>
          </w:tcPr>
          <w:p w:rsidR="006B623C" w:rsidRPr="00D3389C" w:rsidRDefault="006B623C" w:rsidP="004C6859">
            <w:pPr>
              <w:rPr>
                <w:rFonts w:ascii="Arial" w:hAnsi="Arial" w:cs="Arial"/>
                <w:lang w:eastAsia="en-US"/>
              </w:rPr>
            </w:pPr>
            <w:r w:rsidRPr="00D3389C">
              <w:rPr>
                <w:rFonts w:ascii="Arial" w:hAnsi="Arial" w:cs="Arial"/>
                <w:lang w:eastAsia="en-US"/>
              </w:rPr>
              <w:t xml:space="preserve">   /     / 20  </w:t>
            </w:r>
          </w:p>
        </w:tc>
      </w:tr>
      <w:tr w:rsidR="006B623C" w:rsidRPr="00F41356" w:rsidTr="004C6859">
        <w:tc>
          <w:tcPr>
            <w:tcW w:w="2093" w:type="dxa"/>
          </w:tcPr>
          <w:p w:rsidR="006B623C" w:rsidRPr="00D3389C" w:rsidRDefault="006B623C" w:rsidP="004C6859">
            <w:pPr>
              <w:rPr>
                <w:rFonts w:ascii="Arial" w:hAnsi="Arial" w:cs="Arial"/>
                <w:lang w:eastAsia="en-US"/>
              </w:rPr>
            </w:pPr>
            <w:r>
              <w:rPr>
                <w:rFonts w:ascii="Arial" w:hAnsi="Arial" w:cs="Arial"/>
                <w:lang w:eastAsia="en-US"/>
              </w:rPr>
              <w:t>Effective Date</w:t>
            </w:r>
            <w:r w:rsidRPr="00D3389C">
              <w:rPr>
                <w:rFonts w:ascii="Arial" w:hAnsi="Arial" w:cs="Arial"/>
                <w:lang w:eastAsia="en-US"/>
              </w:rPr>
              <w:t>:</w:t>
            </w:r>
          </w:p>
        </w:tc>
        <w:tc>
          <w:tcPr>
            <w:tcW w:w="7081" w:type="dxa"/>
          </w:tcPr>
          <w:p w:rsidR="006B623C" w:rsidRPr="00D3389C" w:rsidRDefault="006B623C" w:rsidP="004C6859">
            <w:pPr>
              <w:rPr>
                <w:rFonts w:ascii="Arial" w:hAnsi="Arial" w:cs="Arial"/>
                <w:lang w:eastAsia="en-US"/>
              </w:rPr>
            </w:pPr>
            <w:r w:rsidRPr="00D3389C">
              <w:rPr>
                <w:rFonts w:ascii="Arial" w:hAnsi="Arial" w:cs="Arial"/>
                <w:lang w:eastAsia="en-US"/>
              </w:rPr>
              <w:t xml:space="preserve">   /     / 20  </w:t>
            </w:r>
          </w:p>
        </w:tc>
      </w:tr>
    </w:tbl>
    <w:p w:rsidR="00FF7466" w:rsidRPr="0051359E" w:rsidRDefault="00FF7466" w:rsidP="00FF7466">
      <w:pPr>
        <w:spacing w:before="0" w:line="240" w:lineRule="auto"/>
        <w:jc w:val="left"/>
        <w:rPr>
          <w:szCs w:val="22"/>
          <w:lang w:eastAsia="en-US"/>
        </w:rPr>
      </w:pPr>
      <w:r w:rsidRPr="0051359E">
        <w:rPr>
          <w:szCs w:val="22"/>
          <w:lang w:eastAsia="en-US"/>
        </w:rPr>
        <w:br w:type="page"/>
      </w:r>
    </w:p>
    <w:p w:rsidR="00FF7466" w:rsidRPr="006B623C" w:rsidRDefault="006B623C" w:rsidP="008E30FC">
      <w:pPr>
        <w:pStyle w:val="BodyText"/>
        <w:pBdr>
          <w:bottom w:val="single" w:sz="4" w:space="1" w:color="0099CC"/>
        </w:pBdr>
        <w:rPr>
          <w:rFonts w:ascii="Arial" w:hAnsi="Arial" w:cs="Arial"/>
          <w:b/>
          <w:sz w:val="36"/>
          <w:szCs w:val="36"/>
        </w:rPr>
      </w:pPr>
      <w:r w:rsidRPr="006B623C">
        <w:rPr>
          <w:rFonts w:ascii="Arial" w:hAnsi="Arial" w:cs="Arial"/>
          <w:b/>
          <w:sz w:val="36"/>
          <w:szCs w:val="36"/>
        </w:rPr>
        <w:lastRenderedPageBreak/>
        <w:t>Table of Contents</w:t>
      </w:r>
    </w:p>
    <w:p w:rsidR="00B92A4D" w:rsidRDefault="00E276FD">
      <w:pPr>
        <w:pStyle w:val="TOC1"/>
        <w:rPr>
          <w:rFonts w:asciiTheme="minorHAnsi" w:eastAsiaTheme="minorEastAsia" w:hAnsiTheme="minorHAnsi" w:cstheme="minorBidi"/>
          <w:b w:val="0"/>
          <w:sz w:val="22"/>
          <w:szCs w:val="22"/>
        </w:rPr>
      </w:pPr>
      <w:r>
        <w:rPr>
          <w:b w:val="0"/>
          <w:i/>
          <w:sz w:val="24"/>
          <w:szCs w:val="22"/>
          <w:lang w:eastAsia="en-US"/>
        </w:rPr>
        <w:fldChar w:fldCharType="begin"/>
      </w:r>
      <w:r>
        <w:rPr>
          <w:b w:val="0"/>
          <w:i/>
          <w:sz w:val="24"/>
          <w:szCs w:val="22"/>
          <w:lang w:eastAsia="en-US"/>
        </w:rPr>
        <w:instrText xml:space="preserve"> TOC \h \z \t "Heading 1,1,MainHeadings,1" </w:instrText>
      </w:r>
      <w:r>
        <w:rPr>
          <w:b w:val="0"/>
          <w:i/>
          <w:sz w:val="24"/>
          <w:szCs w:val="22"/>
          <w:lang w:eastAsia="en-US"/>
        </w:rPr>
        <w:fldChar w:fldCharType="separate"/>
      </w:r>
      <w:hyperlink w:anchor="_Toc517042705" w:history="1">
        <w:r w:rsidR="00B92A4D" w:rsidRPr="008317C8">
          <w:rPr>
            <w:rStyle w:val="Hyperlink"/>
          </w:rPr>
          <w:t>Part 1: This Code</w:t>
        </w:r>
        <w:r w:rsidR="00B92A4D">
          <w:rPr>
            <w:webHidden/>
          </w:rPr>
          <w:tab/>
        </w:r>
        <w:r w:rsidR="00B92A4D">
          <w:rPr>
            <w:webHidden/>
          </w:rPr>
          <w:fldChar w:fldCharType="begin"/>
        </w:r>
        <w:r w:rsidR="00B92A4D">
          <w:rPr>
            <w:webHidden/>
          </w:rPr>
          <w:instrText xml:space="preserve"> PAGEREF _Toc517042705 \h </w:instrText>
        </w:r>
        <w:r w:rsidR="00B92A4D">
          <w:rPr>
            <w:webHidden/>
          </w:rPr>
        </w:r>
        <w:r w:rsidR="00B92A4D">
          <w:rPr>
            <w:webHidden/>
          </w:rPr>
          <w:fldChar w:fldCharType="separate"/>
        </w:r>
        <w:r w:rsidR="00FD5188">
          <w:rPr>
            <w:webHidden/>
          </w:rPr>
          <w:t>4</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06" w:history="1">
        <w:r w:rsidR="00B92A4D" w:rsidRPr="008317C8">
          <w:rPr>
            <w:rStyle w:val="Hyperlink"/>
          </w:rPr>
          <w:t>1</w:t>
        </w:r>
        <w:r w:rsidR="00B92A4D">
          <w:rPr>
            <w:rFonts w:asciiTheme="minorHAnsi" w:eastAsiaTheme="minorEastAsia" w:hAnsiTheme="minorHAnsi" w:cstheme="minorBidi"/>
            <w:b w:val="0"/>
            <w:sz w:val="22"/>
            <w:szCs w:val="22"/>
          </w:rPr>
          <w:tab/>
        </w:r>
        <w:r w:rsidR="00B92A4D" w:rsidRPr="008317C8">
          <w:rPr>
            <w:rStyle w:val="Hyperlink"/>
          </w:rPr>
          <w:t>Introduction</w:t>
        </w:r>
        <w:r w:rsidR="00B92A4D">
          <w:rPr>
            <w:webHidden/>
          </w:rPr>
          <w:tab/>
        </w:r>
        <w:r w:rsidR="00B92A4D">
          <w:rPr>
            <w:webHidden/>
          </w:rPr>
          <w:fldChar w:fldCharType="begin"/>
        </w:r>
        <w:r w:rsidR="00B92A4D">
          <w:rPr>
            <w:webHidden/>
          </w:rPr>
          <w:instrText xml:space="preserve"> PAGEREF _Toc517042706 \h </w:instrText>
        </w:r>
        <w:r w:rsidR="00B92A4D">
          <w:rPr>
            <w:webHidden/>
          </w:rPr>
        </w:r>
        <w:r w:rsidR="00B92A4D">
          <w:rPr>
            <w:webHidden/>
          </w:rPr>
          <w:fldChar w:fldCharType="separate"/>
        </w:r>
        <w:r w:rsidR="00FD5188">
          <w:rPr>
            <w:webHidden/>
          </w:rPr>
          <w:t>4</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07" w:history="1">
        <w:r w:rsidR="00B92A4D" w:rsidRPr="008317C8">
          <w:rPr>
            <w:rStyle w:val="Hyperlink"/>
          </w:rPr>
          <w:t>2</w:t>
        </w:r>
        <w:r w:rsidR="00B92A4D">
          <w:rPr>
            <w:rFonts w:asciiTheme="minorHAnsi" w:eastAsiaTheme="minorEastAsia" w:hAnsiTheme="minorHAnsi" w:cstheme="minorBidi"/>
            <w:b w:val="0"/>
            <w:sz w:val="22"/>
            <w:szCs w:val="22"/>
          </w:rPr>
          <w:tab/>
        </w:r>
        <w:r w:rsidR="00B92A4D" w:rsidRPr="008317C8">
          <w:rPr>
            <w:rStyle w:val="Hyperlink"/>
          </w:rPr>
          <w:t>Definitions and interpretation</w:t>
        </w:r>
        <w:r w:rsidR="00B92A4D">
          <w:rPr>
            <w:webHidden/>
          </w:rPr>
          <w:tab/>
        </w:r>
        <w:r w:rsidR="00B92A4D">
          <w:rPr>
            <w:webHidden/>
          </w:rPr>
          <w:fldChar w:fldCharType="begin"/>
        </w:r>
        <w:r w:rsidR="00B92A4D">
          <w:rPr>
            <w:webHidden/>
          </w:rPr>
          <w:instrText xml:space="preserve"> PAGEREF _Toc517042707 \h </w:instrText>
        </w:r>
        <w:r w:rsidR="00B92A4D">
          <w:rPr>
            <w:webHidden/>
          </w:rPr>
        </w:r>
        <w:r w:rsidR="00B92A4D">
          <w:rPr>
            <w:webHidden/>
          </w:rPr>
          <w:fldChar w:fldCharType="separate"/>
        </w:r>
        <w:r w:rsidR="00FD5188">
          <w:rPr>
            <w:webHidden/>
          </w:rPr>
          <w:t>4</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08" w:history="1">
        <w:r w:rsidR="00B92A4D" w:rsidRPr="008317C8">
          <w:rPr>
            <w:rStyle w:val="Hyperlink"/>
          </w:rPr>
          <w:t>3</w:t>
        </w:r>
        <w:r w:rsidR="00B92A4D">
          <w:rPr>
            <w:rFonts w:asciiTheme="minorHAnsi" w:eastAsiaTheme="minorEastAsia" w:hAnsiTheme="minorHAnsi" w:cstheme="minorBidi"/>
            <w:b w:val="0"/>
            <w:sz w:val="22"/>
            <w:szCs w:val="22"/>
          </w:rPr>
          <w:tab/>
        </w:r>
        <w:r w:rsidR="00B92A4D" w:rsidRPr="008317C8">
          <w:rPr>
            <w:rStyle w:val="Hyperlink"/>
          </w:rPr>
          <w:t>Contents of this Code</w:t>
        </w:r>
        <w:r w:rsidR="00B92A4D">
          <w:rPr>
            <w:webHidden/>
          </w:rPr>
          <w:tab/>
        </w:r>
        <w:r w:rsidR="00B92A4D">
          <w:rPr>
            <w:webHidden/>
          </w:rPr>
          <w:fldChar w:fldCharType="begin"/>
        </w:r>
        <w:r w:rsidR="00B92A4D">
          <w:rPr>
            <w:webHidden/>
          </w:rPr>
          <w:instrText xml:space="preserve"> PAGEREF _Toc517042708 \h </w:instrText>
        </w:r>
        <w:r w:rsidR="00B92A4D">
          <w:rPr>
            <w:webHidden/>
          </w:rPr>
        </w:r>
        <w:r w:rsidR="00B92A4D">
          <w:rPr>
            <w:webHidden/>
          </w:rPr>
          <w:fldChar w:fldCharType="separate"/>
        </w:r>
        <w:r w:rsidR="00FD5188">
          <w:rPr>
            <w:webHidden/>
          </w:rPr>
          <w:t>4</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09" w:history="1">
        <w:r w:rsidR="00B92A4D" w:rsidRPr="008317C8">
          <w:rPr>
            <w:rStyle w:val="Hyperlink"/>
          </w:rPr>
          <w:t>Part 2: Form of Agreement</w:t>
        </w:r>
        <w:r w:rsidR="00B92A4D">
          <w:rPr>
            <w:webHidden/>
          </w:rPr>
          <w:tab/>
        </w:r>
        <w:r w:rsidR="00B92A4D">
          <w:rPr>
            <w:webHidden/>
          </w:rPr>
          <w:fldChar w:fldCharType="begin"/>
        </w:r>
        <w:r w:rsidR="00B92A4D">
          <w:rPr>
            <w:webHidden/>
          </w:rPr>
          <w:instrText xml:space="preserve"> PAGEREF _Toc517042709 \h </w:instrText>
        </w:r>
        <w:r w:rsidR="00B92A4D">
          <w:rPr>
            <w:webHidden/>
          </w:rPr>
        </w:r>
        <w:r w:rsidR="00B92A4D">
          <w:rPr>
            <w:webHidden/>
          </w:rPr>
          <w:fldChar w:fldCharType="separate"/>
        </w:r>
        <w:r w:rsidR="00FD5188">
          <w:rPr>
            <w:webHidden/>
          </w:rPr>
          <w:t>5</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10" w:history="1">
        <w:r w:rsidR="00B92A4D" w:rsidRPr="008317C8">
          <w:rPr>
            <w:rStyle w:val="Hyperlink"/>
          </w:rPr>
          <w:t>1</w:t>
        </w:r>
        <w:r w:rsidR="00B92A4D">
          <w:rPr>
            <w:rFonts w:asciiTheme="minorHAnsi" w:eastAsiaTheme="minorEastAsia" w:hAnsiTheme="minorHAnsi" w:cstheme="minorBidi"/>
            <w:b w:val="0"/>
            <w:sz w:val="22"/>
            <w:szCs w:val="22"/>
          </w:rPr>
          <w:tab/>
        </w:r>
        <w:r w:rsidR="00B92A4D" w:rsidRPr="008317C8">
          <w:rPr>
            <w:rStyle w:val="Hyperlink"/>
          </w:rPr>
          <w:t>Agreement documents</w:t>
        </w:r>
        <w:r w:rsidR="00B92A4D">
          <w:rPr>
            <w:webHidden/>
          </w:rPr>
          <w:tab/>
        </w:r>
        <w:r w:rsidR="00B92A4D">
          <w:rPr>
            <w:webHidden/>
          </w:rPr>
          <w:fldChar w:fldCharType="begin"/>
        </w:r>
        <w:r w:rsidR="00B92A4D">
          <w:rPr>
            <w:webHidden/>
          </w:rPr>
          <w:instrText xml:space="preserve"> PAGEREF _Toc517042710 \h </w:instrText>
        </w:r>
        <w:r w:rsidR="00B92A4D">
          <w:rPr>
            <w:webHidden/>
          </w:rPr>
        </w:r>
        <w:r w:rsidR="00B92A4D">
          <w:rPr>
            <w:webHidden/>
          </w:rPr>
          <w:fldChar w:fldCharType="separate"/>
        </w:r>
        <w:r w:rsidR="00FD5188">
          <w:rPr>
            <w:webHidden/>
          </w:rPr>
          <w:t>5</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11" w:history="1">
        <w:r w:rsidR="00B92A4D" w:rsidRPr="008317C8">
          <w:rPr>
            <w:rStyle w:val="Hyperlink"/>
          </w:rPr>
          <w:t>2</w:t>
        </w:r>
        <w:r w:rsidR="00B92A4D">
          <w:rPr>
            <w:rFonts w:asciiTheme="minorHAnsi" w:eastAsiaTheme="minorEastAsia" w:hAnsiTheme="minorHAnsi" w:cstheme="minorBidi"/>
            <w:b w:val="0"/>
            <w:sz w:val="22"/>
            <w:szCs w:val="22"/>
          </w:rPr>
          <w:tab/>
        </w:r>
        <w:r w:rsidR="00B92A4D" w:rsidRPr="008317C8">
          <w:rPr>
            <w:rStyle w:val="Hyperlink"/>
          </w:rPr>
          <w:t>Definitions and interpretation</w:t>
        </w:r>
        <w:r w:rsidR="00B92A4D">
          <w:rPr>
            <w:webHidden/>
          </w:rPr>
          <w:tab/>
        </w:r>
        <w:r w:rsidR="00B92A4D">
          <w:rPr>
            <w:webHidden/>
          </w:rPr>
          <w:fldChar w:fldCharType="begin"/>
        </w:r>
        <w:r w:rsidR="00B92A4D">
          <w:rPr>
            <w:webHidden/>
          </w:rPr>
          <w:instrText xml:space="preserve"> PAGEREF _Toc517042711 \h </w:instrText>
        </w:r>
        <w:r w:rsidR="00B92A4D">
          <w:rPr>
            <w:webHidden/>
          </w:rPr>
        </w:r>
        <w:r w:rsidR="00B92A4D">
          <w:rPr>
            <w:webHidden/>
          </w:rPr>
          <w:fldChar w:fldCharType="separate"/>
        </w:r>
        <w:r w:rsidR="00FD5188">
          <w:rPr>
            <w:webHidden/>
          </w:rPr>
          <w:t>5</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12" w:history="1">
        <w:r w:rsidR="00B92A4D" w:rsidRPr="008317C8">
          <w:rPr>
            <w:rStyle w:val="Hyperlink"/>
          </w:rPr>
          <w:t>3</w:t>
        </w:r>
        <w:r w:rsidR="00B92A4D">
          <w:rPr>
            <w:rFonts w:asciiTheme="minorHAnsi" w:eastAsiaTheme="minorEastAsia" w:hAnsiTheme="minorHAnsi" w:cstheme="minorBidi"/>
            <w:b w:val="0"/>
            <w:sz w:val="22"/>
            <w:szCs w:val="22"/>
          </w:rPr>
          <w:tab/>
        </w:r>
        <w:r w:rsidR="00B92A4D" w:rsidRPr="008317C8">
          <w:rPr>
            <w:rStyle w:val="Hyperlink"/>
          </w:rPr>
          <w:t>Agreement Details</w:t>
        </w:r>
        <w:r w:rsidR="00B92A4D">
          <w:rPr>
            <w:webHidden/>
          </w:rPr>
          <w:tab/>
        </w:r>
        <w:r w:rsidR="00B92A4D">
          <w:rPr>
            <w:webHidden/>
          </w:rPr>
          <w:fldChar w:fldCharType="begin"/>
        </w:r>
        <w:r w:rsidR="00B92A4D">
          <w:rPr>
            <w:webHidden/>
          </w:rPr>
          <w:instrText xml:space="preserve"> PAGEREF _Toc517042712 \h </w:instrText>
        </w:r>
        <w:r w:rsidR="00B92A4D">
          <w:rPr>
            <w:webHidden/>
          </w:rPr>
        </w:r>
        <w:r w:rsidR="00B92A4D">
          <w:rPr>
            <w:webHidden/>
          </w:rPr>
          <w:fldChar w:fldCharType="separate"/>
        </w:r>
        <w:r w:rsidR="00FD5188">
          <w:rPr>
            <w:webHidden/>
          </w:rPr>
          <w:t>6</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13" w:history="1">
        <w:r w:rsidR="00B92A4D" w:rsidRPr="008317C8">
          <w:rPr>
            <w:rStyle w:val="Hyperlink"/>
          </w:rPr>
          <w:t>Part 3: Operational and Commercial Terms</w:t>
        </w:r>
        <w:r w:rsidR="00B92A4D">
          <w:rPr>
            <w:webHidden/>
          </w:rPr>
          <w:tab/>
        </w:r>
        <w:r w:rsidR="00B92A4D">
          <w:rPr>
            <w:webHidden/>
          </w:rPr>
          <w:fldChar w:fldCharType="begin"/>
        </w:r>
        <w:r w:rsidR="00B92A4D">
          <w:rPr>
            <w:webHidden/>
          </w:rPr>
          <w:instrText xml:space="preserve"> PAGEREF _Toc517042713 \h </w:instrText>
        </w:r>
        <w:r w:rsidR="00B92A4D">
          <w:rPr>
            <w:webHidden/>
          </w:rPr>
        </w:r>
        <w:r w:rsidR="00B92A4D">
          <w:rPr>
            <w:webHidden/>
          </w:rPr>
          <w:fldChar w:fldCharType="separate"/>
        </w:r>
        <w:r w:rsidR="00FD5188">
          <w:rPr>
            <w:webHidden/>
          </w:rPr>
          <w:t>8</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14" w:history="1">
        <w:r w:rsidR="00B92A4D" w:rsidRPr="008317C8">
          <w:rPr>
            <w:rStyle w:val="Hyperlink"/>
          </w:rPr>
          <w:t>1</w:t>
        </w:r>
        <w:r w:rsidR="00B92A4D">
          <w:rPr>
            <w:rFonts w:asciiTheme="minorHAnsi" w:eastAsiaTheme="minorEastAsia" w:hAnsiTheme="minorHAnsi" w:cstheme="minorBidi"/>
            <w:b w:val="0"/>
            <w:sz w:val="22"/>
            <w:szCs w:val="22"/>
          </w:rPr>
          <w:tab/>
        </w:r>
        <w:r w:rsidR="00B92A4D" w:rsidRPr="008317C8">
          <w:rPr>
            <w:rStyle w:val="Hyperlink"/>
          </w:rPr>
          <w:t>Definitions and interpretation</w:t>
        </w:r>
        <w:r w:rsidR="00B92A4D">
          <w:rPr>
            <w:webHidden/>
          </w:rPr>
          <w:tab/>
        </w:r>
        <w:r w:rsidR="00B92A4D">
          <w:rPr>
            <w:webHidden/>
          </w:rPr>
          <w:fldChar w:fldCharType="begin"/>
        </w:r>
        <w:r w:rsidR="00B92A4D">
          <w:rPr>
            <w:webHidden/>
          </w:rPr>
          <w:instrText xml:space="preserve"> PAGEREF _Toc517042714 \h </w:instrText>
        </w:r>
        <w:r w:rsidR="00B92A4D">
          <w:rPr>
            <w:webHidden/>
          </w:rPr>
        </w:r>
        <w:r w:rsidR="00B92A4D">
          <w:rPr>
            <w:webHidden/>
          </w:rPr>
          <w:fldChar w:fldCharType="separate"/>
        </w:r>
        <w:r w:rsidR="00FD5188">
          <w:rPr>
            <w:webHidden/>
          </w:rPr>
          <w:t>8</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15" w:history="1">
        <w:r w:rsidR="00B92A4D" w:rsidRPr="008317C8">
          <w:rPr>
            <w:rStyle w:val="Hyperlink"/>
          </w:rPr>
          <w:t>2</w:t>
        </w:r>
        <w:r w:rsidR="00B92A4D">
          <w:rPr>
            <w:rFonts w:asciiTheme="minorHAnsi" w:eastAsiaTheme="minorEastAsia" w:hAnsiTheme="minorHAnsi" w:cstheme="minorBidi"/>
            <w:b w:val="0"/>
            <w:sz w:val="22"/>
            <w:szCs w:val="22"/>
          </w:rPr>
          <w:tab/>
        </w:r>
        <w:r w:rsidR="00B92A4D" w:rsidRPr="008317C8">
          <w:rPr>
            <w:rStyle w:val="Hyperlink"/>
          </w:rPr>
          <w:t>Services</w:t>
        </w:r>
        <w:r w:rsidR="00B92A4D">
          <w:rPr>
            <w:webHidden/>
          </w:rPr>
          <w:tab/>
        </w:r>
        <w:r w:rsidR="00B92A4D">
          <w:rPr>
            <w:webHidden/>
          </w:rPr>
          <w:fldChar w:fldCharType="begin"/>
        </w:r>
        <w:r w:rsidR="00B92A4D">
          <w:rPr>
            <w:webHidden/>
          </w:rPr>
          <w:instrText xml:space="preserve"> PAGEREF _Toc517042715 \h </w:instrText>
        </w:r>
        <w:r w:rsidR="00B92A4D">
          <w:rPr>
            <w:webHidden/>
          </w:rPr>
        </w:r>
        <w:r w:rsidR="00B92A4D">
          <w:rPr>
            <w:webHidden/>
          </w:rPr>
          <w:fldChar w:fldCharType="separate"/>
        </w:r>
        <w:r w:rsidR="00FD5188">
          <w:rPr>
            <w:webHidden/>
          </w:rPr>
          <w:t>20</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16" w:history="1">
        <w:r w:rsidR="00B92A4D" w:rsidRPr="008317C8">
          <w:rPr>
            <w:rStyle w:val="Hyperlink"/>
          </w:rPr>
          <w:t>3</w:t>
        </w:r>
        <w:r w:rsidR="00B92A4D">
          <w:rPr>
            <w:rFonts w:asciiTheme="minorHAnsi" w:eastAsiaTheme="minorEastAsia" w:hAnsiTheme="minorHAnsi" w:cstheme="minorBidi"/>
            <w:b w:val="0"/>
            <w:sz w:val="22"/>
            <w:szCs w:val="22"/>
          </w:rPr>
          <w:tab/>
        </w:r>
        <w:r w:rsidR="00B92A4D" w:rsidRPr="008317C8">
          <w:rPr>
            <w:rStyle w:val="Hyperlink"/>
          </w:rPr>
          <w:t>Service Standards</w:t>
        </w:r>
        <w:r w:rsidR="00B92A4D">
          <w:rPr>
            <w:webHidden/>
          </w:rPr>
          <w:tab/>
        </w:r>
        <w:r w:rsidR="00B92A4D">
          <w:rPr>
            <w:webHidden/>
          </w:rPr>
          <w:fldChar w:fldCharType="begin"/>
        </w:r>
        <w:r w:rsidR="00B92A4D">
          <w:rPr>
            <w:webHidden/>
          </w:rPr>
          <w:instrText xml:space="preserve"> PAGEREF _Toc517042716 \h </w:instrText>
        </w:r>
        <w:r w:rsidR="00B92A4D">
          <w:rPr>
            <w:webHidden/>
          </w:rPr>
        </w:r>
        <w:r w:rsidR="00B92A4D">
          <w:rPr>
            <w:webHidden/>
          </w:rPr>
          <w:fldChar w:fldCharType="separate"/>
        </w:r>
        <w:r w:rsidR="00FD5188">
          <w:rPr>
            <w:webHidden/>
          </w:rPr>
          <w:t>21</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17" w:history="1">
        <w:r w:rsidR="00B92A4D" w:rsidRPr="008317C8">
          <w:rPr>
            <w:rStyle w:val="Hyperlink"/>
          </w:rPr>
          <w:t>4</w:t>
        </w:r>
        <w:r w:rsidR="00B92A4D">
          <w:rPr>
            <w:rFonts w:asciiTheme="minorHAnsi" w:eastAsiaTheme="minorEastAsia" w:hAnsiTheme="minorHAnsi" w:cstheme="minorBidi"/>
            <w:b w:val="0"/>
            <w:sz w:val="22"/>
            <w:szCs w:val="22"/>
          </w:rPr>
          <w:tab/>
        </w:r>
        <w:r w:rsidR="00B92A4D" w:rsidRPr="008317C8">
          <w:rPr>
            <w:rStyle w:val="Hyperlink"/>
          </w:rPr>
          <w:t>Nominations and Scheduling</w:t>
        </w:r>
        <w:r w:rsidR="00B92A4D">
          <w:rPr>
            <w:webHidden/>
          </w:rPr>
          <w:tab/>
        </w:r>
        <w:r w:rsidR="00B92A4D">
          <w:rPr>
            <w:webHidden/>
          </w:rPr>
          <w:fldChar w:fldCharType="begin"/>
        </w:r>
        <w:r w:rsidR="00B92A4D">
          <w:rPr>
            <w:webHidden/>
          </w:rPr>
          <w:instrText xml:space="preserve"> PAGEREF _Toc517042717 \h </w:instrText>
        </w:r>
        <w:r w:rsidR="00B92A4D">
          <w:rPr>
            <w:webHidden/>
          </w:rPr>
        </w:r>
        <w:r w:rsidR="00B92A4D">
          <w:rPr>
            <w:webHidden/>
          </w:rPr>
          <w:fldChar w:fldCharType="separate"/>
        </w:r>
        <w:r w:rsidR="00FD5188">
          <w:rPr>
            <w:webHidden/>
          </w:rPr>
          <w:t>21</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18" w:history="1">
        <w:r w:rsidR="00B92A4D" w:rsidRPr="008317C8">
          <w:rPr>
            <w:rStyle w:val="Hyperlink"/>
          </w:rPr>
          <w:t>5</w:t>
        </w:r>
        <w:r w:rsidR="00B92A4D">
          <w:rPr>
            <w:rFonts w:asciiTheme="minorHAnsi" w:eastAsiaTheme="minorEastAsia" w:hAnsiTheme="minorHAnsi" w:cstheme="minorBidi"/>
            <w:b w:val="0"/>
            <w:sz w:val="22"/>
            <w:szCs w:val="22"/>
          </w:rPr>
          <w:tab/>
        </w:r>
        <w:r w:rsidR="00B92A4D" w:rsidRPr="008317C8">
          <w:rPr>
            <w:rStyle w:val="Hyperlink"/>
          </w:rPr>
          <w:t>System Use Gas</w:t>
        </w:r>
        <w:r w:rsidR="00B92A4D">
          <w:rPr>
            <w:webHidden/>
          </w:rPr>
          <w:tab/>
        </w:r>
        <w:r w:rsidR="00B92A4D">
          <w:rPr>
            <w:webHidden/>
          </w:rPr>
          <w:fldChar w:fldCharType="begin"/>
        </w:r>
        <w:r w:rsidR="00B92A4D">
          <w:rPr>
            <w:webHidden/>
          </w:rPr>
          <w:instrText xml:space="preserve"> PAGEREF _Toc517042718 \h </w:instrText>
        </w:r>
        <w:r w:rsidR="00B92A4D">
          <w:rPr>
            <w:webHidden/>
          </w:rPr>
        </w:r>
        <w:r w:rsidR="00B92A4D">
          <w:rPr>
            <w:webHidden/>
          </w:rPr>
          <w:fldChar w:fldCharType="separate"/>
        </w:r>
        <w:r w:rsidR="00FD5188">
          <w:rPr>
            <w:webHidden/>
          </w:rPr>
          <w:t>28</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19" w:history="1">
        <w:r w:rsidR="00B92A4D" w:rsidRPr="008317C8">
          <w:rPr>
            <w:rStyle w:val="Hyperlink"/>
          </w:rPr>
          <w:t>6</w:t>
        </w:r>
        <w:r w:rsidR="00B92A4D">
          <w:rPr>
            <w:rFonts w:asciiTheme="minorHAnsi" w:eastAsiaTheme="minorEastAsia" w:hAnsiTheme="minorHAnsi" w:cstheme="minorBidi"/>
            <w:b w:val="0"/>
            <w:sz w:val="22"/>
            <w:szCs w:val="22"/>
          </w:rPr>
          <w:tab/>
        </w:r>
        <w:r w:rsidR="00B92A4D" w:rsidRPr="008317C8">
          <w:rPr>
            <w:rStyle w:val="Hyperlink"/>
          </w:rPr>
          <w:t>Hourly Limitations</w:t>
        </w:r>
        <w:r w:rsidR="00B92A4D">
          <w:rPr>
            <w:webHidden/>
          </w:rPr>
          <w:tab/>
        </w:r>
        <w:r w:rsidR="00B92A4D">
          <w:rPr>
            <w:webHidden/>
          </w:rPr>
          <w:fldChar w:fldCharType="begin"/>
        </w:r>
        <w:r w:rsidR="00B92A4D">
          <w:rPr>
            <w:webHidden/>
          </w:rPr>
          <w:instrText xml:space="preserve"> PAGEREF _Toc517042719 \h </w:instrText>
        </w:r>
        <w:r w:rsidR="00B92A4D">
          <w:rPr>
            <w:webHidden/>
          </w:rPr>
        </w:r>
        <w:r w:rsidR="00B92A4D">
          <w:rPr>
            <w:webHidden/>
          </w:rPr>
          <w:fldChar w:fldCharType="separate"/>
        </w:r>
        <w:r w:rsidR="00FD5188">
          <w:rPr>
            <w:webHidden/>
          </w:rPr>
          <w:t>28</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20" w:history="1">
        <w:r w:rsidR="00B92A4D" w:rsidRPr="008317C8">
          <w:rPr>
            <w:rStyle w:val="Hyperlink"/>
          </w:rPr>
          <w:t>7</w:t>
        </w:r>
        <w:r w:rsidR="00B92A4D">
          <w:rPr>
            <w:rFonts w:asciiTheme="minorHAnsi" w:eastAsiaTheme="minorEastAsia" w:hAnsiTheme="minorHAnsi" w:cstheme="minorBidi"/>
            <w:b w:val="0"/>
            <w:sz w:val="22"/>
            <w:szCs w:val="22"/>
          </w:rPr>
          <w:tab/>
        </w:r>
        <w:r w:rsidR="00B92A4D" w:rsidRPr="008317C8">
          <w:rPr>
            <w:rStyle w:val="Hyperlink"/>
          </w:rPr>
          <w:t>Curtailment</w:t>
        </w:r>
        <w:r w:rsidR="00B92A4D">
          <w:rPr>
            <w:webHidden/>
          </w:rPr>
          <w:tab/>
        </w:r>
        <w:r w:rsidR="00B92A4D">
          <w:rPr>
            <w:webHidden/>
          </w:rPr>
          <w:fldChar w:fldCharType="begin"/>
        </w:r>
        <w:r w:rsidR="00B92A4D">
          <w:rPr>
            <w:webHidden/>
          </w:rPr>
          <w:instrText xml:space="preserve"> PAGEREF _Toc517042720 \h </w:instrText>
        </w:r>
        <w:r w:rsidR="00B92A4D">
          <w:rPr>
            <w:webHidden/>
          </w:rPr>
        </w:r>
        <w:r w:rsidR="00B92A4D">
          <w:rPr>
            <w:webHidden/>
          </w:rPr>
          <w:fldChar w:fldCharType="separate"/>
        </w:r>
        <w:r w:rsidR="00FD5188">
          <w:rPr>
            <w:webHidden/>
          </w:rPr>
          <w:t>28</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21" w:history="1">
        <w:r w:rsidR="00B92A4D" w:rsidRPr="008317C8">
          <w:rPr>
            <w:rStyle w:val="Hyperlink"/>
          </w:rPr>
          <w:t>8</w:t>
        </w:r>
        <w:r w:rsidR="00B92A4D">
          <w:rPr>
            <w:rFonts w:asciiTheme="minorHAnsi" w:eastAsiaTheme="minorEastAsia" w:hAnsiTheme="minorHAnsi" w:cstheme="minorBidi"/>
            <w:b w:val="0"/>
            <w:sz w:val="22"/>
            <w:szCs w:val="22"/>
          </w:rPr>
          <w:tab/>
        </w:r>
        <w:r w:rsidR="00B92A4D" w:rsidRPr="008317C8">
          <w:rPr>
            <w:rStyle w:val="Hyperlink"/>
          </w:rPr>
          <w:t>Park Account</w:t>
        </w:r>
        <w:r w:rsidR="00B92A4D">
          <w:rPr>
            <w:webHidden/>
          </w:rPr>
          <w:tab/>
        </w:r>
        <w:r w:rsidR="00B92A4D">
          <w:rPr>
            <w:webHidden/>
          </w:rPr>
          <w:fldChar w:fldCharType="begin"/>
        </w:r>
        <w:r w:rsidR="00B92A4D">
          <w:rPr>
            <w:webHidden/>
          </w:rPr>
          <w:instrText xml:space="preserve"> PAGEREF _Toc517042721 \h </w:instrText>
        </w:r>
        <w:r w:rsidR="00B92A4D">
          <w:rPr>
            <w:webHidden/>
          </w:rPr>
        </w:r>
        <w:r w:rsidR="00B92A4D">
          <w:rPr>
            <w:webHidden/>
          </w:rPr>
          <w:fldChar w:fldCharType="separate"/>
        </w:r>
        <w:r w:rsidR="00FD5188">
          <w:rPr>
            <w:webHidden/>
          </w:rPr>
          <w:t>31</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22" w:history="1">
        <w:r w:rsidR="00B92A4D" w:rsidRPr="008317C8">
          <w:rPr>
            <w:rStyle w:val="Hyperlink"/>
          </w:rPr>
          <w:t>9</w:t>
        </w:r>
        <w:r w:rsidR="00B92A4D">
          <w:rPr>
            <w:rFonts w:asciiTheme="minorHAnsi" w:eastAsiaTheme="minorEastAsia" w:hAnsiTheme="minorHAnsi" w:cstheme="minorBidi"/>
            <w:b w:val="0"/>
            <w:sz w:val="22"/>
            <w:szCs w:val="22"/>
          </w:rPr>
          <w:tab/>
        </w:r>
        <w:r w:rsidR="00B92A4D" w:rsidRPr="008317C8">
          <w:rPr>
            <w:rStyle w:val="Hyperlink"/>
          </w:rPr>
          <w:t>Maintenance</w:t>
        </w:r>
        <w:r w:rsidR="00B92A4D">
          <w:rPr>
            <w:webHidden/>
          </w:rPr>
          <w:tab/>
        </w:r>
        <w:r w:rsidR="00B92A4D">
          <w:rPr>
            <w:webHidden/>
          </w:rPr>
          <w:fldChar w:fldCharType="begin"/>
        </w:r>
        <w:r w:rsidR="00B92A4D">
          <w:rPr>
            <w:webHidden/>
          </w:rPr>
          <w:instrText xml:space="preserve"> PAGEREF _Toc517042722 \h </w:instrText>
        </w:r>
        <w:r w:rsidR="00B92A4D">
          <w:rPr>
            <w:webHidden/>
          </w:rPr>
        </w:r>
        <w:r w:rsidR="00B92A4D">
          <w:rPr>
            <w:webHidden/>
          </w:rPr>
          <w:fldChar w:fldCharType="separate"/>
        </w:r>
        <w:r w:rsidR="00FD5188">
          <w:rPr>
            <w:webHidden/>
          </w:rPr>
          <w:t>32</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23" w:history="1">
        <w:r w:rsidR="00B92A4D" w:rsidRPr="008317C8">
          <w:rPr>
            <w:rStyle w:val="Hyperlink"/>
          </w:rPr>
          <w:t>10</w:t>
        </w:r>
        <w:r w:rsidR="00B92A4D">
          <w:rPr>
            <w:rFonts w:asciiTheme="minorHAnsi" w:eastAsiaTheme="minorEastAsia" w:hAnsiTheme="minorHAnsi" w:cstheme="minorBidi"/>
            <w:b w:val="0"/>
            <w:sz w:val="22"/>
            <w:szCs w:val="22"/>
          </w:rPr>
          <w:tab/>
        </w:r>
        <w:r w:rsidR="00B92A4D" w:rsidRPr="008317C8">
          <w:rPr>
            <w:rStyle w:val="Hyperlink"/>
          </w:rPr>
          <w:t>Gas Quality</w:t>
        </w:r>
        <w:r w:rsidR="00B92A4D">
          <w:rPr>
            <w:webHidden/>
          </w:rPr>
          <w:tab/>
        </w:r>
        <w:r w:rsidR="00B92A4D">
          <w:rPr>
            <w:webHidden/>
          </w:rPr>
          <w:fldChar w:fldCharType="begin"/>
        </w:r>
        <w:r w:rsidR="00B92A4D">
          <w:rPr>
            <w:webHidden/>
          </w:rPr>
          <w:instrText xml:space="preserve"> PAGEREF _Toc517042723 \h </w:instrText>
        </w:r>
        <w:r w:rsidR="00B92A4D">
          <w:rPr>
            <w:webHidden/>
          </w:rPr>
        </w:r>
        <w:r w:rsidR="00B92A4D">
          <w:rPr>
            <w:webHidden/>
          </w:rPr>
          <w:fldChar w:fldCharType="separate"/>
        </w:r>
        <w:r w:rsidR="00FD5188">
          <w:rPr>
            <w:webHidden/>
          </w:rPr>
          <w:t>33</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24" w:history="1">
        <w:r w:rsidR="00B92A4D" w:rsidRPr="008317C8">
          <w:rPr>
            <w:rStyle w:val="Hyperlink"/>
          </w:rPr>
          <w:t>11</w:t>
        </w:r>
        <w:r w:rsidR="00B92A4D">
          <w:rPr>
            <w:rFonts w:asciiTheme="minorHAnsi" w:eastAsiaTheme="minorEastAsia" w:hAnsiTheme="minorHAnsi" w:cstheme="minorBidi"/>
            <w:b w:val="0"/>
            <w:sz w:val="22"/>
            <w:szCs w:val="22"/>
          </w:rPr>
          <w:tab/>
        </w:r>
        <w:r w:rsidR="00B92A4D" w:rsidRPr="008317C8">
          <w:rPr>
            <w:rStyle w:val="Hyperlink"/>
          </w:rPr>
          <w:t>Pressure and Temperature</w:t>
        </w:r>
        <w:r w:rsidR="00B92A4D">
          <w:rPr>
            <w:webHidden/>
          </w:rPr>
          <w:tab/>
        </w:r>
        <w:r w:rsidR="00B92A4D">
          <w:rPr>
            <w:webHidden/>
          </w:rPr>
          <w:fldChar w:fldCharType="begin"/>
        </w:r>
        <w:r w:rsidR="00B92A4D">
          <w:rPr>
            <w:webHidden/>
          </w:rPr>
          <w:instrText xml:space="preserve"> PAGEREF _Toc517042724 \h </w:instrText>
        </w:r>
        <w:r w:rsidR="00B92A4D">
          <w:rPr>
            <w:webHidden/>
          </w:rPr>
        </w:r>
        <w:r w:rsidR="00B92A4D">
          <w:rPr>
            <w:webHidden/>
          </w:rPr>
          <w:fldChar w:fldCharType="separate"/>
        </w:r>
        <w:r w:rsidR="00FD5188">
          <w:rPr>
            <w:webHidden/>
          </w:rPr>
          <w:t>36</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25" w:history="1">
        <w:r w:rsidR="00B92A4D" w:rsidRPr="008317C8">
          <w:rPr>
            <w:rStyle w:val="Hyperlink"/>
          </w:rPr>
          <w:t>12</w:t>
        </w:r>
        <w:r w:rsidR="00B92A4D">
          <w:rPr>
            <w:rFonts w:asciiTheme="minorHAnsi" w:eastAsiaTheme="minorEastAsia" w:hAnsiTheme="minorHAnsi" w:cstheme="minorBidi"/>
            <w:b w:val="0"/>
            <w:sz w:val="22"/>
            <w:szCs w:val="22"/>
          </w:rPr>
          <w:tab/>
        </w:r>
        <w:r w:rsidR="00B92A4D" w:rsidRPr="008317C8">
          <w:rPr>
            <w:rStyle w:val="Hyperlink"/>
          </w:rPr>
          <w:t>Imbalance</w:t>
        </w:r>
        <w:r w:rsidR="00B92A4D">
          <w:rPr>
            <w:webHidden/>
          </w:rPr>
          <w:tab/>
        </w:r>
        <w:r w:rsidR="00B92A4D">
          <w:rPr>
            <w:webHidden/>
          </w:rPr>
          <w:fldChar w:fldCharType="begin"/>
        </w:r>
        <w:r w:rsidR="00B92A4D">
          <w:rPr>
            <w:webHidden/>
          </w:rPr>
          <w:instrText xml:space="preserve"> PAGEREF _Toc517042725 \h </w:instrText>
        </w:r>
        <w:r w:rsidR="00B92A4D">
          <w:rPr>
            <w:webHidden/>
          </w:rPr>
        </w:r>
        <w:r w:rsidR="00B92A4D">
          <w:rPr>
            <w:webHidden/>
          </w:rPr>
          <w:fldChar w:fldCharType="separate"/>
        </w:r>
        <w:r w:rsidR="00FD5188">
          <w:rPr>
            <w:webHidden/>
          </w:rPr>
          <w:t>36</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26" w:history="1">
        <w:r w:rsidR="00B92A4D" w:rsidRPr="008317C8">
          <w:rPr>
            <w:rStyle w:val="Hyperlink"/>
          </w:rPr>
          <w:t>13</w:t>
        </w:r>
        <w:r w:rsidR="00B92A4D">
          <w:rPr>
            <w:rFonts w:asciiTheme="minorHAnsi" w:eastAsiaTheme="minorEastAsia" w:hAnsiTheme="minorHAnsi" w:cstheme="minorBidi"/>
            <w:b w:val="0"/>
            <w:sz w:val="22"/>
            <w:szCs w:val="22"/>
          </w:rPr>
          <w:tab/>
        </w:r>
        <w:r w:rsidR="00B92A4D" w:rsidRPr="008317C8">
          <w:rPr>
            <w:rStyle w:val="Hyperlink"/>
          </w:rPr>
          <w:t>Unauthorised Overrun</w:t>
        </w:r>
        <w:r w:rsidR="00B92A4D">
          <w:rPr>
            <w:webHidden/>
          </w:rPr>
          <w:tab/>
        </w:r>
        <w:r w:rsidR="00B92A4D">
          <w:rPr>
            <w:webHidden/>
          </w:rPr>
          <w:fldChar w:fldCharType="begin"/>
        </w:r>
        <w:r w:rsidR="00B92A4D">
          <w:rPr>
            <w:webHidden/>
          </w:rPr>
          <w:instrText xml:space="preserve"> PAGEREF _Toc517042726 \h </w:instrText>
        </w:r>
        <w:r w:rsidR="00B92A4D">
          <w:rPr>
            <w:webHidden/>
          </w:rPr>
        </w:r>
        <w:r w:rsidR="00B92A4D">
          <w:rPr>
            <w:webHidden/>
          </w:rPr>
          <w:fldChar w:fldCharType="separate"/>
        </w:r>
        <w:r w:rsidR="00FD5188">
          <w:rPr>
            <w:webHidden/>
          </w:rPr>
          <w:t>38</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27" w:history="1">
        <w:r w:rsidR="00B92A4D" w:rsidRPr="008317C8">
          <w:rPr>
            <w:rStyle w:val="Hyperlink"/>
          </w:rPr>
          <w:t>14</w:t>
        </w:r>
        <w:r w:rsidR="00B92A4D">
          <w:rPr>
            <w:rFonts w:asciiTheme="minorHAnsi" w:eastAsiaTheme="minorEastAsia" w:hAnsiTheme="minorHAnsi" w:cstheme="minorBidi"/>
            <w:b w:val="0"/>
            <w:sz w:val="22"/>
            <w:szCs w:val="22"/>
          </w:rPr>
          <w:tab/>
        </w:r>
        <w:r w:rsidR="00B92A4D" w:rsidRPr="008317C8">
          <w:rPr>
            <w:rStyle w:val="Hyperlink"/>
          </w:rPr>
          <w:t>Use of Delivery Points and Receipt Points</w:t>
        </w:r>
        <w:r w:rsidR="00B92A4D">
          <w:rPr>
            <w:webHidden/>
          </w:rPr>
          <w:tab/>
        </w:r>
        <w:r w:rsidR="00B92A4D">
          <w:rPr>
            <w:webHidden/>
          </w:rPr>
          <w:fldChar w:fldCharType="begin"/>
        </w:r>
        <w:r w:rsidR="00B92A4D">
          <w:rPr>
            <w:webHidden/>
          </w:rPr>
          <w:instrText xml:space="preserve"> PAGEREF _Toc517042727 \h </w:instrText>
        </w:r>
        <w:r w:rsidR="00B92A4D">
          <w:rPr>
            <w:webHidden/>
          </w:rPr>
        </w:r>
        <w:r w:rsidR="00B92A4D">
          <w:rPr>
            <w:webHidden/>
          </w:rPr>
          <w:fldChar w:fldCharType="separate"/>
        </w:r>
        <w:r w:rsidR="00FD5188">
          <w:rPr>
            <w:webHidden/>
          </w:rPr>
          <w:t>40</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28" w:history="1">
        <w:r w:rsidR="00B92A4D" w:rsidRPr="008317C8">
          <w:rPr>
            <w:rStyle w:val="Hyperlink"/>
          </w:rPr>
          <w:t>15</w:t>
        </w:r>
        <w:r w:rsidR="00B92A4D">
          <w:rPr>
            <w:rFonts w:asciiTheme="minorHAnsi" w:eastAsiaTheme="minorEastAsia" w:hAnsiTheme="minorHAnsi" w:cstheme="minorBidi"/>
            <w:b w:val="0"/>
            <w:sz w:val="22"/>
            <w:szCs w:val="22"/>
          </w:rPr>
          <w:tab/>
        </w:r>
        <w:r w:rsidR="00B92A4D" w:rsidRPr="008317C8">
          <w:rPr>
            <w:rStyle w:val="Hyperlink"/>
          </w:rPr>
          <w:t>Metering and Apportionment</w:t>
        </w:r>
        <w:r w:rsidR="00B92A4D">
          <w:rPr>
            <w:webHidden/>
          </w:rPr>
          <w:tab/>
        </w:r>
        <w:r w:rsidR="00B92A4D">
          <w:rPr>
            <w:webHidden/>
          </w:rPr>
          <w:fldChar w:fldCharType="begin"/>
        </w:r>
        <w:r w:rsidR="00B92A4D">
          <w:rPr>
            <w:webHidden/>
          </w:rPr>
          <w:instrText xml:space="preserve"> PAGEREF _Toc517042728 \h </w:instrText>
        </w:r>
        <w:r w:rsidR="00B92A4D">
          <w:rPr>
            <w:webHidden/>
          </w:rPr>
        </w:r>
        <w:r w:rsidR="00B92A4D">
          <w:rPr>
            <w:webHidden/>
          </w:rPr>
          <w:fldChar w:fldCharType="separate"/>
        </w:r>
        <w:r w:rsidR="00FD5188">
          <w:rPr>
            <w:webHidden/>
          </w:rPr>
          <w:t>42</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29" w:history="1">
        <w:r w:rsidR="00B92A4D" w:rsidRPr="008317C8">
          <w:rPr>
            <w:rStyle w:val="Hyperlink"/>
          </w:rPr>
          <w:t>16</w:t>
        </w:r>
        <w:r w:rsidR="00B92A4D">
          <w:rPr>
            <w:rFonts w:asciiTheme="minorHAnsi" w:eastAsiaTheme="minorEastAsia" w:hAnsiTheme="minorHAnsi" w:cstheme="minorBidi"/>
            <w:b w:val="0"/>
            <w:sz w:val="22"/>
            <w:szCs w:val="22"/>
          </w:rPr>
          <w:tab/>
        </w:r>
        <w:r w:rsidR="00B92A4D" w:rsidRPr="008317C8">
          <w:rPr>
            <w:rStyle w:val="Hyperlink"/>
          </w:rPr>
          <w:t>Title, Risk, Responsibility and Co-ordination</w:t>
        </w:r>
        <w:r w:rsidR="00B92A4D">
          <w:rPr>
            <w:webHidden/>
          </w:rPr>
          <w:tab/>
        </w:r>
        <w:r w:rsidR="00B92A4D">
          <w:rPr>
            <w:webHidden/>
          </w:rPr>
          <w:fldChar w:fldCharType="begin"/>
        </w:r>
        <w:r w:rsidR="00B92A4D">
          <w:rPr>
            <w:webHidden/>
          </w:rPr>
          <w:instrText xml:space="preserve"> PAGEREF _Toc517042729 \h </w:instrText>
        </w:r>
        <w:r w:rsidR="00B92A4D">
          <w:rPr>
            <w:webHidden/>
          </w:rPr>
        </w:r>
        <w:r w:rsidR="00B92A4D">
          <w:rPr>
            <w:webHidden/>
          </w:rPr>
          <w:fldChar w:fldCharType="separate"/>
        </w:r>
        <w:r w:rsidR="00FD5188">
          <w:rPr>
            <w:webHidden/>
          </w:rPr>
          <w:t>43</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30" w:history="1">
        <w:r w:rsidR="00B92A4D" w:rsidRPr="008317C8">
          <w:rPr>
            <w:rStyle w:val="Hyperlink"/>
          </w:rPr>
          <w:t>17</w:t>
        </w:r>
        <w:r w:rsidR="00B92A4D">
          <w:rPr>
            <w:rFonts w:asciiTheme="minorHAnsi" w:eastAsiaTheme="minorEastAsia" w:hAnsiTheme="minorHAnsi" w:cstheme="minorBidi"/>
            <w:b w:val="0"/>
            <w:sz w:val="22"/>
            <w:szCs w:val="22"/>
          </w:rPr>
          <w:tab/>
        </w:r>
        <w:r w:rsidR="00B92A4D" w:rsidRPr="008317C8">
          <w:rPr>
            <w:rStyle w:val="Hyperlink"/>
          </w:rPr>
          <w:t>Liability</w:t>
        </w:r>
        <w:r w:rsidR="00B92A4D">
          <w:rPr>
            <w:webHidden/>
          </w:rPr>
          <w:tab/>
        </w:r>
        <w:r w:rsidR="00B92A4D">
          <w:rPr>
            <w:webHidden/>
          </w:rPr>
          <w:fldChar w:fldCharType="begin"/>
        </w:r>
        <w:r w:rsidR="00B92A4D">
          <w:rPr>
            <w:webHidden/>
          </w:rPr>
          <w:instrText xml:space="preserve"> PAGEREF _Toc517042730 \h </w:instrText>
        </w:r>
        <w:r w:rsidR="00B92A4D">
          <w:rPr>
            <w:webHidden/>
          </w:rPr>
        </w:r>
        <w:r w:rsidR="00B92A4D">
          <w:rPr>
            <w:webHidden/>
          </w:rPr>
          <w:fldChar w:fldCharType="separate"/>
        </w:r>
        <w:r w:rsidR="00FD5188">
          <w:rPr>
            <w:webHidden/>
          </w:rPr>
          <w:t>44</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31" w:history="1">
        <w:r w:rsidR="00B92A4D" w:rsidRPr="008317C8">
          <w:rPr>
            <w:rStyle w:val="Hyperlink"/>
          </w:rPr>
          <w:t>18</w:t>
        </w:r>
        <w:r w:rsidR="00B92A4D">
          <w:rPr>
            <w:rFonts w:asciiTheme="minorHAnsi" w:eastAsiaTheme="minorEastAsia" w:hAnsiTheme="minorHAnsi" w:cstheme="minorBidi"/>
            <w:b w:val="0"/>
            <w:sz w:val="22"/>
            <w:szCs w:val="22"/>
          </w:rPr>
          <w:tab/>
        </w:r>
        <w:r w:rsidR="00B92A4D" w:rsidRPr="008317C8">
          <w:rPr>
            <w:rStyle w:val="Hyperlink"/>
          </w:rPr>
          <w:t>Force Majeure Events</w:t>
        </w:r>
        <w:r w:rsidR="00B92A4D">
          <w:rPr>
            <w:webHidden/>
          </w:rPr>
          <w:tab/>
        </w:r>
        <w:r w:rsidR="00B92A4D">
          <w:rPr>
            <w:webHidden/>
          </w:rPr>
          <w:fldChar w:fldCharType="begin"/>
        </w:r>
        <w:r w:rsidR="00B92A4D">
          <w:rPr>
            <w:webHidden/>
          </w:rPr>
          <w:instrText xml:space="preserve"> PAGEREF _Toc517042731 \h </w:instrText>
        </w:r>
        <w:r w:rsidR="00B92A4D">
          <w:rPr>
            <w:webHidden/>
          </w:rPr>
        </w:r>
        <w:r w:rsidR="00B92A4D">
          <w:rPr>
            <w:webHidden/>
          </w:rPr>
          <w:fldChar w:fldCharType="separate"/>
        </w:r>
        <w:r w:rsidR="00FD5188">
          <w:rPr>
            <w:webHidden/>
          </w:rPr>
          <w:t>46</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32" w:history="1">
        <w:r w:rsidR="00B92A4D" w:rsidRPr="008317C8">
          <w:rPr>
            <w:rStyle w:val="Hyperlink"/>
          </w:rPr>
          <w:t>19</w:t>
        </w:r>
        <w:r w:rsidR="00B92A4D">
          <w:rPr>
            <w:rFonts w:asciiTheme="minorHAnsi" w:eastAsiaTheme="minorEastAsia" w:hAnsiTheme="minorHAnsi" w:cstheme="minorBidi"/>
            <w:b w:val="0"/>
            <w:sz w:val="22"/>
            <w:szCs w:val="22"/>
          </w:rPr>
          <w:tab/>
        </w:r>
        <w:r w:rsidR="00B92A4D" w:rsidRPr="008317C8">
          <w:rPr>
            <w:rStyle w:val="Hyperlink"/>
          </w:rPr>
          <w:t>Charges and Payment</w:t>
        </w:r>
        <w:r w:rsidR="00B92A4D">
          <w:rPr>
            <w:webHidden/>
          </w:rPr>
          <w:tab/>
        </w:r>
        <w:r w:rsidR="00B92A4D">
          <w:rPr>
            <w:webHidden/>
          </w:rPr>
          <w:fldChar w:fldCharType="begin"/>
        </w:r>
        <w:r w:rsidR="00B92A4D">
          <w:rPr>
            <w:webHidden/>
          </w:rPr>
          <w:instrText xml:space="preserve"> PAGEREF _Toc517042732 \h </w:instrText>
        </w:r>
        <w:r w:rsidR="00B92A4D">
          <w:rPr>
            <w:webHidden/>
          </w:rPr>
        </w:r>
        <w:r w:rsidR="00B92A4D">
          <w:rPr>
            <w:webHidden/>
          </w:rPr>
          <w:fldChar w:fldCharType="separate"/>
        </w:r>
        <w:r w:rsidR="00FD5188">
          <w:rPr>
            <w:webHidden/>
          </w:rPr>
          <w:t>47</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33" w:history="1">
        <w:r w:rsidR="00B92A4D" w:rsidRPr="008317C8">
          <w:rPr>
            <w:rStyle w:val="Hyperlink"/>
          </w:rPr>
          <w:t>20</w:t>
        </w:r>
        <w:r w:rsidR="00B92A4D">
          <w:rPr>
            <w:rFonts w:asciiTheme="minorHAnsi" w:eastAsiaTheme="minorEastAsia" w:hAnsiTheme="minorHAnsi" w:cstheme="minorBidi"/>
            <w:b w:val="0"/>
            <w:sz w:val="22"/>
            <w:szCs w:val="22"/>
          </w:rPr>
          <w:tab/>
        </w:r>
        <w:r w:rsidR="00B92A4D" w:rsidRPr="008317C8">
          <w:rPr>
            <w:rStyle w:val="Hyperlink"/>
          </w:rPr>
          <w:t>GST</w:t>
        </w:r>
        <w:r w:rsidR="00B92A4D">
          <w:rPr>
            <w:webHidden/>
          </w:rPr>
          <w:tab/>
        </w:r>
        <w:r w:rsidR="00B92A4D">
          <w:rPr>
            <w:webHidden/>
          </w:rPr>
          <w:fldChar w:fldCharType="begin"/>
        </w:r>
        <w:r w:rsidR="00B92A4D">
          <w:rPr>
            <w:webHidden/>
          </w:rPr>
          <w:instrText xml:space="preserve"> PAGEREF _Toc517042733 \h </w:instrText>
        </w:r>
        <w:r w:rsidR="00B92A4D">
          <w:rPr>
            <w:webHidden/>
          </w:rPr>
        </w:r>
        <w:r w:rsidR="00B92A4D">
          <w:rPr>
            <w:webHidden/>
          </w:rPr>
          <w:fldChar w:fldCharType="separate"/>
        </w:r>
        <w:r w:rsidR="00FD5188">
          <w:rPr>
            <w:webHidden/>
          </w:rPr>
          <w:t>48</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34" w:history="1">
        <w:r w:rsidR="00B92A4D" w:rsidRPr="008317C8">
          <w:rPr>
            <w:rStyle w:val="Hyperlink"/>
          </w:rPr>
          <w:t>21</w:t>
        </w:r>
        <w:r w:rsidR="00B92A4D">
          <w:rPr>
            <w:rFonts w:asciiTheme="minorHAnsi" w:eastAsiaTheme="minorEastAsia" w:hAnsiTheme="minorHAnsi" w:cstheme="minorBidi"/>
            <w:b w:val="0"/>
            <w:sz w:val="22"/>
            <w:szCs w:val="22"/>
          </w:rPr>
          <w:tab/>
        </w:r>
        <w:r w:rsidR="00B92A4D" w:rsidRPr="008317C8">
          <w:rPr>
            <w:rStyle w:val="Hyperlink"/>
          </w:rPr>
          <w:t>Standing, Insurance and Credit Support</w:t>
        </w:r>
        <w:r w:rsidR="00B92A4D">
          <w:rPr>
            <w:webHidden/>
          </w:rPr>
          <w:tab/>
        </w:r>
        <w:r w:rsidR="00B92A4D">
          <w:rPr>
            <w:webHidden/>
          </w:rPr>
          <w:fldChar w:fldCharType="begin"/>
        </w:r>
        <w:r w:rsidR="00B92A4D">
          <w:rPr>
            <w:webHidden/>
          </w:rPr>
          <w:instrText xml:space="preserve"> PAGEREF _Toc517042734 \h </w:instrText>
        </w:r>
        <w:r w:rsidR="00B92A4D">
          <w:rPr>
            <w:webHidden/>
          </w:rPr>
        </w:r>
        <w:r w:rsidR="00B92A4D">
          <w:rPr>
            <w:webHidden/>
          </w:rPr>
          <w:fldChar w:fldCharType="separate"/>
        </w:r>
        <w:r w:rsidR="00FD5188">
          <w:rPr>
            <w:webHidden/>
          </w:rPr>
          <w:t>49</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35" w:history="1">
        <w:r w:rsidR="00B92A4D" w:rsidRPr="008317C8">
          <w:rPr>
            <w:rStyle w:val="Hyperlink"/>
          </w:rPr>
          <w:t>22</w:t>
        </w:r>
        <w:r w:rsidR="00B92A4D">
          <w:rPr>
            <w:rFonts w:asciiTheme="minorHAnsi" w:eastAsiaTheme="minorEastAsia" w:hAnsiTheme="minorHAnsi" w:cstheme="minorBidi"/>
            <w:b w:val="0"/>
            <w:sz w:val="22"/>
            <w:szCs w:val="22"/>
          </w:rPr>
          <w:tab/>
        </w:r>
        <w:r w:rsidR="00B92A4D" w:rsidRPr="008317C8">
          <w:rPr>
            <w:rStyle w:val="Hyperlink"/>
          </w:rPr>
          <w:t>Suspension and Termination</w:t>
        </w:r>
        <w:r w:rsidR="00B92A4D">
          <w:rPr>
            <w:webHidden/>
          </w:rPr>
          <w:tab/>
        </w:r>
        <w:r w:rsidR="00B92A4D">
          <w:rPr>
            <w:webHidden/>
          </w:rPr>
          <w:fldChar w:fldCharType="begin"/>
        </w:r>
        <w:r w:rsidR="00B92A4D">
          <w:rPr>
            <w:webHidden/>
          </w:rPr>
          <w:instrText xml:space="preserve"> PAGEREF _Toc517042735 \h </w:instrText>
        </w:r>
        <w:r w:rsidR="00B92A4D">
          <w:rPr>
            <w:webHidden/>
          </w:rPr>
        </w:r>
        <w:r w:rsidR="00B92A4D">
          <w:rPr>
            <w:webHidden/>
          </w:rPr>
          <w:fldChar w:fldCharType="separate"/>
        </w:r>
        <w:r w:rsidR="00FD5188">
          <w:rPr>
            <w:webHidden/>
          </w:rPr>
          <w:t>53</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36" w:history="1">
        <w:r w:rsidR="00B92A4D" w:rsidRPr="008317C8">
          <w:rPr>
            <w:rStyle w:val="Hyperlink"/>
          </w:rPr>
          <w:t>23</w:t>
        </w:r>
        <w:r w:rsidR="00B92A4D">
          <w:rPr>
            <w:rFonts w:asciiTheme="minorHAnsi" w:eastAsiaTheme="minorEastAsia" w:hAnsiTheme="minorHAnsi" w:cstheme="minorBidi"/>
            <w:b w:val="0"/>
            <w:sz w:val="22"/>
            <w:szCs w:val="22"/>
          </w:rPr>
          <w:tab/>
        </w:r>
        <w:r w:rsidR="00B92A4D" w:rsidRPr="008317C8">
          <w:rPr>
            <w:rStyle w:val="Hyperlink"/>
          </w:rPr>
          <w:t>Dispute Resolution</w:t>
        </w:r>
        <w:r w:rsidR="00B92A4D">
          <w:rPr>
            <w:webHidden/>
          </w:rPr>
          <w:tab/>
        </w:r>
        <w:r w:rsidR="00B92A4D">
          <w:rPr>
            <w:webHidden/>
          </w:rPr>
          <w:fldChar w:fldCharType="begin"/>
        </w:r>
        <w:r w:rsidR="00B92A4D">
          <w:rPr>
            <w:webHidden/>
          </w:rPr>
          <w:instrText xml:space="preserve"> PAGEREF _Toc517042736 \h </w:instrText>
        </w:r>
        <w:r w:rsidR="00B92A4D">
          <w:rPr>
            <w:webHidden/>
          </w:rPr>
        </w:r>
        <w:r w:rsidR="00B92A4D">
          <w:rPr>
            <w:webHidden/>
          </w:rPr>
          <w:fldChar w:fldCharType="separate"/>
        </w:r>
        <w:r w:rsidR="00FD5188">
          <w:rPr>
            <w:webHidden/>
          </w:rPr>
          <w:t>55</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37" w:history="1">
        <w:r w:rsidR="00B92A4D" w:rsidRPr="008317C8">
          <w:rPr>
            <w:rStyle w:val="Hyperlink"/>
          </w:rPr>
          <w:t>24</w:t>
        </w:r>
        <w:r w:rsidR="00B92A4D">
          <w:rPr>
            <w:rFonts w:asciiTheme="minorHAnsi" w:eastAsiaTheme="minorEastAsia" w:hAnsiTheme="minorHAnsi" w:cstheme="minorBidi"/>
            <w:b w:val="0"/>
            <w:sz w:val="22"/>
            <w:szCs w:val="22"/>
          </w:rPr>
          <w:tab/>
        </w:r>
        <w:r w:rsidR="00B92A4D" w:rsidRPr="008317C8">
          <w:rPr>
            <w:rStyle w:val="Hyperlink"/>
          </w:rPr>
          <w:t>Assignment/Novation</w:t>
        </w:r>
        <w:r w:rsidR="00B92A4D">
          <w:rPr>
            <w:webHidden/>
          </w:rPr>
          <w:tab/>
        </w:r>
        <w:r w:rsidR="00B92A4D">
          <w:rPr>
            <w:webHidden/>
          </w:rPr>
          <w:fldChar w:fldCharType="begin"/>
        </w:r>
        <w:r w:rsidR="00B92A4D">
          <w:rPr>
            <w:webHidden/>
          </w:rPr>
          <w:instrText xml:space="preserve"> PAGEREF _Toc517042737 \h </w:instrText>
        </w:r>
        <w:r w:rsidR="00B92A4D">
          <w:rPr>
            <w:webHidden/>
          </w:rPr>
        </w:r>
        <w:r w:rsidR="00B92A4D">
          <w:rPr>
            <w:webHidden/>
          </w:rPr>
          <w:fldChar w:fldCharType="separate"/>
        </w:r>
        <w:r w:rsidR="00FD5188">
          <w:rPr>
            <w:webHidden/>
          </w:rPr>
          <w:t>55</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38" w:history="1">
        <w:r w:rsidR="00B92A4D" w:rsidRPr="008317C8">
          <w:rPr>
            <w:rStyle w:val="Hyperlink"/>
          </w:rPr>
          <w:t>25</w:t>
        </w:r>
        <w:r w:rsidR="00B92A4D">
          <w:rPr>
            <w:rFonts w:asciiTheme="minorHAnsi" w:eastAsiaTheme="minorEastAsia" w:hAnsiTheme="minorHAnsi" w:cstheme="minorBidi"/>
            <w:b w:val="0"/>
            <w:sz w:val="22"/>
            <w:szCs w:val="22"/>
          </w:rPr>
          <w:tab/>
        </w:r>
        <w:r w:rsidR="00B92A4D" w:rsidRPr="008317C8">
          <w:rPr>
            <w:rStyle w:val="Hyperlink"/>
          </w:rPr>
          <w:t>Representations and Warranties</w:t>
        </w:r>
        <w:r w:rsidR="00B92A4D">
          <w:rPr>
            <w:webHidden/>
          </w:rPr>
          <w:tab/>
        </w:r>
        <w:r w:rsidR="00B92A4D">
          <w:rPr>
            <w:webHidden/>
          </w:rPr>
          <w:fldChar w:fldCharType="begin"/>
        </w:r>
        <w:r w:rsidR="00B92A4D">
          <w:rPr>
            <w:webHidden/>
          </w:rPr>
          <w:instrText xml:space="preserve"> PAGEREF _Toc517042738 \h </w:instrText>
        </w:r>
        <w:r w:rsidR="00B92A4D">
          <w:rPr>
            <w:webHidden/>
          </w:rPr>
        </w:r>
        <w:r w:rsidR="00B92A4D">
          <w:rPr>
            <w:webHidden/>
          </w:rPr>
          <w:fldChar w:fldCharType="separate"/>
        </w:r>
        <w:r w:rsidR="00FD5188">
          <w:rPr>
            <w:webHidden/>
          </w:rPr>
          <w:t>56</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39" w:history="1">
        <w:r w:rsidR="00B92A4D" w:rsidRPr="008317C8">
          <w:rPr>
            <w:rStyle w:val="Hyperlink"/>
          </w:rPr>
          <w:t>26</w:t>
        </w:r>
        <w:r w:rsidR="00B92A4D">
          <w:rPr>
            <w:rFonts w:asciiTheme="minorHAnsi" w:eastAsiaTheme="minorEastAsia" w:hAnsiTheme="minorHAnsi" w:cstheme="minorBidi"/>
            <w:b w:val="0"/>
            <w:sz w:val="22"/>
            <w:szCs w:val="22"/>
          </w:rPr>
          <w:tab/>
        </w:r>
        <w:r w:rsidR="00B92A4D" w:rsidRPr="008317C8">
          <w:rPr>
            <w:rStyle w:val="Hyperlink"/>
          </w:rPr>
          <w:t>Confidentiality</w:t>
        </w:r>
        <w:r w:rsidR="00B92A4D">
          <w:rPr>
            <w:webHidden/>
          </w:rPr>
          <w:tab/>
        </w:r>
        <w:r w:rsidR="00B92A4D">
          <w:rPr>
            <w:webHidden/>
          </w:rPr>
          <w:fldChar w:fldCharType="begin"/>
        </w:r>
        <w:r w:rsidR="00B92A4D">
          <w:rPr>
            <w:webHidden/>
          </w:rPr>
          <w:instrText xml:space="preserve"> PAGEREF _Toc517042739 \h </w:instrText>
        </w:r>
        <w:r w:rsidR="00B92A4D">
          <w:rPr>
            <w:webHidden/>
          </w:rPr>
        </w:r>
        <w:r w:rsidR="00B92A4D">
          <w:rPr>
            <w:webHidden/>
          </w:rPr>
          <w:fldChar w:fldCharType="separate"/>
        </w:r>
        <w:r w:rsidR="00FD5188">
          <w:rPr>
            <w:webHidden/>
          </w:rPr>
          <w:t>57</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40" w:history="1">
        <w:r w:rsidR="00B92A4D" w:rsidRPr="008317C8">
          <w:rPr>
            <w:rStyle w:val="Hyperlink"/>
          </w:rPr>
          <w:t>27</w:t>
        </w:r>
        <w:r w:rsidR="00B92A4D">
          <w:rPr>
            <w:rFonts w:asciiTheme="minorHAnsi" w:eastAsiaTheme="minorEastAsia" w:hAnsiTheme="minorHAnsi" w:cstheme="minorBidi"/>
            <w:b w:val="0"/>
            <w:sz w:val="22"/>
            <w:szCs w:val="22"/>
          </w:rPr>
          <w:tab/>
        </w:r>
        <w:r w:rsidR="00B92A4D" w:rsidRPr="008317C8">
          <w:rPr>
            <w:rStyle w:val="Hyperlink"/>
          </w:rPr>
          <w:t>Notices</w:t>
        </w:r>
        <w:r w:rsidR="00B92A4D">
          <w:rPr>
            <w:webHidden/>
          </w:rPr>
          <w:tab/>
        </w:r>
        <w:r w:rsidR="00B92A4D">
          <w:rPr>
            <w:webHidden/>
          </w:rPr>
          <w:fldChar w:fldCharType="begin"/>
        </w:r>
        <w:r w:rsidR="00B92A4D">
          <w:rPr>
            <w:webHidden/>
          </w:rPr>
          <w:instrText xml:space="preserve"> PAGEREF _Toc517042740 \h </w:instrText>
        </w:r>
        <w:r w:rsidR="00B92A4D">
          <w:rPr>
            <w:webHidden/>
          </w:rPr>
        </w:r>
        <w:r w:rsidR="00B92A4D">
          <w:rPr>
            <w:webHidden/>
          </w:rPr>
          <w:fldChar w:fldCharType="separate"/>
        </w:r>
        <w:r w:rsidR="00FD5188">
          <w:rPr>
            <w:webHidden/>
          </w:rPr>
          <w:t>58</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41" w:history="1">
        <w:r w:rsidR="00B92A4D" w:rsidRPr="008317C8">
          <w:rPr>
            <w:rStyle w:val="Hyperlink"/>
          </w:rPr>
          <w:t>28</w:t>
        </w:r>
        <w:r w:rsidR="00B92A4D">
          <w:rPr>
            <w:rFonts w:asciiTheme="minorHAnsi" w:eastAsiaTheme="minorEastAsia" w:hAnsiTheme="minorHAnsi" w:cstheme="minorBidi"/>
            <w:b w:val="0"/>
            <w:sz w:val="22"/>
            <w:szCs w:val="22"/>
          </w:rPr>
          <w:tab/>
        </w:r>
        <w:r w:rsidR="00B92A4D" w:rsidRPr="008317C8">
          <w:rPr>
            <w:rStyle w:val="Hyperlink"/>
          </w:rPr>
          <w:t>Bilateral Trades</w:t>
        </w:r>
        <w:r w:rsidR="00B92A4D">
          <w:rPr>
            <w:webHidden/>
          </w:rPr>
          <w:tab/>
        </w:r>
        <w:r w:rsidR="00B92A4D">
          <w:rPr>
            <w:webHidden/>
          </w:rPr>
          <w:fldChar w:fldCharType="begin"/>
        </w:r>
        <w:r w:rsidR="00B92A4D">
          <w:rPr>
            <w:webHidden/>
          </w:rPr>
          <w:instrText xml:space="preserve"> PAGEREF _Toc517042741 \h </w:instrText>
        </w:r>
        <w:r w:rsidR="00B92A4D">
          <w:rPr>
            <w:webHidden/>
          </w:rPr>
        </w:r>
        <w:r w:rsidR="00B92A4D">
          <w:rPr>
            <w:webHidden/>
          </w:rPr>
          <w:fldChar w:fldCharType="separate"/>
        </w:r>
        <w:r w:rsidR="00FD5188">
          <w:rPr>
            <w:webHidden/>
          </w:rPr>
          <w:t>59</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42" w:history="1">
        <w:r w:rsidR="00B92A4D" w:rsidRPr="008317C8">
          <w:rPr>
            <w:rStyle w:val="Hyperlink"/>
          </w:rPr>
          <w:t>29</w:t>
        </w:r>
        <w:r w:rsidR="00B92A4D">
          <w:rPr>
            <w:rFonts w:asciiTheme="minorHAnsi" w:eastAsiaTheme="minorEastAsia" w:hAnsiTheme="minorHAnsi" w:cstheme="minorBidi"/>
            <w:b w:val="0"/>
            <w:sz w:val="22"/>
            <w:szCs w:val="22"/>
          </w:rPr>
          <w:tab/>
        </w:r>
        <w:r w:rsidR="00B92A4D" w:rsidRPr="008317C8">
          <w:rPr>
            <w:rStyle w:val="Hyperlink"/>
          </w:rPr>
          <w:t>Miscellaneous</w:t>
        </w:r>
        <w:r w:rsidR="00B92A4D">
          <w:rPr>
            <w:webHidden/>
          </w:rPr>
          <w:tab/>
        </w:r>
        <w:r w:rsidR="00B92A4D">
          <w:rPr>
            <w:webHidden/>
          </w:rPr>
          <w:fldChar w:fldCharType="begin"/>
        </w:r>
        <w:r w:rsidR="00B92A4D">
          <w:rPr>
            <w:webHidden/>
          </w:rPr>
          <w:instrText xml:space="preserve"> PAGEREF _Toc517042742 \h </w:instrText>
        </w:r>
        <w:r w:rsidR="00B92A4D">
          <w:rPr>
            <w:webHidden/>
          </w:rPr>
        </w:r>
        <w:r w:rsidR="00B92A4D">
          <w:rPr>
            <w:webHidden/>
          </w:rPr>
          <w:fldChar w:fldCharType="separate"/>
        </w:r>
        <w:r w:rsidR="00FD5188">
          <w:rPr>
            <w:webHidden/>
          </w:rPr>
          <w:t>61</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43" w:history="1">
        <w:r w:rsidR="00B92A4D" w:rsidRPr="008317C8">
          <w:rPr>
            <w:rStyle w:val="Hyperlink"/>
          </w:rPr>
          <w:t>Part 4: Description of Standard Operational Services</w:t>
        </w:r>
        <w:r w:rsidR="00B92A4D">
          <w:rPr>
            <w:webHidden/>
          </w:rPr>
          <w:tab/>
        </w:r>
        <w:r w:rsidR="00B92A4D">
          <w:rPr>
            <w:webHidden/>
          </w:rPr>
          <w:fldChar w:fldCharType="begin"/>
        </w:r>
        <w:r w:rsidR="00B92A4D">
          <w:rPr>
            <w:webHidden/>
          </w:rPr>
          <w:instrText xml:space="preserve"> PAGEREF _Toc517042743 \h </w:instrText>
        </w:r>
        <w:r w:rsidR="00B92A4D">
          <w:rPr>
            <w:webHidden/>
          </w:rPr>
        </w:r>
        <w:r w:rsidR="00B92A4D">
          <w:rPr>
            <w:webHidden/>
          </w:rPr>
          <w:fldChar w:fldCharType="separate"/>
        </w:r>
        <w:r w:rsidR="00FD5188">
          <w:rPr>
            <w:webHidden/>
          </w:rPr>
          <w:t>62</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44" w:history="1">
        <w:r w:rsidR="00B92A4D" w:rsidRPr="008317C8">
          <w:rPr>
            <w:rStyle w:val="Hyperlink"/>
          </w:rPr>
          <w:t>1</w:t>
        </w:r>
        <w:r w:rsidR="00B92A4D">
          <w:rPr>
            <w:rFonts w:asciiTheme="minorHAnsi" w:eastAsiaTheme="minorEastAsia" w:hAnsiTheme="minorHAnsi" w:cstheme="minorBidi"/>
            <w:b w:val="0"/>
            <w:sz w:val="22"/>
            <w:szCs w:val="22"/>
          </w:rPr>
          <w:tab/>
        </w:r>
        <w:r w:rsidR="00B92A4D" w:rsidRPr="008317C8">
          <w:rPr>
            <w:rStyle w:val="Hyperlink"/>
          </w:rPr>
          <w:t>Traded Forward Haul Service</w:t>
        </w:r>
        <w:r w:rsidR="00B92A4D">
          <w:rPr>
            <w:webHidden/>
          </w:rPr>
          <w:tab/>
        </w:r>
        <w:r w:rsidR="00B92A4D">
          <w:rPr>
            <w:webHidden/>
          </w:rPr>
          <w:fldChar w:fldCharType="begin"/>
        </w:r>
        <w:r w:rsidR="00B92A4D">
          <w:rPr>
            <w:webHidden/>
          </w:rPr>
          <w:instrText xml:space="preserve"> PAGEREF _Toc517042744 \h </w:instrText>
        </w:r>
        <w:r w:rsidR="00B92A4D">
          <w:rPr>
            <w:webHidden/>
          </w:rPr>
        </w:r>
        <w:r w:rsidR="00B92A4D">
          <w:rPr>
            <w:webHidden/>
          </w:rPr>
          <w:fldChar w:fldCharType="separate"/>
        </w:r>
        <w:r w:rsidR="00FD5188">
          <w:rPr>
            <w:webHidden/>
          </w:rPr>
          <w:t>62</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45" w:history="1">
        <w:r w:rsidR="00B92A4D" w:rsidRPr="008317C8">
          <w:rPr>
            <w:rStyle w:val="Hyperlink"/>
          </w:rPr>
          <w:t>2</w:t>
        </w:r>
        <w:r w:rsidR="00B92A4D">
          <w:rPr>
            <w:rFonts w:asciiTheme="minorHAnsi" w:eastAsiaTheme="minorEastAsia" w:hAnsiTheme="minorHAnsi" w:cstheme="minorBidi"/>
            <w:b w:val="0"/>
            <w:sz w:val="22"/>
            <w:szCs w:val="22"/>
          </w:rPr>
          <w:tab/>
        </w:r>
        <w:r w:rsidR="00B92A4D" w:rsidRPr="008317C8">
          <w:rPr>
            <w:rStyle w:val="Hyperlink"/>
          </w:rPr>
          <w:t>Traded Park Service</w:t>
        </w:r>
        <w:r w:rsidR="00B92A4D">
          <w:rPr>
            <w:webHidden/>
          </w:rPr>
          <w:tab/>
        </w:r>
        <w:r w:rsidR="00B92A4D">
          <w:rPr>
            <w:webHidden/>
          </w:rPr>
          <w:fldChar w:fldCharType="begin"/>
        </w:r>
        <w:r w:rsidR="00B92A4D">
          <w:rPr>
            <w:webHidden/>
          </w:rPr>
          <w:instrText xml:space="preserve"> PAGEREF _Toc517042745 \h </w:instrText>
        </w:r>
        <w:r w:rsidR="00B92A4D">
          <w:rPr>
            <w:webHidden/>
          </w:rPr>
        </w:r>
        <w:r w:rsidR="00B92A4D">
          <w:rPr>
            <w:webHidden/>
          </w:rPr>
          <w:fldChar w:fldCharType="separate"/>
        </w:r>
        <w:r w:rsidR="00FD5188">
          <w:rPr>
            <w:webHidden/>
          </w:rPr>
          <w:t>62</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46" w:history="1">
        <w:r w:rsidR="00B92A4D" w:rsidRPr="008317C8">
          <w:rPr>
            <w:rStyle w:val="Hyperlink"/>
          </w:rPr>
          <w:t>3</w:t>
        </w:r>
        <w:r w:rsidR="00B92A4D">
          <w:rPr>
            <w:rFonts w:asciiTheme="minorHAnsi" w:eastAsiaTheme="minorEastAsia" w:hAnsiTheme="minorHAnsi" w:cstheme="minorBidi"/>
            <w:b w:val="0"/>
            <w:sz w:val="22"/>
            <w:szCs w:val="22"/>
          </w:rPr>
          <w:tab/>
        </w:r>
        <w:r w:rsidR="00B92A4D" w:rsidRPr="008317C8">
          <w:rPr>
            <w:rStyle w:val="Hyperlink"/>
          </w:rPr>
          <w:t>Traded Compression Service</w:t>
        </w:r>
        <w:r w:rsidR="00B92A4D">
          <w:rPr>
            <w:webHidden/>
          </w:rPr>
          <w:tab/>
        </w:r>
        <w:r w:rsidR="00B92A4D">
          <w:rPr>
            <w:webHidden/>
          </w:rPr>
          <w:fldChar w:fldCharType="begin"/>
        </w:r>
        <w:r w:rsidR="00B92A4D">
          <w:rPr>
            <w:webHidden/>
          </w:rPr>
          <w:instrText xml:space="preserve"> PAGEREF _Toc517042746 \h </w:instrText>
        </w:r>
        <w:r w:rsidR="00B92A4D">
          <w:rPr>
            <w:webHidden/>
          </w:rPr>
        </w:r>
        <w:r w:rsidR="00B92A4D">
          <w:rPr>
            <w:webHidden/>
          </w:rPr>
          <w:fldChar w:fldCharType="separate"/>
        </w:r>
        <w:r w:rsidR="00FD5188">
          <w:rPr>
            <w:webHidden/>
          </w:rPr>
          <w:t>63</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47" w:history="1">
        <w:r w:rsidR="00B92A4D" w:rsidRPr="008317C8">
          <w:rPr>
            <w:rStyle w:val="Hyperlink"/>
          </w:rPr>
          <w:t>4</w:t>
        </w:r>
        <w:r w:rsidR="00B92A4D">
          <w:rPr>
            <w:rFonts w:asciiTheme="minorHAnsi" w:eastAsiaTheme="minorEastAsia" w:hAnsiTheme="minorHAnsi" w:cstheme="minorBidi"/>
            <w:b w:val="0"/>
            <w:sz w:val="22"/>
            <w:szCs w:val="22"/>
          </w:rPr>
          <w:tab/>
        </w:r>
        <w:r w:rsidR="00B92A4D" w:rsidRPr="008317C8">
          <w:rPr>
            <w:rStyle w:val="Hyperlink"/>
          </w:rPr>
          <w:t>Forward Haul Auction Service</w:t>
        </w:r>
        <w:r w:rsidR="00B92A4D">
          <w:rPr>
            <w:webHidden/>
          </w:rPr>
          <w:tab/>
        </w:r>
        <w:r w:rsidR="00B92A4D">
          <w:rPr>
            <w:webHidden/>
          </w:rPr>
          <w:fldChar w:fldCharType="begin"/>
        </w:r>
        <w:r w:rsidR="00B92A4D">
          <w:rPr>
            <w:webHidden/>
          </w:rPr>
          <w:instrText xml:space="preserve"> PAGEREF _Toc517042747 \h </w:instrText>
        </w:r>
        <w:r w:rsidR="00B92A4D">
          <w:rPr>
            <w:webHidden/>
          </w:rPr>
        </w:r>
        <w:r w:rsidR="00B92A4D">
          <w:rPr>
            <w:webHidden/>
          </w:rPr>
          <w:fldChar w:fldCharType="separate"/>
        </w:r>
        <w:r w:rsidR="00FD5188">
          <w:rPr>
            <w:webHidden/>
          </w:rPr>
          <w:t>63</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48" w:history="1">
        <w:r w:rsidR="00B92A4D" w:rsidRPr="008317C8">
          <w:rPr>
            <w:rStyle w:val="Hyperlink"/>
          </w:rPr>
          <w:t>5</w:t>
        </w:r>
        <w:r w:rsidR="00B92A4D">
          <w:rPr>
            <w:rFonts w:asciiTheme="minorHAnsi" w:eastAsiaTheme="minorEastAsia" w:hAnsiTheme="minorHAnsi" w:cstheme="minorBidi"/>
            <w:b w:val="0"/>
            <w:sz w:val="22"/>
            <w:szCs w:val="22"/>
          </w:rPr>
          <w:tab/>
        </w:r>
        <w:r w:rsidR="00B92A4D" w:rsidRPr="008317C8">
          <w:rPr>
            <w:rStyle w:val="Hyperlink"/>
          </w:rPr>
          <w:t>Backhaul Auction Service</w:t>
        </w:r>
        <w:r w:rsidR="00B92A4D">
          <w:rPr>
            <w:webHidden/>
          </w:rPr>
          <w:tab/>
        </w:r>
        <w:r w:rsidR="00B92A4D">
          <w:rPr>
            <w:webHidden/>
          </w:rPr>
          <w:fldChar w:fldCharType="begin"/>
        </w:r>
        <w:r w:rsidR="00B92A4D">
          <w:rPr>
            <w:webHidden/>
          </w:rPr>
          <w:instrText xml:space="preserve"> PAGEREF _Toc517042748 \h </w:instrText>
        </w:r>
        <w:r w:rsidR="00B92A4D">
          <w:rPr>
            <w:webHidden/>
          </w:rPr>
        </w:r>
        <w:r w:rsidR="00B92A4D">
          <w:rPr>
            <w:webHidden/>
          </w:rPr>
          <w:fldChar w:fldCharType="separate"/>
        </w:r>
        <w:r w:rsidR="00FD5188">
          <w:rPr>
            <w:webHidden/>
          </w:rPr>
          <w:t>63</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49" w:history="1">
        <w:r w:rsidR="00B92A4D" w:rsidRPr="008317C8">
          <w:rPr>
            <w:rStyle w:val="Hyperlink"/>
          </w:rPr>
          <w:t>6</w:t>
        </w:r>
        <w:r w:rsidR="00B92A4D">
          <w:rPr>
            <w:rFonts w:asciiTheme="minorHAnsi" w:eastAsiaTheme="minorEastAsia" w:hAnsiTheme="minorHAnsi" w:cstheme="minorBidi"/>
            <w:b w:val="0"/>
            <w:sz w:val="22"/>
            <w:szCs w:val="22"/>
          </w:rPr>
          <w:tab/>
        </w:r>
        <w:r w:rsidR="00B92A4D" w:rsidRPr="008317C8">
          <w:rPr>
            <w:rStyle w:val="Hyperlink"/>
          </w:rPr>
          <w:t>Compression Auction Service</w:t>
        </w:r>
        <w:r w:rsidR="00B92A4D">
          <w:rPr>
            <w:webHidden/>
          </w:rPr>
          <w:tab/>
        </w:r>
        <w:r w:rsidR="00B92A4D">
          <w:rPr>
            <w:webHidden/>
          </w:rPr>
          <w:fldChar w:fldCharType="begin"/>
        </w:r>
        <w:r w:rsidR="00B92A4D">
          <w:rPr>
            <w:webHidden/>
          </w:rPr>
          <w:instrText xml:space="preserve"> PAGEREF _Toc517042749 \h </w:instrText>
        </w:r>
        <w:r w:rsidR="00B92A4D">
          <w:rPr>
            <w:webHidden/>
          </w:rPr>
        </w:r>
        <w:r w:rsidR="00B92A4D">
          <w:rPr>
            <w:webHidden/>
          </w:rPr>
          <w:fldChar w:fldCharType="separate"/>
        </w:r>
        <w:r w:rsidR="00FD5188">
          <w:rPr>
            <w:webHidden/>
          </w:rPr>
          <w:t>64</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50" w:history="1">
        <w:r w:rsidR="00B92A4D" w:rsidRPr="008317C8">
          <w:rPr>
            <w:rStyle w:val="Hyperlink"/>
          </w:rPr>
          <w:t>Part 5: Requirements for Facility Specific Terms</w:t>
        </w:r>
        <w:r w:rsidR="00B92A4D">
          <w:rPr>
            <w:webHidden/>
          </w:rPr>
          <w:tab/>
        </w:r>
        <w:r w:rsidR="00B92A4D">
          <w:rPr>
            <w:webHidden/>
          </w:rPr>
          <w:fldChar w:fldCharType="begin"/>
        </w:r>
        <w:r w:rsidR="00B92A4D">
          <w:rPr>
            <w:webHidden/>
          </w:rPr>
          <w:instrText xml:space="preserve"> PAGEREF _Toc517042750 \h </w:instrText>
        </w:r>
        <w:r w:rsidR="00B92A4D">
          <w:rPr>
            <w:webHidden/>
          </w:rPr>
        </w:r>
        <w:r w:rsidR="00B92A4D">
          <w:rPr>
            <w:webHidden/>
          </w:rPr>
          <w:fldChar w:fldCharType="separate"/>
        </w:r>
        <w:r w:rsidR="00FD5188">
          <w:rPr>
            <w:webHidden/>
          </w:rPr>
          <w:t>65</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51" w:history="1">
        <w:r w:rsidR="00B92A4D" w:rsidRPr="008317C8">
          <w:rPr>
            <w:rStyle w:val="Hyperlink"/>
          </w:rPr>
          <w:t>1</w:t>
        </w:r>
        <w:r w:rsidR="00B92A4D">
          <w:rPr>
            <w:rFonts w:asciiTheme="minorHAnsi" w:eastAsiaTheme="minorEastAsia" w:hAnsiTheme="minorHAnsi" w:cstheme="minorBidi"/>
            <w:b w:val="0"/>
            <w:sz w:val="22"/>
            <w:szCs w:val="22"/>
          </w:rPr>
          <w:tab/>
        </w:r>
        <w:r w:rsidR="00B92A4D" w:rsidRPr="008317C8">
          <w:rPr>
            <w:rStyle w:val="Hyperlink"/>
          </w:rPr>
          <w:t>General</w:t>
        </w:r>
        <w:r w:rsidR="00B92A4D">
          <w:rPr>
            <w:webHidden/>
          </w:rPr>
          <w:tab/>
        </w:r>
        <w:r w:rsidR="00B92A4D">
          <w:rPr>
            <w:webHidden/>
          </w:rPr>
          <w:fldChar w:fldCharType="begin"/>
        </w:r>
        <w:r w:rsidR="00B92A4D">
          <w:rPr>
            <w:webHidden/>
          </w:rPr>
          <w:instrText xml:space="preserve"> PAGEREF _Toc517042751 \h </w:instrText>
        </w:r>
        <w:r w:rsidR="00B92A4D">
          <w:rPr>
            <w:webHidden/>
          </w:rPr>
        </w:r>
        <w:r w:rsidR="00B92A4D">
          <w:rPr>
            <w:webHidden/>
          </w:rPr>
          <w:fldChar w:fldCharType="separate"/>
        </w:r>
        <w:r w:rsidR="00FD5188">
          <w:rPr>
            <w:webHidden/>
          </w:rPr>
          <w:t>65</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52" w:history="1">
        <w:r w:rsidR="00B92A4D" w:rsidRPr="008317C8">
          <w:rPr>
            <w:rStyle w:val="Hyperlink"/>
          </w:rPr>
          <w:t>2</w:t>
        </w:r>
        <w:r w:rsidR="00B92A4D">
          <w:rPr>
            <w:rFonts w:asciiTheme="minorHAnsi" w:eastAsiaTheme="minorEastAsia" w:hAnsiTheme="minorHAnsi" w:cstheme="minorBidi"/>
            <w:b w:val="0"/>
            <w:sz w:val="22"/>
            <w:szCs w:val="22"/>
          </w:rPr>
          <w:tab/>
        </w:r>
        <w:r w:rsidR="00B92A4D" w:rsidRPr="008317C8">
          <w:rPr>
            <w:rStyle w:val="Hyperlink"/>
          </w:rPr>
          <w:t>Definitions in Facility Specific Terms</w:t>
        </w:r>
        <w:r w:rsidR="00B92A4D">
          <w:rPr>
            <w:webHidden/>
          </w:rPr>
          <w:tab/>
        </w:r>
        <w:r w:rsidR="00B92A4D">
          <w:rPr>
            <w:webHidden/>
          </w:rPr>
          <w:fldChar w:fldCharType="begin"/>
        </w:r>
        <w:r w:rsidR="00B92A4D">
          <w:rPr>
            <w:webHidden/>
          </w:rPr>
          <w:instrText xml:space="preserve"> PAGEREF _Toc517042752 \h </w:instrText>
        </w:r>
        <w:r w:rsidR="00B92A4D">
          <w:rPr>
            <w:webHidden/>
          </w:rPr>
        </w:r>
        <w:r w:rsidR="00B92A4D">
          <w:rPr>
            <w:webHidden/>
          </w:rPr>
          <w:fldChar w:fldCharType="separate"/>
        </w:r>
        <w:r w:rsidR="00FD5188">
          <w:rPr>
            <w:webHidden/>
          </w:rPr>
          <w:t>65</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53" w:history="1">
        <w:r w:rsidR="00B92A4D" w:rsidRPr="008317C8">
          <w:rPr>
            <w:rStyle w:val="Hyperlink"/>
          </w:rPr>
          <w:t>3</w:t>
        </w:r>
        <w:r w:rsidR="00B92A4D">
          <w:rPr>
            <w:rFonts w:asciiTheme="minorHAnsi" w:eastAsiaTheme="minorEastAsia" w:hAnsiTheme="minorHAnsi" w:cstheme="minorBidi"/>
            <w:b w:val="0"/>
            <w:sz w:val="22"/>
            <w:szCs w:val="22"/>
          </w:rPr>
          <w:tab/>
        </w:r>
        <w:r w:rsidR="00B92A4D" w:rsidRPr="008317C8">
          <w:rPr>
            <w:rStyle w:val="Hyperlink"/>
          </w:rPr>
          <w:t>Other Services</w:t>
        </w:r>
        <w:r w:rsidR="00B92A4D">
          <w:rPr>
            <w:webHidden/>
          </w:rPr>
          <w:tab/>
        </w:r>
        <w:r w:rsidR="00B92A4D">
          <w:rPr>
            <w:webHidden/>
          </w:rPr>
          <w:fldChar w:fldCharType="begin"/>
        </w:r>
        <w:r w:rsidR="00B92A4D">
          <w:rPr>
            <w:webHidden/>
          </w:rPr>
          <w:instrText xml:space="preserve"> PAGEREF _Toc517042753 \h </w:instrText>
        </w:r>
        <w:r w:rsidR="00B92A4D">
          <w:rPr>
            <w:webHidden/>
          </w:rPr>
        </w:r>
        <w:r w:rsidR="00B92A4D">
          <w:rPr>
            <w:webHidden/>
          </w:rPr>
          <w:fldChar w:fldCharType="separate"/>
        </w:r>
        <w:r w:rsidR="00FD5188">
          <w:rPr>
            <w:webHidden/>
          </w:rPr>
          <w:t>66</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54" w:history="1">
        <w:r w:rsidR="00B92A4D" w:rsidRPr="008317C8">
          <w:rPr>
            <w:rStyle w:val="Hyperlink"/>
          </w:rPr>
          <w:t>4</w:t>
        </w:r>
        <w:r w:rsidR="00B92A4D">
          <w:rPr>
            <w:rFonts w:asciiTheme="minorHAnsi" w:eastAsiaTheme="minorEastAsia" w:hAnsiTheme="minorHAnsi" w:cstheme="minorBidi"/>
            <w:b w:val="0"/>
            <w:sz w:val="22"/>
            <w:szCs w:val="22"/>
          </w:rPr>
          <w:tab/>
        </w:r>
        <w:r w:rsidR="00B92A4D" w:rsidRPr="008317C8">
          <w:rPr>
            <w:rStyle w:val="Hyperlink"/>
          </w:rPr>
          <w:t>Scheduling and Nominations</w:t>
        </w:r>
        <w:r w:rsidR="00B92A4D">
          <w:rPr>
            <w:webHidden/>
          </w:rPr>
          <w:tab/>
        </w:r>
        <w:r w:rsidR="00B92A4D">
          <w:rPr>
            <w:webHidden/>
          </w:rPr>
          <w:fldChar w:fldCharType="begin"/>
        </w:r>
        <w:r w:rsidR="00B92A4D">
          <w:rPr>
            <w:webHidden/>
          </w:rPr>
          <w:instrText xml:space="preserve"> PAGEREF _Toc517042754 \h </w:instrText>
        </w:r>
        <w:r w:rsidR="00B92A4D">
          <w:rPr>
            <w:webHidden/>
          </w:rPr>
        </w:r>
        <w:r w:rsidR="00B92A4D">
          <w:rPr>
            <w:webHidden/>
          </w:rPr>
          <w:fldChar w:fldCharType="separate"/>
        </w:r>
        <w:r w:rsidR="00FD5188">
          <w:rPr>
            <w:webHidden/>
          </w:rPr>
          <w:t>66</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55" w:history="1">
        <w:r w:rsidR="00B92A4D" w:rsidRPr="008317C8">
          <w:rPr>
            <w:rStyle w:val="Hyperlink"/>
          </w:rPr>
          <w:t>5</w:t>
        </w:r>
        <w:r w:rsidR="00B92A4D">
          <w:rPr>
            <w:rFonts w:asciiTheme="minorHAnsi" w:eastAsiaTheme="minorEastAsia" w:hAnsiTheme="minorHAnsi" w:cstheme="minorBidi"/>
            <w:b w:val="0"/>
            <w:sz w:val="22"/>
            <w:szCs w:val="22"/>
          </w:rPr>
          <w:tab/>
        </w:r>
        <w:r w:rsidR="00B92A4D" w:rsidRPr="008317C8">
          <w:rPr>
            <w:rStyle w:val="Hyperlink"/>
          </w:rPr>
          <w:t>Priority Principles</w:t>
        </w:r>
        <w:r w:rsidR="00B92A4D">
          <w:rPr>
            <w:webHidden/>
          </w:rPr>
          <w:tab/>
        </w:r>
        <w:r w:rsidR="00B92A4D">
          <w:rPr>
            <w:webHidden/>
          </w:rPr>
          <w:fldChar w:fldCharType="begin"/>
        </w:r>
        <w:r w:rsidR="00B92A4D">
          <w:rPr>
            <w:webHidden/>
          </w:rPr>
          <w:instrText xml:space="preserve"> PAGEREF _Toc517042755 \h </w:instrText>
        </w:r>
        <w:r w:rsidR="00B92A4D">
          <w:rPr>
            <w:webHidden/>
          </w:rPr>
        </w:r>
        <w:r w:rsidR="00B92A4D">
          <w:rPr>
            <w:webHidden/>
          </w:rPr>
          <w:fldChar w:fldCharType="separate"/>
        </w:r>
        <w:r w:rsidR="00FD5188">
          <w:rPr>
            <w:webHidden/>
          </w:rPr>
          <w:t>67</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56" w:history="1">
        <w:r w:rsidR="00B92A4D" w:rsidRPr="008317C8">
          <w:rPr>
            <w:rStyle w:val="Hyperlink"/>
          </w:rPr>
          <w:t>6</w:t>
        </w:r>
        <w:r w:rsidR="00B92A4D">
          <w:rPr>
            <w:rFonts w:asciiTheme="minorHAnsi" w:eastAsiaTheme="minorEastAsia" w:hAnsiTheme="minorHAnsi" w:cstheme="minorBidi"/>
            <w:b w:val="0"/>
            <w:sz w:val="22"/>
            <w:szCs w:val="22"/>
          </w:rPr>
          <w:tab/>
        </w:r>
        <w:r w:rsidR="00B92A4D" w:rsidRPr="008317C8">
          <w:rPr>
            <w:rStyle w:val="Hyperlink"/>
          </w:rPr>
          <w:t>System Use Gas</w:t>
        </w:r>
        <w:r w:rsidR="00B92A4D">
          <w:rPr>
            <w:webHidden/>
          </w:rPr>
          <w:tab/>
        </w:r>
        <w:r w:rsidR="00B92A4D">
          <w:rPr>
            <w:webHidden/>
          </w:rPr>
          <w:fldChar w:fldCharType="begin"/>
        </w:r>
        <w:r w:rsidR="00B92A4D">
          <w:rPr>
            <w:webHidden/>
          </w:rPr>
          <w:instrText xml:space="preserve"> PAGEREF _Toc517042756 \h </w:instrText>
        </w:r>
        <w:r w:rsidR="00B92A4D">
          <w:rPr>
            <w:webHidden/>
          </w:rPr>
        </w:r>
        <w:r w:rsidR="00B92A4D">
          <w:rPr>
            <w:webHidden/>
          </w:rPr>
          <w:fldChar w:fldCharType="separate"/>
        </w:r>
        <w:r w:rsidR="00FD5188">
          <w:rPr>
            <w:webHidden/>
          </w:rPr>
          <w:t>68</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57" w:history="1">
        <w:r w:rsidR="00B92A4D" w:rsidRPr="008317C8">
          <w:rPr>
            <w:rStyle w:val="Hyperlink"/>
          </w:rPr>
          <w:t>7</w:t>
        </w:r>
        <w:r w:rsidR="00B92A4D">
          <w:rPr>
            <w:rFonts w:asciiTheme="minorHAnsi" w:eastAsiaTheme="minorEastAsia" w:hAnsiTheme="minorHAnsi" w:cstheme="minorBidi"/>
            <w:b w:val="0"/>
            <w:sz w:val="22"/>
            <w:szCs w:val="22"/>
          </w:rPr>
          <w:tab/>
        </w:r>
        <w:r w:rsidR="00B92A4D" w:rsidRPr="008317C8">
          <w:rPr>
            <w:rStyle w:val="Hyperlink"/>
          </w:rPr>
          <w:t>Hourly Limitations</w:t>
        </w:r>
        <w:r w:rsidR="00B92A4D">
          <w:rPr>
            <w:webHidden/>
          </w:rPr>
          <w:tab/>
        </w:r>
        <w:r w:rsidR="00B92A4D">
          <w:rPr>
            <w:webHidden/>
          </w:rPr>
          <w:fldChar w:fldCharType="begin"/>
        </w:r>
        <w:r w:rsidR="00B92A4D">
          <w:rPr>
            <w:webHidden/>
          </w:rPr>
          <w:instrText xml:space="preserve"> PAGEREF _Toc517042757 \h </w:instrText>
        </w:r>
        <w:r w:rsidR="00B92A4D">
          <w:rPr>
            <w:webHidden/>
          </w:rPr>
        </w:r>
        <w:r w:rsidR="00B92A4D">
          <w:rPr>
            <w:webHidden/>
          </w:rPr>
          <w:fldChar w:fldCharType="separate"/>
        </w:r>
        <w:r w:rsidR="00FD5188">
          <w:rPr>
            <w:webHidden/>
          </w:rPr>
          <w:t>68</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58" w:history="1">
        <w:r w:rsidR="00B92A4D" w:rsidRPr="008317C8">
          <w:rPr>
            <w:rStyle w:val="Hyperlink"/>
          </w:rPr>
          <w:t>8</w:t>
        </w:r>
        <w:r w:rsidR="00B92A4D">
          <w:rPr>
            <w:rFonts w:asciiTheme="minorHAnsi" w:eastAsiaTheme="minorEastAsia" w:hAnsiTheme="minorHAnsi" w:cstheme="minorBidi"/>
            <w:b w:val="0"/>
            <w:sz w:val="22"/>
            <w:szCs w:val="22"/>
          </w:rPr>
          <w:tab/>
        </w:r>
        <w:r w:rsidR="00B92A4D" w:rsidRPr="008317C8">
          <w:rPr>
            <w:rStyle w:val="Hyperlink"/>
          </w:rPr>
          <w:t>Pressure and Temperature</w:t>
        </w:r>
        <w:r w:rsidR="00B92A4D">
          <w:rPr>
            <w:webHidden/>
          </w:rPr>
          <w:tab/>
        </w:r>
        <w:r w:rsidR="00B92A4D">
          <w:rPr>
            <w:webHidden/>
          </w:rPr>
          <w:fldChar w:fldCharType="begin"/>
        </w:r>
        <w:r w:rsidR="00B92A4D">
          <w:rPr>
            <w:webHidden/>
          </w:rPr>
          <w:instrText xml:space="preserve"> PAGEREF _Toc517042758 \h </w:instrText>
        </w:r>
        <w:r w:rsidR="00B92A4D">
          <w:rPr>
            <w:webHidden/>
          </w:rPr>
        </w:r>
        <w:r w:rsidR="00B92A4D">
          <w:rPr>
            <w:webHidden/>
          </w:rPr>
          <w:fldChar w:fldCharType="separate"/>
        </w:r>
        <w:r w:rsidR="00FD5188">
          <w:rPr>
            <w:webHidden/>
          </w:rPr>
          <w:t>69</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59" w:history="1">
        <w:r w:rsidR="00B92A4D" w:rsidRPr="008317C8">
          <w:rPr>
            <w:rStyle w:val="Hyperlink"/>
          </w:rPr>
          <w:t>9</w:t>
        </w:r>
        <w:r w:rsidR="00B92A4D">
          <w:rPr>
            <w:rFonts w:asciiTheme="minorHAnsi" w:eastAsiaTheme="minorEastAsia" w:hAnsiTheme="minorHAnsi" w:cstheme="minorBidi"/>
            <w:b w:val="0"/>
            <w:sz w:val="22"/>
            <w:szCs w:val="22"/>
          </w:rPr>
          <w:tab/>
        </w:r>
        <w:r w:rsidR="00B92A4D" w:rsidRPr="008317C8">
          <w:rPr>
            <w:rStyle w:val="Hyperlink"/>
          </w:rPr>
          <w:t>Charges</w:t>
        </w:r>
        <w:r w:rsidR="00B92A4D">
          <w:rPr>
            <w:webHidden/>
          </w:rPr>
          <w:tab/>
        </w:r>
        <w:r w:rsidR="00B92A4D">
          <w:rPr>
            <w:webHidden/>
          </w:rPr>
          <w:fldChar w:fldCharType="begin"/>
        </w:r>
        <w:r w:rsidR="00B92A4D">
          <w:rPr>
            <w:webHidden/>
          </w:rPr>
          <w:instrText xml:space="preserve"> PAGEREF _Toc517042759 \h </w:instrText>
        </w:r>
        <w:r w:rsidR="00B92A4D">
          <w:rPr>
            <w:webHidden/>
          </w:rPr>
        </w:r>
        <w:r w:rsidR="00B92A4D">
          <w:rPr>
            <w:webHidden/>
          </w:rPr>
          <w:fldChar w:fldCharType="separate"/>
        </w:r>
        <w:r w:rsidR="00FD5188">
          <w:rPr>
            <w:webHidden/>
          </w:rPr>
          <w:t>69</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60" w:history="1">
        <w:r w:rsidR="00B92A4D" w:rsidRPr="008317C8">
          <w:rPr>
            <w:rStyle w:val="Hyperlink"/>
          </w:rPr>
          <w:t>10</w:t>
        </w:r>
        <w:r w:rsidR="00B92A4D">
          <w:rPr>
            <w:rFonts w:asciiTheme="minorHAnsi" w:eastAsiaTheme="minorEastAsia" w:hAnsiTheme="minorHAnsi" w:cstheme="minorBidi"/>
            <w:b w:val="0"/>
            <w:sz w:val="22"/>
            <w:szCs w:val="22"/>
          </w:rPr>
          <w:tab/>
        </w:r>
        <w:r w:rsidR="00B92A4D" w:rsidRPr="008317C8">
          <w:rPr>
            <w:rStyle w:val="Hyperlink"/>
          </w:rPr>
          <w:t>Imbalance</w:t>
        </w:r>
        <w:r w:rsidR="00B92A4D">
          <w:rPr>
            <w:webHidden/>
          </w:rPr>
          <w:tab/>
        </w:r>
        <w:r w:rsidR="00B92A4D">
          <w:rPr>
            <w:webHidden/>
          </w:rPr>
          <w:fldChar w:fldCharType="begin"/>
        </w:r>
        <w:r w:rsidR="00B92A4D">
          <w:rPr>
            <w:webHidden/>
          </w:rPr>
          <w:instrText xml:space="preserve"> PAGEREF _Toc517042760 \h </w:instrText>
        </w:r>
        <w:r w:rsidR="00B92A4D">
          <w:rPr>
            <w:webHidden/>
          </w:rPr>
        </w:r>
        <w:r w:rsidR="00B92A4D">
          <w:rPr>
            <w:webHidden/>
          </w:rPr>
          <w:fldChar w:fldCharType="separate"/>
        </w:r>
        <w:r w:rsidR="00FD5188">
          <w:rPr>
            <w:webHidden/>
          </w:rPr>
          <w:t>70</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61" w:history="1">
        <w:r w:rsidR="00B92A4D" w:rsidRPr="008317C8">
          <w:rPr>
            <w:rStyle w:val="Hyperlink"/>
          </w:rPr>
          <w:t>11</w:t>
        </w:r>
        <w:r w:rsidR="00B92A4D">
          <w:rPr>
            <w:rFonts w:asciiTheme="minorHAnsi" w:eastAsiaTheme="minorEastAsia" w:hAnsiTheme="minorHAnsi" w:cstheme="minorBidi"/>
            <w:b w:val="0"/>
            <w:sz w:val="22"/>
            <w:szCs w:val="22"/>
          </w:rPr>
          <w:tab/>
        </w:r>
        <w:r w:rsidR="00B92A4D" w:rsidRPr="008317C8">
          <w:rPr>
            <w:rStyle w:val="Hyperlink"/>
          </w:rPr>
          <w:t>Odorisation</w:t>
        </w:r>
        <w:r w:rsidR="00B92A4D">
          <w:rPr>
            <w:webHidden/>
          </w:rPr>
          <w:tab/>
        </w:r>
        <w:r w:rsidR="00B92A4D">
          <w:rPr>
            <w:webHidden/>
          </w:rPr>
          <w:fldChar w:fldCharType="begin"/>
        </w:r>
        <w:r w:rsidR="00B92A4D">
          <w:rPr>
            <w:webHidden/>
          </w:rPr>
          <w:instrText xml:space="preserve"> PAGEREF _Toc517042761 \h </w:instrText>
        </w:r>
        <w:r w:rsidR="00B92A4D">
          <w:rPr>
            <w:webHidden/>
          </w:rPr>
        </w:r>
        <w:r w:rsidR="00B92A4D">
          <w:rPr>
            <w:webHidden/>
          </w:rPr>
          <w:fldChar w:fldCharType="separate"/>
        </w:r>
        <w:r w:rsidR="00FD5188">
          <w:rPr>
            <w:webHidden/>
          </w:rPr>
          <w:t>71</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62" w:history="1">
        <w:r w:rsidR="00B92A4D" w:rsidRPr="008317C8">
          <w:rPr>
            <w:rStyle w:val="Hyperlink"/>
          </w:rPr>
          <w:t>12</w:t>
        </w:r>
        <w:r w:rsidR="00B92A4D">
          <w:rPr>
            <w:rFonts w:asciiTheme="minorHAnsi" w:eastAsiaTheme="minorEastAsia" w:hAnsiTheme="minorHAnsi" w:cstheme="minorBidi"/>
            <w:b w:val="0"/>
            <w:sz w:val="22"/>
            <w:szCs w:val="22"/>
          </w:rPr>
          <w:tab/>
        </w:r>
        <w:r w:rsidR="00B92A4D" w:rsidRPr="008317C8">
          <w:rPr>
            <w:rStyle w:val="Hyperlink"/>
          </w:rPr>
          <w:t>Metering Principles</w:t>
        </w:r>
        <w:r w:rsidR="00B92A4D">
          <w:rPr>
            <w:webHidden/>
          </w:rPr>
          <w:tab/>
        </w:r>
        <w:r w:rsidR="00B92A4D">
          <w:rPr>
            <w:webHidden/>
          </w:rPr>
          <w:fldChar w:fldCharType="begin"/>
        </w:r>
        <w:r w:rsidR="00B92A4D">
          <w:rPr>
            <w:webHidden/>
          </w:rPr>
          <w:instrText xml:space="preserve"> PAGEREF _Toc517042762 \h </w:instrText>
        </w:r>
        <w:r w:rsidR="00B92A4D">
          <w:rPr>
            <w:webHidden/>
          </w:rPr>
        </w:r>
        <w:r w:rsidR="00B92A4D">
          <w:rPr>
            <w:webHidden/>
          </w:rPr>
          <w:fldChar w:fldCharType="separate"/>
        </w:r>
        <w:r w:rsidR="00FD5188">
          <w:rPr>
            <w:webHidden/>
          </w:rPr>
          <w:t>72</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63" w:history="1">
        <w:r w:rsidR="00B92A4D" w:rsidRPr="008317C8">
          <w:rPr>
            <w:rStyle w:val="Hyperlink"/>
          </w:rPr>
          <w:t>13</w:t>
        </w:r>
        <w:r w:rsidR="00B92A4D">
          <w:rPr>
            <w:rFonts w:asciiTheme="minorHAnsi" w:eastAsiaTheme="minorEastAsia" w:hAnsiTheme="minorHAnsi" w:cstheme="minorBidi"/>
            <w:b w:val="0"/>
            <w:sz w:val="22"/>
            <w:szCs w:val="22"/>
          </w:rPr>
          <w:tab/>
        </w:r>
        <w:r w:rsidR="00B92A4D" w:rsidRPr="008317C8">
          <w:rPr>
            <w:rStyle w:val="Hyperlink"/>
          </w:rPr>
          <w:t>Operational Communications</w:t>
        </w:r>
        <w:r w:rsidR="00B92A4D">
          <w:rPr>
            <w:webHidden/>
          </w:rPr>
          <w:tab/>
        </w:r>
        <w:r w:rsidR="00B92A4D">
          <w:rPr>
            <w:webHidden/>
          </w:rPr>
          <w:fldChar w:fldCharType="begin"/>
        </w:r>
        <w:r w:rsidR="00B92A4D">
          <w:rPr>
            <w:webHidden/>
          </w:rPr>
          <w:instrText xml:space="preserve"> PAGEREF _Toc517042763 \h </w:instrText>
        </w:r>
        <w:r w:rsidR="00B92A4D">
          <w:rPr>
            <w:webHidden/>
          </w:rPr>
        </w:r>
        <w:r w:rsidR="00B92A4D">
          <w:rPr>
            <w:webHidden/>
          </w:rPr>
          <w:fldChar w:fldCharType="separate"/>
        </w:r>
        <w:r w:rsidR="00FD5188">
          <w:rPr>
            <w:webHidden/>
          </w:rPr>
          <w:t>72</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64" w:history="1">
        <w:r w:rsidR="00B92A4D" w:rsidRPr="008317C8">
          <w:rPr>
            <w:rStyle w:val="Hyperlink"/>
          </w:rPr>
          <w:t>14</w:t>
        </w:r>
        <w:r w:rsidR="00B92A4D">
          <w:rPr>
            <w:rFonts w:asciiTheme="minorHAnsi" w:eastAsiaTheme="minorEastAsia" w:hAnsiTheme="minorHAnsi" w:cstheme="minorBidi"/>
            <w:b w:val="0"/>
            <w:sz w:val="22"/>
            <w:szCs w:val="22"/>
          </w:rPr>
          <w:tab/>
        </w:r>
        <w:r w:rsidR="00B92A4D" w:rsidRPr="008317C8">
          <w:rPr>
            <w:rStyle w:val="Hyperlink"/>
          </w:rPr>
          <w:t>Compressor Operation</w:t>
        </w:r>
        <w:r w:rsidR="00B92A4D">
          <w:rPr>
            <w:webHidden/>
          </w:rPr>
          <w:tab/>
        </w:r>
        <w:r w:rsidR="00B92A4D">
          <w:rPr>
            <w:webHidden/>
          </w:rPr>
          <w:fldChar w:fldCharType="begin"/>
        </w:r>
        <w:r w:rsidR="00B92A4D">
          <w:rPr>
            <w:webHidden/>
          </w:rPr>
          <w:instrText xml:space="preserve"> PAGEREF _Toc517042764 \h </w:instrText>
        </w:r>
        <w:r w:rsidR="00B92A4D">
          <w:rPr>
            <w:webHidden/>
          </w:rPr>
        </w:r>
        <w:r w:rsidR="00B92A4D">
          <w:rPr>
            <w:webHidden/>
          </w:rPr>
          <w:fldChar w:fldCharType="separate"/>
        </w:r>
        <w:r w:rsidR="00FD5188">
          <w:rPr>
            <w:webHidden/>
          </w:rPr>
          <w:t>73</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65" w:history="1">
        <w:r w:rsidR="00B92A4D" w:rsidRPr="008317C8">
          <w:rPr>
            <w:rStyle w:val="Hyperlink"/>
          </w:rPr>
          <w:t>15</w:t>
        </w:r>
        <w:r w:rsidR="00B92A4D">
          <w:rPr>
            <w:rFonts w:asciiTheme="minorHAnsi" w:eastAsiaTheme="minorEastAsia" w:hAnsiTheme="minorHAnsi" w:cstheme="minorBidi"/>
            <w:b w:val="0"/>
            <w:sz w:val="22"/>
            <w:szCs w:val="22"/>
          </w:rPr>
          <w:tab/>
        </w:r>
        <w:r w:rsidR="00B92A4D" w:rsidRPr="008317C8">
          <w:rPr>
            <w:rStyle w:val="Hyperlink"/>
          </w:rPr>
          <w:t>Compression Services</w:t>
        </w:r>
        <w:r w:rsidR="00B92A4D">
          <w:rPr>
            <w:webHidden/>
          </w:rPr>
          <w:tab/>
        </w:r>
        <w:r w:rsidR="00B92A4D">
          <w:rPr>
            <w:webHidden/>
          </w:rPr>
          <w:fldChar w:fldCharType="begin"/>
        </w:r>
        <w:r w:rsidR="00B92A4D">
          <w:rPr>
            <w:webHidden/>
          </w:rPr>
          <w:instrText xml:space="preserve"> PAGEREF _Toc517042765 \h </w:instrText>
        </w:r>
        <w:r w:rsidR="00B92A4D">
          <w:rPr>
            <w:webHidden/>
          </w:rPr>
        </w:r>
        <w:r w:rsidR="00B92A4D">
          <w:rPr>
            <w:webHidden/>
          </w:rPr>
          <w:fldChar w:fldCharType="separate"/>
        </w:r>
        <w:r w:rsidR="00FD5188">
          <w:rPr>
            <w:webHidden/>
          </w:rPr>
          <w:t>74</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66" w:history="1">
        <w:r w:rsidR="00B92A4D" w:rsidRPr="008317C8">
          <w:rPr>
            <w:rStyle w:val="Hyperlink"/>
          </w:rPr>
          <w:t>16</w:t>
        </w:r>
        <w:r w:rsidR="00B92A4D">
          <w:rPr>
            <w:rFonts w:asciiTheme="minorHAnsi" w:eastAsiaTheme="minorEastAsia" w:hAnsiTheme="minorHAnsi" w:cstheme="minorBidi"/>
            <w:b w:val="0"/>
            <w:sz w:val="22"/>
            <w:szCs w:val="22"/>
          </w:rPr>
          <w:tab/>
        </w:r>
        <w:r w:rsidR="00B92A4D" w:rsidRPr="008317C8">
          <w:rPr>
            <w:rStyle w:val="Hyperlink"/>
          </w:rPr>
          <w:t>Receipt and Delivery Points, Park Service Points and Compressor Details</w:t>
        </w:r>
        <w:r w:rsidR="00B92A4D">
          <w:rPr>
            <w:webHidden/>
          </w:rPr>
          <w:tab/>
        </w:r>
        <w:r w:rsidR="00B92A4D">
          <w:rPr>
            <w:webHidden/>
          </w:rPr>
          <w:fldChar w:fldCharType="begin"/>
        </w:r>
        <w:r w:rsidR="00B92A4D">
          <w:rPr>
            <w:webHidden/>
          </w:rPr>
          <w:instrText xml:space="preserve"> PAGEREF _Toc517042766 \h </w:instrText>
        </w:r>
        <w:r w:rsidR="00B92A4D">
          <w:rPr>
            <w:webHidden/>
          </w:rPr>
        </w:r>
        <w:r w:rsidR="00B92A4D">
          <w:rPr>
            <w:webHidden/>
          </w:rPr>
          <w:fldChar w:fldCharType="separate"/>
        </w:r>
        <w:r w:rsidR="00FD5188">
          <w:rPr>
            <w:webHidden/>
          </w:rPr>
          <w:t>74</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67" w:history="1">
        <w:r w:rsidR="00B92A4D" w:rsidRPr="008317C8">
          <w:rPr>
            <w:rStyle w:val="Hyperlink"/>
          </w:rPr>
          <w:t>17</w:t>
        </w:r>
        <w:r w:rsidR="00B92A4D">
          <w:rPr>
            <w:rFonts w:asciiTheme="minorHAnsi" w:eastAsiaTheme="minorEastAsia" w:hAnsiTheme="minorHAnsi" w:cstheme="minorBidi"/>
            <w:b w:val="0"/>
            <w:sz w:val="22"/>
            <w:szCs w:val="22"/>
          </w:rPr>
          <w:tab/>
        </w:r>
        <w:r w:rsidR="00B92A4D" w:rsidRPr="008317C8">
          <w:rPr>
            <w:rStyle w:val="Hyperlink"/>
          </w:rPr>
          <w:t>Trading – other entitlements</w:t>
        </w:r>
        <w:r w:rsidR="00B92A4D">
          <w:rPr>
            <w:webHidden/>
          </w:rPr>
          <w:tab/>
        </w:r>
        <w:r w:rsidR="00B92A4D">
          <w:rPr>
            <w:webHidden/>
          </w:rPr>
          <w:fldChar w:fldCharType="begin"/>
        </w:r>
        <w:r w:rsidR="00B92A4D">
          <w:rPr>
            <w:webHidden/>
          </w:rPr>
          <w:instrText xml:space="preserve"> PAGEREF _Toc517042767 \h </w:instrText>
        </w:r>
        <w:r w:rsidR="00B92A4D">
          <w:rPr>
            <w:webHidden/>
          </w:rPr>
        </w:r>
        <w:r w:rsidR="00B92A4D">
          <w:rPr>
            <w:webHidden/>
          </w:rPr>
          <w:fldChar w:fldCharType="separate"/>
        </w:r>
        <w:r w:rsidR="00FD5188">
          <w:rPr>
            <w:webHidden/>
          </w:rPr>
          <w:t>75</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68" w:history="1">
        <w:r w:rsidR="00B92A4D" w:rsidRPr="008317C8">
          <w:rPr>
            <w:rStyle w:val="Hyperlink"/>
          </w:rPr>
          <w:t>18</w:t>
        </w:r>
        <w:r w:rsidR="00B92A4D">
          <w:rPr>
            <w:rFonts w:asciiTheme="minorHAnsi" w:eastAsiaTheme="minorEastAsia" w:hAnsiTheme="minorHAnsi" w:cstheme="minorBidi"/>
            <w:b w:val="0"/>
            <w:sz w:val="22"/>
            <w:szCs w:val="22"/>
          </w:rPr>
          <w:tab/>
        </w:r>
        <w:r w:rsidR="00B92A4D" w:rsidRPr="008317C8">
          <w:rPr>
            <w:rStyle w:val="Hyperlink"/>
          </w:rPr>
          <w:t>Accommodating Differences in Gas Days</w:t>
        </w:r>
        <w:r w:rsidR="00B92A4D">
          <w:rPr>
            <w:webHidden/>
          </w:rPr>
          <w:tab/>
        </w:r>
        <w:r w:rsidR="00B92A4D">
          <w:rPr>
            <w:webHidden/>
          </w:rPr>
          <w:fldChar w:fldCharType="begin"/>
        </w:r>
        <w:r w:rsidR="00B92A4D">
          <w:rPr>
            <w:webHidden/>
          </w:rPr>
          <w:instrText xml:space="preserve"> PAGEREF _Toc517042768 \h </w:instrText>
        </w:r>
        <w:r w:rsidR="00B92A4D">
          <w:rPr>
            <w:webHidden/>
          </w:rPr>
        </w:r>
        <w:r w:rsidR="00B92A4D">
          <w:rPr>
            <w:webHidden/>
          </w:rPr>
          <w:fldChar w:fldCharType="separate"/>
        </w:r>
        <w:r w:rsidR="00FD5188">
          <w:rPr>
            <w:webHidden/>
          </w:rPr>
          <w:t>75</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69" w:history="1">
        <w:r w:rsidR="00B92A4D" w:rsidRPr="008317C8">
          <w:rPr>
            <w:rStyle w:val="Hyperlink"/>
          </w:rPr>
          <w:t>19</w:t>
        </w:r>
        <w:r w:rsidR="00B92A4D">
          <w:rPr>
            <w:rFonts w:asciiTheme="minorHAnsi" w:eastAsiaTheme="minorEastAsia" w:hAnsiTheme="minorHAnsi" w:cstheme="minorBidi"/>
            <w:b w:val="0"/>
            <w:sz w:val="22"/>
            <w:szCs w:val="22"/>
          </w:rPr>
          <w:tab/>
        </w:r>
        <w:r w:rsidR="00B92A4D" w:rsidRPr="008317C8">
          <w:rPr>
            <w:rStyle w:val="Hyperlink"/>
          </w:rPr>
          <w:t>In-Pipe Points</w:t>
        </w:r>
        <w:r w:rsidR="00B92A4D">
          <w:rPr>
            <w:webHidden/>
          </w:rPr>
          <w:tab/>
        </w:r>
        <w:r w:rsidR="00B92A4D">
          <w:rPr>
            <w:webHidden/>
          </w:rPr>
          <w:fldChar w:fldCharType="begin"/>
        </w:r>
        <w:r w:rsidR="00B92A4D">
          <w:rPr>
            <w:webHidden/>
          </w:rPr>
          <w:instrText xml:space="preserve"> PAGEREF _Toc517042769 \h </w:instrText>
        </w:r>
        <w:r w:rsidR="00B92A4D">
          <w:rPr>
            <w:webHidden/>
          </w:rPr>
        </w:r>
        <w:r w:rsidR="00B92A4D">
          <w:rPr>
            <w:webHidden/>
          </w:rPr>
          <w:fldChar w:fldCharType="separate"/>
        </w:r>
        <w:r w:rsidR="00FD5188">
          <w:rPr>
            <w:webHidden/>
          </w:rPr>
          <w:t>76</w:t>
        </w:r>
        <w:r w:rsidR="00B92A4D">
          <w:rPr>
            <w:webHidden/>
          </w:rPr>
          <w:fldChar w:fldCharType="end"/>
        </w:r>
      </w:hyperlink>
    </w:p>
    <w:p w:rsidR="00B92A4D" w:rsidRDefault="00C8244C">
      <w:pPr>
        <w:pStyle w:val="TOC1"/>
        <w:rPr>
          <w:rFonts w:asciiTheme="minorHAnsi" w:eastAsiaTheme="minorEastAsia" w:hAnsiTheme="minorHAnsi" w:cstheme="minorBidi"/>
          <w:b w:val="0"/>
          <w:sz w:val="22"/>
          <w:szCs w:val="22"/>
        </w:rPr>
      </w:pPr>
      <w:hyperlink w:anchor="_Toc517042770" w:history="1">
        <w:r w:rsidR="00B92A4D" w:rsidRPr="008317C8">
          <w:rPr>
            <w:rStyle w:val="Hyperlink"/>
          </w:rPr>
          <w:t>20</w:t>
        </w:r>
        <w:r w:rsidR="00B92A4D">
          <w:rPr>
            <w:rFonts w:asciiTheme="minorHAnsi" w:eastAsiaTheme="minorEastAsia" w:hAnsiTheme="minorHAnsi" w:cstheme="minorBidi"/>
            <w:b w:val="0"/>
            <w:sz w:val="22"/>
            <w:szCs w:val="22"/>
          </w:rPr>
          <w:tab/>
        </w:r>
        <w:r w:rsidR="00B92A4D" w:rsidRPr="008317C8">
          <w:rPr>
            <w:rStyle w:val="Hyperlink"/>
          </w:rPr>
          <w:t>Specific Facility Issues</w:t>
        </w:r>
        <w:r w:rsidR="00B92A4D">
          <w:rPr>
            <w:webHidden/>
          </w:rPr>
          <w:tab/>
        </w:r>
        <w:r w:rsidR="00B92A4D">
          <w:rPr>
            <w:webHidden/>
          </w:rPr>
          <w:fldChar w:fldCharType="begin"/>
        </w:r>
        <w:r w:rsidR="00B92A4D">
          <w:rPr>
            <w:webHidden/>
          </w:rPr>
          <w:instrText xml:space="preserve"> PAGEREF _Toc517042770 \h </w:instrText>
        </w:r>
        <w:r w:rsidR="00B92A4D">
          <w:rPr>
            <w:webHidden/>
          </w:rPr>
        </w:r>
        <w:r w:rsidR="00B92A4D">
          <w:rPr>
            <w:webHidden/>
          </w:rPr>
          <w:fldChar w:fldCharType="separate"/>
        </w:r>
        <w:r w:rsidR="00FD5188">
          <w:rPr>
            <w:webHidden/>
          </w:rPr>
          <w:t>76</w:t>
        </w:r>
        <w:r w:rsidR="00B92A4D">
          <w:rPr>
            <w:webHidden/>
          </w:rPr>
          <w:fldChar w:fldCharType="end"/>
        </w:r>
      </w:hyperlink>
    </w:p>
    <w:p w:rsidR="00D800A3" w:rsidRPr="00EA00D5" w:rsidRDefault="00E276FD" w:rsidP="008E30FC">
      <w:pPr>
        <w:spacing w:before="0" w:line="240" w:lineRule="auto"/>
        <w:jc w:val="left"/>
        <w:rPr>
          <w:i/>
          <w:sz w:val="24"/>
          <w:szCs w:val="22"/>
          <w:lang w:eastAsia="en-US"/>
        </w:rPr>
      </w:pPr>
      <w:r>
        <w:rPr>
          <w:b/>
          <w:i/>
          <w:noProof/>
          <w:sz w:val="24"/>
          <w:szCs w:val="22"/>
          <w:lang w:eastAsia="en-US"/>
        </w:rPr>
        <w:fldChar w:fldCharType="end"/>
      </w:r>
    </w:p>
    <w:p w:rsidR="00D3389C" w:rsidRDefault="00D3389C" w:rsidP="00EA00D5">
      <w:pPr>
        <w:pStyle w:val="MainHeadings"/>
        <w:spacing w:before="240"/>
      </w:pPr>
      <w:r>
        <w:br w:type="page"/>
      </w:r>
    </w:p>
    <w:p w:rsidR="00D800A3" w:rsidRPr="0051359E" w:rsidRDefault="006B623C" w:rsidP="00D3389C">
      <w:pPr>
        <w:pStyle w:val="MainHeadings"/>
        <w:spacing w:before="400"/>
      </w:pPr>
      <w:bookmarkStart w:id="1" w:name="_Toc517042705"/>
      <w:r>
        <w:lastRenderedPageBreak/>
        <w:t>Part 1: This Code</w:t>
      </w:r>
      <w:bookmarkEnd w:id="1"/>
    </w:p>
    <w:p w:rsidR="00FF7466" w:rsidRPr="0051359E" w:rsidRDefault="00FF7466" w:rsidP="007207E3">
      <w:pPr>
        <w:pStyle w:val="Heading1"/>
      </w:pPr>
      <w:bookmarkStart w:id="2" w:name="_Toc517042706"/>
      <w:r w:rsidRPr="0051359E">
        <w:t>Introduction</w:t>
      </w:r>
      <w:bookmarkEnd w:id="2"/>
    </w:p>
    <w:p w:rsidR="00FF7466" w:rsidRPr="0051359E" w:rsidRDefault="0072396D" w:rsidP="0072396D">
      <w:pPr>
        <w:ind w:left="851" w:hanging="851"/>
        <w:rPr>
          <w:szCs w:val="22"/>
          <w:lang w:eastAsia="en-US"/>
        </w:rPr>
      </w:pPr>
      <w:r w:rsidRPr="0051359E">
        <w:rPr>
          <w:szCs w:val="22"/>
          <w:lang w:eastAsia="en-US"/>
        </w:rPr>
        <w:t>1.1</w:t>
      </w:r>
      <w:r w:rsidRPr="0051359E">
        <w:rPr>
          <w:szCs w:val="22"/>
          <w:lang w:eastAsia="en-US"/>
        </w:rPr>
        <w:tab/>
      </w:r>
      <w:r w:rsidR="00FF7466" w:rsidRPr="0051359E">
        <w:rPr>
          <w:szCs w:val="22"/>
          <w:lang w:eastAsia="en-US"/>
        </w:rPr>
        <w:t xml:space="preserve">This Operational </w:t>
      </w:r>
      <w:r w:rsidR="00665080" w:rsidRPr="0051359E">
        <w:rPr>
          <w:szCs w:val="22"/>
          <w:lang w:eastAsia="en-US"/>
        </w:rPr>
        <w:t xml:space="preserve">Transportation Service </w:t>
      </w:r>
      <w:r w:rsidR="00FF7466" w:rsidRPr="0051359E">
        <w:rPr>
          <w:szCs w:val="22"/>
          <w:lang w:eastAsia="en-US"/>
        </w:rPr>
        <w:t xml:space="preserve">Code is made and published under </w:t>
      </w:r>
      <w:r w:rsidR="003234B5">
        <w:rPr>
          <w:szCs w:val="22"/>
          <w:lang w:eastAsia="en-US"/>
        </w:rPr>
        <w:t xml:space="preserve">the National Gas Law and under </w:t>
      </w:r>
      <w:r w:rsidR="00F82474">
        <w:rPr>
          <w:szCs w:val="22"/>
          <w:lang w:eastAsia="en-US"/>
        </w:rPr>
        <w:t xml:space="preserve">Part 24 </w:t>
      </w:r>
      <w:r w:rsidR="00FF7466" w:rsidRPr="0051359E">
        <w:rPr>
          <w:szCs w:val="22"/>
          <w:lang w:eastAsia="en-US"/>
        </w:rPr>
        <w:t>of the National Gas Rules.</w:t>
      </w:r>
    </w:p>
    <w:p w:rsidR="009B180F" w:rsidRPr="0051359E" w:rsidRDefault="0072396D" w:rsidP="0072396D">
      <w:pPr>
        <w:ind w:left="851" w:hanging="851"/>
        <w:rPr>
          <w:szCs w:val="22"/>
          <w:lang w:eastAsia="en-US"/>
        </w:rPr>
      </w:pPr>
      <w:r w:rsidRPr="0051359E">
        <w:rPr>
          <w:szCs w:val="22"/>
          <w:lang w:eastAsia="en-US"/>
        </w:rPr>
        <w:t>1.2</w:t>
      </w:r>
      <w:r w:rsidRPr="0051359E">
        <w:rPr>
          <w:szCs w:val="22"/>
          <w:lang w:eastAsia="en-US"/>
        </w:rPr>
        <w:tab/>
      </w:r>
      <w:r w:rsidR="009B180F" w:rsidRPr="0051359E">
        <w:rPr>
          <w:szCs w:val="22"/>
          <w:lang w:eastAsia="en-US"/>
        </w:rPr>
        <w:t>Th</w:t>
      </w:r>
      <w:r w:rsidRPr="0051359E">
        <w:rPr>
          <w:szCs w:val="22"/>
          <w:lang w:eastAsia="en-US"/>
        </w:rPr>
        <w:t>is</w:t>
      </w:r>
      <w:r w:rsidR="009B180F" w:rsidRPr="0051359E">
        <w:rPr>
          <w:szCs w:val="22"/>
          <w:lang w:eastAsia="en-US"/>
        </w:rPr>
        <w:t xml:space="preserve"> Code applies to </w:t>
      </w:r>
      <w:r w:rsidR="00576778">
        <w:rPr>
          <w:szCs w:val="22"/>
          <w:lang w:eastAsia="en-US"/>
        </w:rPr>
        <w:t xml:space="preserve">transportation </w:t>
      </w:r>
      <w:r w:rsidR="009B180F" w:rsidRPr="0051359E">
        <w:rPr>
          <w:szCs w:val="22"/>
          <w:lang w:eastAsia="en-US"/>
        </w:rPr>
        <w:t>service providers</w:t>
      </w:r>
      <w:r w:rsidRPr="0051359E">
        <w:rPr>
          <w:szCs w:val="22"/>
          <w:lang w:eastAsia="en-US"/>
        </w:rPr>
        <w:t xml:space="preserve"> in the manner described in </w:t>
      </w:r>
      <w:r w:rsidR="00F82474">
        <w:rPr>
          <w:szCs w:val="22"/>
          <w:lang w:eastAsia="en-US"/>
        </w:rPr>
        <w:t xml:space="preserve">Part 24 </w:t>
      </w:r>
      <w:r w:rsidRPr="0051359E">
        <w:rPr>
          <w:szCs w:val="22"/>
          <w:lang w:eastAsia="en-US"/>
        </w:rPr>
        <w:t>of the National Gas Rules.</w:t>
      </w:r>
    </w:p>
    <w:p w:rsidR="00FF7466" w:rsidRPr="0051359E" w:rsidRDefault="00FF7466" w:rsidP="00AF3FD3">
      <w:pPr>
        <w:pStyle w:val="Heading1"/>
      </w:pPr>
      <w:bookmarkStart w:id="3" w:name="_Toc492469109"/>
      <w:bookmarkStart w:id="4" w:name="_Toc517042707"/>
      <w:bookmarkEnd w:id="3"/>
      <w:r w:rsidRPr="0051359E">
        <w:t>Definitions and interpretation</w:t>
      </w:r>
      <w:bookmarkEnd w:id="4"/>
    </w:p>
    <w:p w:rsidR="0072396D" w:rsidRPr="0051359E" w:rsidRDefault="0072396D" w:rsidP="0072396D">
      <w:pPr>
        <w:ind w:left="851" w:hanging="851"/>
        <w:rPr>
          <w:szCs w:val="22"/>
          <w:lang w:eastAsia="en-US"/>
        </w:rPr>
      </w:pPr>
      <w:r w:rsidRPr="0051359E">
        <w:rPr>
          <w:szCs w:val="22"/>
          <w:lang w:eastAsia="en-US"/>
        </w:rPr>
        <w:t>2.1</w:t>
      </w:r>
      <w:r w:rsidRPr="0051359E">
        <w:rPr>
          <w:szCs w:val="22"/>
          <w:lang w:eastAsia="en-US"/>
        </w:rPr>
        <w:tab/>
      </w:r>
      <w:r w:rsidR="00FF7466" w:rsidRPr="0051359E">
        <w:rPr>
          <w:szCs w:val="22"/>
          <w:lang w:eastAsia="en-US"/>
        </w:rPr>
        <w:t xml:space="preserve">Terms defined in the National Gas Law or </w:t>
      </w:r>
      <w:r w:rsidR="00E237E5" w:rsidRPr="0051359E">
        <w:rPr>
          <w:szCs w:val="22"/>
          <w:lang w:eastAsia="en-US"/>
        </w:rPr>
        <w:t xml:space="preserve">National Gas </w:t>
      </w:r>
      <w:r w:rsidR="00FF7466" w:rsidRPr="0051359E">
        <w:rPr>
          <w:szCs w:val="22"/>
          <w:lang w:eastAsia="en-US"/>
        </w:rPr>
        <w:t>Rules have the same meanings in th</w:t>
      </w:r>
      <w:r w:rsidR="001C5C00" w:rsidRPr="0051359E">
        <w:rPr>
          <w:szCs w:val="22"/>
          <w:lang w:eastAsia="en-US"/>
        </w:rPr>
        <w:t>is</w:t>
      </w:r>
      <w:r w:rsidR="00FF7466" w:rsidRPr="0051359E">
        <w:rPr>
          <w:szCs w:val="22"/>
          <w:lang w:eastAsia="en-US"/>
        </w:rPr>
        <w:t xml:space="preserve"> Code</w:t>
      </w:r>
      <w:r w:rsidR="001C5C00" w:rsidRPr="0051359E">
        <w:rPr>
          <w:szCs w:val="22"/>
          <w:lang w:eastAsia="en-US"/>
        </w:rPr>
        <w:t>, unless otherwise defined</w:t>
      </w:r>
      <w:r w:rsidR="00FF7466" w:rsidRPr="0051359E">
        <w:rPr>
          <w:szCs w:val="22"/>
          <w:lang w:eastAsia="en-US"/>
        </w:rPr>
        <w:t xml:space="preserve">. </w:t>
      </w:r>
    </w:p>
    <w:p w:rsidR="0072396D" w:rsidRPr="0051359E" w:rsidRDefault="0072396D" w:rsidP="0072396D">
      <w:pPr>
        <w:ind w:left="851" w:hanging="851"/>
        <w:rPr>
          <w:szCs w:val="22"/>
          <w:lang w:eastAsia="en-US"/>
        </w:rPr>
      </w:pPr>
      <w:r w:rsidRPr="0051359E">
        <w:rPr>
          <w:szCs w:val="22"/>
          <w:lang w:eastAsia="en-US"/>
        </w:rPr>
        <w:t>2.2</w:t>
      </w:r>
      <w:r w:rsidRPr="0051359E">
        <w:rPr>
          <w:szCs w:val="22"/>
          <w:lang w:eastAsia="en-US"/>
        </w:rPr>
        <w:tab/>
        <w:t>In this Code:</w:t>
      </w:r>
    </w:p>
    <w:p w:rsidR="0072396D" w:rsidRPr="0051359E" w:rsidRDefault="0072396D" w:rsidP="0072396D">
      <w:pPr>
        <w:ind w:left="1702" w:hanging="851"/>
        <w:rPr>
          <w:szCs w:val="22"/>
          <w:lang w:eastAsia="en-US"/>
        </w:rPr>
      </w:pPr>
      <w:r w:rsidRPr="0051359E">
        <w:rPr>
          <w:szCs w:val="22"/>
          <w:lang w:eastAsia="en-US"/>
        </w:rPr>
        <w:t>(a)</w:t>
      </w:r>
      <w:r w:rsidRPr="0051359E">
        <w:rPr>
          <w:szCs w:val="22"/>
          <w:lang w:eastAsia="en-US"/>
        </w:rPr>
        <w:tab/>
      </w:r>
      <w:r w:rsidRPr="0051359E">
        <w:rPr>
          <w:b/>
          <w:szCs w:val="22"/>
          <w:lang w:eastAsia="en-US"/>
        </w:rPr>
        <w:t>National Gas Law</w:t>
      </w:r>
      <w:r w:rsidRPr="0051359E">
        <w:rPr>
          <w:szCs w:val="22"/>
          <w:lang w:eastAsia="en-US"/>
        </w:rPr>
        <w:t xml:space="preserve"> means the Schedule to the </w:t>
      </w:r>
      <w:r w:rsidRPr="004C6859">
        <w:rPr>
          <w:i/>
          <w:szCs w:val="22"/>
          <w:lang w:eastAsia="en-US"/>
        </w:rPr>
        <w:t>National Gas (South Australia) Act 2008</w:t>
      </w:r>
      <w:r w:rsidRPr="0051359E">
        <w:rPr>
          <w:szCs w:val="22"/>
          <w:lang w:eastAsia="en-US"/>
        </w:rPr>
        <w:t xml:space="preserve"> (SA); and </w:t>
      </w:r>
    </w:p>
    <w:p w:rsidR="00FF7466" w:rsidRPr="0051359E" w:rsidRDefault="0072396D" w:rsidP="0072396D">
      <w:pPr>
        <w:ind w:left="1702" w:hanging="851"/>
        <w:rPr>
          <w:szCs w:val="22"/>
          <w:lang w:eastAsia="en-US"/>
        </w:rPr>
      </w:pPr>
      <w:r w:rsidRPr="0051359E">
        <w:rPr>
          <w:szCs w:val="22"/>
          <w:lang w:eastAsia="en-US"/>
        </w:rPr>
        <w:t>(b)</w:t>
      </w:r>
      <w:r w:rsidRPr="0051359E">
        <w:rPr>
          <w:szCs w:val="22"/>
          <w:lang w:eastAsia="en-US"/>
        </w:rPr>
        <w:tab/>
      </w:r>
      <w:r w:rsidRPr="0051359E">
        <w:rPr>
          <w:b/>
          <w:szCs w:val="22"/>
          <w:lang w:eastAsia="en-US"/>
        </w:rPr>
        <w:t>National Gas Rules</w:t>
      </w:r>
      <w:r w:rsidRPr="0051359E">
        <w:rPr>
          <w:szCs w:val="22"/>
          <w:lang w:eastAsia="en-US"/>
        </w:rPr>
        <w:t xml:space="preserve"> is defined in the National Gas Law.</w:t>
      </w:r>
    </w:p>
    <w:p w:rsidR="00FF7466" w:rsidRPr="0051359E" w:rsidRDefault="00FF7466" w:rsidP="007207E3">
      <w:pPr>
        <w:pStyle w:val="Heading1"/>
      </w:pPr>
      <w:bookmarkStart w:id="5" w:name="_Toc517042708"/>
      <w:r w:rsidRPr="0051359E">
        <w:t>Contents of this Code</w:t>
      </w:r>
      <w:bookmarkEnd w:id="5"/>
    </w:p>
    <w:p w:rsidR="00FF7466" w:rsidRPr="0051359E" w:rsidRDefault="0072396D" w:rsidP="00FF7466">
      <w:pPr>
        <w:rPr>
          <w:szCs w:val="22"/>
          <w:lang w:eastAsia="en-US"/>
        </w:rPr>
      </w:pPr>
      <w:r w:rsidRPr="0051359E">
        <w:rPr>
          <w:szCs w:val="22"/>
          <w:lang w:eastAsia="en-US"/>
        </w:rPr>
        <w:t>3.1</w:t>
      </w:r>
      <w:r w:rsidRPr="0051359E">
        <w:rPr>
          <w:szCs w:val="22"/>
          <w:lang w:eastAsia="en-US"/>
        </w:rPr>
        <w:tab/>
      </w:r>
      <w:r w:rsidR="00FF7466" w:rsidRPr="0051359E">
        <w:rPr>
          <w:szCs w:val="22"/>
          <w:lang w:eastAsia="en-US"/>
        </w:rPr>
        <w:t xml:space="preserve">The Code </w:t>
      </w:r>
      <w:bookmarkStart w:id="6" w:name="_Toc445212698"/>
      <w:bookmarkStart w:id="7" w:name="_Toc445384265"/>
      <w:bookmarkStart w:id="8" w:name="_Toc490415529"/>
      <w:r w:rsidR="00FF7466" w:rsidRPr="0051359E">
        <w:rPr>
          <w:szCs w:val="22"/>
          <w:lang w:eastAsia="en-US"/>
        </w:rPr>
        <w:t>contains:</w:t>
      </w:r>
    </w:p>
    <w:p w:rsidR="00FF7466" w:rsidRPr="0051359E" w:rsidRDefault="0072396D" w:rsidP="0072396D">
      <w:pPr>
        <w:ind w:firstLine="851"/>
        <w:rPr>
          <w:szCs w:val="22"/>
          <w:lang w:eastAsia="en-US"/>
        </w:rPr>
      </w:pPr>
      <w:r w:rsidRPr="0051359E">
        <w:rPr>
          <w:szCs w:val="22"/>
          <w:lang w:eastAsia="en-US"/>
        </w:rPr>
        <w:t>(a)</w:t>
      </w:r>
      <w:r w:rsidRPr="0051359E">
        <w:rPr>
          <w:szCs w:val="22"/>
          <w:lang w:eastAsia="en-US"/>
        </w:rPr>
        <w:tab/>
      </w:r>
      <w:r w:rsidR="00DD4F9B">
        <w:rPr>
          <w:szCs w:val="22"/>
          <w:lang w:eastAsia="en-US"/>
        </w:rPr>
        <w:t xml:space="preserve">Part 1: </w:t>
      </w:r>
      <w:r w:rsidR="00FF7466" w:rsidRPr="0051359E">
        <w:rPr>
          <w:szCs w:val="22"/>
          <w:lang w:eastAsia="en-US"/>
        </w:rPr>
        <w:t>this introduction</w:t>
      </w:r>
      <w:r w:rsidR="00AF3FD3" w:rsidRPr="0051359E">
        <w:rPr>
          <w:szCs w:val="22"/>
          <w:lang w:eastAsia="en-US"/>
        </w:rPr>
        <w:t>;</w:t>
      </w:r>
    </w:p>
    <w:p w:rsidR="00FF7466" w:rsidRPr="0051359E" w:rsidRDefault="0072396D" w:rsidP="00665080">
      <w:pPr>
        <w:ind w:left="1702" w:hanging="851"/>
        <w:rPr>
          <w:szCs w:val="22"/>
          <w:lang w:eastAsia="en-US"/>
        </w:rPr>
      </w:pPr>
      <w:r w:rsidRPr="0051359E">
        <w:rPr>
          <w:szCs w:val="22"/>
          <w:lang w:eastAsia="en-US"/>
        </w:rPr>
        <w:t>(b)</w:t>
      </w:r>
      <w:r w:rsidRPr="0051359E">
        <w:rPr>
          <w:szCs w:val="22"/>
          <w:lang w:eastAsia="en-US"/>
        </w:rPr>
        <w:tab/>
      </w:r>
      <w:r w:rsidR="00DD4F9B">
        <w:rPr>
          <w:szCs w:val="22"/>
          <w:lang w:eastAsia="en-US"/>
        </w:rPr>
        <w:t xml:space="preserve">Part 2: </w:t>
      </w:r>
      <w:r w:rsidR="00FF7466" w:rsidRPr="0051359E">
        <w:rPr>
          <w:szCs w:val="22"/>
          <w:lang w:eastAsia="en-US"/>
        </w:rPr>
        <w:t xml:space="preserve">the form of agreement used to enter into an </w:t>
      </w:r>
      <w:r w:rsidR="00665080" w:rsidRPr="0051359E">
        <w:rPr>
          <w:szCs w:val="22"/>
          <w:lang w:eastAsia="en-US"/>
        </w:rPr>
        <w:t>o</w:t>
      </w:r>
      <w:r w:rsidR="00FF7466" w:rsidRPr="0051359E">
        <w:rPr>
          <w:szCs w:val="22"/>
          <w:lang w:eastAsia="en-US"/>
        </w:rPr>
        <w:t xml:space="preserve">perational </w:t>
      </w:r>
      <w:r w:rsidR="00835E74">
        <w:rPr>
          <w:szCs w:val="22"/>
          <w:lang w:eastAsia="en-US"/>
        </w:rPr>
        <w:t>transportation service agreement</w:t>
      </w:r>
      <w:r w:rsidR="0078652A">
        <w:rPr>
          <w:szCs w:val="22"/>
          <w:lang w:eastAsia="en-US"/>
        </w:rPr>
        <w:t xml:space="preserve"> </w:t>
      </w:r>
      <w:r w:rsidR="00FF7466" w:rsidRPr="0051359E">
        <w:rPr>
          <w:szCs w:val="22"/>
          <w:lang w:eastAsia="en-US"/>
        </w:rPr>
        <w:t xml:space="preserve">for a </w:t>
      </w:r>
      <w:r w:rsidR="00835E74">
        <w:rPr>
          <w:szCs w:val="22"/>
          <w:lang w:eastAsia="en-US"/>
        </w:rPr>
        <w:t xml:space="preserve">transportation </w:t>
      </w:r>
      <w:r w:rsidR="00FF7466" w:rsidRPr="0051359E">
        <w:rPr>
          <w:szCs w:val="22"/>
          <w:lang w:eastAsia="en-US"/>
        </w:rPr>
        <w:t>facility</w:t>
      </w:r>
      <w:r w:rsidR="00AF3FD3" w:rsidRPr="0051359E">
        <w:rPr>
          <w:szCs w:val="22"/>
          <w:lang w:eastAsia="en-US"/>
        </w:rPr>
        <w:t>;</w:t>
      </w:r>
    </w:p>
    <w:p w:rsidR="00FF7466" w:rsidRPr="0051359E" w:rsidRDefault="0072396D" w:rsidP="00665080">
      <w:pPr>
        <w:ind w:left="1702" w:hanging="851"/>
        <w:rPr>
          <w:szCs w:val="22"/>
          <w:lang w:eastAsia="en-US"/>
        </w:rPr>
      </w:pPr>
      <w:r w:rsidRPr="0051359E">
        <w:rPr>
          <w:szCs w:val="22"/>
          <w:lang w:eastAsia="en-US"/>
        </w:rPr>
        <w:t>(c)</w:t>
      </w:r>
      <w:r w:rsidRPr="0051359E">
        <w:rPr>
          <w:szCs w:val="22"/>
          <w:lang w:eastAsia="en-US"/>
        </w:rPr>
        <w:tab/>
      </w:r>
      <w:r w:rsidR="00DD4F9B">
        <w:rPr>
          <w:szCs w:val="22"/>
          <w:lang w:eastAsia="en-US"/>
        </w:rPr>
        <w:t xml:space="preserve">Part 3: </w:t>
      </w:r>
      <w:r w:rsidR="00FF7466" w:rsidRPr="0051359E">
        <w:rPr>
          <w:szCs w:val="22"/>
          <w:lang w:eastAsia="en-US"/>
        </w:rPr>
        <w:t xml:space="preserve">the </w:t>
      </w:r>
      <w:r w:rsidR="00FF7466" w:rsidRPr="00B563D0">
        <w:rPr>
          <w:szCs w:val="22"/>
          <w:lang w:eastAsia="en-US"/>
        </w:rPr>
        <w:t xml:space="preserve">standard </w:t>
      </w:r>
      <w:r w:rsidR="004C6859">
        <w:rPr>
          <w:szCs w:val="22"/>
          <w:lang w:eastAsia="en-US"/>
        </w:rPr>
        <w:t xml:space="preserve">operational </w:t>
      </w:r>
      <w:r w:rsidR="00B563D0">
        <w:rPr>
          <w:szCs w:val="22"/>
          <w:lang w:eastAsia="en-US"/>
        </w:rPr>
        <w:t xml:space="preserve">and </w:t>
      </w:r>
      <w:r w:rsidR="004C6859">
        <w:rPr>
          <w:szCs w:val="22"/>
          <w:lang w:eastAsia="en-US"/>
        </w:rPr>
        <w:t xml:space="preserve">commercial </w:t>
      </w:r>
      <w:r w:rsidR="00FF7466" w:rsidRPr="00B563D0">
        <w:rPr>
          <w:szCs w:val="22"/>
          <w:lang w:eastAsia="en-US"/>
        </w:rPr>
        <w:t>terms</w:t>
      </w:r>
      <w:r w:rsidR="00AF3FD3" w:rsidRPr="0051359E">
        <w:rPr>
          <w:szCs w:val="22"/>
          <w:lang w:eastAsia="en-US"/>
        </w:rPr>
        <w:t>;</w:t>
      </w:r>
    </w:p>
    <w:p w:rsidR="00B200FA" w:rsidRPr="0051359E" w:rsidRDefault="00B200FA" w:rsidP="0072396D">
      <w:pPr>
        <w:ind w:left="1702" w:hanging="851"/>
        <w:rPr>
          <w:szCs w:val="22"/>
          <w:lang w:eastAsia="en-US"/>
        </w:rPr>
      </w:pPr>
      <w:r w:rsidRPr="0051359E">
        <w:rPr>
          <w:szCs w:val="22"/>
          <w:lang w:eastAsia="en-US"/>
        </w:rPr>
        <w:t>(d)</w:t>
      </w:r>
      <w:r w:rsidRPr="0051359E">
        <w:rPr>
          <w:szCs w:val="22"/>
          <w:lang w:eastAsia="en-US"/>
        </w:rPr>
        <w:tab/>
        <w:t>Part 4: a description of the</w:t>
      </w:r>
      <w:r w:rsidR="00B563D0">
        <w:rPr>
          <w:szCs w:val="22"/>
          <w:lang w:eastAsia="en-US"/>
        </w:rPr>
        <w:t xml:space="preserve"> standard operational transportation services</w:t>
      </w:r>
      <w:r w:rsidRPr="0051359E">
        <w:rPr>
          <w:szCs w:val="22"/>
          <w:lang w:eastAsia="en-US"/>
        </w:rPr>
        <w:t>;</w:t>
      </w:r>
      <w:r w:rsidR="005F6F99">
        <w:rPr>
          <w:szCs w:val="22"/>
          <w:lang w:eastAsia="en-US"/>
        </w:rPr>
        <w:t xml:space="preserve"> and</w:t>
      </w:r>
    </w:p>
    <w:p w:rsidR="00FF7466" w:rsidRPr="0051359E" w:rsidRDefault="0072396D" w:rsidP="0072396D">
      <w:pPr>
        <w:ind w:left="1702" w:hanging="851"/>
        <w:rPr>
          <w:szCs w:val="22"/>
          <w:lang w:eastAsia="en-US"/>
        </w:rPr>
      </w:pPr>
      <w:r w:rsidRPr="0051359E">
        <w:rPr>
          <w:szCs w:val="22"/>
          <w:lang w:eastAsia="en-US"/>
        </w:rPr>
        <w:t>(</w:t>
      </w:r>
      <w:r w:rsidR="00B200FA" w:rsidRPr="0051359E">
        <w:rPr>
          <w:szCs w:val="22"/>
          <w:lang w:eastAsia="en-US"/>
        </w:rPr>
        <w:t>e</w:t>
      </w:r>
      <w:r w:rsidRPr="0051359E">
        <w:rPr>
          <w:szCs w:val="22"/>
          <w:lang w:eastAsia="en-US"/>
        </w:rPr>
        <w:t>)</w:t>
      </w:r>
      <w:r w:rsidRPr="0051359E">
        <w:rPr>
          <w:szCs w:val="22"/>
          <w:lang w:eastAsia="en-US"/>
        </w:rPr>
        <w:tab/>
      </w:r>
      <w:r w:rsidR="00FF7466" w:rsidRPr="0051359E">
        <w:rPr>
          <w:szCs w:val="22"/>
          <w:lang w:eastAsia="en-US"/>
        </w:rPr>
        <w:t xml:space="preserve">Part </w:t>
      </w:r>
      <w:r w:rsidR="00B200FA" w:rsidRPr="0051359E">
        <w:rPr>
          <w:szCs w:val="22"/>
          <w:lang w:eastAsia="en-US"/>
        </w:rPr>
        <w:t>5</w:t>
      </w:r>
      <w:r w:rsidR="00DD4F9B">
        <w:rPr>
          <w:szCs w:val="22"/>
          <w:lang w:eastAsia="en-US"/>
        </w:rPr>
        <w:t xml:space="preserve">: </w:t>
      </w:r>
      <w:r w:rsidR="00FF7466" w:rsidRPr="0051359E">
        <w:rPr>
          <w:szCs w:val="22"/>
          <w:lang w:eastAsia="en-US"/>
        </w:rPr>
        <w:t xml:space="preserve">the requirements for </w:t>
      </w:r>
      <w:r w:rsidR="00FF7466" w:rsidRPr="00530CC1">
        <w:rPr>
          <w:szCs w:val="22"/>
          <w:lang w:eastAsia="en-US"/>
        </w:rPr>
        <w:t>facility specific terms</w:t>
      </w:r>
      <w:r w:rsidR="00FF7466" w:rsidRPr="0051359E">
        <w:rPr>
          <w:i/>
          <w:szCs w:val="22"/>
          <w:lang w:eastAsia="en-US"/>
        </w:rPr>
        <w:t xml:space="preserve"> </w:t>
      </w:r>
      <w:r w:rsidR="00FF7466" w:rsidRPr="0051359E">
        <w:rPr>
          <w:szCs w:val="22"/>
          <w:lang w:eastAsia="en-US"/>
        </w:rPr>
        <w:t xml:space="preserve">referred to in rule </w:t>
      </w:r>
      <w:r w:rsidR="00B563D0">
        <w:rPr>
          <w:szCs w:val="22"/>
          <w:lang w:eastAsia="en-US"/>
        </w:rPr>
        <w:t>598(2)</w:t>
      </w:r>
      <w:r w:rsidR="00FF7466" w:rsidRPr="0051359E">
        <w:rPr>
          <w:szCs w:val="22"/>
          <w:lang w:eastAsia="en-US"/>
        </w:rPr>
        <w:t xml:space="preserve"> of the </w:t>
      </w:r>
      <w:r w:rsidR="008D21BD">
        <w:rPr>
          <w:szCs w:val="22"/>
          <w:lang w:eastAsia="en-US"/>
        </w:rPr>
        <w:t xml:space="preserve">National Gas </w:t>
      </w:r>
      <w:r w:rsidR="00FF7466" w:rsidRPr="0051359E">
        <w:rPr>
          <w:szCs w:val="22"/>
          <w:lang w:eastAsia="en-US"/>
        </w:rPr>
        <w:t>Rules</w:t>
      </w:r>
      <w:r w:rsidR="005F6F99">
        <w:rPr>
          <w:szCs w:val="22"/>
          <w:lang w:eastAsia="en-US"/>
        </w:rPr>
        <w:t>.</w:t>
      </w:r>
      <w:r w:rsidR="00FF7466" w:rsidRPr="0051359E">
        <w:rPr>
          <w:szCs w:val="22"/>
          <w:lang w:eastAsia="en-US"/>
        </w:rPr>
        <w:t xml:space="preserve"> </w:t>
      </w:r>
    </w:p>
    <w:p w:rsidR="00FF7466" w:rsidRPr="0051359E" w:rsidRDefault="008D21BD" w:rsidP="00B563D0">
      <w:pPr>
        <w:ind w:left="851"/>
        <w:rPr>
          <w:szCs w:val="22"/>
          <w:lang w:eastAsia="en-US"/>
        </w:rPr>
      </w:pPr>
      <w:r>
        <w:rPr>
          <w:szCs w:val="22"/>
          <w:lang w:eastAsia="en-US"/>
        </w:rPr>
        <w:t>Parts 3 and 4 constitute</w:t>
      </w:r>
      <w:r w:rsidR="00B563D0">
        <w:rPr>
          <w:szCs w:val="22"/>
          <w:lang w:eastAsia="en-US"/>
        </w:rPr>
        <w:t xml:space="preserve"> the standard terms as that term is defined in Part 24 of the National Gas Rules.</w:t>
      </w:r>
    </w:p>
    <w:p w:rsidR="00FF7466" w:rsidRPr="0051359E" w:rsidRDefault="0072396D" w:rsidP="0072396D">
      <w:pPr>
        <w:ind w:left="851" w:hanging="851"/>
        <w:rPr>
          <w:szCs w:val="22"/>
          <w:lang w:eastAsia="en-US"/>
        </w:rPr>
      </w:pPr>
      <w:r w:rsidRPr="0051359E">
        <w:rPr>
          <w:szCs w:val="22"/>
          <w:lang w:eastAsia="en-US"/>
        </w:rPr>
        <w:t>3.2</w:t>
      </w:r>
      <w:r w:rsidRPr="0051359E">
        <w:rPr>
          <w:szCs w:val="22"/>
          <w:lang w:eastAsia="en-US"/>
        </w:rPr>
        <w:tab/>
        <w:t xml:space="preserve">This Code can only be amended in accordance with </w:t>
      </w:r>
      <w:r w:rsidR="00665080" w:rsidRPr="0051359E">
        <w:rPr>
          <w:szCs w:val="22"/>
          <w:lang w:eastAsia="en-US"/>
        </w:rPr>
        <w:t>Part 24</w:t>
      </w:r>
      <w:r w:rsidRPr="0051359E">
        <w:rPr>
          <w:szCs w:val="22"/>
          <w:lang w:eastAsia="en-US"/>
        </w:rPr>
        <w:t xml:space="preserve"> of the National Gas Rules.</w:t>
      </w:r>
    </w:p>
    <w:bookmarkEnd w:id="6"/>
    <w:bookmarkEnd w:id="7"/>
    <w:bookmarkEnd w:id="8"/>
    <w:p w:rsidR="00FF7466" w:rsidRPr="0051359E" w:rsidRDefault="00FF7466" w:rsidP="00FF7466">
      <w:pPr>
        <w:spacing w:before="0" w:line="240" w:lineRule="auto"/>
        <w:jc w:val="left"/>
        <w:rPr>
          <w:szCs w:val="22"/>
          <w:lang w:eastAsia="en-US"/>
        </w:rPr>
      </w:pPr>
      <w:r w:rsidRPr="0051359E">
        <w:rPr>
          <w:szCs w:val="22"/>
          <w:lang w:eastAsia="en-US"/>
        </w:rPr>
        <w:br w:type="page"/>
      </w:r>
    </w:p>
    <w:p w:rsidR="00D800A3" w:rsidRPr="00EA00D5" w:rsidRDefault="00F41356" w:rsidP="00EA00D5">
      <w:pPr>
        <w:pStyle w:val="MainHeadings"/>
        <w:jc w:val="left"/>
        <w:rPr>
          <w:caps/>
        </w:rPr>
      </w:pPr>
      <w:bookmarkStart w:id="9" w:name="_Toc517042709"/>
      <w:r>
        <w:lastRenderedPageBreak/>
        <w:t>P</w:t>
      </w:r>
      <w:r w:rsidR="006B623C">
        <w:t xml:space="preserve">art </w:t>
      </w:r>
      <w:r>
        <w:t xml:space="preserve">2: </w:t>
      </w:r>
      <w:r w:rsidR="006B623C">
        <w:t>Form of Agreement</w:t>
      </w:r>
      <w:bookmarkEnd w:id="9"/>
    </w:p>
    <w:p w:rsidR="00FF7466" w:rsidRPr="0051359E" w:rsidRDefault="00FF7466" w:rsidP="00D47F67">
      <w:pPr>
        <w:keepNext/>
        <w:pBdr>
          <w:top w:val="single" w:sz="4" w:space="1" w:color="00A1DA"/>
        </w:pBdr>
        <w:tabs>
          <w:tab w:val="left" w:pos="2552"/>
        </w:tabs>
        <w:rPr>
          <w:rFonts w:cs="Arial"/>
          <w:b/>
          <w:sz w:val="24"/>
        </w:rPr>
      </w:pPr>
      <w:r w:rsidRPr="0051359E">
        <w:rPr>
          <w:rFonts w:cs="Arial"/>
          <w:b/>
          <w:sz w:val="24"/>
        </w:rPr>
        <w:t>Date</w:t>
      </w:r>
      <w:r w:rsidRPr="0051359E">
        <w:rPr>
          <w:rFonts w:cs="Arial"/>
          <w:b/>
          <w:sz w:val="24"/>
        </w:rPr>
        <w:tab/>
      </w:r>
    </w:p>
    <w:p w:rsidR="00FF7466" w:rsidRPr="0051359E" w:rsidRDefault="00FF7466" w:rsidP="00FF7466">
      <w:pPr>
        <w:keepNext/>
        <w:tabs>
          <w:tab w:val="left" w:pos="2268"/>
        </w:tabs>
        <w:rPr>
          <w:rFonts w:cs="Arial"/>
          <w:b/>
          <w:sz w:val="24"/>
        </w:rPr>
      </w:pPr>
      <w:r w:rsidRPr="0051359E">
        <w:rPr>
          <w:rFonts w:cs="Arial"/>
          <w:b/>
          <w:sz w:val="24"/>
        </w:rPr>
        <w:t>Parties</w:t>
      </w:r>
    </w:p>
    <w:p w:rsidR="00FF7466" w:rsidRPr="0051359E" w:rsidRDefault="00FF7466" w:rsidP="00FF7466">
      <w:pPr>
        <w:tabs>
          <w:tab w:val="left" w:pos="851"/>
        </w:tabs>
        <w:ind w:left="851" w:hanging="851"/>
        <w:rPr>
          <w:rFonts w:cs="Arial"/>
        </w:rPr>
      </w:pPr>
      <w:bookmarkStart w:id="10" w:name="IDDRes2_mP1_count"/>
      <w:r w:rsidRPr="0051359E">
        <w:rPr>
          <w:rFonts w:cs="Arial"/>
          <w:b/>
        </w:rPr>
        <w:t>[</w:t>
      </w:r>
      <w:r w:rsidR="006228F8" w:rsidRPr="0051359E">
        <w:rPr>
          <w:rFonts w:cs="Arial"/>
          <w:b/>
        </w:rPr>
        <w:t> </w:t>
      </w:r>
      <w:r w:rsidR="006228F8" w:rsidRPr="0051359E">
        <w:rPr>
          <w:rFonts w:cs="Arial"/>
          <w:b/>
        </w:rPr>
        <w:tab/>
        <w:t xml:space="preserve"> </w:t>
      </w:r>
      <w:r w:rsidRPr="0051359E">
        <w:rPr>
          <w:rFonts w:cs="Arial"/>
          <w:b/>
        </w:rPr>
        <w:t xml:space="preserve">] </w:t>
      </w:r>
      <w:r w:rsidRPr="0051359E">
        <w:rPr>
          <w:rFonts w:cs="Arial"/>
        </w:rPr>
        <w:t>ABN</w:t>
      </w:r>
      <w:r w:rsidR="00D2017C">
        <w:rPr>
          <w:rFonts w:cs="Arial"/>
        </w:rPr>
        <w:t xml:space="preserve"> [           ]</w:t>
      </w:r>
      <w:r w:rsidRPr="0051359E">
        <w:rPr>
          <w:rFonts w:cs="Arial"/>
        </w:rPr>
        <w:t xml:space="preserve"> OF [</w:t>
      </w:r>
      <w:r w:rsidR="006228F8" w:rsidRPr="0051359E">
        <w:rPr>
          <w:rFonts w:cs="Arial"/>
        </w:rPr>
        <w:tab/>
      </w:r>
      <w:r w:rsidR="006228F8" w:rsidRPr="0051359E">
        <w:rPr>
          <w:rFonts w:cs="Arial"/>
        </w:rPr>
        <w:tab/>
      </w:r>
      <w:r w:rsidRPr="0051359E">
        <w:rPr>
          <w:rFonts w:cs="Arial"/>
        </w:rPr>
        <w:t> ]</w:t>
      </w:r>
      <w:r w:rsidRPr="0051359E">
        <w:rPr>
          <w:rFonts w:cs="Arial"/>
          <w:b/>
        </w:rPr>
        <w:t xml:space="preserve"> </w:t>
      </w:r>
      <w:r w:rsidRPr="0051359E">
        <w:rPr>
          <w:rFonts w:cs="Arial"/>
        </w:rPr>
        <w:t>(</w:t>
      </w:r>
      <w:r w:rsidRPr="0051359E">
        <w:rPr>
          <w:rFonts w:cs="Arial"/>
          <w:b/>
        </w:rPr>
        <w:t>Service Provider</w:t>
      </w:r>
      <w:r w:rsidRPr="0051359E">
        <w:rPr>
          <w:rFonts w:cs="Arial"/>
        </w:rPr>
        <w:t>)</w:t>
      </w:r>
    </w:p>
    <w:p w:rsidR="00FF7466" w:rsidRPr="0051359E" w:rsidRDefault="00FF7466" w:rsidP="00FF7466">
      <w:pPr>
        <w:tabs>
          <w:tab w:val="left" w:pos="851"/>
        </w:tabs>
        <w:ind w:left="851" w:hanging="851"/>
        <w:rPr>
          <w:rFonts w:cs="Arial"/>
        </w:rPr>
      </w:pPr>
      <w:r w:rsidRPr="0051359E">
        <w:rPr>
          <w:rFonts w:cs="Arial"/>
          <w:b/>
        </w:rPr>
        <w:t>[ </w:t>
      </w:r>
      <w:r w:rsidR="006228F8" w:rsidRPr="0051359E">
        <w:rPr>
          <w:rFonts w:cs="Arial"/>
          <w:b/>
        </w:rPr>
        <w:tab/>
      </w:r>
      <w:r w:rsidRPr="0051359E">
        <w:rPr>
          <w:rFonts w:cs="Arial"/>
          <w:b/>
        </w:rPr>
        <w:t xml:space="preserve"> ] </w:t>
      </w:r>
      <w:r w:rsidRPr="0051359E">
        <w:rPr>
          <w:rFonts w:cs="Arial"/>
        </w:rPr>
        <w:t xml:space="preserve">ABN </w:t>
      </w:r>
      <w:r w:rsidR="00D2017C">
        <w:rPr>
          <w:rFonts w:cs="Arial"/>
        </w:rPr>
        <w:t xml:space="preserve">[           ] </w:t>
      </w:r>
      <w:r w:rsidRPr="0051359E">
        <w:rPr>
          <w:rFonts w:cs="Arial"/>
        </w:rPr>
        <w:t>OF [</w:t>
      </w:r>
      <w:r w:rsidR="006228F8" w:rsidRPr="0051359E">
        <w:rPr>
          <w:rFonts w:cs="Arial"/>
        </w:rPr>
        <w:tab/>
      </w:r>
      <w:r w:rsidR="006228F8" w:rsidRPr="0051359E">
        <w:rPr>
          <w:rFonts w:cs="Arial"/>
        </w:rPr>
        <w:tab/>
      </w:r>
      <w:r w:rsidRPr="0051359E">
        <w:rPr>
          <w:rFonts w:cs="Arial"/>
        </w:rPr>
        <w:t> ]</w:t>
      </w:r>
      <w:r w:rsidRPr="0051359E">
        <w:rPr>
          <w:rFonts w:cs="Arial"/>
          <w:b/>
        </w:rPr>
        <w:t xml:space="preserve"> </w:t>
      </w:r>
      <w:r w:rsidRPr="0051359E">
        <w:rPr>
          <w:rFonts w:cs="Arial"/>
        </w:rPr>
        <w:t>(</w:t>
      </w:r>
      <w:r w:rsidRPr="0051359E">
        <w:rPr>
          <w:rFonts w:cs="Arial"/>
          <w:b/>
        </w:rPr>
        <w:t>Shipper</w:t>
      </w:r>
      <w:r w:rsidRPr="0051359E">
        <w:rPr>
          <w:rFonts w:cs="Arial"/>
        </w:rPr>
        <w:t>)</w:t>
      </w:r>
    </w:p>
    <w:bookmarkEnd w:id="10"/>
    <w:p w:rsidR="00FF1091" w:rsidRPr="0051359E" w:rsidRDefault="00FF1091" w:rsidP="00FF1091">
      <w:pPr>
        <w:rPr>
          <w:b/>
        </w:rPr>
      </w:pPr>
      <w:r w:rsidRPr="0051359E">
        <w:rPr>
          <w:b/>
        </w:rPr>
        <w:t>[</w:t>
      </w:r>
      <w:r>
        <w:rPr>
          <w:b/>
        </w:rPr>
        <w:t>Required</w:t>
      </w:r>
      <w:r w:rsidRPr="0051359E">
        <w:rPr>
          <w:b/>
        </w:rPr>
        <w:t xml:space="preserve"> Alteration:</w:t>
      </w:r>
      <w:r>
        <w:rPr>
          <w:b/>
        </w:rPr>
        <w:t xml:space="preserve"> Completion of the above details</w:t>
      </w:r>
      <w:r w:rsidRPr="0051359E">
        <w:rPr>
          <w:b/>
        </w:rPr>
        <w:t>]</w:t>
      </w:r>
    </w:p>
    <w:p w:rsidR="00FF1091" w:rsidRDefault="00FF1091" w:rsidP="00FF7466">
      <w:pPr>
        <w:keepNext/>
        <w:rPr>
          <w:rFonts w:cs="Arial"/>
          <w:b/>
          <w:sz w:val="24"/>
        </w:rPr>
      </w:pPr>
    </w:p>
    <w:p w:rsidR="00FF7466" w:rsidRPr="0051359E" w:rsidRDefault="00FF7466" w:rsidP="00FF7466">
      <w:pPr>
        <w:keepNext/>
        <w:rPr>
          <w:rFonts w:cs="Arial"/>
          <w:b/>
          <w:sz w:val="24"/>
        </w:rPr>
      </w:pPr>
      <w:r w:rsidRPr="0051359E">
        <w:rPr>
          <w:rFonts w:cs="Arial"/>
          <w:b/>
          <w:sz w:val="24"/>
        </w:rPr>
        <w:t>Recitals</w:t>
      </w:r>
    </w:p>
    <w:p w:rsidR="00FF7466" w:rsidRPr="0051359E" w:rsidRDefault="00FF7466" w:rsidP="00FF7466">
      <w:pPr>
        <w:rPr>
          <w:rFonts w:cs="Arial"/>
        </w:rPr>
      </w:pPr>
      <w:r w:rsidRPr="0051359E">
        <w:rPr>
          <w:rFonts w:cs="Arial"/>
        </w:rPr>
        <w:t xml:space="preserve">This </w:t>
      </w:r>
      <w:r w:rsidR="009F7EF9" w:rsidRPr="0051359E">
        <w:rPr>
          <w:rFonts w:cs="Arial"/>
        </w:rPr>
        <w:t xml:space="preserve">Agreement </w:t>
      </w:r>
      <w:r w:rsidRPr="0051359E">
        <w:rPr>
          <w:rFonts w:cs="Arial"/>
        </w:rPr>
        <w:t>sets out the terms upon which Service Provider has agreed to provide Services to Shipper.</w:t>
      </w:r>
    </w:p>
    <w:p w:rsidR="00FF7466" w:rsidRPr="0051359E" w:rsidRDefault="00FF7466" w:rsidP="00FF7466">
      <w:pPr>
        <w:keepNext/>
        <w:rPr>
          <w:rFonts w:cs="Arial"/>
          <w:b/>
          <w:sz w:val="24"/>
        </w:rPr>
      </w:pPr>
      <w:r w:rsidRPr="0051359E">
        <w:rPr>
          <w:rFonts w:cs="Arial"/>
          <w:b/>
          <w:sz w:val="24"/>
        </w:rPr>
        <w:t>Operative part</w:t>
      </w:r>
    </w:p>
    <w:p w:rsidR="00FF7466" w:rsidRPr="0051359E" w:rsidRDefault="00FF7466" w:rsidP="00FB7B18">
      <w:pPr>
        <w:pStyle w:val="Heading1"/>
        <w:numPr>
          <w:ilvl w:val="0"/>
          <w:numId w:val="10"/>
        </w:numPr>
      </w:pPr>
      <w:bookmarkStart w:id="11" w:name="_Toc492280239"/>
      <w:bookmarkStart w:id="12" w:name="_Toc517042710"/>
      <w:r w:rsidRPr="0051359E">
        <w:t>Agreement documents</w:t>
      </w:r>
      <w:bookmarkEnd w:id="11"/>
      <w:bookmarkEnd w:id="12"/>
    </w:p>
    <w:p w:rsidR="00FF7466" w:rsidRPr="0051359E" w:rsidRDefault="00FF7466" w:rsidP="0072396D">
      <w:pPr>
        <w:pStyle w:val="Indent1"/>
      </w:pPr>
      <w:r w:rsidRPr="0051359E">
        <w:t xml:space="preserve">This </w:t>
      </w:r>
      <w:r w:rsidR="009F7EF9" w:rsidRPr="0051359E">
        <w:t xml:space="preserve">Agreement </w:t>
      </w:r>
      <w:r w:rsidRPr="0051359E">
        <w:t>between Service Provider and Shipper is made up of:</w:t>
      </w:r>
    </w:p>
    <w:p w:rsidR="00FF7466" w:rsidRPr="0051359E" w:rsidRDefault="00B94DBF" w:rsidP="00884CA0">
      <w:pPr>
        <w:pStyle w:val="Heading3"/>
      </w:pPr>
      <w:r w:rsidRPr="0051359E">
        <w:t xml:space="preserve">this </w:t>
      </w:r>
      <w:r w:rsidR="0058574E" w:rsidRPr="0051359E">
        <w:t>F</w:t>
      </w:r>
      <w:r w:rsidRPr="0051359E">
        <w:t xml:space="preserve">orm of </w:t>
      </w:r>
      <w:r w:rsidR="0058574E" w:rsidRPr="0051359E">
        <w:t>A</w:t>
      </w:r>
      <w:r w:rsidRPr="0051359E">
        <w:t>greement</w:t>
      </w:r>
      <w:r w:rsidR="00FF7466" w:rsidRPr="0051359E">
        <w:t xml:space="preserve">; </w:t>
      </w:r>
    </w:p>
    <w:p w:rsidR="00FF7466" w:rsidRPr="0051359E" w:rsidRDefault="00FF7466" w:rsidP="00884CA0">
      <w:pPr>
        <w:pStyle w:val="Heading3"/>
      </w:pPr>
      <w:r w:rsidRPr="0051359E">
        <w:t>the Standard Terms</w:t>
      </w:r>
      <w:r w:rsidR="00B563D0">
        <w:t xml:space="preserve"> which comprise the operational and commercial terms</w:t>
      </w:r>
      <w:r w:rsidRPr="0051359E">
        <w:t xml:space="preserve"> set out in Part </w:t>
      </w:r>
      <w:r w:rsidR="00236F66" w:rsidRPr="0051359E">
        <w:t>3</w:t>
      </w:r>
      <w:r w:rsidRPr="0051359E">
        <w:t xml:space="preserve"> </w:t>
      </w:r>
      <w:r w:rsidR="00B563D0" w:rsidRPr="0051359E">
        <w:t xml:space="preserve">of the Operational Transportation Service Code </w:t>
      </w:r>
      <w:r w:rsidR="00B200FA" w:rsidRPr="0051359E">
        <w:t xml:space="preserve">and </w:t>
      </w:r>
      <w:r w:rsidR="00B563D0">
        <w:t xml:space="preserve">the </w:t>
      </w:r>
      <w:r w:rsidR="00B200FA" w:rsidRPr="0051359E">
        <w:t xml:space="preserve">description of </w:t>
      </w:r>
      <w:r w:rsidR="00B563D0">
        <w:t xml:space="preserve">the standard operational </w:t>
      </w:r>
      <w:r w:rsidR="00835E74">
        <w:t xml:space="preserve">transportation </w:t>
      </w:r>
      <w:r w:rsidR="00B563D0">
        <w:t xml:space="preserve">services </w:t>
      </w:r>
      <w:r w:rsidR="00B200FA" w:rsidRPr="0051359E">
        <w:t xml:space="preserve">set out in Part </w:t>
      </w:r>
      <w:r w:rsidR="00236F66" w:rsidRPr="0051359E">
        <w:t>4</w:t>
      </w:r>
      <w:r w:rsidR="00B200FA" w:rsidRPr="0051359E">
        <w:t xml:space="preserve"> </w:t>
      </w:r>
      <w:r w:rsidRPr="0051359E">
        <w:t xml:space="preserve">of the </w:t>
      </w:r>
      <w:r w:rsidR="00665080" w:rsidRPr="0051359E">
        <w:t>Operational Transportation Service Code</w:t>
      </w:r>
      <w:r w:rsidRPr="0051359E">
        <w:t xml:space="preserve"> as those terms </w:t>
      </w:r>
      <w:r w:rsidR="00B200FA" w:rsidRPr="0051359E">
        <w:t xml:space="preserve">and descriptions </w:t>
      </w:r>
      <w:r w:rsidRPr="0051359E">
        <w:t xml:space="preserve">are amended from time to time (provided any amendments will only take effect for the purposes of this </w:t>
      </w:r>
      <w:r w:rsidR="009F7EF9" w:rsidRPr="0051359E">
        <w:t xml:space="preserve">Agreement </w:t>
      </w:r>
      <w:r w:rsidRPr="0051359E">
        <w:t xml:space="preserve">from the time determined in accordance with the National Gas Rules); and </w:t>
      </w:r>
    </w:p>
    <w:p w:rsidR="00FF7466" w:rsidRPr="0051359E" w:rsidRDefault="00FF7466" w:rsidP="00884CA0">
      <w:pPr>
        <w:pStyle w:val="Heading3"/>
      </w:pPr>
      <w:r w:rsidRPr="0051359E">
        <w:t xml:space="preserve">the Facility Specific Terms published by Service Provider for the </w:t>
      </w:r>
      <w:r w:rsidR="00835E74">
        <w:t>Transportation F</w:t>
      </w:r>
      <w:r w:rsidRPr="0051359E">
        <w:t xml:space="preserve">acility identified in this Agreement (in the version identified in clause 3) as those terms are amended from time to time (provided any amendments will only take effect for the purposes of this </w:t>
      </w:r>
      <w:r w:rsidR="009F7EF9" w:rsidRPr="0051359E">
        <w:t xml:space="preserve">Agreement </w:t>
      </w:r>
      <w:r w:rsidRPr="0051359E">
        <w:t xml:space="preserve">from the time determined in accordance with the National Gas Rules). </w:t>
      </w:r>
    </w:p>
    <w:p w:rsidR="00FF7466" w:rsidRPr="0051359E" w:rsidRDefault="00FF7466" w:rsidP="007207E3">
      <w:pPr>
        <w:pStyle w:val="Heading1"/>
      </w:pPr>
      <w:bookmarkStart w:id="13" w:name="_Toc492280240"/>
      <w:bookmarkStart w:id="14" w:name="_Toc517042711"/>
      <w:r w:rsidRPr="0051359E">
        <w:t>Definitions and interpretation</w:t>
      </w:r>
      <w:bookmarkEnd w:id="13"/>
      <w:bookmarkEnd w:id="14"/>
    </w:p>
    <w:p w:rsidR="00FF7466" w:rsidRPr="0051359E" w:rsidRDefault="00FF7466" w:rsidP="0072396D">
      <w:pPr>
        <w:pStyle w:val="Indent1"/>
      </w:pPr>
      <w:r w:rsidRPr="0051359E">
        <w:t>In this Agreement:</w:t>
      </w:r>
    </w:p>
    <w:p w:rsidR="00FF7466" w:rsidRPr="0051359E" w:rsidRDefault="00FF7466" w:rsidP="00884CA0">
      <w:pPr>
        <w:pStyle w:val="Heading3"/>
      </w:pPr>
      <w:r w:rsidRPr="0051359E">
        <w:rPr>
          <w:b/>
        </w:rPr>
        <w:t>National Gas Law</w:t>
      </w:r>
      <w:r w:rsidRPr="0051359E">
        <w:t xml:space="preserve"> means the Schedule to the </w:t>
      </w:r>
      <w:r w:rsidRPr="004C6859">
        <w:rPr>
          <w:i/>
        </w:rPr>
        <w:t>National Gas (South Australia) Act 2008</w:t>
      </w:r>
      <w:r w:rsidRPr="0051359E">
        <w:t xml:space="preserve"> (SA);</w:t>
      </w:r>
    </w:p>
    <w:p w:rsidR="00FF7466" w:rsidRPr="0051359E" w:rsidRDefault="00FF7466" w:rsidP="00884CA0">
      <w:pPr>
        <w:pStyle w:val="Heading3"/>
      </w:pPr>
      <w:r w:rsidRPr="0051359E">
        <w:rPr>
          <w:b/>
        </w:rPr>
        <w:t>National Gas Rules</w:t>
      </w:r>
      <w:r w:rsidRPr="0051359E">
        <w:t xml:space="preserve"> is defined in the National Gas Law; </w:t>
      </w:r>
    </w:p>
    <w:p w:rsidR="00835E74" w:rsidRPr="0051359E" w:rsidRDefault="00835E74" w:rsidP="00835E74">
      <w:pPr>
        <w:pStyle w:val="Heading3"/>
      </w:pPr>
      <w:r>
        <w:rPr>
          <w:b/>
        </w:rPr>
        <w:t xml:space="preserve">Facility Specific Terms </w:t>
      </w:r>
      <w:r>
        <w:t xml:space="preserve">has the meaning given to “facility specific terms” in </w:t>
      </w:r>
      <w:r w:rsidR="0088136A">
        <w:t xml:space="preserve">Part 24 of </w:t>
      </w:r>
      <w:r>
        <w:t>the National Gas Rules</w:t>
      </w:r>
      <w:r w:rsidR="00644795">
        <w:t>;</w:t>
      </w:r>
      <w:r>
        <w:t xml:space="preserve"> </w:t>
      </w:r>
    </w:p>
    <w:p w:rsidR="00B563D0" w:rsidRDefault="00665080" w:rsidP="00884CA0">
      <w:pPr>
        <w:pStyle w:val="Heading3"/>
      </w:pPr>
      <w:r w:rsidRPr="0051359E">
        <w:rPr>
          <w:b/>
        </w:rPr>
        <w:t>Operational Transportation Service Code</w:t>
      </w:r>
      <w:r w:rsidR="00FF7466" w:rsidRPr="0051359E">
        <w:t xml:space="preserve"> </w:t>
      </w:r>
      <w:r w:rsidR="0058574E" w:rsidRPr="0051359E">
        <w:t xml:space="preserve">is defined </w:t>
      </w:r>
      <w:r w:rsidRPr="0051359E">
        <w:t>in the National Gas</w:t>
      </w:r>
      <w:r w:rsidR="0004455A">
        <w:t xml:space="preserve"> </w:t>
      </w:r>
      <w:r w:rsidR="0088136A">
        <w:t>Law</w:t>
      </w:r>
      <w:r w:rsidR="00B563D0">
        <w:t>;</w:t>
      </w:r>
      <w:r w:rsidR="00AD65B8">
        <w:t xml:space="preserve"> and</w:t>
      </w:r>
    </w:p>
    <w:p w:rsidR="00835E74" w:rsidRDefault="00835E74" w:rsidP="00884CA0">
      <w:pPr>
        <w:pStyle w:val="Heading3"/>
      </w:pPr>
      <w:r>
        <w:rPr>
          <w:b/>
        </w:rPr>
        <w:t xml:space="preserve">Transportation Facility </w:t>
      </w:r>
      <w:r>
        <w:t>has the meaning given to “transportation faci</w:t>
      </w:r>
      <w:r w:rsidR="008D21BD">
        <w:t xml:space="preserve">lity” in the National Gas </w:t>
      </w:r>
      <w:r w:rsidR="0088136A">
        <w:t>Law</w:t>
      </w:r>
      <w:r w:rsidR="008D21BD">
        <w:t>.</w:t>
      </w:r>
    </w:p>
    <w:p w:rsidR="00FF7466" w:rsidRPr="0051359E" w:rsidRDefault="00FF7466" w:rsidP="00A14DBE">
      <w:pPr>
        <w:pStyle w:val="Heading1"/>
      </w:pPr>
      <w:bookmarkStart w:id="15" w:name="_Toc492280241"/>
      <w:bookmarkStart w:id="16" w:name="_Toc517042712"/>
      <w:r w:rsidRPr="0051359E">
        <w:lastRenderedPageBreak/>
        <w:t xml:space="preserve">Agreement </w:t>
      </w:r>
      <w:r w:rsidR="00AD65B8">
        <w:t>D</w:t>
      </w:r>
      <w:r w:rsidRPr="0051359E">
        <w:t>etails</w:t>
      </w:r>
      <w:bookmarkEnd w:id="15"/>
      <w:bookmarkEnd w:id="16"/>
    </w:p>
    <w:p w:rsidR="00FF7466" w:rsidRPr="0051359E" w:rsidRDefault="00FF7466" w:rsidP="00A14DBE">
      <w:pPr>
        <w:keepNext/>
        <w:rPr>
          <w:b/>
          <w:i/>
        </w:rPr>
      </w:pPr>
    </w:p>
    <w:tbl>
      <w:tblPr>
        <w:tblStyle w:val="TableGrid2"/>
        <w:tblW w:w="0" w:type="auto"/>
        <w:tblInd w:w="846" w:type="dxa"/>
        <w:tblLook w:val="04A0" w:firstRow="1" w:lastRow="0" w:firstColumn="1" w:lastColumn="0" w:noHBand="0" w:noVBand="1"/>
        <w:tblCaption w:val="Agreement details"/>
        <w:tblDescription w:val="Agreement details"/>
      </w:tblPr>
      <w:tblGrid>
        <w:gridCol w:w="3684"/>
        <w:gridCol w:w="4530"/>
      </w:tblGrid>
      <w:tr w:rsidR="00FF7466" w:rsidRPr="0051359E" w:rsidTr="006228F8">
        <w:trPr>
          <w:tblHeader/>
        </w:trPr>
        <w:tc>
          <w:tcPr>
            <w:tcW w:w="3684" w:type="dxa"/>
          </w:tcPr>
          <w:p w:rsidR="00FF7466" w:rsidRPr="0051359E" w:rsidRDefault="00FF7466" w:rsidP="00A14DBE">
            <w:pPr>
              <w:keepNext/>
              <w:rPr>
                <w:rFonts w:ascii="Arial" w:hAnsi="Arial" w:cs="Arial"/>
                <w:b/>
              </w:rPr>
            </w:pPr>
            <w:r w:rsidRPr="0051359E">
              <w:rPr>
                <w:rFonts w:ascii="Arial" w:hAnsi="Arial" w:cs="Arial"/>
                <w:b/>
              </w:rPr>
              <w:t>Service Provider Name</w:t>
            </w:r>
          </w:p>
        </w:tc>
        <w:tc>
          <w:tcPr>
            <w:tcW w:w="4530" w:type="dxa"/>
          </w:tcPr>
          <w:p w:rsidR="00FF7466" w:rsidRPr="0051359E" w:rsidRDefault="00FF7466" w:rsidP="00A14DBE">
            <w:pPr>
              <w:keepNext/>
              <w:rPr>
                <w:rFonts w:ascii="Arial" w:hAnsi="Arial" w:cs="Arial"/>
              </w:rPr>
            </w:pPr>
          </w:p>
        </w:tc>
      </w:tr>
      <w:tr w:rsidR="00FF7466" w:rsidRPr="0051359E" w:rsidTr="001C5C00">
        <w:tc>
          <w:tcPr>
            <w:tcW w:w="3684" w:type="dxa"/>
          </w:tcPr>
          <w:p w:rsidR="00FF7466" w:rsidRPr="0051359E" w:rsidRDefault="00FF7466" w:rsidP="00A14DBE">
            <w:pPr>
              <w:keepNext/>
              <w:rPr>
                <w:rFonts w:ascii="Arial" w:hAnsi="Arial" w:cs="Arial"/>
                <w:b/>
              </w:rPr>
            </w:pPr>
            <w:r w:rsidRPr="0051359E">
              <w:rPr>
                <w:rFonts w:ascii="Arial" w:hAnsi="Arial" w:cs="Arial"/>
                <w:b/>
              </w:rPr>
              <w:t>Service Provider ABN</w:t>
            </w:r>
          </w:p>
        </w:tc>
        <w:tc>
          <w:tcPr>
            <w:tcW w:w="4530" w:type="dxa"/>
          </w:tcPr>
          <w:p w:rsidR="00FF7466" w:rsidRPr="0051359E" w:rsidRDefault="00FF7466" w:rsidP="00A14DBE">
            <w:pPr>
              <w:keepNext/>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Service Provider Address</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Service Provider Representative for Notices</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Service Provider Address for Notices</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Service Provider Address for Email Notices</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Shipper Name</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Shipper ABN</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Shipper Address</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Shipper Representative for Notices</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Shipper Address for Notices</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Shipper Address for Email Notices</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835E74" w:rsidP="00FF7466">
            <w:pPr>
              <w:rPr>
                <w:rFonts w:ascii="Arial" w:hAnsi="Arial" w:cs="Arial"/>
                <w:b/>
              </w:rPr>
            </w:pPr>
            <w:r>
              <w:rPr>
                <w:rFonts w:ascii="Arial" w:hAnsi="Arial" w:cs="Arial"/>
                <w:b/>
              </w:rPr>
              <w:t xml:space="preserve">Transportation </w:t>
            </w:r>
            <w:r w:rsidR="00FF7466" w:rsidRPr="0051359E">
              <w:rPr>
                <w:rFonts w:ascii="Arial" w:hAnsi="Arial" w:cs="Arial"/>
                <w:b/>
              </w:rPr>
              <w:t>Facility</w:t>
            </w:r>
          </w:p>
        </w:tc>
        <w:tc>
          <w:tcPr>
            <w:tcW w:w="4530" w:type="dxa"/>
          </w:tcPr>
          <w:p w:rsidR="00FF7466" w:rsidRPr="0051359E" w:rsidRDefault="00FF7466" w:rsidP="00FF7466">
            <w:pPr>
              <w:rPr>
                <w:rFonts w:ascii="Arial" w:hAnsi="Arial" w:cs="Arial"/>
                <w:b/>
                <w:i/>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Facility Specific Terms (version number)</w:t>
            </w:r>
          </w:p>
        </w:tc>
        <w:tc>
          <w:tcPr>
            <w:tcW w:w="4530" w:type="dxa"/>
          </w:tcPr>
          <w:p w:rsidR="00FF7466" w:rsidRPr="0051359E" w:rsidRDefault="00FF7466" w:rsidP="00A80651">
            <w:pPr>
              <w:rPr>
                <w:rFonts w:ascii="Arial" w:hAnsi="Arial" w:cs="Arial"/>
                <w:b/>
                <w:i/>
              </w:rPr>
            </w:pPr>
          </w:p>
        </w:tc>
      </w:tr>
      <w:tr w:rsidR="00FF7466" w:rsidRPr="0051359E" w:rsidTr="001C5C00">
        <w:tc>
          <w:tcPr>
            <w:tcW w:w="3684" w:type="dxa"/>
          </w:tcPr>
          <w:p w:rsidR="00FF7466" w:rsidRPr="0051359E" w:rsidRDefault="00835E74" w:rsidP="00FF7466">
            <w:pPr>
              <w:rPr>
                <w:rFonts w:ascii="Arial" w:hAnsi="Arial" w:cs="Arial"/>
                <w:b/>
              </w:rPr>
            </w:pPr>
            <w:r>
              <w:rPr>
                <w:rFonts w:ascii="Arial" w:hAnsi="Arial" w:cs="Arial"/>
                <w:b/>
              </w:rPr>
              <w:t xml:space="preserve">Transportation </w:t>
            </w:r>
            <w:r w:rsidR="00FF7466" w:rsidRPr="0051359E">
              <w:rPr>
                <w:rFonts w:ascii="Arial" w:hAnsi="Arial" w:cs="Arial"/>
                <w:b/>
              </w:rPr>
              <w:t xml:space="preserve">Facility Name </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Pipeline Licences (if applicable)</w:t>
            </w:r>
          </w:p>
        </w:tc>
        <w:tc>
          <w:tcPr>
            <w:tcW w:w="4530" w:type="dxa"/>
          </w:tcPr>
          <w:p w:rsidR="00FF7466" w:rsidRPr="0051359E" w:rsidRDefault="00FF7466" w:rsidP="00A80651">
            <w:pPr>
              <w:rPr>
                <w:rFonts w:ascii="Arial" w:hAnsi="Arial" w:cs="Arial"/>
                <w:b/>
                <w:i/>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 xml:space="preserve">General Description </w:t>
            </w:r>
            <w:r w:rsidR="00530CC1">
              <w:rPr>
                <w:rFonts w:ascii="Arial" w:hAnsi="Arial" w:cs="Arial"/>
                <w:b/>
              </w:rPr>
              <w:t xml:space="preserve">of </w:t>
            </w:r>
            <w:r w:rsidRPr="0051359E">
              <w:rPr>
                <w:rFonts w:ascii="Arial" w:hAnsi="Arial" w:cs="Arial"/>
                <w:b/>
              </w:rPr>
              <w:t>Facility Route/Location</w:t>
            </w:r>
          </w:p>
        </w:tc>
        <w:tc>
          <w:tcPr>
            <w:tcW w:w="4530" w:type="dxa"/>
          </w:tcPr>
          <w:p w:rsidR="00FF7466" w:rsidRPr="0051359E" w:rsidRDefault="00FF7466" w:rsidP="00FF7466">
            <w:pPr>
              <w:rPr>
                <w:rFonts w:ascii="Arial" w:hAnsi="Arial" w:cs="Arial"/>
              </w:rPr>
            </w:pPr>
          </w:p>
        </w:tc>
      </w:tr>
      <w:tr w:rsidR="00FF7466" w:rsidRPr="0051359E" w:rsidTr="001C5C00">
        <w:tc>
          <w:tcPr>
            <w:tcW w:w="3684" w:type="dxa"/>
          </w:tcPr>
          <w:p w:rsidR="00FF7466" w:rsidRPr="0051359E" w:rsidRDefault="00FF7466" w:rsidP="00FF7466">
            <w:pPr>
              <w:rPr>
                <w:rFonts w:ascii="Arial" w:hAnsi="Arial" w:cs="Arial"/>
                <w:b/>
              </w:rPr>
            </w:pPr>
            <w:r w:rsidRPr="0051359E">
              <w:rPr>
                <w:rFonts w:ascii="Arial" w:hAnsi="Arial" w:cs="Arial"/>
                <w:b/>
              </w:rPr>
              <w:t xml:space="preserve">State/Territory </w:t>
            </w:r>
          </w:p>
        </w:tc>
        <w:tc>
          <w:tcPr>
            <w:tcW w:w="4530" w:type="dxa"/>
          </w:tcPr>
          <w:p w:rsidR="00FF7466" w:rsidRPr="0051359E" w:rsidRDefault="00FF7466" w:rsidP="00FF7466">
            <w:pPr>
              <w:rPr>
                <w:rFonts w:ascii="Arial" w:hAnsi="Arial" w:cs="Arial"/>
              </w:rPr>
            </w:pPr>
          </w:p>
        </w:tc>
      </w:tr>
    </w:tbl>
    <w:p w:rsidR="00FF1091" w:rsidRPr="0051359E" w:rsidRDefault="00FF1091" w:rsidP="00FF1091">
      <w:pPr>
        <w:rPr>
          <w:b/>
        </w:rPr>
      </w:pPr>
      <w:r w:rsidRPr="0051359E">
        <w:rPr>
          <w:b/>
        </w:rPr>
        <w:t>[</w:t>
      </w:r>
      <w:r>
        <w:rPr>
          <w:b/>
        </w:rPr>
        <w:t>Required</w:t>
      </w:r>
      <w:r w:rsidRPr="0051359E">
        <w:rPr>
          <w:b/>
        </w:rPr>
        <w:t xml:space="preserve"> Alteration:</w:t>
      </w:r>
      <w:r>
        <w:rPr>
          <w:b/>
        </w:rPr>
        <w:t xml:space="preserve"> Completion of the above details</w:t>
      </w:r>
      <w:r w:rsidRPr="0051359E">
        <w:rPr>
          <w:b/>
        </w:rPr>
        <w:t>]</w:t>
      </w:r>
    </w:p>
    <w:p w:rsidR="00FF7466" w:rsidRDefault="00FF7466" w:rsidP="00FF7466">
      <w:pPr>
        <w:ind w:left="851"/>
      </w:pPr>
    </w:p>
    <w:p w:rsidR="0022217C" w:rsidRPr="0051359E" w:rsidRDefault="0022217C" w:rsidP="0022217C">
      <w:pPr>
        <w:rPr>
          <w:b/>
        </w:rPr>
      </w:pPr>
      <w:r w:rsidRPr="0051359E">
        <w:rPr>
          <w:b/>
        </w:rPr>
        <w:t>[Permitted Alteration:</w:t>
      </w:r>
      <w:r>
        <w:rPr>
          <w:b/>
        </w:rPr>
        <w:t xml:space="preserve"> Insertion o</w:t>
      </w:r>
      <w:r w:rsidR="00644795">
        <w:rPr>
          <w:b/>
        </w:rPr>
        <w:t>f a Commencement Date (if both P</w:t>
      </w:r>
      <w:r>
        <w:rPr>
          <w:b/>
        </w:rPr>
        <w:t xml:space="preserve">arties agree to vary from </w:t>
      </w:r>
      <w:r w:rsidR="004C6859">
        <w:rPr>
          <w:b/>
        </w:rPr>
        <w:t xml:space="preserve">the </w:t>
      </w:r>
      <w:r>
        <w:rPr>
          <w:b/>
        </w:rPr>
        <w:t xml:space="preserve">position </w:t>
      </w:r>
      <w:r w:rsidR="00530CC1">
        <w:rPr>
          <w:b/>
        </w:rPr>
        <w:t xml:space="preserve">that the </w:t>
      </w:r>
      <w:r>
        <w:rPr>
          <w:b/>
        </w:rPr>
        <w:t xml:space="preserve">Commencement Date is </w:t>
      </w:r>
      <w:r w:rsidR="004C6859">
        <w:rPr>
          <w:b/>
        </w:rPr>
        <w:t xml:space="preserve">the </w:t>
      </w:r>
      <w:r>
        <w:rPr>
          <w:b/>
        </w:rPr>
        <w:t xml:space="preserve">Day commencing </w:t>
      </w:r>
      <w:r w:rsidR="002614C1">
        <w:rPr>
          <w:b/>
        </w:rPr>
        <w:t>on the fifteenth Business Day</w:t>
      </w:r>
      <w:r>
        <w:rPr>
          <w:b/>
        </w:rPr>
        <w:t xml:space="preserve"> after Agreement execution</w:t>
      </w:r>
      <w:r w:rsidR="00960E10">
        <w:rPr>
          <w:b/>
        </w:rPr>
        <w:t>)</w:t>
      </w:r>
      <w:r w:rsidRPr="0051359E">
        <w:rPr>
          <w:b/>
        </w:rPr>
        <w:t>]</w:t>
      </w:r>
    </w:p>
    <w:p w:rsidR="0022217C" w:rsidRPr="0051359E" w:rsidRDefault="0022217C" w:rsidP="00FF7466">
      <w:pPr>
        <w:ind w:left="851"/>
        <w:sectPr w:rsidR="0022217C" w:rsidRPr="0051359E" w:rsidSect="00D3389C">
          <w:headerReference w:type="even" r:id="rId7"/>
          <w:headerReference w:type="default" r:id="rId8"/>
          <w:footerReference w:type="even" r:id="rId9"/>
          <w:footerReference w:type="default" r:id="rId10"/>
          <w:headerReference w:type="first" r:id="rId11"/>
          <w:footerReference w:type="first" r:id="rId12"/>
          <w:pgSz w:w="11906" w:h="16838"/>
          <w:pgMar w:top="1028" w:right="1418" w:bottom="1134" w:left="1418" w:header="568" w:footer="709" w:gutter="0"/>
          <w:cols w:space="708"/>
          <w:titlePg/>
          <w:docGrid w:linePitch="360"/>
        </w:sectPr>
      </w:pPr>
    </w:p>
    <w:p w:rsidR="00FF7466" w:rsidRPr="0051359E" w:rsidRDefault="00FF7466" w:rsidP="00FF7466">
      <w:pPr>
        <w:pageBreakBefore/>
        <w:spacing w:before="0"/>
        <w:jc w:val="center"/>
        <w:outlineLvl w:val="6"/>
        <w:rPr>
          <w:rFonts w:ascii="Arial Bold" w:hAnsi="Arial Bold" w:cs="Arial"/>
          <w:sz w:val="24"/>
          <w:szCs w:val="28"/>
        </w:rPr>
      </w:pPr>
      <w:bookmarkStart w:id="22" w:name="_Toc479065166"/>
      <w:bookmarkStart w:id="23" w:name="_Toc480383792"/>
      <w:bookmarkStart w:id="24" w:name="_Toc488392074"/>
      <w:bookmarkStart w:id="25" w:name="_Toc492280242"/>
      <w:r w:rsidRPr="0051359E">
        <w:rPr>
          <w:rFonts w:ascii="Arial Bold" w:hAnsi="Arial Bold" w:cs="Arial"/>
          <w:sz w:val="24"/>
          <w:szCs w:val="28"/>
        </w:rPr>
        <w:lastRenderedPageBreak/>
        <w:t>Execution</w:t>
      </w:r>
      <w:bookmarkEnd w:id="22"/>
      <w:bookmarkEnd w:id="23"/>
      <w:bookmarkEnd w:id="24"/>
      <w:bookmarkEnd w:id="25"/>
    </w:p>
    <w:p w:rsidR="00FF7466" w:rsidRPr="0051359E" w:rsidRDefault="00FF7466" w:rsidP="00FF7466">
      <w:pPr>
        <w:rPr>
          <w:rFonts w:cs="Arial"/>
        </w:rPr>
      </w:pPr>
      <w:r w:rsidRPr="0051359E">
        <w:rPr>
          <w:b/>
        </w:rPr>
        <w:t xml:space="preserve">EXECUTED </w:t>
      </w:r>
      <w:r w:rsidRPr="0051359E">
        <w:t>as</w:t>
      </w:r>
      <w:r w:rsidRPr="0051359E">
        <w:rPr>
          <w:b/>
        </w:rPr>
        <w:t xml:space="preserve"> </w:t>
      </w:r>
      <w:r w:rsidRPr="0051359E">
        <w:t>an agreement</w:t>
      </w:r>
    </w:p>
    <w:p w:rsidR="00FF7466" w:rsidRPr="0051359E" w:rsidRDefault="00FF7466" w:rsidP="00FF7466"/>
    <w:tbl>
      <w:tblPr>
        <w:tblW w:w="0" w:type="auto"/>
        <w:tblInd w:w="-57" w:type="dxa"/>
        <w:tblLayout w:type="fixed"/>
        <w:tblCellMar>
          <w:left w:w="107" w:type="dxa"/>
          <w:right w:w="107" w:type="dxa"/>
        </w:tblCellMar>
        <w:tblLook w:val="0000" w:firstRow="0" w:lastRow="0" w:firstColumn="0" w:lastColumn="0" w:noHBand="0" w:noVBand="0"/>
      </w:tblPr>
      <w:tblGrid>
        <w:gridCol w:w="4364"/>
        <w:gridCol w:w="557"/>
        <w:gridCol w:w="4363"/>
      </w:tblGrid>
      <w:tr w:rsidR="00FF7466" w:rsidRPr="0051359E" w:rsidTr="00DC7CA4">
        <w:trPr>
          <w:cantSplit/>
        </w:trPr>
        <w:tc>
          <w:tcPr>
            <w:tcW w:w="4364" w:type="dxa"/>
          </w:tcPr>
          <w:p w:rsidR="00FF7466" w:rsidRPr="0051359E" w:rsidRDefault="00FF7466" w:rsidP="00FF7466">
            <w:pPr>
              <w:keepNext/>
              <w:ind w:left="-57"/>
              <w:jc w:val="left"/>
              <w:rPr>
                <w:b/>
              </w:rPr>
            </w:pPr>
            <w:r w:rsidRPr="0051359E">
              <w:rPr>
                <w:b/>
              </w:rPr>
              <w:t>Executed</w:t>
            </w:r>
            <w:r w:rsidRPr="0051359E">
              <w:t xml:space="preserve"> by [</w:t>
            </w:r>
            <w:r w:rsidRPr="0051359E">
              <w:rPr>
                <w:b/>
              </w:rPr>
              <w:t>Service Provider</w:t>
            </w:r>
            <w:r w:rsidRPr="0051359E">
              <w:t xml:space="preserve">] </w:t>
            </w:r>
            <w:r w:rsidR="00D2017C">
              <w:t xml:space="preserve">ABN [    ] </w:t>
            </w:r>
            <w:r w:rsidRPr="0051359E">
              <w:t xml:space="preserve">in accordance with section 127 of the </w:t>
            </w:r>
            <w:r w:rsidRPr="0051359E">
              <w:rPr>
                <w:i/>
              </w:rPr>
              <w:t>Corporations Act</w:t>
            </w:r>
            <w:r w:rsidRPr="0051359E">
              <w:t xml:space="preserve"> </w:t>
            </w:r>
            <w:r w:rsidRPr="0051359E">
              <w:rPr>
                <w:i/>
              </w:rPr>
              <w:t>2001</w:t>
            </w:r>
            <w:r w:rsidRPr="0051359E">
              <w:t xml:space="preserve"> (Cth) by:</w:t>
            </w:r>
          </w:p>
        </w:tc>
        <w:tc>
          <w:tcPr>
            <w:tcW w:w="557" w:type="dxa"/>
          </w:tcPr>
          <w:p w:rsidR="00FF7466" w:rsidRPr="0051359E" w:rsidRDefault="00FF7466" w:rsidP="00FF7466">
            <w:pPr>
              <w:keepNext/>
              <w:spacing w:before="0"/>
              <w:rPr>
                <w:b/>
              </w:rPr>
            </w:pPr>
          </w:p>
        </w:tc>
        <w:tc>
          <w:tcPr>
            <w:tcW w:w="4363" w:type="dxa"/>
          </w:tcPr>
          <w:p w:rsidR="00FF7466" w:rsidRPr="0051359E" w:rsidRDefault="00FF7466" w:rsidP="00FF7466">
            <w:pPr>
              <w:keepNext/>
              <w:spacing w:before="0"/>
              <w:rPr>
                <w:b/>
              </w:rPr>
            </w:pPr>
          </w:p>
        </w:tc>
      </w:tr>
      <w:tr w:rsidR="00FF7466" w:rsidRPr="0051359E" w:rsidTr="00DC7CA4">
        <w:tblPrEx>
          <w:tblCellMar>
            <w:left w:w="85" w:type="dxa"/>
            <w:right w:w="85" w:type="dxa"/>
          </w:tblCellMar>
        </w:tblPrEx>
        <w:trPr>
          <w:cantSplit/>
          <w:trHeight w:val="1134"/>
        </w:trPr>
        <w:tc>
          <w:tcPr>
            <w:tcW w:w="4364" w:type="dxa"/>
            <w:tcBorders>
              <w:bottom w:val="single" w:sz="4" w:space="0" w:color="auto"/>
            </w:tcBorders>
            <w:vAlign w:val="bottom"/>
          </w:tcPr>
          <w:p w:rsidR="00FF7466" w:rsidRPr="0051359E" w:rsidRDefault="00FF7466" w:rsidP="00FF7466">
            <w:pPr>
              <w:keepNext/>
              <w:spacing w:before="0"/>
              <w:rPr>
                <w:rFonts w:cs="Arial"/>
                <w:b/>
              </w:rPr>
            </w:pPr>
          </w:p>
        </w:tc>
        <w:tc>
          <w:tcPr>
            <w:tcW w:w="557" w:type="dxa"/>
            <w:vAlign w:val="bottom"/>
          </w:tcPr>
          <w:p w:rsidR="00FF7466" w:rsidRPr="0051359E" w:rsidRDefault="00FF7466" w:rsidP="00FF7466">
            <w:pPr>
              <w:keepNext/>
              <w:spacing w:before="0"/>
              <w:rPr>
                <w:rFonts w:cs="Arial"/>
                <w:b/>
              </w:rPr>
            </w:pPr>
          </w:p>
        </w:tc>
        <w:tc>
          <w:tcPr>
            <w:tcW w:w="4363" w:type="dxa"/>
            <w:tcBorders>
              <w:bottom w:val="single" w:sz="4" w:space="0" w:color="auto"/>
            </w:tcBorders>
            <w:vAlign w:val="bottom"/>
          </w:tcPr>
          <w:p w:rsidR="00FF7466" w:rsidRPr="0051359E" w:rsidRDefault="00FF7466" w:rsidP="00FF7466">
            <w:pPr>
              <w:keepNext/>
              <w:spacing w:before="0"/>
              <w:rPr>
                <w:rFonts w:cs="Arial"/>
                <w:b/>
              </w:rPr>
            </w:pPr>
          </w:p>
        </w:tc>
      </w:tr>
      <w:tr w:rsidR="00FF7466" w:rsidRPr="0051359E" w:rsidTr="00DC7CA4">
        <w:tblPrEx>
          <w:tblCellMar>
            <w:left w:w="85" w:type="dxa"/>
            <w:right w:w="85" w:type="dxa"/>
          </w:tblCellMar>
        </w:tblPrEx>
        <w:trPr>
          <w:cantSplit/>
        </w:trPr>
        <w:tc>
          <w:tcPr>
            <w:tcW w:w="4364" w:type="dxa"/>
            <w:tcBorders>
              <w:top w:val="single" w:sz="4" w:space="0" w:color="auto"/>
            </w:tcBorders>
          </w:tcPr>
          <w:p w:rsidR="00FF7466" w:rsidRPr="0051359E" w:rsidRDefault="00FF7466" w:rsidP="00FF7466">
            <w:pPr>
              <w:keepNext/>
              <w:spacing w:before="0"/>
              <w:ind w:left="-57"/>
              <w:jc w:val="left"/>
              <w:rPr>
                <w:rFonts w:cs="Arial"/>
                <w:b/>
              </w:rPr>
            </w:pPr>
            <w:r w:rsidRPr="0051359E">
              <w:rPr>
                <w:rFonts w:cs="Arial"/>
              </w:rPr>
              <w:t>Director signature</w:t>
            </w:r>
          </w:p>
        </w:tc>
        <w:tc>
          <w:tcPr>
            <w:tcW w:w="557" w:type="dxa"/>
          </w:tcPr>
          <w:p w:rsidR="00FF7466" w:rsidRPr="0051359E" w:rsidRDefault="00FF7466" w:rsidP="00FF7466">
            <w:pPr>
              <w:keepNext/>
              <w:spacing w:before="0"/>
              <w:ind w:left="-57"/>
              <w:jc w:val="left"/>
              <w:rPr>
                <w:rFonts w:cs="Arial"/>
                <w:b/>
              </w:rPr>
            </w:pPr>
          </w:p>
        </w:tc>
        <w:tc>
          <w:tcPr>
            <w:tcW w:w="4363" w:type="dxa"/>
            <w:tcBorders>
              <w:top w:val="single" w:sz="4" w:space="0" w:color="auto"/>
            </w:tcBorders>
          </w:tcPr>
          <w:p w:rsidR="00FF7466" w:rsidRPr="0051359E" w:rsidRDefault="00FF7466" w:rsidP="00FF7466">
            <w:pPr>
              <w:keepNext/>
              <w:spacing w:before="0"/>
              <w:ind w:left="-57"/>
              <w:jc w:val="left"/>
              <w:rPr>
                <w:rFonts w:cs="Arial"/>
                <w:b/>
              </w:rPr>
            </w:pPr>
            <w:r w:rsidRPr="0051359E">
              <w:rPr>
                <w:rFonts w:cs="Arial"/>
              </w:rPr>
              <w:t>Director/Secretary signature</w:t>
            </w:r>
          </w:p>
        </w:tc>
      </w:tr>
      <w:tr w:rsidR="00FF7466" w:rsidRPr="0051359E" w:rsidTr="00DC7CA4">
        <w:tblPrEx>
          <w:tblCellMar>
            <w:left w:w="85" w:type="dxa"/>
            <w:right w:w="85" w:type="dxa"/>
          </w:tblCellMar>
        </w:tblPrEx>
        <w:trPr>
          <w:cantSplit/>
          <w:trHeight w:val="851"/>
        </w:trPr>
        <w:tc>
          <w:tcPr>
            <w:tcW w:w="4364" w:type="dxa"/>
            <w:tcBorders>
              <w:bottom w:val="single" w:sz="4" w:space="0" w:color="auto"/>
            </w:tcBorders>
            <w:vAlign w:val="bottom"/>
          </w:tcPr>
          <w:p w:rsidR="00FF7466" w:rsidRPr="0051359E" w:rsidRDefault="00FF7466" w:rsidP="00FF7466">
            <w:pPr>
              <w:spacing w:before="0"/>
              <w:jc w:val="left"/>
              <w:rPr>
                <w:rFonts w:cs="Arial"/>
                <w:b/>
              </w:rPr>
            </w:pPr>
          </w:p>
        </w:tc>
        <w:tc>
          <w:tcPr>
            <w:tcW w:w="557" w:type="dxa"/>
            <w:vAlign w:val="bottom"/>
          </w:tcPr>
          <w:p w:rsidR="00FF7466" w:rsidRPr="0051359E" w:rsidRDefault="00FF7466" w:rsidP="00FF7466">
            <w:pPr>
              <w:spacing w:before="0"/>
              <w:jc w:val="left"/>
              <w:rPr>
                <w:rFonts w:cs="Arial"/>
                <w:b/>
              </w:rPr>
            </w:pPr>
          </w:p>
        </w:tc>
        <w:tc>
          <w:tcPr>
            <w:tcW w:w="4363" w:type="dxa"/>
            <w:tcBorders>
              <w:bottom w:val="single" w:sz="4" w:space="0" w:color="auto"/>
            </w:tcBorders>
            <w:vAlign w:val="bottom"/>
          </w:tcPr>
          <w:p w:rsidR="00FF7466" w:rsidRPr="0051359E" w:rsidRDefault="00FF7466" w:rsidP="00FF7466">
            <w:pPr>
              <w:spacing w:before="0"/>
              <w:jc w:val="left"/>
              <w:rPr>
                <w:rFonts w:cs="Arial"/>
                <w:b/>
              </w:rPr>
            </w:pPr>
          </w:p>
        </w:tc>
      </w:tr>
      <w:tr w:rsidR="00FF7466" w:rsidRPr="0051359E" w:rsidTr="00DC7CA4">
        <w:tblPrEx>
          <w:tblCellMar>
            <w:left w:w="85" w:type="dxa"/>
            <w:right w:w="85" w:type="dxa"/>
          </w:tblCellMar>
        </w:tblPrEx>
        <w:trPr>
          <w:cantSplit/>
        </w:trPr>
        <w:tc>
          <w:tcPr>
            <w:tcW w:w="4364" w:type="dxa"/>
            <w:tcBorders>
              <w:top w:val="single" w:sz="4" w:space="0" w:color="auto"/>
            </w:tcBorders>
          </w:tcPr>
          <w:p w:rsidR="00FF7466" w:rsidRPr="0051359E" w:rsidRDefault="00FF7466" w:rsidP="00FF7466">
            <w:pPr>
              <w:spacing w:before="0"/>
              <w:ind w:left="-57"/>
              <w:jc w:val="left"/>
              <w:rPr>
                <w:rFonts w:cs="Arial"/>
                <w:b/>
              </w:rPr>
            </w:pPr>
            <w:r w:rsidRPr="0051359E">
              <w:rPr>
                <w:rFonts w:cs="Arial"/>
              </w:rPr>
              <w:t>Director full name</w:t>
            </w:r>
            <w:r w:rsidRPr="0051359E">
              <w:rPr>
                <w:rFonts w:cs="Arial"/>
              </w:rPr>
              <w:br/>
              <w:t>(BLOCK LETTERS)</w:t>
            </w:r>
          </w:p>
        </w:tc>
        <w:tc>
          <w:tcPr>
            <w:tcW w:w="557" w:type="dxa"/>
          </w:tcPr>
          <w:p w:rsidR="00FF7466" w:rsidRPr="0051359E" w:rsidRDefault="00FF7466" w:rsidP="00FF7466">
            <w:pPr>
              <w:spacing w:before="0"/>
              <w:ind w:left="-57"/>
              <w:jc w:val="left"/>
              <w:rPr>
                <w:rFonts w:cs="Arial"/>
                <w:b/>
              </w:rPr>
            </w:pPr>
          </w:p>
        </w:tc>
        <w:tc>
          <w:tcPr>
            <w:tcW w:w="4363" w:type="dxa"/>
            <w:tcBorders>
              <w:top w:val="single" w:sz="4" w:space="0" w:color="auto"/>
            </w:tcBorders>
          </w:tcPr>
          <w:p w:rsidR="00FF7466" w:rsidRPr="0051359E" w:rsidRDefault="00FF7466" w:rsidP="00FF7466">
            <w:pPr>
              <w:spacing w:before="0"/>
              <w:ind w:left="-57"/>
              <w:jc w:val="left"/>
              <w:rPr>
                <w:rFonts w:cs="Arial"/>
                <w:b/>
              </w:rPr>
            </w:pPr>
            <w:r w:rsidRPr="0051359E">
              <w:rPr>
                <w:rFonts w:cs="Arial"/>
              </w:rPr>
              <w:t>Director/Secretary full name</w:t>
            </w:r>
            <w:r w:rsidRPr="0051359E">
              <w:rPr>
                <w:rFonts w:cs="Arial"/>
              </w:rPr>
              <w:br/>
              <w:t>(BLOCK LETTERS)</w:t>
            </w:r>
          </w:p>
        </w:tc>
      </w:tr>
    </w:tbl>
    <w:p w:rsidR="00FF7466" w:rsidRPr="0051359E" w:rsidRDefault="00FF7466" w:rsidP="00E91E05">
      <w:pPr>
        <w:jc w:val="center"/>
      </w:pPr>
    </w:p>
    <w:tbl>
      <w:tblPr>
        <w:tblW w:w="0" w:type="auto"/>
        <w:tblInd w:w="-57" w:type="dxa"/>
        <w:tblLayout w:type="fixed"/>
        <w:tblCellMar>
          <w:left w:w="107" w:type="dxa"/>
          <w:right w:w="107" w:type="dxa"/>
        </w:tblCellMar>
        <w:tblLook w:val="0000" w:firstRow="0" w:lastRow="0" w:firstColumn="0" w:lastColumn="0" w:noHBand="0" w:noVBand="0"/>
      </w:tblPr>
      <w:tblGrid>
        <w:gridCol w:w="4364"/>
        <w:gridCol w:w="557"/>
        <w:gridCol w:w="4363"/>
      </w:tblGrid>
      <w:tr w:rsidR="00FF7466" w:rsidRPr="0051359E" w:rsidTr="00DC7CA4">
        <w:trPr>
          <w:cantSplit/>
        </w:trPr>
        <w:tc>
          <w:tcPr>
            <w:tcW w:w="4364" w:type="dxa"/>
          </w:tcPr>
          <w:p w:rsidR="00FF7466" w:rsidRPr="0051359E" w:rsidRDefault="00FF7466" w:rsidP="00FF7466">
            <w:pPr>
              <w:keepNext/>
              <w:ind w:left="-57"/>
              <w:jc w:val="left"/>
              <w:rPr>
                <w:b/>
              </w:rPr>
            </w:pPr>
            <w:r w:rsidRPr="0051359E">
              <w:rPr>
                <w:b/>
              </w:rPr>
              <w:t>Executed</w:t>
            </w:r>
            <w:r w:rsidRPr="0051359E">
              <w:t xml:space="preserve"> by [</w:t>
            </w:r>
            <w:r w:rsidRPr="0051359E">
              <w:rPr>
                <w:b/>
              </w:rPr>
              <w:t>Shipper</w:t>
            </w:r>
            <w:r w:rsidRPr="0051359E">
              <w:t xml:space="preserve">] </w:t>
            </w:r>
            <w:r w:rsidR="00D2017C">
              <w:t xml:space="preserve">ABN [     ] </w:t>
            </w:r>
            <w:r w:rsidRPr="0051359E">
              <w:t xml:space="preserve">in accordance with section 127 of the </w:t>
            </w:r>
            <w:r w:rsidRPr="0051359E">
              <w:rPr>
                <w:i/>
              </w:rPr>
              <w:t>Corporations Act</w:t>
            </w:r>
            <w:r w:rsidRPr="0051359E">
              <w:t xml:space="preserve"> </w:t>
            </w:r>
            <w:r w:rsidRPr="0051359E">
              <w:rPr>
                <w:i/>
              </w:rPr>
              <w:t>2001</w:t>
            </w:r>
            <w:r w:rsidRPr="0051359E">
              <w:t xml:space="preserve"> (Cth) by:</w:t>
            </w:r>
          </w:p>
        </w:tc>
        <w:tc>
          <w:tcPr>
            <w:tcW w:w="557" w:type="dxa"/>
          </w:tcPr>
          <w:p w:rsidR="00FF7466" w:rsidRPr="0051359E" w:rsidRDefault="00FF7466" w:rsidP="00FF7466">
            <w:pPr>
              <w:keepNext/>
              <w:spacing w:before="0"/>
              <w:rPr>
                <w:b/>
              </w:rPr>
            </w:pPr>
          </w:p>
        </w:tc>
        <w:tc>
          <w:tcPr>
            <w:tcW w:w="4363" w:type="dxa"/>
          </w:tcPr>
          <w:p w:rsidR="00FF7466" w:rsidRPr="0051359E" w:rsidRDefault="00FF7466" w:rsidP="00FF7466">
            <w:pPr>
              <w:keepNext/>
              <w:spacing w:before="0"/>
              <w:rPr>
                <w:b/>
              </w:rPr>
            </w:pPr>
          </w:p>
        </w:tc>
      </w:tr>
      <w:tr w:rsidR="00FF7466" w:rsidRPr="0051359E" w:rsidTr="00DC7CA4">
        <w:tblPrEx>
          <w:tblCellMar>
            <w:left w:w="85" w:type="dxa"/>
            <w:right w:w="85" w:type="dxa"/>
          </w:tblCellMar>
        </w:tblPrEx>
        <w:trPr>
          <w:cantSplit/>
          <w:trHeight w:val="1134"/>
        </w:trPr>
        <w:tc>
          <w:tcPr>
            <w:tcW w:w="4364" w:type="dxa"/>
            <w:tcBorders>
              <w:bottom w:val="single" w:sz="4" w:space="0" w:color="auto"/>
            </w:tcBorders>
            <w:vAlign w:val="bottom"/>
          </w:tcPr>
          <w:p w:rsidR="00FF7466" w:rsidRPr="0051359E" w:rsidRDefault="00FF7466" w:rsidP="00FF7466">
            <w:pPr>
              <w:keepNext/>
              <w:spacing w:before="0"/>
              <w:rPr>
                <w:rFonts w:cs="Arial"/>
                <w:b/>
              </w:rPr>
            </w:pPr>
          </w:p>
        </w:tc>
        <w:tc>
          <w:tcPr>
            <w:tcW w:w="557" w:type="dxa"/>
            <w:vAlign w:val="bottom"/>
          </w:tcPr>
          <w:p w:rsidR="00FF7466" w:rsidRPr="0051359E" w:rsidRDefault="00FF7466" w:rsidP="00FF7466">
            <w:pPr>
              <w:keepNext/>
              <w:spacing w:before="0"/>
              <w:rPr>
                <w:rFonts w:cs="Arial"/>
                <w:b/>
              </w:rPr>
            </w:pPr>
          </w:p>
        </w:tc>
        <w:tc>
          <w:tcPr>
            <w:tcW w:w="4363" w:type="dxa"/>
            <w:tcBorders>
              <w:bottom w:val="single" w:sz="4" w:space="0" w:color="auto"/>
            </w:tcBorders>
            <w:vAlign w:val="bottom"/>
          </w:tcPr>
          <w:p w:rsidR="00FF7466" w:rsidRPr="0051359E" w:rsidRDefault="00FF7466" w:rsidP="00FF7466">
            <w:pPr>
              <w:keepNext/>
              <w:spacing w:before="0"/>
              <w:rPr>
                <w:rFonts w:cs="Arial"/>
                <w:b/>
              </w:rPr>
            </w:pPr>
          </w:p>
        </w:tc>
      </w:tr>
      <w:tr w:rsidR="00FF7466" w:rsidRPr="0051359E" w:rsidTr="00DC7CA4">
        <w:tblPrEx>
          <w:tblCellMar>
            <w:left w:w="85" w:type="dxa"/>
            <w:right w:w="85" w:type="dxa"/>
          </w:tblCellMar>
        </w:tblPrEx>
        <w:trPr>
          <w:cantSplit/>
        </w:trPr>
        <w:tc>
          <w:tcPr>
            <w:tcW w:w="4364" w:type="dxa"/>
            <w:tcBorders>
              <w:top w:val="single" w:sz="4" w:space="0" w:color="auto"/>
            </w:tcBorders>
          </w:tcPr>
          <w:p w:rsidR="00FF7466" w:rsidRPr="0051359E" w:rsidRDefault="00FF7466" w:rsidP="00FF7466">
            <w:pPr>
              <w:keepNext/>
              <w:spacing w:before="0"/>
              <w:ind w:left="-57"/>
              <w:jc w:val="left"/>
              <w:rPr>
                <w:rFonts w:cs="Arial"/>
                <w:b/>
              </w:rPr>
            </w:pPr>
            <w:r w:rsidRPr="0051359E">
              <w:rPr>
                <w:rFonts w:cs="Arial"/>
              </w:rPr>
              <w:t>Director signature</w:t>
            </w:r>
          </w:p>
        </w:tc>
        <w:tc>
          <w:tcPr>
            <w:tcW w:w="557" w:type="dxa"/>
          </w:tcPr>
          <w:p w:rsidR="00FF7466" w:rsidRPr="0051359E" w:rsidRDefault="00FF7466" w:rsidP="00FF7466">
            <w:pPr>
              <w:keepNext/>
              <w:spacing w:before="0"/>
              <w:ind w:left="-57"/>
              <w:jc w:val="left"/>
              <w:rPr>
                <w:rFonts w:cs="Arial"/>
                <w:b/>
              </w:rPr>
            </w:pPr>
          </w:p>
        </w:tc>
        <w:tc>
          <w:tcPr>
            <w:tcW w:w="4363" w:type="dxa"/>
            <w:tcBorders>
              <w:top w:val="single" w:sz="4" w:space="0" w:color="auto"/>
            </w:tcBorders>
          </w:tcPr>
          <w:p w:rsidR="00FF7466" w:rsidRPr="0051359E" w:rsidRDefault="00FF7466" w:rsidP="00FF7466">
            <w:pPr>
              <w:keepNext/>
              <w:spacing w:before="0"/>
              <w:ind w:left="-57"/>
              <w:jc w:val="left"/>
              <w:rPr>
                <w:rFonts w:cs="Arial"/>
                <w:b/>
              </w:rPr>
            </w:pPr>
            <w:r w:rsidRPr="0051359E">
              <w:rPr>
                <w:rFonts w:cs="Arial"/>
              </w:rPr>
              <w:t>Director/Secretary signature</w:t>
            </w:r>
          </w:p>
        </w:tc>
      </w:tr>
      <w:tr w:rsidR="00FF7466" w:rsidRPr="0051359E" w:rsidTr="00DC7CA4">
        <w:tblPrEx>
          <w:tblCellMar>
            <w:left w:w="85" w:type="dxa"/>
            <w:right w:w="85" w:type="dxa"/>
          </w:tblCellMar>
        </w:tblPrEx>
        <w:trPr>
          <w:cantSplit/>
          <w:trHeight w:val="851"/>
        </w:trPr>
        <w:tc>
          <w:tcPr>
            <w:tcW w:w="4364" w:type="dxa"/>
            <w:tcBorders>
              <w:bottom w:val="single" w:sz="4" w:space="0" w:color="auto"/>
            </w:tcBorders>
            <w:vAlign w:val="bottom"/>
          </w:tcPr>
          <w:p w:rsidR="00FF7466" w:rsidRPr="0051359E" w:rsidRDefault="00FF7466" w:rsidP="00FF7466">
            <w:pPr>
              <w:spacing w:before="0"/>
              <w:jc w:val="left"/>
              <w:rPr>
                <w:rFonts w:cs="Arial"/>
                <w:b/>
              </w:rPr>
            </w:pPr>
          </w:p>
        </w:tc>
        <w:tc>
          <w:tcPr>
            <w:tcW w:w="557" w:type="dxa"/>
            <w:vAlign w:val="bottom"/>
          </w:tcPr>
          <w:p w:rsidR="00FF7466" w:rsidRPr="0051359E" w:rsidRDefault="00FF7466" w:rsidP="00FF7466">
            <w:pPr>
              <w:spacing w:before="0"/>
              <w:jc w:val="left"/>
              <w:rPr>
                <w:rFonts w:cs="Arial"/>
                <w:b/>
              </w:rPr>
            </w:pPr>
          </w:p>
        </w:tc>
        <w:tc>
          <w:tcPr>
            <w:tcW w:w="4363" w:type="dxa"/>
            <w:tcBorders>
              <w:bottom w:val="single" w:sz="4" w:space="0" w:color="auto"/>
            </w:tcBorders>
            <w:vAlign w:val="bottom"/>
          </w:tcPr>
          <w:p w:rsidR="00FF7466" w:rsidRPr="0051359E" w:rsidRDefault="00FF7466" w:rsidP="00FF7466">
            <w:pPr>
              <w:spacing w:before="0"/>
              <w:jc w:val="left"/>
              <w:rPr>
                <w:rFonts w:cs="Arial"/>
                <w:b/>
              </w:rPr>
            </w:pPr>
          </w:p>
        </w:tc>
      </w:tr>
      <w:tr w:rsidR="00FF7466" w:rsidRPr="0051359E" w:rsidTr="00DC7CA4">
        <w:tblPrEx>
          <w:tblCellMar>
            <w:left w:w="85" w:type="dxa"/>
            <w:right w:w="85" w:type="dxa"/>
          </w:tblCellMar>
        </w:tblPrEx>
        <w:trPr>
          <w:cantSplit/>
        </w:trPr>
        <w:tc>
          <w:tcPr>
            <w:tcW w:w="4364" w:type="dxa"/>
            <w:tcBorders>
              <w:top w:val="single" w:sz="4" w:space="0" w:color="auto"/>
            </w:tcBorders>
          </w:tcPr>
          <w:p w:rsidR="00FF7466" w:rsidRPr="0051359E" w:rsidRDefault="00FF7466" w:rsidP="00FF7466">
            <w:pPr>
              <w:spacing w:before="0"/>
              <w:ind w:left="-57"/>
              <w:jc w:val="left"/>
              <w:rPr>
                <w:rFonts w:cs="Arial"/>
                <w:b/>
              </w:rPr>
            </w:pPr>
            <w:r w:rsidRPr="0051359E">
              <w:rPr>
                <w:rFonts w:cs="Arial"/>
              </w:rPr>
              <w:t>Director full name</w:t>
            </w:r>
            <w:r w:rsidRPr="0051359E">
              <w:rPr>
                <w:rFonts w:cs="Arial"/>
              </w:rPr>
              <w:br/>
              <w:t>(BLOCK LETTERS)</w:t>
            </w:r>
          </w:p>
        </w:tc>
        <w:tc>
          <w:tcPr>
            <w:tcW w:w="557" w:type="dxa"/>
          </w:tcPr>
          <w:p w:rsidR="00FF7466" w:rsidRPr="0051359E" w:rsidRDefault="00FF7466" w:rsidP="00FF7466">
            <w:pPr>
              <w:spacing w:before="0"/>
              <w:ind w:left="-57"/>
              <w:jc w:val="left"/>
              <w:rPr>
                <w:rFonts w:cs="Arial"/>
                <w:b/>
              </w:rPr>
            </w:pPr>
          </w:p>
        </w:tc>
        <w:tc>
          <w:tcPr>
            <w:tcW w:w="4363" w:type="dxa"/>
            <w:tcBorders>
              <w:top w:val="single" w:sz="4" w:space="0" w:color="auto"/>
            </w:tcBorders>
          </w:tcPr>
          <w:p w:rsidR="00FF7466" w:rsidRPr="0051359E" w:rsidRDefault="00FF7466" w:rsidP="00FF7466">
            <w:pPr>
              <w:spacing w:before="0"/>
              <w:ind w:left="-57"/>
              <w:jc w:val="left"/>
              <w:rPr>
                <w:rFonts w:cs="Arial"/>
                <w:b/>
              </w:rPr>
            </w:pPr>
            <w:r w:rsidRPr="0051359E">
              <w:rPr>
                <w:rFonts w:cs="Arial"/>
              </w:rPr>
              <w:t>Director/Secretary full name</w:t>
            </w:r>
            <w:r w:rsidRPr="0051359E">
              <w:rPr>
                <w:rFonts w:cs="Arial"/>
              </w:rPr>
              <w:br/>
              <w:t>(BLOCK LETTERS)</w:t>
            </w:r>
          </w:p>
        </w:tc>
      </w:tr>
    </w:tbl>
    <w:p w:rsidR="00C865FD" w:rsidRDefault="00C865FD" w:rsidP="00FF7466">
      <w:pPr>
        <w:rPr>
          <w:b/>
        </w:rPr>
      </w:pPr>
    </w:p>
    <w:p w:rsidR="00D2017C" w:rsidRDefault="00D2017C" w:rsidP="00FF7466">
      <w:pPr>
        <w:rPr>
          <w:b/>
        </w:rPr>
      </w:pPr>
      <w:r>
        <w:rPr>
          <w:b/>
        </w:rPr>
        <w:t>[Required Alteration: Completion of execution block details]</w:t>
      </w:r>
    </w:p>
    <w:p w:rsidR="00FF7466" w:rsidRPr="0051359E" w:rsidRDefault="00FF7466" w:rsidP="00FF7466">
      <w:pPr>
        <w:rPr>
          <w:b/>
        </w:rPr>
      </w:pPr>
      <w:r w:rsidRPr="0051359E">
        <w:rPr>
          <w:b/>
        </w:rPr>
        <w:t>[</w:t>
      </w:r>
      <w:r w:rsidR="00B94DBF" w:rsidRPr="0051359E">
        <w:rPr>
          <w:b/>
        </w:rPr>
        <w:t>Permitted Alteration:</w:t>
      </w:r>
      <w:r w:rsidRPr="0051359E">
        <w:rPr>
          <w:b/>
        </w:rPr>
        <w:t xml:space="preserve"> Parties may change to an authorised officer </w:t>
      </w:r>
      <w:r w:rsidR="004E353D">
        <w:rPr>
          <w:b/>
        </w:rPr>
        <w:t xml:space="preserve">or power of attorney </w:t>
      </w:r>
      <w:r w:rsidRPr="0051359E">
        <w:rPr>
          <w:b/>
        </w:rPr>
        <w:t>execution clause if they agree to do so]</w:t>
      </w:r>
    </w:p>
    <w:p w:rsidR="00FF7466" w:rsidRPr="0051359E" w:rsidRDefault="00FF7466" w:rsidP="0075755F">
      <w:pPr>
        <w:rPr>
          <w:lang w:eastAsia="en-US"/>
        </w:rPr>
      </w:pPr>
    </w:p>
    <w:p w:rsidR="00FF7466" w:rsidRPr="0051359E" w:rsidRDefault="00FF7466" w:rsidP="00FF7466">
      <w:pPr>
        <w:spacing w:before="0" w:line="240" w:lineRule="auto"/>
        <w:jc w:val="left"/>
        <w:rPr>
          <w:szCs w:val="22"/>
          <w:lang w:eastAsia="en-US"/>
        </w:rPr>
      </w:pPr>
      <w:r w:rsidRPr="0051359E">
        <w:rPr>
          <w:szCs w:val="22"/>
          <w:lang w:eastAsia="en-US"/>
        </w:rPr>
        <w:br w:type="page"/>
      </w:r>
    </w:p>
    <w:p w:rsidR="00D800A3" w:rsidRPr="0051359E" w:rsidRDefault="006B623C" w:rsidP="00EA00D5">
      <w:pPr>
        <w:pStyle w:val="MainHeadings"/>
      </w:pPr>
      <w:bookmarkStart w:id="26" w:name="_Toc517042713"/>
      <w:r>
        <w:lastRenderedPageBreak/>
        <w:t>Part 3</w:t>
      </w:r>
      <w:r w:rsidR="00F41356">
        <w:t xml:space="preserve">: </w:t>
      </w:r>
      <w:r>
        <w:t>Operational and Commercial Terms</w:t>
      </w:r>
      <w:bookmarkEnd w:id="26"/>
    </w:p>
    <w:p w:rsidR="00127D94" w:rsidRPr="0051359E" w:rsidRDefault="00127D94" w:rsidP="00FB7B18">
      <w:pPr>
        <w:pStyle w:val="Heading1"/>
        <w:numPr>
          <w:ilvl w:val="0"/>
          <w:numId w:val="9"/>
        </w:numPr>
      </w:pPr>
      <w:bookmarkStart w:id="27" w:name="_Toc492469249"/>
      <w:bookmarkStart w:id="28" w:name="_Toc359328119"/>
      <w:bookmarkStart w:id="29" w:name="_Ref359332220"/>
      <w:bookmarkStart w:id="30" w:name="_Ref370894870"/>
      <w:bookmarkStart w:id="31" w:name="_Toc438137856"/>
      <w:bookmarkStart w:id="32" w:name="_Ref480285772"/>
      <w:bookmarkStart w:id="33" w:name="_Toc480383752"/>
      <w:bookmarkStart w:id="34" w:name="_Toc492288478"/>
      <w:bookmarkStart w:id="35" w:name="_Toc517042714"/>
      <w:bookmarkEnd w:id="27"/>
      <w:r w:rsidRPr="0051359E">
        <w:t>Definitions and interpretation</w:t>
      </w:r>
      <w:bookmarkEnd w:id="28"/>
      <w:bookmarkEnd w:id="29"/>
      <w:bookmarkEnd w:id="30"/>
      <w:bookmarkEnd w:id="31"/>
      <w:bookmarkEnd w:id="32"/>
      <w:bookmarkEnd w:id="33"/>
      <w:bookmarkEnd w:id="34"/>
      <w:bookmarkEnd w:id="35"/>
    </w:p>
    <w:p w:rsidR="00127D94" w:rsidRPr="0051359E" w:rsidRDefault="00127D94" w:rsidP="0047130C">
      <w:pPr>
        <w:pStyle w:val="Heading2"/>
      </w:pPr>
      <w:bookmarkStart w:id="36" w:name="_Toc359328120"/>
      <w:bookmarkStart w:id="37" w:name="_Toc438137857"/>
      <w:bookmarkStart w:id="38" w:name="_Toc480383753"/>
      <w:bookmarkStart w:id="39" w:name="_Toc492288479"/>
      <w:r w:rsidRPr="0051359E">
        <w:t>Definitions</w:t>
      </w:r>
      <w:bookmarkEnd w:id="36"/>
      <w:bookmarkEnd w:id="37"/>
      <w:bookmarkEnd w:id="38"/>
      <w:bookmarkEnd w:id="39"/>
    </w:p>
    <w:p w:rsidR="00E664A9" w:rsidRPr="0051359E" w:rsidRDefault="00180B67" w:rsidP="00247495">
      <w:pPr>
        <w:pStyle w:val="Definition"/>
        <w:keepNext/>
      </w:pPr>
      <w:r w:rsidRPr="0051359E">
        <w:t>In this Agreement, unless the contrary intention appears:</w:t>
      </w:r>
    </w:p>
    <w:p w:rsidR="00310B8E" w:rsidRPr="0051359E" w:rsidRDefault="00310B8E" w:rsidP="00686B1A">
      <w:pPr>
        <w:pStyle w:val="Definition"/>
        <w:numPr>
          <w:ilvl w:val="0"/>
          <w:numId w:val="0"/>
        </w:numPr>
        <w:ind w:left="851"/>
      </w:pPr>
      <w:r w:rsidRPr="0051359E">
        <w:rPr>
          <w:b/>
        </w:rPr>
        <w:t>Accumulated Imbalance</w:t>
      </w:r>
      <w:r w:rsidRPr="0051359E">
        <w:t xml:space="preserve"> means, at a given point in time, the aggregate of Shipper’s Daily Imbalances up to that point in time</w:t>
      </w:r>
      <w:r w:rsidR="00CC5CB8" w:rsidRPr="0051359E">
        <w:t xml:space="preserve"> as adjusted (if applicable) under clause </w:t>
      </w:r>
      <w:r w:rsidR="00CC5CB8" w:rsidRPr="0051359E">
        <w:fldChar w:fldCharType="begin"/>
      </w:r>
      <w:r w:rsidR="00CC5CB8" w:rsidRPr="0051359E">
        <w:instrText xml:space="preserve"> REF _Ref488228100 \w \h </w:instrText>
      </w:r>
      <w:r w:rsidR="0051359E">
        <w:instrText xml:space="preserve"> \* MERGEFORMAT </w:instrText>
      </w:r>
      <w:r w:rsidR="00CC5CB8" w:rsidRPr="0051359E">
        <w:fldChar w:fldCharType="separate"/>
      </w:r>
      <w:r w:rsidR="00FD5188">
        <w:t>8</w:t>
      </w:r>
      <w:r w:rsidR="00CC5CB8" w:rsidRPr="0051359E">
        <w:fldChar w:fldCharType="end"/>
      </w:r>
      <w:r w:rsidR="00CC5CB8" w:rsidRPr="0051359E">
        <w:t xml:space="preserve"> or clause </w:t>
      </w:r>
      <w:r w:rsidR="00CC5CB8" w:rsidRPr="0051359E">
        <w:fldChar w:fldCharType="begin"/>
      </w:r>
      <w:r w:rsidR="00CC5CB8" w:rsidRPr="0051359E">
        <w:instrText xml:space="preserve"> REF _Ref488228121 \w \h </w:instrText>
      </w:r>
      <w:r w:rsidR="0051359E">
        <w:instrText xml:space="preserve"> \* MERGEFORMAT </w:instrText>
      </w:r>
      <w:r w:rsidR="00CC5CB8" w:rsidRPr="0051359E">
        <w:fldChar w:fldCharType="separate"/>
      </w:r>
      <w:r w:rsidR="00FD5188">
        <w:t>7.5</w:t>
      </w:r>
      <w:r w:rsidR="00CC5CB8" w:rsidRPr="0051359E">
        <w:fldChar w:fldCharType="end"/>
      </w:r>
      <w:r w:rsidRPr="0051359E">
        <w:t>.</w:t>
      </w:r>
    </w:p>
    <w:p w:rsidR="004C6859" w:rsidRPr="004C6859" w:rsidRDefault="004C6859" w:rsidP="00686B1A">
      <w:pPr>
        <w:pStyle w:val="Definition"/>
        <w:numPr>
          <w:ilvl w:val="0"/>
          <w:numId w:val="0"/>
        </w:numPr>
        <w:ind w:left="851"/>
      </w:pPr>
      <w:r>
        <w:rPr>
          <w:b/>
        </w:rPr>
        <w:t xml:space="preserve">AEMO </w:t>
      </w:r>
      <w:r>
        <w:t>has the meaning given to that term in the National Gas Law.</w:t>
      </w:r>
    </w:p>
    <w:p w:rsidR="00686B1A" w:rsidRPr="0051359E" w:rsidRDefault="00686B1A" w:rsidP="00686B1A">
      <w:pPr>
        <w:pStyle w:val="Definition"/>
        <w:numPr>
          <w:ilvl w:val="0"/>
          <w:numId w:val="0"/>
        </w:numPr>
        <w:ind w:left="851"/>
      </w:pPr>
      <w:r w:rsidRPr="0051359E">
        <w:rPr>
          <w:b/>
        </w:rPr>
        <w:t>Agreement</w:t>
      </w:r>
      <w:r w:rsidRPr="0051359E">
        <w:t xml:space="preserve"> means the contract constituted by:</w:t>
      </w:r>
      <w:r w:rsidR="0069304D" w:rsidRPr="0051359E">
        <w:t xml:space="preserve">  </w:t>
      </w:r>
    </w:p>
    <w:p w:rsidR="0058736B" w:rsidRPr="0051359E" w:rsidRDefault="0058736B" w:rsidP="00231A18">
      <w:pPr>
        <w:pStyle w:val="Definition1"/>
        <w:numPr>
          <w:ilvl w:val="1"/>
          <w:numId w:val="1"/>
        </w:numPr>
      </w:pPr>
      <w:r w:rsidRPr="0051359E">
        <w:t xml:space="preserve">the </w:t>
      </w:r>
      <w:r w:rsidR="00862EF4" w:rsidRPr="0051359E">
        <w:t xml:space="preserve">Form of </w:t>
      </w:r>
      <w:r w:rsidRPr="0051359E">
        <w:t>Agreement</w:t>
      </w:r>
      <w:r w:rsidR="009F7EF9" w:rsidRPr="0051359E">
        <w:t>;</w:t>
      </w:r>
    </w:p>
    <w:p w:rsidR="00686B1A" w:rsidRPr="0051359E" w:rsidRDefault="00686B1A" w:rsidP="00231A18">
      <w:pPr>
        <w:pStyle w:val="Definition1"/>
        <w:numPr>
          <w:ilvl w:val="1"/>
          <w:numId w:val="1"/>
        </w:numPr>
      </w:pPr>
      <w:r w:rsidRPr="0051359E">
        <w:t xml:space="preserve">these </w:t>
      </w:r>
      <w:r w:rsidR="00AD65B8">
        <w:t xml:space="preserve">Operational and Commercial </w:t>
      </w:r>
      <w:r w:rsidRPr="0051359E">
        <w:t xml:space="preserve">Terms; </w:t>
      </w:r>
    </w:p>
    <w:p w:rsidR="00B200FA" w:rsidRPr="0051359E" w:rsidRDefault="00B200FA" w:rsidP="00231A18">
      <w:pPr>
        <w:pStyle w:val="Definition1"/>
        <w:numPr>
          <w:ilvl w:val="1"/>
          <w:numId w:val="1"/>
        </w:numPr>
      </w:pPr>
      <w:r w:rsidRPr="0051359E">
        <w:t>the Description of Services; and</w:t>
      </w:r>
    </w:p>
    <w:p w:rsidR="00686B1A" w:rsidRPr="0051359E" w:rsidRDefault="00686B1A" w:rsidP="00231A18">
      <w:pPr>
        <w:pStyle w:val="Definition1"/>
        <w:numPr>
          <w:ilvl w:val="1"/>
          <w:numId w:val="1"/>
        </w:numPr>
      </w:pPr>
      <w:r w:rsidRPr="0051359E">
        <w:t xml:space="preserve">the </w:t>
      </w:r>
      <w:r w:rsidR="00EE2894" w:rsidRPr="0051359E">
        <w:t>Facility</w:t>
      </w:r>
      <w:r w:rsidR="0058736B" w:rsidRPr="0051359E">
        <w:t xml:space="preserve"> Specific Terms.</w:t>
      </w:r>
      <w:r w:rsidRPr="0051359E">
        <w:t xml:space="preserve"> </w:t>
      </w:r>
    </w:p>
    <w:p w:rsidR="00AB7EDF" w:rsidRPr="00AB7EDF" w:rsidRDefault="00AB7EDF" w:rsidP="00E664A9">
      <w:pPr>
        <w:pStyle w:val="Definition"/>
      </w:pPr>
      <w:r>
        <w:rPr>
          <w:b/>
        </w:rPr>
        <w:t>Agreement Details</w:t>
      </w:r>
      <w:r>
        <w:t xml:space="preserve"> means that part of the Form of Agreement described as such.</w:t>
      </w:r>
    </w:p>
    <w:p w:rsidR="00CE34EC" w:rsidRPr="0051359E" w:rsidRDefault="00CE34EC" w:rsidP="00E664A9">
      <w:pPr>
        <w:pStyle w:val="Definition"/>
      </w:pPr>
      <w:r w:rsidRPr="0051359E">
        <w:rPr>
          <w:b/>
        </w:rPr>
        <w:t>Allowable Park Balance</w:t>
      </w:r>
      <w:r w:rsidRPr="0051359E">
        <w:t xml:space="preserve"> means the lesser of the </w:t>
      </w:r>
      <w:r w:rsidR="003D4064">
        <w:t>Traded</w:t>
      </w:r>
      <w:r w:rsidR="0069304D" w:rsidRPr="0051359E">
        <w:t xml:space="preserve"> Park </w:t>
      </w:r>
      <w:r w:rsidR="00F809AC">
        <w:t xml:space="preserve">Service </w:t>
      </w:r>
      <w:r w:rsidR="0069304D" w:rsidRPr="0051359E">
        <w:t>MDQ</w:t>
      </w:r>
      <w:r w:rsidRPr="0051359E">
        <w:t xml:space="preserve"> and the Curtailed Park Balance.</w:t>
      </w:r>
    </w:p>
    <w:p w:rsidR="00F34A6E" w:rsidRPr="0051359E" w:rsidRDefault="00F34A6E" w:rsidP="00E664A9">
      <w:pPr>
        <w:pStyle w:val="Definition"/>
      </w:pPr>
      <w:r w:rsidRPr="0051359E">
        <w:rPr>
          <w:b/>
        </w:rPr>
        <w:t xml:space="preserve">Auction Service </w:t>
      </w:r>
      <w:r w:rsidRPr="0051359E">
        <w:t xml:space="preserve">means </w:t>
      </w:r>
      <w:r w:rsidR="00034004" w:rsidRPr="0051359E">
        <w:t>each of the following Services:</w:t>
      </w:r>
    </w:p>
    <w:p w:rsidR="00034004" w:rsidRPr="0051359E" w:rsidRDefault="00952418" w:rsidP="00231A18">
      <w:pPr>
        <w:pStyle w:val="Definition1"/>
        <w:numPr>
          <w:ilvl w:val="1"/>
          <w:numId w:val="1"/>
        </w:numPr>
      </w:pPr>
      <w:r>
        <w:t>Forward Haul Auction Service</w:t>
      </w:r>
      <w:r w:rsidR="00034004" w:rsidRPr="0051359E">
        <w:t>;</w:t>
      </w:r>
    </w:p>
    <w:p w:rsidR="00034004" w:rsidRPr="0051359E" w:rsidRDefault="00952418" w:rsidP="00231A18">
      <w:pPr>
        <w:pStyle w:val="Definition1"/>
        <w:numPr>
          <w:ilvl w:val="1"/>
          <w:numId w:val="1"/>
        </w:numPr>
      </w:pPr>
      <w:r>
        <w:t>Backhaul Auction Service</w:t>
      </w:r>
      <w:r w:rsidR="00034004" w:rsidRPr="0051359E">
        <w:t>;</w:t>
      </w:r>
      <w:r w:rsidR="009F7EF9" w:rsidRPr="0051359E">
        <w:t xml:space="preserve"> and</w:t>
      </w:r>
    </w:p>
    <w:p w:rsidR="00034004" w:rsidRPr="0051359E" w:rsidRDefault="00952418" w:rsidP="00231A18">
      <w:pPr>
        <w:pStyle w:val="Definition1"/>
        <w:numPr>
          <w:ilvl w:val="1"/>
          <w:numId w:val="1"/>
        </w:numPr>
      </w:pPr>
      <w:r>
        <w:t>Compression Auction Service</w:t>
      </w:r>
      <w:r w:rsidR="00034004" w:rsidRPr="0051359E">
        <w:t>.</w:t>
      </w:r>
    </w:p>
    <w:p w:rsidR="00A631DD" w:rsidRDefault="003F75DE" w:rsidP="003F75DE">
      <w:pPr>
        <w:pStyle w:val="Definition"/>
      </w:pPr>
      <w:r>
        <w:rPr>
          <w:b/>
        </w:rPr>
        <w:t>Backhaul Auction MDQ</w:t>
      </w:r>
      <w:r w:rsidRPr="0051359E">
        <w:t xml:space="preserve"> means, for a Day</w:t>
      </w:r>
      <w:r w:rsidR="00541291">
        <w:t xml:space="preserve"> </w:t>
      </w:r>
      <w:r w:rsidR="00541291" w:rsidRPr="0051359E">
        <w:t>and subject to clause </w:t>
      </w:r>
      <w:r w:rsidR="00541291" w:rsidRPr="0051359E">
        <w:fldChar w:fldCharType="begin"/>
      </w:r>
      <w:r w:rsidR="00541291" w:rsidRPr="0051359E">
        <w:instrText xml:space="preserve"> REF _Ref492205175 \w \h </w:instrText>
      </w:r>
      <w:r w:rsidR="00541291">
        <w:instrText xml:space="preserve"> \* MERGEFORMAT </w:instrText>
      </w:r>
      <w:r w:rsidR="00541291" w:rsidRPr="0051359E">
        <w:fldChar w:fldCharType="separate"/>
      </w:r>
      <w:r w:rsidR="00FD5188">
        <w:t>2.2</w:t>
      </w:r>
      <w:r w:rsidR="00541291" w:rsidRPr="0051359E">
        <w:fldChar w:fldCharType="end"/>
      </w:r>
      <w:r w:rsidR="00A631DD">
        <w:t>:</w:t>
      </w:r>
      <w:r w:rsidRPr="0051359E">
        <w:t xml:space="preserve"> </w:t>
      </w:r>
    </w:p>
    <w:p w:rsidR="00541291" w:rsidRDefault="00A631DD" w:rsidP="00A631DD">
      <w:pPr>
        <w:pStyle w:val="Definition1"/>
        <w:numPr>
          <w:ilvl w:val="1"/>
          <w:numId w:val="1"/>
        </w:numPr>
      </w:pPr>
      <w:r>
        <w:t xml:space="preserve">at a Backhaul Receipt Point, the sum of </w:t>
      </w:r>
      <w:r w:rsidR="00541291">
        <w:t>Shipper’s Purchased MDQ (expressed in GJ/Day) for that Backhaul Receipt Point;</w:t>
      </w:r>
    </w:p>
    <w:p w:rsidR="00A631DD" w:rsidRDefault="00541291" w:rsidP="00A631DD">
      <w:pPr>
        <w:pStyle w:val="Definition1"/>
        <w:numPr>
          <w:ilvl w:val="1"/>
          <w:numId w:val="1"/>
        </w:numPr>
      </w:pPr>
      <w:r>
        <w:t>at</w:t>
      </w:r>
      <w:r w:rsidR="00A631DD">
        <w:t xml:space="preserve"> </w:t>
      </w:r>
      <w:r>
        <w:t>a Backhaul Delivery Point, the sum of Shipper’s Purchased MDQ (expressed in GJ/Day) for that Backhaul Delivery Point;</w:t>
      </w:r>
      <w:r w:rsidR="001B7120">
        <w:t xml:space="preserve"> and</w:t>
      </w:r>
    </w:p>
    <w:p w:rsidR="003F75DE" w:rsidRPr="0051359E" w:rsidRDefault="003F75DE" w:rsidP="00A631DD">
      <w:pPr>
        <w:pStyle w:val="Definition1"/>
        <w:numPr>
          <w:ilvl w:val="1"/>
          <w:numId w:val="1"/>
        </w:numPr>
      </w:pPr>
      <w:r w:rsidRPr="0051359E">
        <w:t xml:space="preserve">between </w:t>
      </w:r>
      <w:r>
        <w:t xml:space="preserve">a </w:t>
      </w:r>
      <w:r w:rsidR="008D087C">
        <w:t xml:space="preserve">Backhaul </w:t>
      </w:r>
      <w:r>
        <w:t xml:space="preserve">Receipt Point and a </w:t>
      </w:r>
      <w:r w:rsidR="008D087C">
        <w:t xml:space="preserve">Backhaul </w:t>
      </w:r>
      <w:r>
        <w:t>Delivery Point</w:t>
      </w:r>
      <w:r w:rsidRPr="0051359E">
        <w:t>, the</w:t>
      </w:r>
      <w:r w:rsidR="00ED2894">
        <w:t xml:space="preserve"> total</w:t>
      </w:r>
      <w:r w:rsidRPr="0051359E">
        <w:t xml:space="preserve"> Shipper’s Purchased MDQ (expressed in GJ/Day) </w:t>
      </w:r>
      <w:r w:rsidR="00ED2894">
        <w:t xml:space="preserve">able to be used </w:t>
      </w:r>
      <w:r w:rsidRPr="0051359E">
        <w:t xml:space="preserve">for the provision of </w:t>
      </w:r>
      <w:r>
        <w:t>Backhaul Auction Service</w:t>
      </w:r>
      <w:r w:rsidRPr="0051359E">
        <w:t xml:space="preserve">s between those </w:t>
      </w:r>
      <w:r>
        <w:t xml:space="preserve">points </w:t>
      </w:r>
      <w:r w:rsidRPr="0051359E">
        <w:t xml:space="preserve">on that Day.  </w:t>
      </w:r>
    </w:p>
    <w:p w:rsidR="003F75DE" w:rsidRPr="0051359E" w:rsidRDefault="003F75DE" w:rsidP="003F75DE">
      <w:pPr>
        <w:pStyle w:val="Definition"/>
      </w:pPr>
      <w:r>
        <w:rPr>
          <w:b/>
        </w:rPr>
        <w:t>Backhaul Auction Service</w:t>
      </w:r>
      <w:r w:rsidRPr="0051359E">
        <w:t xml:space="preserve"> is defined in the Description of Services.</w:t>
      </w:r>
    </w:p>
    <w:p w:rsidR="00D94ABD" w:rsidRDefault="00ED019D" w:rsidP="00E664A9">
      <w:pPr>
        <w:pStyle w:val="Definition"/>
      </w:pPr>
      <w:r>
        <w:rPr>
          <w:b/>
        </w:rPr>
        <w:t>Backhaul</w:t>
      </w:r>
      <w:r w:rsidR="00D94ABD">
        <w:rPr>
          <w:b/>
        </w:rPr>
        <w:t xml:space="preserve"> </w:t>
      </w:r>
      <w:r w:rsidR="00D94ABD" w:rsidRPr="0051359E">
        <w:rPr>
          <w:b/>
        </w:rPr>
        <w:t>Delivery Point</w:t>
      </w:r>
      <w:r w:rsidR="00D94ABD" w:rsidRPr="0051359E">
        <w:t xml:space="preserve"> means a </w:t>
      </w:r>
      <w:r w:rsidR="00A50761">
        <w:t>Pipeline S</w:t>
      </w:r>
      <w:r w:rsidR="008D087C">
        <w:t xml:space="preserve">ervice </w:t>
      </w:r>
      <w:r w:rsidR="00A50761">
        <w:t>P</w:t>
      </w:r>
      <w:r w:rsidR="00D94ABD" w:rsidRPr="0051359E">
        <w:t xml:space="preserve">oint on the Facility as </w:t>
      </w:r>
      <w:r w:rsidR="00E1698B">
        <w:t xml:space="preserve">specified in the </w:t>
      </w:r>
      <w:r w:rsidR="003234B5">
        <w:t>T</w:t>
      </w:r>
      <w:r w:rsidR="001F4DBD">
        <w:t xml:space="preserve">ransportation </w:t>
      </w:r>
      <w:r w:rsidR="003234B5">
        <w:t>S</w:t>
      </w:r>
      <w:r w:rsidR="001F4DBD">
        <w:t xml:space="preserve">ervice </w:t>
      </w:r>
      <w:r w:rsidR="003234B5">
        <w:t>P</w:t>
      </w:r>
      <w:r w:rsidR="001F4DBD">
        <w:t xml:space="preserve">oint </w:t>
      </w:r>
      <w:r w:rsidR="003234B5">
        <w:t>R</w:t>
      </w:r>
      <w:r w:rsidR="00E1698B">
        <w:t xml:space="preserve">egister </w:t>
      </w:r>
      <w:r w:rsidR="00D94ABD">
        <w:t>as a</w:t>
      </w:r>
      <w:r w:rsidR="008D087C">
        <w:t xml:space="preserve"> backhaul </w:t>
      </w:r>
      <w:r w:rsidR="009826D9">
        <w:t>delivery point</w:t>
      </w:r>
      <w:r w:rsidR="00D94ABD">
        <w:t>.</w:t>
      </w:r>
    </w:p>
    <w:p w:rsidR="00D94ABD" w:rsidRDefault="00ED019D" w:rsidP="00D94ABD">
      <w:pPr>
        <w:pStyle w:val="Definition"/>
      </w:pPr>
      <w:r>
        <w:rPr>
          <w:b/>
        </w:rPr>
        <w:t>Backhaul</w:t>
      </w:r>
      <w:r w:rsidR="00D94ABD">
        <w:rPr>
          <w:b/>
        </w:rPr>
        <w:t xml:space="preserve"> Receipt Point</w:t>
      </w:r>
      <w:r w:rsidR="00D94ABD">
        <w:t xml:space="preserve"> means a </w:t>
      </w:r>
      <w:r w:rsidR="00ED2894">
        <w:t>Pipeline S</w:t>
      </w:r>
      <w:r w:rsidR="003234B5">
        <w:t>ervice</w:t>
      </w:r>
      <w:r w:rsidR="009826D9">
        <w:t xml:space="preserve"> </w:t>
      </w:r>
      <w:r w:rsidR="00ED2894">
        <w:t>P</w:t>
      </w:r>
      <w:r w:rsidR="00D94ABD">
        <w:t xml:space="preserve">oint on the Facility </w:t>
      </w:r>
      <w:r w:rsidR="00E1698B">
        <w:t xml:space="preserve">specified in the </w:t>
      </w:r>
      <w:r w:rsidR="003234B5">
        <w:t>T</w:t>
      </w:r>
      <w:r w:rsidR="001F4DBD">
        <w:t xml:space="preserve">ransportation </w:t>
      </w:r>
      <w:r w:rsidR="003234B5">
        <w:t>S</w:t>
      </w:r>
      <w:r w:rsidR="001F4DBD">
        <w:t xml:space="preserve">ervice </w:t>
      </w:r>
      <w:r w:rsidR="003234B5">
        <w:t>P</w:t>
      </w:r>
      <w:r w:rsidR="001F4DBD">
        <w:t xml:space="preserve">oint </w:t>
      </w:r>
      <w:r w:rsidR="003234B5">
        <w:t>R</w:t>
      </w:r>
      <w:r w:rsidR="00E1698B">
        <w:t xml:space="preserve">egister </w:t>
      </w:r>
      <w:r w:rsidR="00D94ABD">
        <w:t>as a</w:t>
      </w:r>
      <w:r w:rsidR="009826D9">
        <w:t xml:space="preserve"> backhaul receipt point</w:t>
      </w:r>
      <w:r w:rsidR="00D94ABD">
        <w:t>.</w:t>
      </w:r>
    </w:p>
    <w:p w:rsidR="008E5225" w:rsidRDefault="00F24E90" w:rsidP="00E664A9">
      <w:pPr>
        <w:pStyle w:val="Definition"/>
      </w:pPr>
      <w:r w:rsidRPr="0051359E">
        <w:rPr>
          <w:b/>
        </w:rPr>
        <w:t>Bilateral Trade</w:t>
      </w:r>
      <w:r w:rsidRPr="0051359E">
        <w:t xml:space="preserve"> </w:t>
      </w:r>
      <w:r w:rsidR="0058736B" w:rsidRPr="0051359E">
        <w:t>means</w:t>
      </w:r>
      <w:r w:rsidR="008E5225">
        <w:t>:</w:t>
      </w:r>
      <w:r w:rsidR="0058736B" w:rsidRPr="0051359E">
        <w:t xml:space="preserve"> </w:t>
      </w:r>
    </w:p>
    <w:p w:rsidR="008E5225" w:rsidRDefault="0058736B" w:rsidP="008E5225">
      <w:pPr>
        <w:pStyle w:val="Definition1"/>
        <w:numPr>
          <w:ilvl w:val="1"/>
          <w:numId w:val="1"/>
        </w:numPr>
      </w:pPr>
      <w:r w:rsidRPr="0051359E">
        <w:t>the acquisition</w:t>
      </w:r>
      <w:r w:rsidR="008E5225">
        <w:t xml:space="preserve"> by </w:t>
      </w:r>
      <w:r w:rsidR="00C06CE4">
        <w:t>Shipper</w:t>
      </w:r>
      <w:r w:rsidR="00865321">
        <w:t>,</w:t>
      </w:r>
      <w:r w:rsidR="00865321" w:rsidRPr="00865321">
        <w:t xml:space="preserve"> </w:t>
      </w:r>
      <w:r w:rsidR="00865321" w:rsidRPr="0051359E">
        <w:t>other than through the Exchange or the Capacity Auction</w:t>
      </w:r>
      <w:r w:rsidR="00865321">
        <w:t>,</w:t>
      </w:r>
      <w:r w:rsidRPr="0051359E">
        <w:t xml:space="preserve"> of </w:t>
      </w:r>
      <w:r w:rsidR="00EC556E" w:rsidRPr="0051359E">
        <w:t>Transportation</w:t>
      </w:r>
      <w:r w:rsidRPr="0051359E">
        <w:t xml:space="preserve"> Capacity </w:t>
      </w:r>
      <w:r w:rsidR="0041406B">
        <w:t xml:space="preserve">from another </w:t>
      </w:r>
      <w:r w:rsidR="007202D2">
        <w:t xml:space="preserve">Transportation Facility </w:t>
      </w:r>
      <w:r w:rsidR="00B059FE">
        <w:t>U</w:t>
      </w:r>
      <w:r w:rsidR="0041406B">
        <w:t xml:space="preserve">ser who has entitlements to Transportation Capacity (and excluding, to avoid doubt, the </w:t>
      </w:r>
      <w:r w:rsidR="0041406B">
        <w:lastRenderedPageBreak/>
        <w:t>acquisition of Transportation Capacity by means of a direct contract with Service Provider)</w:t>
      </w:r>
      <w:r w:rsidR="008E5225">
        <w:t>;</w:t>
      </w:r>
      <w:r w:rsidR="00F96C68">
        <w:t xml:space="preserve"> or </w:t>
      </w:r>
    </w:p>
    <w:p w:rsidR="00F24E90" w:rsidRPr="0051359E" w:rsidRDefault="00F96C68" w:rsidP="008E5225">
      <w:pPr>
        <w:pStyle w:val="Definition1"/>
        <w:numPr>
          <w:ilvl w:val="1"/>
          <w:numId w:val="1"/>
        </w:numPr>
      </w:pPr>
      <w:r>
        <w:t xml:space="preserve">the transfer </w:t>
      </w:r>
      <w:r w:rsidR="00C06CE4">
        <w:t>by Shipper</w:t>
      </w:r>
      <w:r w:rsidR="008E5225">
        <w:t xml:space="preserve"> </w:t>
      </w:r>
      <w:r>
        <w:t xml:space="preserve">of Transportation Capacity to another </w:t>
      </w:r>
      <w:r w:rsidR="007202D2">
        <w:t xml:space="preserve">Transportation Facility </w:t>
      </w:r>
      <w:r>
        <w:t>User</w:t>
      </w:r>
      <w:r w:rsidR="00856EBF">
        <w:t xml:space="preserve"> (o</w:t>
      </w:r>
      <w:r w:rsidR="00856EBF" w:rsidRPr="0051359E">
        <w:t>ther than through the Exchange or the Capacity Auction</w:t>
      </w:r>
      <w:r w:rsidR="00856EBF">
        <w:t>)</w:t>
      </w:r>
      <w:r w:rsidR="00F24E90" w:rsidRPr="0051359E">
        <w:t>.</w:t>
      </w:r>
    </w:p>
    <w:p w:rsidR="00E664A9" w:rsidRPr="0051359E" w:rsidRDefault="00E664A9" w:rsidP="00E664A9">
      <w:pPr>
        <w:pStyle w:val="Definition"/>
      </w:pPr>
      <w:r w:rsidRPr="0051359E">
        <w:rPr>
          <w:b/>
        </w:rPr>
        <w:t>Business Day</w:t>
      </w:r>
      <w:r w:rsidRPr="0051359E">
        <w:t xml:space="preserve"> means a day that is not a Saturday, Sunday or public holiday in </w:t>
      </w:r>
      <w:r w:rsidR="00180B67" w:rsidRPr="0051359E">
        <w:t>the State.</w:t>
      </w:r>
    </w:p>
    <w:p w:rsidR="00A14962" w:rsidRPr="0051359E" w:rsidRDefault="00A14962" w:rsidP="00862EF4">
      <w:pPr>
        <w:pStyle w:val="Definition"/>
      </w:pPr>
      <w:r w:rsidRPr="0051359E">
        <w:rPr>
          <w:b/>
        </w:rPr>
        <w:t>Capacity</w:t>
      </w:r>
      <w:r w:rsidRPr="0051359E">
        <w:t xml:space="preserve"> means, for a period of time, the capability of the </w:t>
      </w:r>
      <w:r w:rsidR="00F7654B" w:rsidRPr="0051359E">
        <w:t xml:space="preserve">Facility </w:t>
      </w:r>
      <w:r w:rsidRPr="0051359E">
        <w:t xml:space="preserve">to </w:t>
      </w:r>
      <w:r w:rsidR="004937DD" w:rsidRPr="0051359E">
        <w:t xml:space="preserve">safely </w:t>
      </w:r>
      <w:r w:rsidRPr="0051359E">
        <w:t xml:space="preserve">receive, store, transport and deliver </w:t>
      </w:r>
      <w:r w:rsidR="00C52498" w:rsidRPr="0051359E">
        <w:t>(or in the case of the Compressor, receive</w:t>
      </w:r>
      <w:r w:rsidR="0058574E" w:rsidRPr="0051359E">
        <w:t>,</w:t>
      </w:r>
      <w:r w:rsidR="00C52498" w:rsidRPr="0051359E">
        <w:t xml:space="preserve"> compress and deliver) </w:t>
      </w:r>
      <w:r w:rsidRPr="0051359E">
        <w:t>Gas during that period of time</w:t>
      </w:r>
      <w:r w:rsidR="004937DD" w:rsidRPr="0051359E">
        <w:t xml:space="preserve"> in a manner consistent with all applicable Laws and preserving the operational integrity of the </w:t>
      </w:r>
      <w:r w:rsidR="00C52498" w:rsidRPr="0051359E">
        <w:t>Facility</w:t>
      </w:r>
      <w:r w:rsidRPr="0051359E">
        <w:t>.</w:t>
      </w:r>
      <w:r w:rsidR="00C52498" w:rsidRPr="0051359E">
        <w:t xml:space="preserve">  </w:t>
      </w:r>
    </w:p>
    <w:p w:rsidR="00862EF4" w:rsidRPr="0051359E" w:rsidRDefault="00862EF4" w:rsidP="00862EF4">
      <w:pPr>
        <w:pStyle w:val="Definition"/>
      </w:pPr>
      <w:r w:rsidRPr="0051359E">
        <w:rPr>
          <w:b/>
        </w:rPr>
        <w:t xml:space="preserve">Capacity </w:t>
      </w:r>
      <w:r w:rsidR="00EC556E" w:rsidRPr="0051359E">
        <w:rPr>
          <w:b/>
        </w:rPr>
        <w:t xml:space="preserve">Auction </w:t>
      </w:r>
      <w:r w:rsidRPr="0051359E">
        <w:t xml:space="preserve">means the capacity </w:t>
      </w:r>
      <w:r w:rsidR="00EC556E" w:rsidRPr="0051359E">
        <w:t xml:space="preserve">auction </w:t>
      </w:r>
      <w:r w:rsidRPr="0051359E">
        <w:t xml:space="preserve">established </w:t>
      </w:r>
      <w:r w:rsidR="00E1698B">
        <w:t xml:space="preserve">and operated by AEMO in accordance with </w:t>
      </w:r>
      <w:r w:rsidRPr="0051359E">
        <w:t>Part 25 of the National Gas Rules.</w:t>
      </w:r>
    </w:p>
    <w:p w:rsidR="00491A85" w:rsidRPr="0051359E" w:rsidRDefault="00491A85" w:rsidP="00491A85">
      <w:pPr>
        <w:pStyle w:val="Definition"/>
      </w:pPr>
      <w:r w:rsidRPr="0051359E">
        <w:rPr>
          <w:b/>
        </w:rPr>
        <w:t xml:space="preserve">Capacity Transfer </w:t>
      </w:r>
      <w:r w:rsidR="004E353D" w:rsidRPr="004E353D">
        <w:rPr>
          <w:b/>
        </w:rPr>
        <w:t>and Auction</w:t>
      </w:r>
      <w:r w:rsidR="004E353D">
        <w:t xml:space="preserve"> </w:t>
      </w:r>
      <w:r w:rsidRPr="0051359E">
        <w:rPr>
          <w:b/>
        </w:rPr>
        <w:t>Procedures</w:t>
      </w:r>
      <w:r w:rsidRPr="0051359E">
        <w:t xml:space="preserve"> means the procedures of that name made by AEMO under the </w:t>
      </w:r>
      <w:r>
        <w:t>National Gas Law</w:t>
      </w:r>
      <w:r w:rsidRPr="0051359E">
        <w:t>.</w:t>
      </w:r>
    </w:p>
    <w:p w:rsidR="00EC6B99" w:rsidRPr="0051359E" w:rsidRDefault="00EC6B99" w:rsidP="00EC6B99">
      <w:pPr>
        <w:pStyle w:val="Definition"/>
        <w:numPr>
          <w:ilvl w:val="0"/>
          <w:numId w:val="0"/>
        </w:numPr>
        <w:ind w:left="851"/>
      </w:pPr>
      <w:r w:rsidRPr="0051359E">
        <w:rPr>
          <w:b/>
        </w:rPr>
        <w:t>Charges</w:t>
      </w:r>
      <w:r w:rsidRPr="0051359E">
        <w:t xml:space="preserve"> means any charges payable by Shipper under this Agreement </w:t>
      </w:r>
      <w:r w:rsidR="00CA5AC3" w:rsidRPr="0051359E">
        <w:t>including</w:t>
      </w:r>
      <w:r w:rsidR="00FC14E0">
        <w:t xml:space="preserve"> without limitation</w:t>
      </w:r>
      <w:r w:rsidR="00A856BD" w:rsidRPr="0051359E">
        <w:t xml:space="preserve"> the following charges where set out in the </w:t>
      </w:r>
      <w:r w:rsidR="00EE2894" w:rsidRPr="0051359E">
        <w:t>Facility Specific Terms</w:t>
      </w:r>
      <w:r w:rsidR="00CA5AC3" w:rsidRPr="0051359E">
        <w:t>:</w:t>
      </w:r>
    </w:p>
    <w:p w:rsidR="00195349" w:rsidRPr="0051359E" w:rsidRDefault="00195349" w:rsidP="00231A18">
      <w:pPr>
        <w:pStyle w:val="Definition1"/>
        <w:numPr>
          <w:ilvl w:val="1"/>
          <w:numId w:val="7"/>
        </w:numPr>
      </w:pPr>
      <w:r w:rsidRPr="0051359E">
        <w:t xml:space="preserve">the </w:t>
      </w:r>
      <w:r w:rsidR="001F4DBD">
        <w:t>Standardisation Cost</w:t>
      </w:r>
      <w:r w:rsidRPr="0051359E">
        <w:t xml:space="preserve"> Charge; </w:t>
      </w:r>
    </w:p>
    <w:p w:rsidR="00CA5AC3" w:rsidRPr="0051359E" w:rsidRDefault="00AA7EC2" w:rsidP="00231A18">
      <w:pPr>
        <w:pStyle w:val="Definition1"/>
        <w:numPr>
          <w:ilvl w:val="1"/>
          <w:numId w:val="1"/>
        </w:numPr>
      </w:pPr>
      <w:r w:rsidRPr="0051359E">
        <w:t>Imbalance Charges;</w:t>
      </w:r>
    </w:p>
    <w:p w:rsidR="00CA5AC3" w:rsidRPr="0051359E" w:rsidRDefault="001854B8" w:rsidP="00231A18">
      <w:pPr>
        <w:pStyle w:val="Definition1"/>
        <w:numPr>
          <w:ilvl w:val="1"/>
          <w:numId w:val="1"/>
        </w:numPr>
      </w:pPr>
      <w:r w:rsidRPr="0051359E">
        <w:t xml:space="preserve">Unauthorised </w:t>
      </w:r>
      <w:r w:rsidR="00AA7EC2" w:rsidRPr="0051359E">
        <w:t>Overrun Charges;</w:t>
      </w:r>
    </w:p>
    <w:p w:rsidR="00AA7EC2" w:rsidRPr="0051359E" w:rsidRDefault="00AA7EC2" w:rsidP="00231A18">
      <w:pPr>
        <w:pStyle w:val="Definition1"/>
        <w:numPr>
          <w:ilvl w:val="1"/>
          <w:numId w:val="1"/>
        </w:numPr>
      </w:pPr>
      <w:r w:rsidRPr="0051359E">
        <w:t>Hourly Overrun Charge</w:t>
      </w:r>
      <w:r w:rsidR="006414E9" w:rsidRPr="0051359E">
        <w:t>s</w:t>
      </w:r>
      <w:r w:rsidRPr="0051359E">
        <w:t>;</w:t>
      </w:r>
    </w:p>
    <w:p w:rsidR="00AA7EC2" w:rsidRPr="0051359E" w:rsidRDefault="006414E9" w:rsidP="00231A18">
      <w:pPr>
        <w:pStyle w:val="Definition1"/>
        <w:numPr>
          <w:ilvl w:val="1"/>
          <w:numId w:val="1"/>
        </w:numPr>
      </w:pPr>
      <w:r w:rsidRPr="0051359E">
        <w:t>Odo</w:t>
      </w:r>
      <w:r w:rsidR="00AA7EC2" w:rsidRPr="0051359E">
        <w:t>risation Charge</w:t>
      </w:r>
      <w:r w:rsidRPr="0051359E">
        <w:t>s</w:t>
      </w:r>
      <w:r w:rsidR="00AA7EC2" w:rsidRPr="0051359E">
        <w:t>;</w:t>
      </w:r>
      <w:r w:rsidR="009152FA">
        <w:t xml:space="preserve"> and</w:t>
      </w:r>
    </w:p>
    <w:p w:rsidR="00AA7EC2" w:rsidRPr="0051359E" w:rsidRDefault="00AA7EC2" w:rsidP="00231A18">
      <w:pPr>
        <w:pStyle w:val="Definition1"/>
        <w:numPr>
          <w:ilvl w:val="1"/>
          <w:numId w:val="1"/>
        </w:numPr>
      </w:pPr>
      <w:r w:rsidRPr="0051359E">
        <w:t>Receipt and Delivery Point Charge</w:t>
      </w:r>
      <w:r w:rsidR="006414E9" w:rsidRPr="0051359E">
        <w:t>s</w:t>
      </w:r>
      <w:r w:rsidRPr="0051359E">
        <w:t>.</w:t>
      </w:r>
    </w:p>
    <w:p w:rsidR="0022217C" w:rsidRPr="0022217C" w:rsidRDefault="0022217C" w:rsidP="008D21BD">
      <w:pPr>
        <w:pStyle w:val="Definition"/>
      </w:pPr>
      <w:r>
        <w:rPr>
          <w:b/>
        </w:rPr>
        <w:t>Commencement Date</w:t>
      </w:r>
      <w:r>
        <w:t xml:space="preserve"> means the Day commencing </w:t>
      </w:r>
      <w:r w:rsidR="00C06CE4">
        <w:t>on the fifteenth Business Day</w:t>
      </w:r>
      <w:r>
        <w:t xml:space="preserve"> after the execution of this Agreement or such other date specified in the Agreement Details.</w:t>
      </w:r>
    </w:p>
    <w:p w:rsidR="008D21BD" w:rsidRPr="0051359E" w:rsidRDefault="008D21BD" w:rsidP="008D21BD">
      <w:pPr>
        <w:pStyle w:val="Definition"/>
      </w:pPr>
      <w:r>
        <w:rPr>
          <w:b/>
        </w:rPr>
        <w:t>Compression Auction Service</w:t>
      </w:r>
      <w:r w:rsidRPr="0051359E">
        <w:t xml:space="preserve"> is defined in the Description of Services.</w:t>
      </w:r>
    </w:p>
    <w:p w:rsidR="00541291" w:rsidRDefault="008D21BD" w:rsidP="008D21BD">
      <w:pPr>
        <w:pStyle w:val="Definition"/>
      </w:pPr>
      <w:r>
        <w:rPr>
          <w:b/>
        </w:rPr>
        <w:t>Compression Auction Service</w:t>
      </w:r>
      <w:r w:rsidRPr="0051359E">
        <w:rPr>
          <w:b/>
        </w:rPr>
        <w:t xml:space="preserve"> MDQ</w:t>
      </w:r>
      <w:r w:rsidRPr="0051359E">
        <w:t xml:space="preserve"> means, for a Day</w:t>
      </w:r>
      <w:r w:rsidR="00541291">
        <w:t xml:space="preserve"> and </w:t>
      </w:r>
      <w:r w:rsidR="00541291" w:rsidRPr="0051359E">
        <w:t>subject to clause </w:t>
      </w:r>
      <w:r w:rsidR="00541291" w:rsidRPr="0051359E">
        <w:fldChar w:fldCharType="begin"/>
      </w:r>
      <w:r w:rsidR="00541291" w:rsidRPr="0051359E">
        <w:instrText xml:space="preserve"> REF _Ref492205175 \w \h </w:instrText>
      </w:r>
      <w:r w:rsidR="00541291">
        <w:instrText xml:space="preserve"> \* MERGEFORMAT </w:instrText>
      </w:r>
      <w:r w:rsidR="00541291" w:rsidRPr="0051359E">
        <w:fldChar w:fldCharType="separate"/>
      </w:r>
      <w:r w:rsidR="00FD5188">
        <w:t>2.2</w:t>
      </w:r>
      <w:r w:rsidR="00541291" w:rsidRPr="0051359E">
        <w:fldChar w:fldCharType="end"/>
      </w:r>
      <w:r w:rsidR="00541291">
        <w:t>:</w:t>
      </w:r>
      <w:r w:rsidRPr="0051359E">
        <w:t xml:space="preserve"> </w:t>
      </w:r>
    </w:p>
    <w:p w:rsidR="00541291" w:rsidRDefault="00541291" w:rsidP="00541291">
      <w:pPr>
        <w:pStyle w:val="Definition1"/>
      </w:pPr>
      <w:r>
        <w:t>at a Compression Receipt Point, the sum of Shipper’s Purchased MDQ (expressed in GJ/Day) for that Compression Receipt Point;</w:t>
      </w:r>
    </w:p>
    <w:p w:rsidR="00541291" w:rsidRDefault="00541291" w:rsidP="00541291">
      <w:pPr>
        <w:pStyle w:val="Definition1"/>
      </w:pPr>
      <w:r>
        <w:t>at a Compression Delivery Point, the sum of Shipper’s Purchased MDQ (expressed in GJ/Day) for that Compression Delivery Point;</w:t>
      </w:r>
      <w:r w:rsidR="001B7120">
        <w:t xml:space="preserve"> and</w:t>
      </w:r>
    </w:p>
    <w:p w:rsidR="008D21BD" w:rsidRPr="00B61A25" w:rsidRDefault="009826D9" w:rsidP="00541291">
      <w:pPr>
        <w:pStyle w:val="Definition1"/>
      </w:pPr>
      <w:r w:rsidRPr="0051359E">
        <w:t xml:space="preserve">between </w:t>
      </w:r>
      <w:r w:rsidR="007D6AB9">
        <w:t>a Compression</w:t>
      </w:r>
      <w:r w:rsidR="00A3275E">
        <w:t xml:space="preserve"> Receipt Point and a Compression</w:t>
      </w:r>
      <w:r>
        <w:t xml:space="preserve"> Delivery Point</w:t>
      </w:r>
      <w:r w:rsidR="008D21BD" w:rsidRPr="0051359E">
        <w:t xml:space="preserve">, the </w:t>
      </w:r>
      <w:r w:rsidR="00ED2894">
        <w:t xml:space="preserve">total </w:t>
      </w:r>
      <w:r w:rsidR="008D21BD" w:rsidRPr="0051359E">
        <w:t xml:space="preserve">Shipper’s Purchased MDQ (expressed in GJ/Day) </w:t>
      </w:r>
      <w:r w:rsidR="00ED2894">
        <w:t xml:space="preserve">able to be used </w:t>
      </w:r>
      <w:r w:rsidR="008D21BD" w:rsidRPr="0051359E">
        <w:t xml:space="preserve">for the provision of </w:t>
      </w:r>
      <w:r w:rsidR="008D21BD">
        <w:t>Compression Auction Service</w:t>
      </w:r>
      <w:r w:rsidR="00644795">
        <w:t>s</w:t>
      </w:r>
      <w:r w:rsidR="008D21BD" w:rsidRPr="0051359E">
        <w:t xml:space="preserve"> provided by the Compressor on that Day.</w:t>
      </w:r>
    </w:p>
    <w:p w:rsidR="004511F7" w:rsidRPr="0051359E" w:rsidRDefault="004511F7" w:rsidP="004511F7">
      <w:pPr>
        <w:pStyle w:val="Definition"/>
      </w:pPr>
      <w:r w:rsidRPr="0051359E">
        <w:rPr>
          <w:b/>
        </w:rPr>
        <w:t>Compressor</w:t>
      </w:r>
      <w:r w:rsidRPr="0051359E">
        <w:t xml:space="preserve"> means the </w:t>
      </w:r>
      <w:r w:rsidR="008A2D14" w:rsidRPr="0051359E">
        <w:t xml:space="preserve">compression service facility </w:t>
      </w:r>
      <w:r w:rsidRPr="0051359E">
        <w:t xml:space="preserve">described in the </w:t>
      </w:r>
      <w:r w:rsidR="003D4064">
        <w:t xml:space="preserve">Form of </w:t>
      </w:r>
      <w:r w:rsidR="008A2D14" w:rsidRPr="0051359E">
        <w:t>Agreement</w:t>
      </w:r>
      <w:r w:rsidRPr="0051359E">
        <w:t>.</w:t>
      </w:r>
    </w:p>
    <w:p w:rsidR="00AB56D9" w:rsidRPr="0051359E" w:rsidRDefault="00AB56D9" w:rsidP="00AB56D9">
      <w:pPr>
        <w:pStyle w:val="Definition"/>
      </w:pPr>
      <w:r w:rsidRPr="0051359E">
        <w:rPr>
          <w:b/>
        </w:rPr>
        <w:t>Compress</w:t>
      </w:r>
      <w:r w:rsidR="009826D9">
        <w:rPr>
          <w:b/>
        </w:rPr>
        <w:t>ion</w:t>
      </w:r>
      <w:r w:rsidRPr="0051359E">
        <w:rPr>
          <w:b/>
        </w:rPr>
        <w:t xml:space="preserve"> Delivery Point</w:t>
      </w:r>
      <w:r w:rsidRPr="0051359E">
        <w:t xml:space="preserve"> means for a Compressor </w:t>
      </w:r>
      <w:r w:rsidR="006E772C">
        <w:t>a</w:t>
      </w:r>
      <w:r w:rsidRPr="0051359E">
        <w:t xml:space="preserve"> </w:t>
      </w:r>
      <w:r w:rsidR="003234B5">
        <w:t>Compression</w:t>
      </w:r>
      <w:r w:rsidR="00ED2894">
        <w:t xml:space="preserve"> S</w:t>
      </w:r>
      <w:r w:rsidR="009826D9">
        <w:t xml:space="preserve">ervice </w:t>
      </w:r>
      <w:r w:rsidR="00ED2894">
        <w:t>P</w:t>
      </w:r>
      <w:r w:rsidRPr="0051359E">
        <w:t>oint</w:t>
      </w:r>
      <w:r w:rsidR="004B5D64">
        <w:t xml:space="preserve"> </w:t>
      </w:r>
      <w:r w:rsidR="00E6645D">
        <w:t xml:space="preserve">specified in the </w:t>
      </w:r>
      <w:r w:rsidR="003234B5">
        <w:t>T</w:t>
      </w:r>
      <w:r w:rsidR="001F4DBD">
        <w:t xml:space="preserve">ransportation </w:t>
      </w:r>
      <w:r w:rsidR="003234B5">
        <w:t>S</w:t>
      </w:r>
      <w:r w:rsidR="001F4DBD">
        <w:t xml:space="preserve">ervice </w:t>
      </w:r>
      <w:r w:rsidR="003234B5">
        <w:t>P</w:t>
      </w:r>
      <w:r w:rsidR="00CB5A97">
        <w:t xml:space="preserve">oint </w:t>
      </w:r>
      <w:r w:rsidR="003234B5">
        <w:t>R</w:t>
      </w:r>
      <w:r w:rsidR="00E6645D">
        <w:t xml:space="preserve">egister </w:t>
      </w:r>
      <w:r w:rsidR="00437202">
        <w:t>as a compression delivery point for that Compressor</w:t>
      </w:r>
      <w:r w:rsidR="000264E0" w:rsidRPr="0051359E">
        <w:t>.</w:t>
      </w:r>
    </w:p>
    <w:p w:rsidR="00AB56D9" w:rsidRPr="0051359E" w:rsidRDefault="00AB56D9" w:rsidP="00F2723F">
      <w:pPr>
        <w:pStyle w:val="Definition"/>
      </w:pPr>
      <w:r w:rsidRPr="0051359E">
        <w:rPr>
          <w:b/>
        </w:rPr>
        <w:t>Compress</w:t>
      </w:r>
      <w:r w:rsidR="007D6AB9">
        <w:rPr>
          <w:b/>
        </w:rPr>
        <w:t>ion</w:t>
      </w:r>
      <w:r w:rsidRPr="0051359E">
        <w:rPr>
          <w:b/>
        </w:rPr>
        <w:t xml:space="preserve"> Receipt Point</w:t>
      </w:r>
      <w:r w:rsidRPr="0051359E">
        <w:t xml:space="preserve"> means for a Compressor </w:t>
      </w:r>
      <w:r w:rsidR="006E772C">
        <w:t>a</w:t>
      </w:r>
      <w:r w:rsidRPr="0051359E">
        <w:t xml:space="preserve"> </w:t>
      </w:r>
      <w:r w:rsidR="003234B5">
        <w:t>Compression</w:t>
      </w:r>
      <w:r w:rsidR="00ED2894">
        <w:t xml:space="preserve"> S</w:t>
      </w:r>
      <w:r w:rsidR="00437202">
        <w:t xml:space="preserve">ervice </w:t>
      </w:r>
      <w:r w:rsidR="00ED2894">
        <w:t>P</w:t>
      </w:r>
      <w:r w:rsidRPr="0051359E">
        <w:t>oint</w:t>
      </w:r>
      <w:r w:rsidR="00587760">
        <w:t xml:space="preserve"> specified in the </w:t>
      </w:r>
      <w:r w:rsidR="003234B5">
        <w:t>T</w:t>
      </w:r>
      <w:r w:rsidR="001F4DBD">
        <w:t xml:space="preserve">ransportation </w:t>
      </w:r>
      <w:r w:rsidR="003234B5">
        <w:t>S</w:t>
      </w:r>
      <w:r w:rsidR="001F4DBD">
        <w:t xml:space="preserve">ervice </w:t>
      </w:r>
      <w:r w:rsidR="003234B5">
        <w:t>P</w:t>
      </w:r>
      <w:r w:rsidR="00CB5A97">
        <w:t xml:space="preserve">oint </w:t>
      </w:r>
      <w:r w:rsidR="003234B5">
        <w:t>R</w:t>
      </w:r>
      <w:r w:rsidR="00587760">
        <w:t xml:space="preserve">egister </w:t>
      </w:r>
      <w:r w:rsidR="00437202">
        <w:t>as a compression receipt point for that Compressor</w:t>
      </w:r>
      <w:r w:rsidR="000264E0" w:rsidRPr="0051359E">
        <w:t>.</w:t>
      </w:r>
    </w:p>
    <w:p w:rsidR="003234B5" w:rsidRPr="003234B5" w:rsidRDefault="003234B5" w:rsidP="00E001A4">
      <w:pPr>
        <w:pStyle w:val="Definition"/>
      </w:pPr>
      <w:r>
        <w:rPr>
          <w:b/>
        </w:rPr>
        <w:lastRenderedPageBreak/>
        <w:t>Compression Service Point</w:t>
      </w:r>
      <w:r>
        <w:t xml:space="preserve"> has the meaning given to the term “compression service point” in Part 24 of the National Gas Rules.</w:t>
      </w:r>
    </w:p>
    <w:p w:rsidR="00E001A4" w:rsidRPr="0051359E" w:rsidRDefault="00E001A4" w:rsidP="00E001A4">
      <w:pPr>
        <w:pStyle w:val="Definition"/>
      </w:pPr>
      <w:r>
        <w:rPr>
          <w:b/>
        </w:rPr>
        <w:t xml:space="preserve">Compression </w:t>
      </w:r>
      <w:r w:rsidRPr="0051359E">
        <w:rPr>
          <w:b/>
        </w:rPr>
        <w:t xml:space="preserve">Zone </w:t>
      </w:r>
      <w:r w:rsidR="00914498">
        <w:t xml:space="preserve">has the meaning given to the term </w:t>
      </w:r>
      <w:r>
        <w:t>“compression zone” in Part 24 of the National Gas Rules</w:t>
      </w:r>
      <w:r w:rsidRPr="0051359E">
        <w:t>.</w:t>
      </w:r>
    </w:p>
    <w:p w:rsidR="00F2723F" w:rsidRPr="0051359E" w:rsidRDefault="00F2723F" w:rsidP="00F2723F">
      <w:pPr>
        <w:pStyle w:val="Definition"/>
      </w:pPr>
      <w:r w:rsidRPr="0051359E">
        <w:rPr>
          <w:b/>
        </w:rPr>
        <w:t>Corporations Act</w:t>
      </w:r>
      <w:r w:rsidRPr="0051359E">
        <w:t xml:space="preserve"> means the </w:t>
      </w:r>
      <w:r w:rsidRPr="0051359E">
        <w:rPr>
          <w:i/>
        </w:rPr>
        <w:t>Corporations Act 2001</w:t>
      </w:r>
      <w:r w:rsidRPr="0051359E">
        <w:t xml:space="preserve"> (Cth).</w:t>
      </w:r>
    </w:p>
    <w:p w:rsidR="00A9117C" w:rsidRPr="0051359E" w:rsidRDefault="00A9117C" w:rsidP="00E664A9">
      <w:pPr>
        <w:pStyle w:val="Definition"/>
      </w:pPr>
      <w:r w:rsidRPr="0051359E">
        <w:rPr>
          <w:b/>
        </w:rPr>
        <w:t>Curtail</w:t>
      </w:r>
      <w:r w:rsidRPr="0051359E">
        <w:t xml:space="preserve"> means to curtail or interrupt the provision of Services to Shipper. </w:t>
      </w:r>
    </w:p>
    <w:p w:rsidR="00CE34EC" w:rsidRPr="0051359E" w:rsidRDefault="00CE34EC" w:rsidP="00E664A9">
      <w:pPr>
        <w:pStyle w:val="Definition"/>
      </w:pPr>
      <w:r w:rsidRPr="0051359E">
        <w:rPr>
          <w:b/>
        </w:rPr>
        <w:t xml:space="preserve">Curtailed Park Balance </w:t>
      </w:r>
      <w:r w:rsidRPr="0051359E">
        <w:t xml:space="preserve">is defined in clause </w:t>
      </w:r>
      <w:r w:rsidR="004B06FD" w:rsidRPr="0051359E">
        <w:fldChar w:fldCharType="begin"/>
      </w:r>
      <w:r w:rsidR="004B06FD" w:rsidRPr="0051359E">
        <w:instrText xml:space="preserve"> REF _Ref488228121 \w \h </w:instrText>
      </w:r>
      <w:r w:rsidR="0051359E">
        <w:instrText xml:space="preserve"> \* MERGEFORMAT </w:instrText>
      </w:r>
      <w:r w:rsidR="004B06FD" w:rsidRPr="0051359E">
        <w:fldChar w:fldCharType="separate"/>
      </w:r>
      <w:r w:rsidR="00FD5188">
        <w:t>7.5</w:t>
      </w:r>
      <w:r w:rsidR="004B06FD" w:rsidRPr="0051359E">
        <w:fldChar w:fldCharType="end"/>
      </w:r>
      <w:r w:rsidR="004B06FD" w:rsidRPr="0051359E">
        <w:t>.</w:t>
      </w:r>
    </w:p>
    <w:p w:rsidR="008A2D14" w:rsidRPr="0051359E" w:rsidRDefault="00591B89" w:rsidP="00E664A9">
      <w:pPr>
        <w:pStyle w:val="Definition"/>
      </w:pPr>
      <w:r w:rsidRPr="0051359E">
        <w:rPr>
          <w:b/>
        </w:rPr>
        <w:t>Day</w:t>
      </w:r>
      <w:r w:rsidRPr="0051359E">
        <w:t xml:space="preserve"> means</w:t>
      </w:r>
      <w:r w:rsidR="008A2D14" w:rsidRPr="0051359E">
        <w:t>:</w:t>
      </w:r>
    </w:p>
    <w:p w:rsidR="008A2D14" w:rsidRPr="0051359E" w:rsidRDefault="008A2D14" w:rsidP="00943F6D">
      <w:pPr>
        <w:pStyle w:val="Definition1"/>
      </w:pPr>
      <w:r w:rsidRPr="0051359E">
        <w:t xml:space="preserve">on and from the Standard Market Timetable Commencement Date, the standard </w:t>
      </w:r>
      <w:r w:rsidR="005757FC">
        <w:t>“</w:t>
      </w:r>
      <w:r w:rsidRPr="0051359E">
        <w:t>gas day</w:t>
      </w:r>
      <w:r w:rsidR="005757FC">
        <w:t>”</w:t>
      </w:r>
      <w:r w:rsidRPr="0051359E">
        <w:t xml:space="preserve"> as defined in the </w:t>
      </w:r>
      <w:r w:rsidR="00943F6D" w:rsidRPr="0051359E">
        <w:t>Standard Market Timetable</w:t>
      </w:r>
      <w:r w:rsidR="000264E0" w:rsidRPr="0051359E">
        <w:t>;</w:t>
      </w:r>
      <w:r w:rsidR="00F470F6" w:rsidRPr="0051359E">
        <w:t xml:space="preserve"> </w:t>
      </w:r>
      <w:r w:rsidR="000264E0" w:rsidRPr="0051359E">
        <w:t>and</w:t>
      </w:r>
      <w:r w:rsidR="00591B89" w:rsidRPr="0051359E">
        <w:t xml:space="preserve"> </w:t>
      </w:r>
    </w:p>
    <w:p w:rsidR="00943F6D" w:rsidRPr="0051359E" w:rsidRDefault="00943F6D" w:rsidP="00943F6D">
      <w:pPr>
        <w:pStyle w:val="Definition1"/>
      </w:pPr>
      <w:r w:rsidRPr="0051359E">
        <w:t>before the Standard Market Timetable Commencement Date:</w:t>
      </w:r>
    </w:p>
    <w:p w:rsidR="00943F6D" w:rsidRPr="0051359E" w:rsidRDefault="00943F6D" w:rsidP="00943F6D">
      <w:pPr>
        <w:pStyle w:val="Definition2"/>
      </w:pPr>
      <w:r w:rsidRPr="0051359E">
        <w:t xml:space="preserve">the 24 hour period starting at the time specified in </w:t>
      </w:r>
      <w:r w:rsidR="00591B89" w:rsidRPr="0051359E">
        <w:t xml:space="preserve">the </w:t>
      </w:r>
      <w:r w:rsidR="00EE2894" w:rsidRPr="0051359E">
        <w:t>Facility Specific Terms</w:t>
      </w:r>
      <w:r w:rsidRPr="0051359E">
        <w:t>; or</w:t>
      </w:r>
    </w:p>
    <w:p w:rsidR="00591B89" w:rsidRPr="0051359E" w:rsidRDefault="00943F6D" w:rsidP="00943F6D">
      <w:pPr>
        <w:pStyle w:val="Definition2"/>
      </w:pPr>
      <w:r w:rsidRPr="0051359E">
        <w:t xml:space="preserve">if not specified in the Facility Specific Terms, the 24 hour period starting at 0600 hours </w:t>
      </w:r>
      <w:r w:rsidR="00587760">
        <w:t xml:space="preserve">Australian </w:t>
      </w:r>
      <w:r w:rsidRPr="0051359E">
        <w:t>Eastern Standard Time.</w:t>
      </w:r>
    </w:p>
    <w:p w:rsidR="00661B6A" w:rsidRPr="0051359E" w:rsidRDefault="00661B6A" w:rsidP="00E664A9">
      <w:pPr>
        <w:pStyle w:val="Definition"/>
      </w:pPr>
      <w:r w:rsidRPr="0051359E">
        <w:rPr>
          <w:b/>
        </w:rPr>
        <w:t>Default Rate</w:t>
      </w:r>
      <w:r w:rsidRPr="0051359E">
        <w:t xml:space="preserve"> mean the Interest Rate plus 2%.</w:t>
      </w:r>
    </w:p>
    <w:p w:rsidR="00491A85" w:rsidRDefault="00124A1C" w:rsidP="0058736B">
      <w:pPr>
        <w:pStyle w:val="Definition"/>
      </w:pPr>
      <w:r w:rsidRPr="0051359E">
        <w:rPr>
          <w:b/>
        </w:rPr>
        <w:t>Delivery Point</w:t>
      </w:r>
      <w:r w:rsidRPr="0051359E">
        <w:t xml:space="preserve"> means</w:t>
      </w:r>
      <w:r w:rsidR="009C7B07" w:rsidRPr="0051359E">
        <w:t xml:space="preserve"> a </w:t>
      </w:r>
      <w:r w:rsidR="00D25C64">
        <w:t>Pipeline S</w:t>
      </w:r>
      <w:r w:rsidR="00A6709E">
        <w:t>ervice</w:t>
      </w:r>
      <w:r w:rsidR="00437202">
        <w:t xml:space="preserve"> </w:t>
      </w:r>
      <w:r w:rsidR="00D25C64">
        <w:t>P</w:t>
      </w:r>
      <w:r w:rsidR="009C7B07" w:rsidRPr="0051359E">
        <w:t xml:space="preserve">oint on the </w:t>
      </w:r>
      <w:r w:rsidR="00C950C0" w:rsidRPr="0051359E">
        <w:t>Facility</w:t>
      </w:r>
      <w:r w:rsidR="009C7B07" w:rsidRPr="0051359E">
        <w:t xml:space="preserve"> </w:t>
      </w:r>
      <w:r w:rsidR="00587760">
        <w:t xml:space="preserve">specified in the </w:t>
      </w:r>
      <w:r w:rsidR="003234B5">
        <w:t>T</w:t>
      </w:r>
      <w:r w:rsidR="001F4DBD">
        <w:t xml:space="preserve">ransportation </w:t>
      </w:r>
      <w:r w:rsidR="003234B5">
        <w:t>S</w:t>
      </w:r>
      <w:r w:rsidR="001F4DBD">
        <w:t xml:space="preserve">ervice </w:t>
      </w:r>
      <w:r w:rsidR="003234B5">
        <w:t>P</w:t>
      </w:r>
      <w:r w:rsidR="001F4DBD">
        <w:t xml:space="preserve">oint </w:t>
      </w:r>
      <w:r w:rsidR="003234B5">
        <w:t>R</w:t>
      </w:r>
      <w:r w:rsidR="00587760">
        <w:t xml:space="preserve">egister </w:t>
      </w:r>
      <w:r w:rsidR="003234B5">
        <w:t xml:space="preserve">as a delivery point </w:t>
      </w:r>
      <w:r w:rsidR="00A6709E">
        <w:t xml:space="preserve">and </w:t>
      </w:r>
      <w:r w:rsidR="00E001A4">
        <w:t xml:space="preserve">(unless expressly provided otherwise or the context suggests otherwise) </w:t>
      </w:r>
      <w:r w:rsidR="00BB33E4">
        <w:t>includes a Backhaul Delivery Point</w:t>
      </w:r>
      <w:r w:rsidR="009C5AB4" w:rsidRPr="0051359E">
        <w:t>.</w:t>
      </w:r>
      <w:r w:rsidR="00C950C0" w:rsidRPr="0051359E">
        <w:t xml:space="preserve">  </w:t>
      </w:r>
    </w:p>
    <w:p w:rsidR="004511F7" w:rsidRPr="0051359E" w:rsidRDefault="004511F7" w:rsidP="0058736B">
      <w:pPr>
        <w:pStyle w:val="Definition"/>
      </w:pPr>
      <w:r w:rsidRPr="0051359E">
        <w:rPr>
          <w:b/>
        </w:rPr>
        <w:t>Description of Services</w:t>
      </w:r>
      <w:r w:rsidRPr="0051359E">
        <w:t xml:space="preserve"> means Part </w:t>
      </w:r>
      <w:r w:rsidR="004E6197">
        <w:t>4</w:t>
      </w:r>
      <w:r w:rsidRPr="0051359E">
        <w:t xml:space="preserve"> of the </w:t>
      </w:r>
      <w:r w:rsidR="00665080" w:rsidRPr="0051359E">
        <w:t>Operational Transportation Service Code</w:t>
      </w:r>
      <w:r w:rsidRPr="0051359E">
        <w:t>.</w:t>
      </w:r>
    </w:p>
    <w:p w:rsidR="0058736B" w:rsidRPr="0051359E" w:rsidRDefault="0058736B" w:rsidP="0058736B">
      <w:pPr>
        <w:pStyle w:val="Definition"/>
      </w:pPr>
      <w:r w:rsidRPr="0051359E">
        <w:rPr>
          <w:b/>
        </w:rPr>
        <w:t xml:space="preserve">Exchange </w:t>
      </w:r>
      <w:r w:rsidRPr="0051359E">
        <w:t>means the</w:t>
      </w:r>
      <w:r w:rsidRPr="0051359E">
        <w:rPr>
          <w:b/>
        </w:rPr>
        <w:t xml:space="preserve"> </w:t>
      </w:r>
      <w:r w:rsidRPr="0051359E">
        <w:t>gas trading exchange established by AEMO under the National Gas Law</w:t>
      </w:r>
      <w:r w:rsidR="00C950C0" w:rsidRPr="0051359E">
        <w:t xml:space="preserve"> and Part 22 of the National Gas Rules</w:t>
      </w:r>
      <w:r w:rsidRPr="0051359E">
        <w:t xml:space="preserve">. </w:t>
      </w:r>
      <w:r w:rsidR="00C950C0" w:rsidRPr="0051359E">
        <w:rPr>
          <w:b/>
          <w:i/>
        </w:rPr>
        <w:t xml:space="preserve"> </w:t>
      </w:r>
    </w:p>
    <w:p w:rsidR="003E74A4" w:rsidRPr="003E74A4" w:rsidRDefault="003E74A4" w:rsidP="00E664A9">
      <w:pPr>
        <w:pStyle w:val="Definition"/>
      </w:pPr>
      <w:r>
        <w:rPr>
          <w:b/>
        </w:rPr>
        <w:t>Exchange Agreement</w:t>
      </w:r>
      <w:r>
        <w:t xml:space="preserve"> has the meaning given to the term “exchange agreement” in Part 22 of the National Gas Rules.</w:t>
      </w:r>
    </w:p>
    <w:p w:rsidR="00F24E90" w:rsidRPr="0051359E" w:rsidRDefault="00F24E90" w:rsidP="00E664A9">
      <w:pPr>
        <w:pStyle w:val="Definition"/>
      </w:pPr>
      <w:r w:rsidRPr="0051359E">
        <w:rPr>
          <w:b/>
        </w:rPr>
        <w:t xml:space="preserve">Exchange </w:t>
      </w:r>
      <w:r w:rsidR="0058736B" w:rsidRPr="0051359E">
        <w:rPr>
          <w:b/>
        </w:rPr>
        <w:t xml:space="preserve">Trade </w:t>
      </w:r>
      <w:r w:rsidR="0058736B" w:rsidRPr="0051359E">
        <w:t xml:space="preserve">means the acquisition of </w:t>
      </w:r>
      <w:r w:rsidR="00EE688D" w:rsidRPr="0051359E">
        <w:t xml:space="preserve">Transportation </w:t>
      </w:r>
      <w:r w:rsidR="0058736B" w:rsidRPr="0051359E">
        <w:t>Capacity through the Exchange</w:t>
      </w:r>
      <w:r w:rsidRPr="0051359E">
        <w:t>.</w:t>
      </w:r>
    </w:p>
    <w:p w:rsidR="0058736B" w:rsidRDefault="0058736B" w:rsidP="0058736B">
      <w:pPr>
        <w:pStyle w:val="Definition"/>
      </w:pPr>
      <w:r w:rsidRPr="0051359E">
        <w:rPr>
          <w:b/>
        </w:rPr>
        <w:t>Facility</w:t>
      </w:r>
      <w:r w:rsidRPr="0051359E">
        <w:t xml:space="preserve"> means the Pipeline or </w:t>
      </w:r>
      <w:r w:rsidR="00034004" w:rsidRPr="0051359E">
        <w:t xml:space="preserve">Compressor </w:t>
      </w:r>
      <w:r w:rsidRPr="0051359E">
        <w:t>the subject of the Agreement and identified in the Agreement Details.</w:t>
      </w:r>
    </w:p>
    <w:p w:rsidR="00D33EB3" w:rsidRPr="0051359E" w:rsidRDefault="00D33EB3" w:rsidP="0058736B">
      <w:pPr>
        <w:pStyle w:val="Definition"/>
      </w:pPr>
      <w:r>
        <w:rPr>
          <w:b/>
        </w:rPr>
        <w:t>Facility Agreement</w:t>
      </w:r>
      <w:r>
        <w:t xml:space="preserve"> has the meaning given to the term “facility agreement</w:t>
      </w:r>
      <w:r w:rsidR="00F65E4F">
        <w:t xml:space="preserve">” in </w:t>
      </w:r>
      <w:r w:rsidR="00714F07">
        <w:t xml:space="preserve">Part 24 of </w:t>
      </w:r>
      <w:r w:rsidR="00F65E4F">
        <w:t>the National Gas Rules</w:t>
      </w:r>
      <w:r>
        <w:t>.</w:t>
      </w:r>
    </w:p>
    <w:p w:rsidR="0058736B" w:rsidRPr="0051359E" w:rsidRDefault="0058736B" w:rsidP="0058736B">
      <w:pPr>
        <w:pStyle w:val="Definition"/>
      </w:pPr>
      <w:r w:rsidRPr="0051359E">
        <w:rPr>
          <w:b/>
        </w:rPr>
        <w:t xml:space="preserve">Facility Specific Terms </w:t>
      </w:r>
      <w:r w:rsidRPr="0051359E">
        <w:t xml:space="preserve">means the </w:t>
      </w:r>
      <w:r w:rsidR="008371C8">
        <w:t xml:space="preserve">facility specific </w:t>
      </w:r>
      <w:r w:rsidRPr="0051359E">
        <w:t xml:space="preserve">terms </w:t>
      </w:r>
      <w:r w:rsidR="008371C8">
        <w:t xml:space="preserve">(as defined </w:t>
      </w:r>
      <w:r w:rsidR="008D21BD">
        <w:t xml:space="preserve">in </w:t>
      </w:r>
      <w:r w:rsidR="00C865FD">
        <w:t>Part 24 of</w:t>
      </w:r>
      <w:r w:rsidR="008371C8">
        <w:t xml:space="preserve"> the National Gas Rules) </w:t>
      </w:r>
      <w:r w:rsidRPr="0051359E">
        <w:t xml:space="preserve">published for the Facility </w:t>
      </w:r>
      <w:r w:rsidR="00F71B96" w:rsidRPr="0051359E">
        <w:t xml:space="preserve">from time to time </w:t>
      </w:r>
      <w:r w:rsidRPr="0051359E">
        <w:t xml:space="preserve">by Service Provider in accordance with </w:t>
      </w:r>
      <w:r w:rsidR="00714F07">
        <w:t xml:space="preserve">Part 24 of </w:t>
      </w:r>
      <w:r w:rsidRPr="0051359E">
        <w:t>the National Gas Rules.</w:t>
      </w:r>
      <w:r w:rsidR="00EE688D" w:rsidRPr="0051359E">
        <w:t xml:space="preserve"> </w:t>
      </w:r>
    </w:p>
    <w:p w:rsidR="00BB26D3" w:rsidRPr="00BB26D3" w:rsidRDefault="00BB26D3" w:rsidP="003D4064">
      <w:pPr>
        <w:pStyle w:val="Definition"/>
      </w:pPr>
      <w:r>
        <w:rPr>
          <w:b/>
        </w:rPr>
        <w:t>Firm</w:t>
      </w:r>
      <w:r>
        <w:t xml:space="preserve"> has the meaning given to the term “firm” in </w:t>
      </w:r>
      <w:r w:rsidR="00714F07">
        <w:t xml:space="preserve">Part 25 of </w:t>
      </w:r>
      <w:r>
        <w:t>the National Gas Rules</w:t>
      </w:r>
      <w:r w:rsidR="0073435C">
        <w:t xml:space="preserve"> (and during the transitional firm service transition period</w:t>
      </w:r>
      <w:r w:rsidR="0004455A">
        <w:t xml:space="preserve"> (as defined in the National Gas Rules)</w:t>
      </w:r>
      <w:r w:rsidR="0073435C">
        <w:t xml:space="preserve"> </w:t>
      </w:r>
      <w:r w:rsidR="0004455A">
        <w:t xml:space="preserve">has the meaning </w:t>
      </w:r>
      <w:r w:rsidR="00BB33E4">
        <w:t xml:space="preserve">given in Part 4 of </w:t>
      </w:r>
      <w:r w:rsidR="0073435C">
        <w:t xml:space="preserve">Schedule </w:t>
      </w:r>
      <w:r w:rsidR="0061505C">
        <w:t>5</w:t>
      </w:r>
      <w:r w:rsidR="0073435C">
        <w:t xml:space="preserve"> to the National Gas Rules)</w:t>
      </w:r>
      <w:r>
        <w:t xml:space="preserve">. </w:t>
      </w:r>
    </w:p>
    <w:p w:rsidR="00547A07" w:rsidRPr="00BB26D3" w:rsidRDefault="00547A07" w:rsidP="00547A07">
      <w:pPr>
        <w:pStyle w:val="Definition"/>
      </w:pPr>
      <w:r>
        <w:rPr>
          <w:b/>
        </w:rPr>
        <w:t>Firm Compression Service</w:t>
      </w:r>
      <w:r>
        <w:t xml:space="preserve"> has the meaning given to “firm compression service” in </w:t>
      </w:r>
      <w:r w:rsidR="00714F07">
        <w:t xml:space="preserve">Part 25 of </w:t>
      </w:r>
      <w:r>
        <w:t>the National Gas Rules</w:t>
      </w:r>
      <w:r w:rsidR="0073435C">
        <w:t xml:space="preserve"> (and during the transitional firm service transition period </w:t>
      </w:r>
      <w:r w:rsidR="00866F95">
        <w:t xml:space="preserve">(as defined in the National Gas Rules) </w:t>
      </w:r>
      <w:r w:rsidR="0004455A">
        <w:t xml:space="preserve">has </w:t>
      </w:r>
      <w:r w:rsidR="00866F95">
        <w:t>t</w:t>
      </w:r>
      <w:r w:rsidR="0004455A">
        <w:t xml:space="preserve">he meaning </w:t>
      </w:r>
      <w:r w:rsidR="00BB33E4">
        <w:t xml:space="preserve">given </w:t>
      </w:r>
      <w:r w:rsidR="0061505C">
        <w:t xml:space="preserve">in </w:t>
      </w:r>
      <w:r w:rsidR="00BB33E4">
        <w:t xml:space="preserve">Part 4 of </w:t>
      </w:r>
      <w:r w:rsidR="0061505C">
        <w:t>Schedule 5</w:t>
      </w:r>
      <w:r w:rsidR="0073435C">
        <w:t xml:space="preserve"> to the National Gas Rules)</w:t>
      </w:r>
      <w:r>
        <w:t xml:space="preserve">. </w:t>
      </w:r>
    </w:p>
    <w:p w:rsidR="003D4064" w:rsidRPr="0051359E" w:rsidRDefault="003D4064" w:rsidP="003D4064">
      <w:pPr>
        <w:pStyle w:val="Definition"/>
      </w:pPr>
      <w:r w:rsidRPr="0051359E">
        <w:rPr>
          <w:b/>
        </w:rPr>
        <w:lastRenderedPageBreak/>
        <w:t xml:space="preserve">Form of Agreement </w:t>
      </w:r>
      <w:r w:rsidRPr="0051359E">
        <w:t xml:space="preserve">means a document in the form of Part 2 of the Operational Transportation Service Code setting out the matters specified in that Part and executed by Service Provider and Shipper. </w:t>
      </w:r>
    </w:p>
    <w:p w:rsidR="009C2843" w:rsidRPr="0051359E" w:rsidRDefault="009C2843" w:rsidP="00E664A9">
      <w:pPr>
        <w:pStyle w:val="Definition"/>
      </w:pPr>
      <w:r w:rsidRPr="0051359E">
        <w:rPr>
          <w:b/>
        </w:rPr>
        <w:t>Force Majeure</w:t>
      </w:r>
      <w:r w:rsidRPr="0051359E">
        <w:t xml:space="preserve"> means any event or circumstance not within the reasonable control of a </w:t>
      </w:r>
      <w:r w:rsidR="000E000F">
        <w:t>Party</w:t>
      </w:r>
      <w:r w:rsidRPr="0051359E">
        <w:t xml:space="preserve"> and which by the exercise of reasonable care that </w:t>
      </w:r>
      <w:r w:rsidR="000E000F">
        <w:t>Party</w:t>
      </w:r>
      <w:r w:rsidRPr="0051359E">
        <w:t xml:space="preserve"> is not able to prevent or overcome. </w:t>
      </w:r>
    </w:p>
    <w:p w:rsidR="00541291" w:rsidRDefault="003F75DE" w:rsidP="003234B5">
      <w:pPr>
        <w:pStyle w:val="Definition"/>
      </w:pPr>
      <w:r w:rsidRPr="00541291">
        <w:rPr>
          <w:b/>
        </w:rPr>
        <w:t>Forward Haul Auction MDQ</w:t>
      </w:r>
      <w:r w:rsidRPr="0051359E">
        <w:t xml:space="preserve"> means, for a Day</w:t>
      </w:r>
      <w:r w:rsidR="00541291">
        <w:t xml:space="preserve"> and </w:t>
      </w:r>
      <w:r w:rsidR="00541291" w:rsidRPr="0051359E">
        <w:t>subject to clause </w:t>
      </w:r>
      <w:r w:rsidR="00541291" w:rsidRPr="0051359E">
        <w:fldChar w:fldCharType="begin"/>
      </w:r>
      <w:r w:rsidR="00541291" w:rsidRPr="0051359E">
        <w:instrText xml:space="preserve"> REF _Ref492205175 \w \h </w:instrText>
      </w:r>
      <w:r w:rsidR="00541291">
        <w:instrText xml:space="preserve"> \* MERGEFORMAT </w:instrText>
      </w:r>
      <w:r w:rsidR="00541291" w:rsidRPr="0051359E">
        <w:fldChar w:fldCharType="separate"/>
      </w:r>
      <w:r w:rsidR="00FD5188">
        <w:t>2.2</w:t>
      </w:r>
      <w:r w:rsidR="00541291" w:rsidRPr="0051359E">
        <w:fldChar w:fldCharType="end"/>
      </w:r>
      <w:r w:rsidR="00541291">
        <w:t>:</w:t>
      </w:r>
    </w:p>
    <w:p w:rsidR="00541291" w:rsidRDefault="00541291" w:rsidP="00541291">
      <w:pPr>
        <w:pStyle w:val="Definition1"/>
      </w:pPr>
      <w:r>
        <w:t>at a Receipt Point, the sum of Shipper’s Purchased MDQ (expressed in GJ/Day) for that Receipt Point;</w:t>
      </w:r>
    </w:p>
    <w:p w:rsidR="00541291" w:rsidRDefault="00541291" w:rsidP="00541291">
      <w:pPr>
        <w:pStyle w:val="Definition1"/>
      </w:pPr>
      <w:r>
        <w:t>at a Delivery Point, the sum of Shipper’s Purchased MDQ (expressed in GJ/Day) for that Delivery Point;</w:t>
      </w:r>
      <w:r w:rsidR="001B5590">
        <w:t xml:space="preserve"> and</w:t>
      </w:r>
    </w:p>
    <w:p w:rsidR="003F75DE" w:rsidRPr="003F75DE" w:rsidRDefault="003F75DE" w:rsidP="00541291">
      <w:pPr>
        <w:pStyle w:val="Definition1"/>
      </w:pPr>
      <w:r w:rsidRPr="0051359E">
        <w:t xml:space="preserve">between </w:t>
      </w:r>
      <w:r>
        <w:t>a Receipt Point and a Delivery Point</w:t>
      </w:r>
      <w:r w:rsidRPr="0051359E">
        <w:t xml:space="preserve">, the </w:t>
      </w:r>
      <w:r w:rsidR="00ED2894">
        <w:t xml:space="preserve">total </w:t>
      </w:r>
      <w:r w:rsidRPr="0051359E">
        <w:t xml:space="preserve">Shipper’s Purchased MDQ (expressed in GJ/Day) </w:t>
      </w:r>
      <w:r w:rsidR="00ED2894">
        <w:t xml:space="preserve">able to be used </w:t>
      </w:r>
      <w:r w:rsidR="007560B0">
        <w:t xml:space="preserve">for the provision of </w:t>
      </w:r>
      <w:r>
        <w:t>Forward Haul Auction Service</w:t>
      </w:r>
      <w:r w:rsidRPr="0051359E">
        <w:t>s between those</w:t>
      </w:r>
      <w:r>
        <w:t xml:space="preserve"> points</w:t>
      </w:r>
      <w:r w:rsidRPr="0051359E">
        <w:t xml:space="preserve"> on that Day</w:t>
      </w:r>
      <w:r w:rsidR="008D21BD">
        <w:t>.</w:t>
      </w:r>
    </w:p>
    <w:p w:rsidR="003F75DE" w:rsidRPr="0051359E" w:rsidRDefault="003F75DE" w:rsidP="003F75DE">
      <w:pPr>
        <w:pStyle w:val="Definition"/>
      </w:pPr>
      <w:r>
        <w:rPr>
          <w:b/>
        </w:rPr>
        <w:t>Forward Haul Auction Service</w:t>
      </w:r>
      <w:r w:rsidRPr="0051359E">
        <w:t xml:space="preserve"> is defined in the Description of Services. </w:t>
      </w:r>
    </w:p>
    <w:p w:rsidR="00DD4F9B" w:rsidRPr="00DD4F9B" w:rsidRDefault="00DD4F9B" w:rsidP="00E664A9">
      <w:pPr>
        <w:pStyle w:val="Definition"/>
      </w:pPr>
      <w:r>
        <w:rPr>
          <w:b/>
        </w:rPr>
        <w:t>Full Access Arrangement</w:t>
      </w:r>
      <w:r>
        <w:t xml:space="preserve"> has the meaning given to “full </w:t>
      </w:r>
      <w:r w:rsidR="00634EA6">
        <w:t xml:space="preserve">access arrangement” in the National Gas Law. </w:t>
      </w:r>
    </w:p>
    <w:p w:rsidR="00D92471" w:rsidRPr="0051359E" w:rsidRDefault="00D92471" w:rsidP="00E664A9">
      <w:pPr>
        <w:pStyle w:val="Definition"/>
      </w:pPr>
      <w:r w:rsidRPr="0051359E">
        <w:rPr>
          <w:b/>
        </w:rPr>
        <w:t>Gas</w:t>
      </w:r>
      <w:r w:rsidRPr="0051359E">
        <w:t xml:space="preserve"> means any hydrocarbons occurring in a gaseous state and any naturally occurring mixture of one or more hydrocarbons in a gaseous state which may contain other gases (including the residue resulting from the treatmen</w:t>
      </w:r>
      <w:r w:rsidR="00D33EB3">
        <w:t>t or</w:t>
      </w:r>
      <w:r w:rsidRPr="0051359E">
        <w:t xml:space="preserve"> processing of gas).</w:t>
      </w:r>
    </w:p>
    <w:p w:rsidR="00871FC7" w:rsidRPr="0051359E" w:rsidRDefault="00871FC7" w:rsidP="00E664A9">
      <w:pPr>
        <w:pStyle w:val="Definition"/>
      </w:pPr>
      <w:r w:rsidRPr="0051359E">
        <w:rPr>
          <w:b/>
        </w:rPr>
        <w:t>Gas Specification</w:t>
      </w:r>
      <w:r w:rsidRPr="0051359E">
        <w:t xml:space="preserve"> means:</w:t>
      </w:r>
    </w:p>
    <w:p w:rsidR="00871FC7" w:rsidRPr="0051359E" w:rsidRDefault="001854B8" w:rsidP="00231A18">
      <w:pPr>
        <w:pStyle w:val="Definition"/>
        <w:numPr>
          <w:ilvl w:val="1"/>
          <w:numId w:val="1"/>
        </w:numPr>
      </w:pPr>
      <w:r w:rsidRPr="0051359E">
        <w:t xml:space="preserve">at any given time </w:t>
      </w:r>
      <w:r w:rsidR="00871FC7" w:rsidRPr="0051359E">
        <w:t xml:space="preserve">the </w:t>
      </w:r>
      <w:r w:rsidRPr="0051359E">
        <w:t xml:space="preserve">then </w:t>
      </w:r>
      <w:r w:rsidR="00871FC7" w:rsidRPr="0051359E">
        <w:t>current edition of AS 4564 Specification for General Purpose Natural Gas; or</w:t>
      </w:r>
    </w:p>
    <w:p w:rsidR="00871FC7" w:rsidRPr="0051359E" w:rsidRDefault="00871FC7" w:rsidP="00231A18">
      <w:pPr>
        <w:pStyle w:val="Definition1"/>
        <w:numPr>
          <w:ilvl w:val="1"/>
          <w:numId w:val="1"/>
        </w:numPr>
      </w:pPr>
      <w:r w:rsidRPr="0051359E">
        <w:t xml:space="preserve">if the </w:t>
      </w:r>
      <w:r w:rsidR="00EE2894" w:rsidRPr="0051359E">
        <w:t>Facility Specific Terms</w:t>
      </w:r>
      <w:r w:rsidRPr="0051359E">
        <w:t xml:space="preserve"> set out a different </w:t>
      </w:r>
      <w:r w:rsidR="005757FC">
        <w:t>G</w:t>
      </w:r>
      <w:r w:rsidRPr="0051359E">
        <w:t xml:space="preserve">as specification, that </w:t>
      </w:r>
      <w:r w:rsidR="005757FC">
        <w:t>G</w:t>
      </w:r>
      <w:r w:rsidRPr="0051359E">
        <w:t xml:space="preserve">as specification, </w:t>
      </w:r>
    </w:p>
    <w:p w:rsidR="00871FC7" w:rsidRPr="0051359E" w:rsidRDefault="00871FC7" w:rsidP="00871FC7">
      <w:pPr>
        <w:pStyle w:val="Definition1"/>
        <w:numPr>
          <w:ilvl w:val="0"/>
          <w:numId w:val="0"/>
        </w:numPr>
        <w:ind w:left="851"/>
      </w:pPr>
      <w:r w:rsidRPr="0051359E">
        <w:t xml:space="preserve">in each case as modified (including by the application of additional requirements) by any legislative requirements applying to the </w:t>
      </w:r>
      <w:r w:rsidR="004511F7" w:rsidRPr="0051359E">
        <w:t>Facility</w:t>
      </w:r>
      <w:r w:rsidR="00C97CC3" w:rsidRPr="0051359E">
        <w:t xml:space="preserve"> in respect of </w:t>
      </w:r>
      <w:r w:rsidR="005757FC">
        <w:t>G</w:t>
      </w:r>
      <w:r w:rsidR="00C97CC3" w:rsidRPr="0051359E">
        <w:t>as quality</w:t>
      </w:r>
      <w:r w:rsidRPr="0051359E">
        <w:t xml:space="preserve">. </w:t>
      </w:r>
    </w:p>
    <w:p w:rsidR="009C5AB4" w:rsidRPr="0051359E" w:rsidRDefault="009C5AB4" w:rsidP="003A3D63">
      <w:pPr>
        <w:pStyle w:val="Definition"/>
      </w:pPr>
      <w:r w:rsidRPr="0051359E">
        <w:rPr>
          <w:b/>
        </w:rPr>
        <w:t>GJ</w:t>
      </w:r>
      <w:r w:rsidRPr="0051359E">
        <w:t xml:space="preserve"> means gigajoule. </w:t>
      </w:r>
    </w:p>
    <w:p w:rsidR="008E40A0" w:rsidRPr="0051359E" w:rsidRDefault="008E40A0" w:rsidP="008E40A0">
      <w:pPr>
        <w:pStyle w:val="Definition"/>
      </w:pPr>
      <w:r w:rsidRPr="0051359E">
        <w:rPr>
          <w:b/>
        </w:rPr>
        <w:t>Government Agency</w:t>
      </w:r>
      <w:r w:rsidRPr="0051359E">
        <w:t xml:space="preserve"> means:</w:t>
      </w:r>
    </w:p>
    <w:p w:rsidR="008E40A0" w:rsidRPr="0051359E" w:rsidRDefault="008E40A0" w:rsidP="008E40A0">
      <w:pPr>
        <w:pStyle w:val="Definition1"/>
      </w:pPr>
      <w:r w:rsidRPr="0051359E">
        <w:t xml:space="preserve">a government (whether federal, state, territorial or local); </w:t>
      </w:r>
    </w:p>
    <w:p w:rsidR="008E40A0" w:rsidRPr="0051359E" w:rsidRDefault="008E40A0" w:rsidP="008E40A0">
      <w:pPr>
        <w:pStyle w:val="Definition1"/>
      </w:pPr>
      <w:r w:rsidRPr="0051359E">
        <w:t>a governmental, semi-governmental or judicial entity or authority including a department, office or minister of a government acting in that capacity</w:t>
      </w:r>
      <w:r w:rsidR="003D4584" w:rsidRPr="0051359E">
        <w:t xml:space="preserve">; </w:t>
      </w:r>
      <w:r w:rsidR="00821EBF">
        <w:t>and</w:t>
      </w:r>
    </w:p>
    <w:p w:rsidR="003D4584" w:rsidRPr="0051359E" w:rsidRDefault="003D4584" w:rsidP="008E40A0">
      <w:pPr>
        <w:pStyle w:val="Definition1"/>
      </w:pPr>
      <w:r w:rsidRPr="0051359E">
        <w:t>a statutory, public, municipal, local or other authority charged with the responsibility for administering any relevant legislation, regulation, ordinance or by-law</w:t>
      </w:r>
      <w:r w:rsidR="008371C8">
        <w:t>.</w:t>
      </w:r>
    </w:p>
    <w:p w:rsidR="003E58E8" w:rsidRPr="0051359E" w:rsidRDefault="003E58E8" w:rsidP="003A3D63">
      <w:pPr>
        <w:pStyle w:val="Definition"/>
      </w:pPr>
      <w:r w:rsidRPr="0051359E">
        <w:rPr>
          <w:b/>
        </w:rPr>
        <w:t>Hourly Limitation</w:t>
      </w:r>
      <w:r w:rsidRPr="0051359E">
        <w:t xml:space="preserve"> means a limitation set out in the </w:t>
      </w:r>
      <w:r w:rsidR="00EE2894" w:rsidRPr="0051359E">
        <w:t>Facility Specific Terms</w:t>
      </w:r>
      <w:r w:rsidRPr="0051359E">
        <w:t xml:space="preserve"> on the quantity of Gas Shipper may supply or take delivery of in an hour or over a period of consecutive hours</w:t>
      </w:r>
      <w:r w:rsidR="007C6B23" w:rsidRPr="0051359E">
        <w:t xml:space="preserve"> (for example a period of 12 consecutive hours)</w:t>
      </w:r>
      <w:r w:rsidRPr="0051359E">
        <w:t>.</w:t>
      </w:r>
    </w:p>
    <w:p w:rsidR="0031244A" w:rsidRPr="0051359E" w:rsidRDefault="0031244A" w:rsidP="003A3D63">
      <w:pPr>
        <w:pStyle w:val="Definition"/>
      </w:pPr>
      <w:r w:rsidRPr="0051359E">
        <w:rPr>
          <w:b/>
        </w:rPr>
        <w:t xml:space="preserve">Hourly Overrun Charge </w:t>
      </w:r>
      <w:r w:rsidRPr="0051359E">
        <w:t xml:space="preserve">means the charge referred to in clause </w:t>
      </w:r>
      <w:r w:rsidRPr="0051359E">
        <w:fldChar w:fldCharType="begin"/>
      </w:r>
      <w:r w:rsidRPr="0051359E">
        <w:instrText xml:space="preserve"> REF _Ref488286797 \r \h </w:instrText>
      </w:r>
      <w:r w:rsidR="0051359E">
        <w:instrText xml:space="preserve"> \* MERGEFORMAT </w:instrText>
      </w:r>
      <w:r w:rsidRPr="0051359E">
        <w:fldChar w:fldCharType="separate"/>
      </w:r>
      <w:r w:rsidR="00FD5188">
        <w:t>6.2</w:t>
      </w:r>
      <w:r w:rsidRPr="0051359E">
        <w:fldChar w:fldCharType="end"/>
      </w:r>
      <w:r w:rsidR="00A94D73" w:rsidRPr="0051359E">
        <w:t xml:space="preserve">, which charge is further defined in the </w:t>
      </w:r>
      <w:r w:rsidR="00EE2894" w:rsidRPr="0051359E">
        <w:t>Facility Specific Terms</w:t>
      </w:r>
      <w:r w:rsidRPr="0051359E">
        <w:t>.</w:t>
      </w:r>
    </w:p>
    <w:p w:rsidR="00310611" w:rsidRPr="0051359E" w:rsidRDefault="00A94D73" w:rsidP="003A3D63">
      <w:pPr>
        <w:pStyle w:val="Definition"/>
      </w:pPr>
      <w:r w:rsidRPr="0051359E">
        <w:rPr>
          <w:b/>
        </w:rPr>
        <w:t>Imbalance Allowance</w:t>
      </w:r>
      <w:r w:rsidRPr="0051359E">
        <w:t xml:space="preserve"> means</w:t>
      </w:r>
      <w:r w:rsidR="00310611" w:rsidRPr="0051359E">
        <w:t>, for a Day:</w:t>
      </w:r>
    </w:p>
    <w:p w:rsidR="00310611" w:rsidRPr="0051359E" w:rsidRDefault="00310611" w:rsidP="00310611">
      <w:pPr>
        <w:pStyle w:val="Definition1"/>
      </w:pPr>
      <w:r w:rsidRPr="0051359E">
        <w:t>zero; plus</w:t>
      </w:r>
    </w:p>
    <w:p w:rsidR="00A94D73" w:rsidRPr="0051359E" w:rsidRDefault="00310611" w:rsidP="00D73DD2">
      <w:pPr>
        <w:pStyle w:val="Definition1"/>
      </w:pPr>
      <w:r w:rsidRPr="0051359E">
        <w:lastRenderedPageBreak/>
        <w:t xml:space="preserve">where for </w:t>
      </w:r>
      <w:r w:rsidR="00455DCD" w:rsidRPr="0051359E">
        <w:t>that</w:t>
      </w:r>
      <w:r w:rsidRPr="0051359E">
        <w:t xml:space="preserve"> Day Shipper’s </w:t>
      </w:r>
      <w:r w:rsidR="005B2B6B">
        <w:t xml:space="preserve">Traded </w:t>
      </w:r>
      <w:r w:rsidR="00454730" w:rsidRPr="0051359E">
        <w:t xml:space="preserve">Forward Haul </w:t>
      </w:r>
      <w:r w:rsidR="00D33EB3">
        <w:t xml:space="preserve">Service </w:t>
      </w:r>
      <w:r w:rsidRPr="0051359E">
        <w:t xml:space="preserve">MDQ is greater than zero, </w:t>
      </w:r>
      <w:r w:rsidR="00A94D73" w:rsidRPr="0051359E">
        <w:t>the imbalance allowance set out in</w:t>
      </w:r>
      <w:r w:rsidR="00BB33E4">
        <w:t>, or determined in accordance with,</w:t>
      </w:r>
      <w:r w:rsidR="00A94D73" w:rsidRPr="0051359E">
        <w:t xml:space="preserve"> the </w:t>
      </w:r>
      <w:r w:rsidR="00EE2894" w:rsidRPr="0051359E">
        <w:t>Facility Specific Terms</w:t>
      </w:r>
      <w:r w:rsidR="00454730" w:rsidRPr="0051359E">
        <w:t xml:space="preserve"> for</w:t>
      </w:r>
      <w:r w:rsidR="008371C8">
        <w:t xml:space="preserve"> the Traded Forward Haul Service</w:t>
      </w:r>
      <w:r w:rsidR="00A94D73" w:rsidRPr="0051359E">
        <w:t>.</w:t>
      </w:r>
    </w:p>
    <w:p w:rsidR="0031244A" w:rsidRPr="0051359E" w:rsidRDefault="0031244A" w:rsidP="003A3D63">
      <w:pPr>
        <w:pStyle w:val="Definition"/>
      </w:pPr>
      <w:r w:rsidRPr="0051359E">
        <w:rPr>
          <w:b/>
        </w:rPr>
        <w:t>Imbalance Charge</w:t>
      </w:r>
      <w:r w:rsidR="009615AF">
        <w:rPr>
          <w:b/>
        </w:rPr>
        <w:t>s</w:t>
      </w:r>
      <w:r w:rsidRPr="0051359E">
        <w:t xml:space="preserve"> means</w:t>
      </w:r>
      <w:r w:rsidR="00C75AA4" w:rsidRPr="0051359E">
        <w:t xml:space="preserve"> </w:t>
      </w:r>
      <w:r w:rsidR="00BF6DA8" w:rsidRPr="0051359E">
        <w:t xml:space="preserve">the </w:t>
      </w:r>
      <w:r w:rsidR="00C75AA4" w:rsidRPr="0051359E">
        <w:t xml:space="preserve">charges specified in the </w:t>
      </w:r>
      <w:r w:rsidR="00EE2894" w:rsidRPr="0051359E">
        <w:t>Facility Specific Terms</w:t>
      </w:r>
      <w:r w:rsidR="008E40A0" w:rsidRPr="0051359E">
        <w:t xml:space="preserve"> as “Imbalance Charges”</w:t>
      </w:r>
      <w:r w:rsidRPr="0051359E">
        <w:t>.</w:t>
      </w:r>
    </w:p>
    <w:p w:rsidR="00967422" w:rsidRPr="0051359E" w:rsidRDefault="00967422" w:rsidP="003A3D63">
      <w:pPr>
        <w:pStyle w:val="Definition"/>
      </w:pPr>
      <w:r w:rsidRPr="0051359E">
        <w:rPr>
          <w:b/>
        </w:rPr>
        <w:t>Insolvency Event</w:t>
      </w:r>
      <w:r w:rsidRPr="0051359E">
        <w:t xml:space="preserve"> means</w:t>
      </w:r>
      <w:r w:rsidR="00BD4949" w:rsidRPr="0051359E">
        <w:t xml:space="preserve"> the occurrence of one or more of the following</w:t>
      </w:r>
      <w:r w:rsidRPr="0051359E">
        <w:t>:</w:t>
      </w:r>
    </w:p>
    <w:p w:rsidR="00967422" w:rsidRPr="0051359E" w:rsidRDefault="00967422" w:rsidP="00231A18">
      <w:pPr>
        <w:pStyle w:val="Definition1"/>
        <w:numPr>
          <w:ilvl w:val="1"/>
          <w:numId w:val="1"/>
        </w:numPr>
        <w:spacing w:before="240" w:line="288" w:lineRule="auto"/>
      </w:pPr>
      <w:r w:rsidRPr="0051359E">
        <w:t>an order is made th</w:t>
      </w:r>
      <w:r w:rsidR="00F208AC" w:rsidRPr="0051359E">
        <w:t xml:space="preserve">at a body corporate be wound up or </w:t>
      </w:r>
      <w:r w:rsidRPr="0051359E">
        <w:t>a liquidator or provisional liquidator is appointed to a body corporate whether or not under an order;</w:t>
      </w:r>
    </w:p>
    <w:p w:rsidR="00967422" w:rsidRPr="0051359E" w:rsidRDefault="00967422" w:rsidP="00231A18">
      <w:pPr>
        <w:pStyle w:val="Definition1"/>
        <w:numPr>
          <w:ilvl w:val="1"/>
          <w:numId w:val="1"/>
        </w:numPr>
        <w:spacing w:before="240" w:line="288" w:lineRule="auto"/>
      </w:pPr>
      <w:r w:rsidRPr="0051359E">
        <w:t>an administrator is appointed to a body corporate;</w:t>
      </w:r>
    </w:p>
    <w:p w:rsidR="00967422" w:rsidRPr="0051359E" w:rsidRDefault="00967422" w:rsidP="00231A18">
      <w:pPr>
        <w:pStyle w:val="Definition1"/>
        <w:numPr>
          <w:ilvl w:val="1"/>
          <w:numId w:val="1"/>
        </w:numPr>
        <w:spacing w:before="240" w:line="288" w:lineRule="auto"/>
      </w:pPr>
      <w:r w:rsidRPr="0051359E">
        <w:t>otherwise than for the purpose of a solvent amalgamation, restructure or reorganisation, a body corporate enters into, or resolves to enter into, a scheme of arrangement or composition with, or assignment for the benefit of, all or any of its creditors, or it proposes a re-organisation, moratorium or other administration involving any of its creditors;</w:t>
      </w:r>
    </w:p>
    <w:p w:rsidR="00967422" w:rsidRPr="0051359E" w:rsidRDefault="00967422" w:rsidP="00231A18">
      <w:pPr>
        <w:pStyle w:val="Definition1"/>
        <w:numPr>
          <w:ilvl w:val="1"/>
          <w:numId w:val="1"/>
        </w:numPr>
        <w:spacing w:before="240" w:line="288" w:lineRule="auto"/>
      </w:pPr>
      <w:r w:rsidRPr="0051359E">
        <w:t xml:space="preserve">a body corporate resolves to wind itself up, or otherwise dissolve itself, or gives notice of its intention to do so (except to reconstruct or amalgamate while solvent on terms approved by the other </w:t>
      </w:r>
      <w:r w:rsidR="000E000F">
        <w:t>Party</w:t>
      </w:r>
      <w:r w:rsidRPr="0051359E">
        <w:t xml:space="preserve">) or is otherwise wound up or dissolved; </w:t>
      </w:r>
    </w:p>
    <w:p w:rsidR="00967422" w:rsidRPr="0051359E" w:rsidRDefault="00967422" w:rsidP="00231A18">
      <w:pPr>
        <w:pStyle w:val="Definition1"/>
        <w:numPr>
          <w:ilvl w:val="1"/>
          <w:numId w:val="1"/>
        </w:numPr>
        <w:spacing w:before="240" w:line="288" w:lineRule="auto"/>
      </w:pPr>
      <w:r w:rsidRPr="0051359E">
        <w:t>a body corporate is, or states that it is, unable to pay its debts as and when they become due and payable;</w:t>
      </w:r>
      <w:r w:rsidR="009615AF">
        <w:t xml:space="preserve"> and</w:t>
      </w:r>
    </w:p>
    <w:p w:rsidR="00967422" w:rsidRPr="0051359E" w:rsidRDefault="00967422" w:rsidP="00231A18">
      <w:pPr>
        <w:pStyle w:val="Definition1"/>
        <w:numPr>
          <w:ilvl w:val="1"/>
          <w:numId w:val="1"/>
        </w:numPr>
        <w:spacing w:before="240" w:line="288" w:lineRule="auto"/>
      </w:pPr>
      <w:r w:rsidRPr="0051359E">
        <w:t>in relation to the property of a body corporate, a receiver, or receiver and manager, is appointed in relation to substantially all of that property or a mortgagee of the body corporate takes possession of substantially all of that property for the purpose of enforci</w:t>
      </w:r>
      <w:r w:rsidR="00F208AC" w:rsidRPr="0051359E">
        <w:t>ng a mortgage.</w:t>
      </w:r>
    </w:p>
    <w:p w:rsidR="005D1731" w:rsidRPr="0051359E" w:rsidRDefault="005D1731" w:rsidP="003A3D63">
      <w:pPr>
        <w:pStyle w:val="Definition"/>
      </w:pPr>
      <w:r w:rsidRPr="0051359E">
        <w:rPr>
          <w:b/>
        </w:rPr>
        <w:t>Interconnect Party</w:t>
      </w:r>
      <w:r w:rsidRPr="0051359E">
        <w:t xml:space="preserve"> means:</w:t>
      </w:r>
    </w:p>
    <w:p w:rsidR="005D1731" w:rsidRPr="0051359E" w:rsidRDefault="00AD421C" w:rsidP="00231A18">
      <w:pPr>
        <w:pStyle w:val="Definition1"/>
        <w:numPr>
          <w:ilvl w:val="1"/>
          <w:numId w:val="1"/>
        </w:numPr>
        <w:spacing w:before="240" w:line="288" w:lineRule="auto"/>
      </w:pPr>
      <w:r w:rsidRPr="0051359E">
        <w:t xml:space="preserve">a pipeline operator, </w:t>
      </w:r>
      <w:r w:rsidR="005D1731" w:rsidRPr="0051359E">
        <w:t xml:space="preserve">a </w:t>
      </w:r>
      <w:r w:rsidR="005757FC">
        <w:t>G</w:t>
      </w:r>
      <w:r w:rsidR="005D1731" w:rsidRPr="0051359E">
        <w:t xml:space="preserve">as producer or </w:t>
      </w:r>
      <w:r w:rsidR="009615AF">
        <w:t xml:space="preserve">any </w:t>
      </w:r>
      <w:r w:rsidR="005D1731" w:rsidRPr="0051359E">
        <w:t>other person supplying Gas to Shipper immediately upstream of a Receipt Point;</w:t>
      </w:r>
      <w:r w:rsidR="00455DCD" w:rsidRPr="0051359E">
        <w:t xml:space="preserve"> or</w:t>
      </w:r>
    </w:p>
    <w:p w:rsidR="005D1731" w:rsidRPr="0051359E" w:rsidRDefault="005D1731" w:rsidP="00231A18">
      <w:pPr>
        <w:pStyle w:val="Definition1"/>
        <w:numPr>
          <w:ilvl w:val="1"/>
          <w:numId w:val="1"/>
        </w:numPr>
        <w:spacing w:before="240" w:line="288" w:lineRule="auto"/>
      </w:pPr>
      <w:r w:rsidRPr="0051359E">
        <w:t xml:space="preserve">another pipeline operator, facility owner or operator or </w:t>
      </w:r>
      <w:r w:rsidR="009615AF">
        <w:t xml:space="preserve">any </w:t>
      </w:r>
      <w:r w:rsidRPr="0051359E">
        <w:t>other person who will take delivery of Gas from Shipper immediately downstream of a Delivery Point.</w:t>
      </w:r>
    </w:p>
    <w:p w:rsidR="00661B6A" w:rsidRPr="0051359E" w:rsidRDefault="00661B6A" w:rsidP="00865905">
      <w:pPr>
        <w:pStyle w:val="Definition"/>
      </w:pPr>
      <w:r w:rsidRPr="0051359E">
        <w:rPr>
          <w:b/>
        </w:rPr>
        <w:t>Interest Rate</w:t>
      </w:r>
      <w:r w:rsidRPr="0051359E">
        <w:t xml:space="preserve"> means the one month Australian Bank Bill Swap Reference Mid Rate specified by Thomson Reuters Monitor Service Page BBS</w:t>
      </w:r>
      <w:r w:rsidR="00CE611D">
        <w:t>Y</w:t>
      </w:r>
      <w:r w:rsidRPr="0051359E">
        <w:t xml:space="preserve"> at or about 10.00am (Sydney time) on the first Business Day of each month provided that if this rate cannot be so determined then </w:t>
      </w:r>
      <w:r w:rsidR="00455DCD" w:rsidRPr="0051359E">
        <w:t xml:space="preserve">Interest Rate </w:t>
      </w:r>
      <w:r w:rsidRPr="0051359E">
        <w:t xml:space="preserve">shall mean the rate (expressed as a percentage yield per annum to maturity) quoted at or about such time by Westpac Banking Corporation as the rate at which it would be prepared to purchase bills of exchange accepted by an Australian trading bank and having a tenor of 90 days and a face value of $100,000. </w:t>
      </w:r>
    </w:p>
    <w:p w:rsidR="008E40A0" w:rsidRPr="0051359E" w:rsidRDefault="008E40A0" w:rsidP="008E40A0">
      <w:pPr>
        <w:pStyle w:val="Indent1"/>
      </w:pPr>
      <w:r w:rsidRPr="0051359E">
        <w:rPr>
          <w:b/>
        </w:rPr>
        <w:t>Laws</w:t>
      </w:r>
      <w:r w:rsidRPr="0051359E">
        <w:t xml:space="preserve"> means:</w:t>
      </w:r>
    </w:p>
    <w:p w:rsidR="008E40A0" w:rsidRPr="0051359E" w:rsidRDefault="008E40A0" w:rsidP="00231A18">
      <w:pPr>
        <w:pStyle w:val="Definition1"/>
        <w:numPr>
          <w:ilvl w:val="1"/>
          <w:numId w:val="7"/>
        </w:numPr>
        <w:spacing w:before="240" w:line="288" w:lineRule="auto"/>
      </w:pPr>
      <w:r w:rsidRPr="0051359E">
        <w:t>the common law;</w:t>
      </w:r>
    </w:p>
    <w:p w:rsidR="008E40A0" w:rsidRPr="0051359E" w:rsidRDefault="008E40A0" w:rsidP="00231A18">
      <w:pPr>
        <w:pStyle w:val="Definition1"/>
        <w:numPr>
          <w:ilvl w:val="1"/>
          <w:numId w:val="1"/>
        </w:numPr>
        <w:spacing w:before="240" w:line="288" w:lineRule="auto"/>
      </w:pPr>
      <w:r w:rsidRPr="0051359E">
        <w:t>all Acts of Parliament;</w:t>
      </w:r>
    </w:p>
    <w:p w:rsidR="008E40A0" w:rsidRPr="0051359E" w:rsidRDefault="008E40A0" w:rsidP="00231A18">
      <w:pPr>
        <w:pStyle w:val="Definition1"/>
        <w:numPr>
          <w:ilvl w:val="1"/>
          <w:numId w:val="1"/>
        </w:numPr>
        <w:spacing w:before="240" w:line="288" w:lineRule="auto"/>
      </w:pPr>
      <w:r w:rsidRPr="0051359E">
        <w:t xml:space="preserve">all </w:t>
      </w:r>
      <w:r w:rsidR="00532CD7" w:rsidRPr="0051359E">
        <w:t xml:space="preserve">legally binding </w:t>
      </w:r>
      <w:r w:rsidRPr="0051359E">
        <w:t>regulations, codes, ordinances, local laws, by-laws, legislative instruments, orders, judgments, licences, rules and permits; and</w:t>
      </w:r>
    </w:p>
    <w:p w:rsidR="008E40A0" w:rsidRPr="0051359E" w:rsidRDefault="008E40A0" w:rsidP="00231A18">
      <w:pPr>
        <w:pStyle w:val="Definition1"/>
        <w:numPr>
          <w:ilvl w:val="1"/>
          <w:numId w:val="1"/>
        </w:numPr>
        <w:spacing w:before="240" w:line="288" w:lineRule="auto"/>
      </w:pPr>
      <w:r w:rsidRPr="0051359E">
        <w:lastRenderedPageBreak/>
        <w:t>legally binding requirements of all Government Agencies.</w:t>
      </w:r>
    </w:p>
    <w:p w:rsidR="00754784" w:rsidRPr="00754784" w:rsidRDefault="00754784" w:rsidP="003A3D63">
      <w:pPr>
        <w:pStyle w:val="Definition"/>
      </w:pPr>
      <w:r>
        <w:rPr>
          <w:b/>
        </w:rPr>
        <w:t xml:space="preserve">Linepack </w:t>
      </w:r>
      <w:r w:rsidR="00263C9A">
        <w:t xml:space="preserve">means the </w:t>
      </w:r>
      <w:r w:rsidR="00263C9A" w:rsidRPr="0051359E">
        <w:t xml:space="preserve">Gas required to keep the </w:t>
      </w:r>
      <w:r w:rsidR="0073435C">
        <w:t>l</w:t>
      </w:r>
      <w:r w:rsidR="00263C9A" w:rsidRPr="0051359E">
        <w:t>inepack of the Pipeline at a level consistent with the efficient and safe operation of the Pipeline so as to enable transportation of Gas through the Pipeline</w:t>
      </w:r>
      <w:r w:rsidR="008D21BD">
        <w:t>.</w:t>
      </w:r>
    </w:p>
    <w:p w:rsidR="000624AD" w:rsidRPr="0051359E" w:rsidRDefault="000624AD" w:rsidP="003A3D63">
      <w:pPr>
        <w:pStyle w:val="Definition"/>
      </w:pPr>
      <w:r w:rsidRPr="0051359E">
        <w:rPr>
          <w:b/>
        </w:rPr>
        <w:t>Linepack Gas</w:t>
      </w:r>
      <w:r w:rsidRPr="0051359E">
        <w:t xml:space="preserve"> mean</w:t>
      </w:r>
      <w:r w:rsidR="008377E3" w:rsidRPr="0051359E">
        <w:t>s</w:t>
      </w:r>
      <w:r w:rsidR="00263C9A">
        <w:t xml:space="preserve"> Gas required from time to time to replenish or increase the level of the Linepack</w:t>
      </w:r>
      <w:r w:rsidRPr="0051359E">
        <w:t xml:space="preserve">. </w:t>
      </w:r>
    </w:p>
    <w:p w:rsidR="00CA1BCC" w:rsidRPr="0051359E" w:rsidRDefault="00CA1BCC" w:rsidP="003A3D63">
      <w:pPr>
        <w:pStyle w:val="Definition"/>
      </w:pPr>
      <w:r w:rsidRPr="0051359E">
        <w:rPr>
          <w:b/>
        </w:rPr>
        <w:t>Losses</w:t>
      </w:r>
      <w:r w:rsidRPr="0051359E">
        <w:t xml:space="preserve"> means losses, damages, costs, expenses and liabilities.  </w:t>
      </w:r>
    </w:p>
    <w:p w:rsidR="009D5515" w:rsidRPr="0051359E" w:rsidRDefault="009D5515" w:rsidP="003A3D63">
      <w:pPr>
        <w:pStyle w:val="Definition"/>
      </w:pPr>
      <w:r w:rsidRPr="0051359E">
        <w:rPr>
          <w:b/>
        </w:rPr>
        <w:t xml:space="preserve">Maintenance </w:t>
      </w:r>
      <w:r w:rsidRPr="0051359E">
        <w:t xml:space="preserve">means maintenance, repairs, testing, adding to, altering, replacing or cleaning of the </w:t>
      </w:r>
      <w:r w:rsidR="004511F7" w:rsidRPr="0051359E">
        <w:t xml:space="preserve">Facility </w:t>
      </w:r>
      <w:r w:rsidRPr="0051359E">
        <w:t>which affects, or is likely to affect, Shipper’s ability to utilise the Service</w:t>
      </w:r>
      <w:r w:rsidR="004511F7" w:rsidRPr="0051359E">
        <w:t>s</w:t>
      </w:r>
      <w:r w:rsidRPr="0051359E">
        <w:t xml:space="preserve">. </w:t>
      </w:r>
    </w:p>
    <w:p w:rsidR="008E319F" w:rsidRPr="0051359E" w:rsidRDefault="008E319F" w:rsidP="003A3D63">
      <w:pPr>
        <w:pStyle w:val="Definition"/>
      </w:pPr>
      <w:r w:rsidRPr="0051359E">
        <w:rPr>
          <w:b/>
        </w:rPr>
        <w:t>Maintenance Plan</w:t>
      </w:r>
      <w:r w:rsidRPr="0051359E">
        <w:t xml:space="preserve"> is defined in clause </w:t>
      </w:r>
      <w:r w:rsidRPr="0051359E">
        <w:fldChar w:fldCharType="begin"/>
      </w:r>
      <w:r w:rsidRPr="0051359E">
        <w:instrText xml:space="preserve"> REF _Ref488225217 \w \h </w:instrText>
      </w:r>
      <w:r w:rsidR="0051359E">
        <w:instrText xml:space="preserve"> \* MERGEFORMAT </w:instrText>
      </w:r>
      <w:r w:rsidRPr="0051359E">
        <w:fldChar w:fldCharType="separate"/>
      </w:r>
      <w:r w:rsidR="00FD5188">
        <w:t>9.1(b)</w:t>
      </w:r>
      <w:r w:rsidRPr="0051359E">
        <w:fldChar w:fldCharType="end"/>
      </w:r>
      <w:r w:rsidRPr="0051359E">
        <w:t>.</w:t>
      </w:r>
    </w:p>
    <w:p w:rsidR="0016605E" w:rsidRPr="0051359E" w:rsidRDefault="0016605E" w:rsidP="00B059FE">
      <w:pPr>
        <w:pStyle w:val="Definition1"/>
        <w:numPr>
          <w:ilvl w:val="0"/>
          <w:numId w:val="0"/>
        </w:numPr>
        <w:ind w:left="851"/>
      </w:pPr>
      <w:r w:rsidRPr="0051359E">
        <w:rPr>
          <w:b/>
        </w:rPr>
        <w:t xml:space="preserve">MDQ </w:t>
      </w:r>
      <w:r w:rsidR="00491A85" w:rsidRPr="00B16D3E">
        <w:t>(</w:t>
      </w:r>
      <w:r w:rsidR="00491A85" w:rsidRPr="00491A85">
        <w:t>or</w:t>
      </w:r>
      <w:r w:rsidR="00491A85">
        <w:rPr>
          <w:b/>
        </w:rPr>
        <w:t xml:space="preserve"> Maximum Daily Quantity</w:t>
      </w:r>
      <w:r w:rsidR="00491A85" w:rsidRPr="00B16D3E">
        <w:t>)</w:t>
      </w:r>
      <w:r w:rsidR="00491A85">
        <w:rPr>
          <w:b/>
        </w:rPr>
        <w:t xml:space="preserve"> </w:t>
      </w:r>
      <w:r w:rsidRPr="0051359E">
        <w:t>means, as the c</w:t>
      </w:r>
      <w:r w:rsidR="004E3C8E" w:rsidRPr="0051359E">
        <w:t xml:space="preserve">ase requires, and in relation to a Day, a Service and a Facility, the applicable </w:t>
      </w:r>
      <w:r w:rsidR="003F75DE">
        <w:t>Backhaul Auction MDQ</w:t>
      </w:r>
      <w:r w:rsidR="004E3C8E" w:rsidRPr="0051359E">
        <w:t xml:space="preserve">, </w:t>
      </w:r>
      <w:r w:rsidR="00952418">
        <w:t>Compression Auction Service</w:t>
      </w:r>
      <w:r w:rsidRPr="0051359E">
        <w:t xml:space="preserve"> MDQ</w:t>
      </w:r>
      <w:r w:rsidR="004E3C8E" w:rsidRPr="0051359E">
        <w:t xml:space="preserve">, </w:t>
      </w:r>
      <w:r w:rsidR="003F75DE">
        <w:t>Forward Haul Auction MDQ</w:t>
      </w:r>
      <w:r w:rsidR="004E3C8E" w:rsidRPr="0051359E">
        <w:t xml:space="preserve">, </w:t>
      </w:r>
      <w:r w:rsidR="005B2B6B">
        <w:t xml:space="preserve">Traded </w:t>
      </w:r>
      <w:r w:rsidRPr="0051359E">
        <w:t>Compression Service MDQ</w:t>
      </w:r>
      <w:r w:rsidR="004E3C8E" w:rsidRPr="0051359E">
        <w:t xml:space="preserve">, </w:t>
      </w:r>
      <w:r w:rsidR="005B2B6B">
        <w:t xml:space="preserve">Traded </w:t>
      </w:r>
      <w:r w:rsidR="004E3C8E" w:rsidRPr="0051359E">
        <w:t xml:space="preserve">Forward Haul </w:t>
      </w:r>
      <w:r w:rsidR="00D33EB3">
        <w:t xml:space="preserve">Service </w:t>
      </w:r>
      <w:r w:rsidR="004E3C8E" w:rsidRPr="0051359E">
        <w:t>MDQ</w:t>
      </w:r>
      <w:r w:rsidR="00F71B96" w:rsidRPr="0051359E">
        <w:t xml:space="preserve"> and </w:t>
      </w:r>
      <w:r w:rsidR="005B2B6B">
        <w:t>Traded</w:t>
      </w:r>
      <w:r w:rsidR="00F71B96" w:rsidRPr="0051359E">
        <w:t xml:space="preserve"> Park </w:t>
      </w:r>
      <w:r w:rsidR="00F809AC">
        <w:t xml:space="preserve">Service </w:t>
      </w:r>
      <w:r w:rsidR="00F71B96" w:rsidRPr="0051359E">
        <w:t>MDQ</w:t>
      </w:r>
      <w:r w:rsidRPr="0051359E">
        <w:t>.</w:t>
      </w:r>
    </w:p>
    <w:p w:rsidR="00AC3FDD" w:rsidRPr="0051359E" w:rsidRDefault="00AC3FDD" w:rsidP="003A3D63">
      <w:pPr>
        <w:pStyle w:val="Definition"/>
      </w:pPr>
      <w:r w:rsidRPr="0051359E">
        <w:rPr>
          <w:b/>
        </w:rPr>
        <w:t>Metering Principles</w:t>
      </w:r>
      <w:r w:rsidRPr="0051359E">
        <w:t xml:space="preserve"> mean principles setting out:</w:t>
      </w:r>
    </w:p>
    <w:p w:rsidR="00AC3FDD" w:rsidRPr="0051359E" w:rsidRDefault="00AC3FDD" w:rsidP="00231A18">
      <w:pPr>
        <w:pStyle w:val="Definition1"/>
        <w:numPr>
          <w:ilvl w:val="1"/>
          <w:numId w:val="1"/>
        </w:numPr>
      </w:pPr>
      <w:r w:rsidRPr="0051359E">
        <w:t xml:space="preserve">the technical standards with which metering installations and associated equipment at </w:t>
      </w:r>
      <w:r w:rsidR="009B7594" w:rsidRPr="0051359E">
        <w:t>R</w:t>
      </w:r>
      <w:r w:rsidRPr="0051359E">
        <w:t xml:space="preserve">eceipt </w:t>
      </w:r>
      <w:r w:rsidR="009B7594" w:rsidRPr="0051359E">
        <w:t>P</w:t>
      </w:r>
      <w:r w:rsidRPr="0051359E">
        <w:t xml:space="preserve">oints and </w:t>
      </w:r>
      <w:r w:rsidR="009B7594" w:rsidRPr="0051359E">
        <w:t>D</w:t>
      </w:r>
      <w:r w:rsidRPr="0051359E">
        <w:t xml:space="preserve">elivery </w:t>
      </w:r>
      <w:r w:rsidR="009B7594" w:rsidRPr="0051359E">
        <w:t>P</w:t>
      </w:r>
      <w:r w:rsidRPr="0051359E">
        <w:t>oints</w:t>
      </w:r>
      <w:r w:rsidR="004511F7" w:rsidRPr="0051359E">
        <w:t xml:space="preserve"> or at </w:t>
      </w:r>
      <w:r w:rsidR="00DA0ADC" w:rsidRPr="0051359E">
        <w:t>the</w:t>
      </w:r>
      <w:r w:rsidR="0016605E" w:rsidRPr="0051359E">
        <w:t xml:space="preserve"> </w:t>
      </w:r>
      <w:r w:rsidR="004511F7" w:rsidRPr="0051359E">
        <w:t>Compressor</w:t>
      </w:r>
      <w:r w:rsidRPr="0051359E">
        <w:t xml:space="preserve"> </w:t>
      </w:r>
      <w:r w:rsidR="004E6197">
        <w:t>(or Compress</w:t>
      </w:r>
      <w:r w:rsidR="007D6AB9">
        <w:t>ion</w:t>
      </w:r>
      <w:r w:rsidR="004E6197">
        <w:t xml:space="preserve"> Receipt Point or Compress</w:t>
      </w:r>
      <w:r w:rsidR="00A3275E">
        <w:t>ion</w:t>
      </w:r>
      <w:r w:rsidR="004E6197">
        <w:t xml:space="preserve"> Delivery Point) </w:t>
      </w:r>
      <w:r w:rsidRPr="0051359E">
        <w:t>must comply;</w:t>
      </w:r>
    </w:p>
    <w:p w:rsidR="00AC3FDD" w:rsidRPr="0051359E" w:rsidRDefault="00AC3FDD" w:rsidP="00231A18">
      <w:pPr>
        <w:pStyle w:val="Definition1"/>
        <w:numPr>
          <w:ilvl w:val="1"/>
          <w:numId w:val="1"/>
        </w:numPr>
      </w:pPr>
      <w:r w:rsidRPr="0051359E">
        <w:t>the procedures for measurement and testing of Gas;</w:t>
      </w:r>
    </w:p>
    <w:p w:rsidR="00AC3FDD" w:rsidRPr="0051359E" w:rsidRDefault="00AC3FDD" w:rsidP="00231A18">
      <w:pPr>
        <w:pStyle w:val="Definition1"/>
        <w:numPr>
          <w:ilvl w:val="1"/>
          <w:numId w:val="1"/>
        </w:numPr>
      </w:pPr>
      <w:r w:rsidRPr="0051359E">
        <w:t>the accuracy requirements with which metering equipment must comply;</w:t>
      </w:r>
    </w:p>
    <w:p w:rsidR="00AC3FDD" w:rsidRPr="0051359E" w:rsidRDefault="00AC3FDD" w:rsidP="00231A18">
      <w:pPr>
        <w:pStyle w:val="Definition1"/>
        <w:numPr>
          <w:ilvl w:val="1"/>
          <w:numId w:val="1"/>
        </w:numPr>
      </w:pPr>
      <w:r w:rsidRPr="0051359E">
        <w:t xml:space="preserve">the procedures to apply where metering equipment is shown to have recorded inaccurately for a period; and </w:t>
      </w:r>
    </w:p>
    <w:p w:rsidR="00AC3FDD" w:rsidRPr="0051359E" w:rsidRDefault="00AC3FDD" w:rsidP="00231A18">
      <w:pPr>
        <w:pStyle w:val="Definition1"/>
        <w:numPr>
          <w:ilvl w:val="1"/>
          <w:numId w:val="1"/>
        </w:numPr>
      </w:pPr>
      <w:r w:rsidRPr="0051359E">
        <w:t xml:space="preserve">the procedures to apply where </w:t>
      </w:r>
      <w:r w:rsidR="0079366D" w:rsidRPr="0051359E">
        <w:t>metering equipment fails.</w:t>
      </w:r>
    </w:p>
    <w:p w:rsidR="009B4250" w:rsidRPr="0051359E" w:rsidRDefault="009B4250" w:rsidP="003A3D63">
      <w:pPr>
        <w:pStyle w:val="Definition"/>
      </w:pPr>
      <w:r w:rsidRPr="0051359E">
        <w:rPr>
          <w:b/>
        </w:rPr>
        <w:t>Month</w:t>
      </w:r>
      <w:r w:rsidRPr="0051359E">
        <w:t xml:space="preserve"> means the period from the beg</w:t>
      </w:r>
      <w:r w:rsidR="0063107C" w:rsidRPr="0051359E">
        <w:t>inning of the first Day to commence</w:t>
      </w:r>
      <w:r w:rsidRPr="0051359E">
        <w:t xml:space="preserve"> in a calendar month to the end of the last Day which commences in that calendar month.</w:t>
      </w:r>
    </w:p>
    <w:p w:rsidR="00BB33E4" w:rsidRDefault="00BB33E4" w:rsidP="00A4587A">
      <w:pPr>
        <w:pStyle w:val="Definition"/>
      </w:pPr>
      <w:r>
        <w:rPr>
          <w:b/>
        </w:rPr>
        <w:t>Nominated Compression Delivery Point</w:t>
      </w:r>
      <w:r>
        <w:t xml:space="preserve"> means:</w:t>
      </w:r>
    </w:p>
    <w:p w:rsidR="00BB33E4" w:rsidRDefault="00BB33E4" w:rsidP="00BB33E4">
      <w:pPr>
        <w:pStyle w:val="Definition1"/>
        <w:numPr>
          <w:ilvl w:val="1"/>
          <w:numId w:val="1"/>
        </w:numPr>
      </w:pPr>
      <w:r>
        <w:t xml:space="preserve">in respect of a quantity of Traded Compression Service MDQ, the Compression </w:t>
      </w:r>
      <w:r w:rsidRPr="0051359E">
        <w:t>Delivery Point</w:t>
      </w:r>
      <w:r>
        <w:t xml:space="preserve"> (as applicable):</w:t>
      </w:r>
      <w:r w:rsidRPr="0051359E">
        <w:t xml:space="preserve"> </w:t>
      </w:r>
    </w:p>
    <w:p w:rsidR="00BB33E4" w:rsidRDefault="008F2900" w:rsidP="00BB33E4">
      <w:pPr>
        <w:pStyle w:val="Definition2"/>
      </w:pPr>
      <w:r>
        <w:t xml:space="preserve">in the case of Traded Compression Service MDQ acquired through the Exchange, </w:t>
      </w:r>
      <w:r w:rsidR="003234B5">
        <w:t xml:space="preserve">nominated by Shipper </w:t>
      </w:r>
      <w:r w:rsidR="00A6709E">
        <w:t xml:space="preserve">in accordance with the Exchange Agreement </w:t>
      </w:r>
      <w:r w:rsidR="003234B5">
        <w:t xml:space="preserve">and notified to Service Provider by AEMO </w:t>
      </w:r>
      <w:r w:rsidR="00A6709E">
        <w:t xml:space="preserve">in accordance with the </w:t>
      </w:r>
      <w:r w:rsidR="00C5433D">
        <w:t xml:space="preserve">Capacity Transfer and Auction </w:t>
      </w:r>
      <w:r w:rsidR="00BB33E4">
        <w:t>Procedures as the Compression Delivery Point at which Shipper may nominate for the delivery of</w:t>
      </w:r>
      <w:r w:rsidR="00DC21B4">
        <w:t xml:space="preserve"> Gas compressed pursuant to</w:t>
      </w:r>
      <w:r w:rsidR="00C5433D">
        <w:t xml:space="preserve"> the</w:t>
      </w:r>
      <w:r w:rsidR="00BB33E4">
        <w:t xml:space="preserve"> Traded Compression </w:t>
      </w:r>
      <w:r w:rsidR="00C5433D">
        <w:t>Service</w:t>
      </w:r>
      <w:r w:rsidR="00BB33E4">
        <w:t xml:space="preserve">; and  </w:t>
      </w:r>
    </w:p>
    <w:p w:rsidR="00BB33E4" w:rsidRDefault="00BB33E4" w:rsidP="00BB33E4">
      <w:pPr>
        <w:pStyle w:val="Definition2"/>
      </w:pPr>
      <w:r>
        <w:t xml:space="preserve">in the case of a Bilateral Trade, nominated to Service Provider in the notice by which Service Provider is informed of the undertaking of the Bilateral Trade; </w:t>
      </w:r>
      <w:r w:rsidR="008F2900">
        <w:t>and</w:t>
      </w:r>
    </w:p>
    <w:p w:rsidR="00BB33E4" w:rsidRDefault="00BB33E4" w:rsidP="00B82CDA">
      <w:pPr>
        <w:pStyle w:val="Definition1"/>
        <w:numPr>
          <w:ilvl w:val="1"/>
          <w:numId w:val="1"/>
        </w:numPr>
      </w:pPr>
      <w:r>
        <w:t>in respect of the Compression Auction Service, the Compression Delivery Point Shipper is entitled to use under the Purchased Product acquired by Shipper for the relevant Day in the relevant Capacity Auction</w:t>
      </w:r>
      <w:r w:rsidRPr="0051359E">
        <w:t xml:space="preserve">.  </w:t>
      </w:r>
    </w:p>
    <w:p w:rsidR="00DC21B4" w:rsidRDefault="00DC21B4" w:rsidP="00DC21B4">
      <w:pPr>
        <w:pStyle w:val="Definition"/>
      </w:pPr>
      <w:r>
        <w:rPr>
          <w:b/>
        </w:rPr>
        <w:t>Nominated Compression Receipt Point</w:t>
      </w:r>
      <w:r>
        <w:t xml:space="preserve"> means:</w:t>
      </w:r>
    </w:p>
    <w:p w:rsidR="00DC21B4" w:rsidRDefault="00DC21B4" w:rsidP="00DC21B4">
      <w:pPr>
        <w:pStyle w:val="Definition1"/>
        <w:numPr>
          <w:ilvl w:val="1"/>
          <w:numId w:val="1"/>
        </w:numPr>
      </w:pPr>
      <w:r>
        <w:lastRenderedPageBreak/>
        <w:t>in respect of a quantity of Traded Compression Service MDQ, the Compression Receipt</w:t>
      </w:r>
      <w:r w:rsidRPr="0051359E">
        <w:t xml:space="preserve"> Point</w:t>
      </w:r>
      <w:r>
        <w:t xml:space="preserve"> (as applicable):</w:t>
      </w:r>
      <w:r w:rsidRPr="0051359E">
        <w:t xml:space="preserve"> </w:t>
      </w:r>
    </w:p>
    <w:p w:rsidR="00DC21B4" w:rsidRDefault="008F2900" w:rsidP="00DC21B4">
      <w:pPr>
        <w:pStyle w:val="Definition2"/>
      </w:pPr>
      <w:r>
        <w:t xml:space="preserve">in the case of Traded Compression Service MDQ acquired through the Exchange, </w:t>
      </w:r>
      <w:r w:rsidR="00A6709E">
        <w:t xml:space="preserve">nominated by Shipper in accordance with the Exchange Agreement and notified to Service Provider by AEMO in accordance with the Capacity Transfer and Auction Procedures </w:t>
      </w:r>
      <w:r w:rsidR="00DC21B4">
        <w:t xml:space="preserve">as the Compression Receipt Point at which Shipper may nominate for the supply by Shipper of the Gas to be compressed pursuant to </w:t>
      </w:r>
      <w:r w:rsidR="00C5433D">
        <w:t>the Traded Compression Service</w:t>
      </w:r>
      <w:r w:rsidR="00DC21B4">
        <w:t xml:space="preserve">; and  </w:t>
      </w:r>
    </w:p>
    <w:p w:rsidR="00DC21B4" w:rsidRDefault="00DC21B4" w:rsidP="00DC21B4">
      <w:pPr>
        <w:pStyle w:val="Definition2"/>
      </w:pPr>
      <w:r>
        <w:t xml:space="preserve">in the case of a Bilateral Trade, nominated to Service Provider in the notice by which Service Provider is informed of the undertaking of the Bilateral Trade; </w:t>
      </w:r>
      <w:r w:rsidR="008F2900">
        <w:t>and</w:t>
      </w:r>
    </w:p>
    <w:p w:rsidR="00DC21B4" w:rsidRPr="00BB33E4" w:rsidRDefault="00DC21B4" w:rsidP="00DC21B4">
      <w:pPr>
        <w:pStyle w:val="Definition1"/>
        <w:numPr>
          <w:ilvl w:val="1"/>
          <w:numId w:val="1"/>
        </w:numPr>
      </w:pPr>
      <w:r>
        <w:t>in respect of the Compression Auction Service, the Compression Receipt Point Shipper is entitled to use under the Purchased Product acquired by Shipper for the relevant Day in the relevant Capacity Auction</w:t>
      </w:r>
      <w:r w:rsidRPr="0051359E">
        <w:t xml:space="preserve">.  </w:t>
      </w:r>
    </w:p>
    <w:p w:rsidR="00B059FE" w:rsidRDefault="00A44C46" w:rsidP="00A4587A">
      <w:pPr>
        <w:pStyle w:val="Definition"/>
      </w:pPr>
      <w:r w:rsidRPr="0051359E">
        <w:rPr>
          <w:b/>
        </w:rPr>
        <w:t xml:space="preserve">Nominated Delivery Point </w:t>
      </w:r>
      <w:r w:rsidRPr="0051359E">
        <w:t>means</w:t>
      </w:r>
      <w:r w:rsidR="00B059FE">
        <w:t>:</w:t>
      </w:r>
      <w:r w:rsidRPr="0051359E">
        <w:t xml:space="preserve"> </w:t>
      </w:r>
    </w:p>
    <w:p w:rsidR="00BB33E4" w:rsidRDefault="00B059FE" w:rsidP="00B059FE">
      <w:pPr>
        <w:pStyle w:val="Definition1"/>
        <w:numPr>
          <w:ilvl w:val="1"/>
          <w:numId w:val="1"/>
        </w:numPr>
      </w:pPr>
      <w:r>
        <w:t xml:space="preserve">in respect of </w:t>
      </w:r>
      <w:r w:rsidR="006E2426">
        <w:t xml:space="preserve">a quantity of </w:t>
      </w:r>
      <w:r>
        <w:t>Traded Forward Haul Service</w:t>
      </w:r>
      <w:r w:rsidR="006E2426">
        <w:t xml:space="preserve"> MDQ</w:t>
      </w:r>
      <w:r>
        <w:t xml:space="preserve">, </w:t>
      </w:r>
      <w:r w:rsidR="006E2426">
        <w:t xml:space="preserve">the </w:t>
      </w:r>
      <w:r w:rsidR="00A44C46" w:rsidRPr="0051359E">
        <w:t>Delivery Point</w:t>
      </w:r>
      <w:r w:rsidR="00BB33E4">
        <w:t xml:space="preserve"> (as applicable):</w:t>
      </w:r>
      <w:r w:rsidR="00A44C46" w:rsidRPr="0051359E">
        <w:t xml:space="preserve"> </w:t>
      </w:r>
    </w:p>
    <w:p w:rsidR="00BB33E4" w:rsidRDefault="008F2900" w:rsidP="00BB33E4">
      <w:pPr>
        <w:pStyle w:val="Definition2"/>
      </w:pPr>
      <w:r>
        <w:t xml:space="preserve">in the case of Traded Forward Haul Service MDQ acquired through the Exchange, </w:t>
      </w:r>
      <w:r w:rsidR="00A6709E">
        <w:t xml:space="preserve">nominated by Shipper in accordance with the Exchange Agreement and notified to Service Provider by AEMO in accordance with the Capacity Transfer and Auction Procedures </w:t>
      </w:r>
      <w:r w:rsidR="00BB33E4">
        <w:t xml:space="preserve">as the Delivery Point at which Shipper may nominate for the delivery of that Traded Forward Haul Service MDQ; and </w:t>
      </w:r>
      <w:r w:rsidR="00692DD5">
        <w:t xml:space="preserve"> </w:t>
      </w:r>
    </w:p>
    <w:p w:rsidR="00EE48CA" w:rsidRDefault="00692DD5" w:rsidP="00BB33E4">
      <w:pPr>
        <w:pStyle w:val="Definition2"/>
      </w:pPr>
      <w:r>
        <w:t>in the case of a Bilateral</w:t>
      </w:r>
      <w:r w:rsidR="00960E10">
        <w:t xml:space="preserve"> Trade, nominated to Service Provider</w:t>
      </w:r>
      <w:r>
        <w:t xml:space="preserve"> in</w:t>
      </w:r>
      <w:r w:rsidR="00960E10">
        <w:t xml:space="preserve"> the notice by which Service Provider</w:t>
      </w:r>
      <w:r>
        <w:t xml:space="preserve"> is informed of the undertaking of the Bilateral Trade</w:t>
      </w:r>
      <w:r w:rsidR="00EE48CA">
        <w:t>;</w:t>
      </w:r>
      <w:r w:rsidR="009615AF">
        <w:t xml:space="preserve"> </w:t>
      </w:r>
    </w:p>
    <w:p w:rsidR="00BB33E4" w:rsidRDefault="00EE48CA" w:rsidP="00B059FE">
      <w:pPr>
        <w:pStyle w:val="Definition1"/>
        <w:numPr>
          <w:ilvl w:val="1"/>
          <w:numId w:val="1"/>
        </w:numPr>
      </w:pPr>
      <w:r>
        <w:t xml:space="preserve">in respect of the </w:t>
      </w:r>
      <w:r w:rsidR="00952418">
        <w:t>Forward Haul Auction Service</w:t>
      </w:r>
      <w:r>
        <w:t>, the Delivery Point Shipper is entitled to use under the Purchased Product acquired by Shipper</w:t>
      </w:r>
      <w:r w:rsidR="00ED39A4">
        <w:t xml:space="preserve"> for the relevant Day</w:t>
      </w:r>
      <w:r>
        <w:t xml:space="preserve"> in the relevant Capacity Auction</w:t>
      </w:r>
      <w:r w:rsidR="00BB33E4">
        <w:t>; and</w:t>
      </w:r>
    </w:p>
    <w:p w:rsidR="00A44C46" w:rsidRPr="0051359E" w:rsidRDefault="00BB33E4" w:rsidP="00B059FE">
      <w:pPr>
        <w:pStyle w:val="Definition1"/>
        <w:numPr>
          <w:ilvl w:val="1"/>
          <w:numId w:val="1"/>
        </w:numPr>
      </w:pPr>
      <w:r>
        <w:t>in respect of the Backhaul Auction Service, the Backhaul Delivery Point Shipper is entitled to use under the Purchased Product acquired by Shipper for the relevant Day in the relevant Capacity Auction</w:t>
      </w:r>
      <w:r w:rsidR="00A44C46" w:rsidRPr="0051359E">
        <w:t xml:space="preserve">.  </w:t>
      </w:r>
    </w:p>
    <w:p w:rsidR="00EE48CA" w:rsidRDefault="00A44C46" w:rsidP="00A4587A">
      <w:pPr>
        <w:pStyle w:val="Definition"/>
      </w:pPr>
      <w:r w:rsidRPr="0051359E">
        <w:rPr>
          <w:b/>
        </w:rPr>
        <w:t xml:space="preserve">Nominated Receipt Point </w:t>
      </w:r>
      <w:r w:rsidRPr="0051359E">
        <w:t>means</w:t>
      </w:r>
      <w:r w:rsidR="00EE48CA">
        <w:t>:</w:t>
      </w:r>
    </w:p>
    <w:p w:rsidR="00DC21B4" w:rsidRDefault="006E2426" w:rsidP="00EE48CA">
      <w:pPr>
        <w:pStyle w:val="Definition1"/>
      </w:pPr>
      <w:r>
        <w:t xml:space="preserve">in respect of a quantity of Traded Forward Haul Service MDQ, the Receipt </w:t>
      </w:r>
      <w:r w:rsidR="00714F07">
        <w:t xml:space="preserve">Point </w:t>
      </w:r>
      <w:r w:rsidR="00DC21B4">
        <w:t>(as applicable):</w:t>
      </w:r>
    </w:p>
    <w:p w:rsidR="00D25C64" w:rsidRDefault="00757B6A" w:rsidP="00DC21B4">
      <w:pPr>
        <w:pStyle w:val="Definition2"/>
      </w:pPr>
      <w:r>
        <w:t xml:space="preserve">in the case of Traded Forward Haul Service MDQ acquired through the Exchange, </w:t>
      </w:r>
      <w:r w:rsidR="00A6709E">
        <w:t xml:space="preserve">nominated by Shipper in accordance with the Exchange Agreement and notified to Service Provider by AEMO in accordance with the Capacity Transfer and Auction Procedures </w:t>
      </w:r>
      <w:r w:rsidR="00DC21B4">
        <w:t xml:space="preserve">as the Receipt Point at which Shipper may </w:t>
      </w:r>
      <w:r w:rsidR="00C46704">
        <w:t>nominate for the</w:t>
      </w:r>
      <w:r w:rsidR="00D25C64">
        <w:t xml:space="preserve"> supply by Shipper of </w:t>
      </w:r>
      <w:r w:rsidR="00C46704">
        <w:t>Gas to be transported using that</w:t>
      </w:r>
      <w:r w:rsidR="00D25C64">
        <w:t xml:space="preserve"> Traded Forward Haul Service MDQ; </w:t>
      </w:r>
      <w:r>
        <w:t>and</w:t>
      </w:r>
    </w:p>
    <w:p w:rsidR="00EE48CA" w:rsidRDefault="00692DD5" w:rsidP="00DC21B4">
      <w:pPr>
        <w:pStyle w:val="Definition2"/>
      </w:pPr>
      <w:r>
        <w:t xml:space="preserve">in the case of a Bilateral Trade, </w:t>
      </w:r>
      <w:r w:rsidR="00960E10">
        <w:t>nominated to Service Provider</w:t>
      </w:r>
      <w:r>
        <w:t xml:space="preserve"> in</w:t>
      </w:r>
      <w:r w:rsidR="00960E10">
        <w:t xml:space="preserve"> the notice by which Service Provider</w:t>
      </w:r>
      <w:r>
        <w:t xml:space="preserve"> is informed of the undertaking of the Bilateral Trade</w:t>
      </w:r>
      <w:r w:rsidR="00EE48CA">
        <w:t>;</w:t>
      </w:r>
      <w:r w:rsidR="009615AF">
        <w:t xml:space="preserve"> </w:t>
      </w:r>
    </w:p>
    <w:p w:rsidR="00D25C64" w:rsidRDefault="00EE48CA" w:rsidP="00EE48CA">
      <w:pPr>
        <w:pStyle w:val="Definition1"/>
      </w:pPr>
      <w:r>
        <w:lastRenderedPageBreak/>
        <w:t xml:space="preserve">in respect of the </w:t>
      </w:r>
      <w:r w:rsidR="00952418">
        <w:t>Forward Haul Auction Service</w:t>
      </w:r>
      <w:r>
        <w:t xml:space="preserve">, the Receipt Point Shipper is entitled to use under the Purchased Product acquired by Shipper </w:t>
      </w:r>
      <w:r w:rsidR="00ED39A4">
        <w:t xml:space="preserve">for the relevant Day </w:t>
      </w:r>
      <w:r>
        <w:t>in the relevant Capacity Auction</w:t>
      </w:r>
      <w:r w:rsidR="00D25C64">
        <w:t>; and</w:t>
      </w:r>
    </w:p>
    <w:p w:rsidR="00EE48CA" w:rsidRPr="0051359E" w:rsidRDefault="00D25C64" w:rsidP="00EE48CA">
      <w:pPr>
        <w:pStyle w:val="Definition1"/>
      </w:pPr>
      <w:r>
        <w:t xml:space="preserve">in respect of the Backhaul Auction Service, the </w:t>
      </w:r>
      <w:r w:rsidR="00757B6A">
        <w:t xml:space="preserve">Backhaul </w:t>
      </w:r>
      <w:r>
        <w:t>Receipt Point Shipper is entitled to use under the Purchased Product acquired by Shipper for the relevant Day in the relevant Capacity Auction</w:t>
      </w:r>
      <w:r w:rsidR="00EE48CA" w:rsidRPr="0051359E">
        <w:t xml:space="preserve">.  </w:t>
      </w:r>
    </w:p>
    <w:p w:rsidR="00943F6D" w:rsidRPr="0051359E" w:rsidRDefault="00943F6D" w:rsidP="003C5C08">
      <w:pPr>
        <w:pStyle w:val="Definition"/>
      </w:pPr>
      <w:r w:rsidRPr="00EE48CA">
        <w:rPr>
          <w:b/>
        </w:rPr>
        <w:t xml:space="preserve">Nomination </w:t>
      </w:r>
      <w:r w:rsidR="00587760">
        <w:rPr>
          <w:b/>
        </w:rPr>
        <w:t xml:space="preserve">Cut-Off </w:t>
      </w:r>
      <w:r w:rsidRPr="00EE48CA">
        <w:rPr>
          <w:b/>
        </w:rPr>
        <w:t>Time</w:t>
      </w:r>
      <w:r w:rsidRPr="0051359E">
        <w:t xml:space="preserve"> means</w:t>
      </w:r>
      <w:r w:rsidR="009C5B69" w:rsidRPr="0051359E">
        <w:t>, for a Day</w:t>
      </w:r>
      <w:r w:rsidRPr="0051359E">
        <w:t>:</w:t>
      </w:r>
    </w:p>
    <w:p w:rsidR="00D612EB" w:rsidRDefault="00943F6D" w:rsidP="00943F6D">
      <w:pPr>
        <w:pStyle w:val="Definition1"/>
      </w:pPr>
      <w:r w:rsidRPr="0051359E">
        <w:t>on and from the Standard Market Timetable Commencement Date</w:t>
      </w:r>
      <w:r w:rsidR="002614C1">
        <w:t>:</w:t>
      </w:r>
    </w:p>
    <w:p w:rsidR="00D612EB" w:rsidRPr="0051359E" w:rsidRDefault="00D612EB" w:rsidP="00D612EB">
      <w:pPr>
        <w:pStyle w:val="Definition2"/>
      </w:pPr>
      <w:r w:rsidRPr="0051359E">
        <w:t>for an Auction Service,</w:t>
      </w:r>
      <w:r>
        <w:t xml:space="preserve"> the cut-off time specified in the Standard Market Timetable applicable to Auction Services</w:t>
      </w:r>
      <w:r w:rsidRPr="0051359E">
        <w:t>; and</w:t>
      </w:r>
    </w:p>
    <w:p w:rsidR="00D612EB" w:rsidRPr="0051359E" w:rsidRDefault="00D612EB" w:rsidP="00D612EB">
      <w:pPr>
        <w:pStyle w:val="Definition2"/>
      </w:pPr>
      <w:r w:rsidRPr="0051359E">
        <w:t>for a Service that is not an Auction Service</w:t>
      </w:r>
      <w:r>
        <w:t>,</w:t>
      </w:r>
      <w:r w:rsidRPr="00D612EB">
        <w:t xml:space="preserve"> </w:t>
      </w:r>
      <w:r>
        <w:t>the cut-off time specified in the Standard Market Timetable applicable to Services other than Auction Services</w:t>
      </w:r>
      <w:r w:rsidR="003E74A4">
        <w:t>;</w:t>
      </w:r>
      <w:r w:rsidR="00B82A53">
        <w:t xml:space="preserve"> and</w:t>
      </w:r>
    </w:p>
    <w:p w:rsidR="00943F6D" w:rsidRPr="0051359E" w:rsidRDefault="00943F6D" w:rsidP="00943F6D">
      <w:pPr>
        <w:pStyle w:val="Definition1"/>
      </w:pPr>
      <w:r w:rsidRPr="0051359E">
        <w:t>before the Standard Market Timetable Commencement Date:</w:t>
      </w:r>
    </w:p>
    <w:p w:rsidR="00943F6D" w:rsidRPr="0051359E" w:rsidRDefault="00943F6D" w:rsidP="00943F6D">
      <w:pPr>
        <w:pStyle w:val="Definition2"/>
      </w:pPr>
      <w:r w:rsidRPr="0051359E">
        <w:t xml:space="preserve">for an Auction Service, 1945 hours </w:t>
      </w:r>
      <w:r w:rsidR="00587760">
        <w:t xml:space="preserve">Australian </w:t>
      </w:r>
      <w:r w:rsidRPr="0051359E">
        <w:t>Eastern Standard Time</w:t>
      </w:r>
      <w:r w:rsidR="009C5B69" w:rsidRPr="0051359E">
        <w:t xml:space="preserve"> </w:t>
      </w:r>
      <w:r w:rsidR="00DA0ADC" w:rsidRPr="0051359E">
        <w:t>on the previous Day</w:t>
      </w:r>
      <w:r w:rsidRPr="0051359E">
        <w:t>;</w:t>
      </w:r>
      <w:r w:rsidR="00970DE4" w:rsidRPr="0051359E">
        <w:t xml:space="preserve"> and</w:t>
      </w:r>
    </w:p>
    <w:p w:rsidR="00943F6D" w:rsidRPr="0051359E" w:rsidRDefault="00943F6D" w:rsidP="00943F6D">
      <w:pPr>
        <w:pStyle w:val="Definition2"/>
      </w:pPr>
      <w:r w:rsidRPr="0051359E">
        <w:t>for a Service that is not an Auction Service:</w:t>
      </w:r>
    </w:p>
    <w:p w:rsidR="00943F6D" w:rsidRPr="0051359E" w:rsidRDefault="00943F6D" w:rsidP="00943F6D">
      <w:pPr>
        <w:pStyle w:val="Definition3"/>
      </w:pPr>
      <w:r w:rsidRPr="0051359E">
        <w:t xml:space="preserve">the time as specified by Service Provider in the Facility Specific Terms to ensure Shipper’s nomination </w:t>
      </w:r>
      <w:r w:rsidR="00587760">
        <w:t xml:space="preserve">cut-off </w:t>
      </w:r>
      <w:r w:rsidRPr="0051359E">
        <w:t>time is the same as general practice applicable to the Facility; or</w:t>
      </w:r>
    </w:p>
    <w:p w:rsidR="00943F6D" w:rsidRPr="0051359E" w:rsidRDefault="00943F6D" w:rsidP="00943F6D">
      <w:pPr>
        <w:pStyle w:val="Definition3"/>
      </w:pPr>
      <w:r w:rsidRPr="0051359E">
        <w:t>if not specified in the Facility Specific Terms, 1</w:t>
      </w:r>
      <w:r w:rsidR="00816F13" w:rsidRPr="0051359E">
        <w:t>6</w:t>
      </w:r>
      <w:r w:rsidRPr="0051359E">
        <w:t xml:space="preserve">00 hours </w:t>
      </w:r>
      <w:r w:rsidR="00587760">
        <w:t>Australian</w:t>
      </w:r>
      <w:r w:rsidR="00587760" w:rsidRPr="0051359E">
        <w:t xml:space="preserve"> </w:t>
      </w:r>
      <w:r w:rsidRPr="0051359E">
        <w:t>Eastern Standard Time</w:t>
      </w:r>
      <w:r w:rsidR="009C5B69" w:rsidRPr="0051359E">
        <w:t xml:space="preserve"> </w:t>
      </w:r>
      <w:r w:rsidR="009C5B69" w:rsidRPr="0051359E">
        <w:rPr>
          <w:lang w:eastAsia="en-AU"/>
        </w:rPr>
        <w:t>on the previous Day</w:t>
      </w:r>
      <w:r w:rsidRPr="0051359E">
        <w:t>,</w:t>
      </w:r>
    </w:p>
    <w:p w:rsidR="00943F6D" w:rsidRPr="0051359E" w:rsidRDefault="00943F6D" w:rsidP="00943F6D">
      <w:pPr>
        <w:pStyle w:val="Definition"/>
      </w:pPr>
      <w:r w:rsidRPr="0051359E">
        <w:t xml:space="preserve">in each case as may be extended </w:t>
      </w:r>
      <w:r w:rsidR="00816F13" w:rsidRPr="0051359E">
        <w:t xml:space="preserve">through the Capacity Transfer </w:t>
      </w:r>
      <w:r w:rsidR="004E353D">
        <w:t xml:space="preserve">and Auction </w:t>
      </w:r>
      <w:r w:rsidR="00816F13" w:rsidRPr="0051359E">
        <w:t>Procedures</w:t>
      </w:r>
      <w:r w:rsidRPr="0051359E">
        <w:t xml:space="preserve">. </w:t>
      </w:r>
    </w:p>
    <w:p w:rsidR="002B5F36" w:rsidRPr="0051359E" w:rsidRDefault="002B5F36" w:rsidP="00E664A9">
      <w:pPr>
        <w:pStyle w:val="Definition"/>
      </w:pPr>
      <w:r w:rsidRPr="0051359E">
        <w:rPr>
          <w:b/>
        </w:rPr>
        <w:t xml:space="preserve">Odorisation Charge </w:t>
      </w:r>
      <w:r w:rsidRPr="0051359E">
        <w:t xml:space="preserve">means a charge payable by Shipper to </w:t>
      </w:r>
      <w:r w:rsidR="00C40D3E" w:rsidRPr="0051359E">
        <w:t>Service Provider</w:t>
      </w:r>
      <w:r w:rsidRPr="0051359E">
        <w:t xml:space="preserve"> for </w:t>
      </w:r>
      <w:r w:rsidR="00C40D3E" w:rsidRPr="0051359E">
        <w:t>Service Provider</w:t>
      </w:r>
      <w:r w:rsidRPr="0051359E">
        <w:t xml:space="preserve"> undertaking the odorisation of Gas supplied by Shipper</w:t>
      </w:r>
      <w:r w:rsidR="00F373FB" w:rsidRPr="0051359E">
        <w:t xml:space="preserve"> as set out in the</w:t>
      </w:r>
      <w:r w:rsidR="005C7F78" w:rsidRPr="0051359E">
        <w:t xml:space="preserve"> </w:t>
      </w:r>
      <w:r w:rsidR="00EE2894" w:rsidRPr="0051359E">
        <w:t>Facility Specific Terms</w:t>
      </w:r>
      <w:r w:rsidRPr="0051359E">
        <w:t>.</w:t>
      </w:r>
    </w:p>
    <w:p w:rsidR="00CA1BCC" w:rsidRPr="0051359E" w:rsidRDefault="00CA1BCC" w:rsidP="00E664A9">
      <w:pPr>
        <w:pStyle w:val="Definition"/>
      </w:pPr>
      <w:r w:rsidRPr="0051359E">
        <w:rPr>
          <w:b/>
        </w:rPr>
        <w:t>Off Specification Gas</w:t>
      </w:r>
      <w:r w:rsidRPr="0051359E">
        <w:t xml:space="preserve"> means Gas which does not comply with the Gas Specification. </w:t>
      </w:r>
    </w:p>
    <w:p w:rsidR="00CA5AC3" w:rsidRPr="0051359E" w:rsidRDefault="00CA5AC3" w:rsidP="00E664A9">
      <w:pPr>
        <w:pStyle w:val="Definition"/>
      </w:pPr>
      <w:r w:rsidRPr="0051359E">
        <w:rPr>
          <w:b/>
        </w:rPr>
        <w:t>Other Services</w:t>
      </w:r>
      <w:r w:rsidRPr="0051359E">
        <w:t xml:space="preserve"> means any services </w:t>
      </w:r>
      <w:r w:rsidR="002A46F8">
        <w:t xml:space="preserve">Service Provider elects to provide </w:t>
      </w:r>
      <w:r w:rsidRPr="0051359E">
        <w:t xml:space="preserve">in </w:t>
      </w:r>
      <w:r w:rsidR="002A46F8">
        <w:t xml:space="preserve">accordance with </w:t>
      </w:r>
      <w:r w:rsidRPr="0051359E">
        <w:t xml:space="preserve">the </w:t>
      </w:r>
      <w:r w:rsidR="00EE2894" w:rsidRPr="0051359E">
        <w:t>Facility Specific Terms</w:t>
      </w:r>
      <w:r w:rsidR="0075687F" w:rsidRPr="0051359E">
        <w:t xml:space="preserve"> (and which may include park and loan services</w:t>
      </w:r>
      <w:r w:rsidR="00984D4A" w:rsidRPr="0051359E">
        <w:t>, backhaul services</w:t>
      </w:r>
      <w:r w:rsidR="004511F7" w:rsidRPr="0051359E">
        <w:t xml:space="preserve"> provided on different terms to the </w:t>
      </w:r>
      <w:r w:rsidR="00952418">
        <w:t>Backhaul Auction Service</w:t>
      </w:r>
      <w:r w:rsidR="00984D4A" w:rsidRPr="0051359E">
        <w:t>, authorised overrun services, in-pipe trade services</w:t>
      </w:r>
      <w:r w:rsidR="00FC14E0">
        <w:t xml:space="preserve">, </w:t>
      </w:r>
      <w:r w:rsidR="00587760">
        <w:t xml:space="preserve">peaking services, </w:t>
      </w:r>
      <w:r w:rsidR="00815A46">
        <w:t xml:space="preserve">enhanced imbalance services, </w:t>
      </w:r>
      <w:r w:rsidR="00FC14E0">
        <w:t xml:space="preserve">compression services provided on different terms to the </w:t>
      </w:r>
      <w:r w:rsidR="00952418">
        <w:t>Compression Auction Service</w:t>
      </w:r>
      <w:r w:rsidR="00FC14E0">
        <w:t xml:space="preserve"> or Traded Compression Service</w:t>
      </w:r>
      <w:r w:rsidR="0075687F" w:rsidRPr="0051359E">
        <w:t xml:space="preserve"> and </w:t>
      </w:r>
      <w:r w:rsidR="00587760">
        <w:t xml:space="preserve">storage </w:t>
      </w:r>
      <w:r w:rsidR="0075687F" w:rsidRPr="0051359E">
        <w:t xml:space="preserve">services provided on different terms to the </w:t>
      </w:r>
      <w:r w:rsidR="00FC14E0">
        <w:t xml:space="preserve">Traded </w:t>
      </w:r>
      <w:r w:rsidR="0075687F" w:rsidRPr="0051359E">
        <w:t>Park Service)</w:t>
      </w:r>
      <w:r w:rsidRPr="0051359E">
        <w:t>.</w:t>
      </w:r>
      <w:r w:rsidR="00E73D90" w:rsidRPr="0051359E">
        <w:t xml:space="preserve">  </w:t>
      </w:r>
    </w:p>
    <w:p w:rsidR="00EE7155" w:rsidRPr="0051359E" w:rsidRDefault="00EE7155" w:rsidP="00E664A9">
      <w:pPr>
        <w:pStyle w:val="Definition"/>
      </w:pPr>
      <w:r w:rsidRPr="0051359E">
        <w:rPr>
          <w:b/>
        </w:rPr>
        <w:t>Park Account</w:t>
      </w:r>
      <w:r w:rsidRPr="0051359E">
        <w:t xml:space="preserve"> means the account referred to in clause </w:t>
      </w:r>
      <w:r w:rsidRPr="0051359E">
        <w:fldChar w:fldCharType="begin"/>
      </w:r>
      <w:r w:rsidRPr="0051359E">
        <w:instrText xml:space="preserve"> REF _Ref488228100 \r \h </w:instrText>
      </w:r>
      <w:r w:rsidR="0051359E">
        <w:instrText xml:space="preserve"> \* MERGEFORMAT </w:instrText>
      </w:r>
      <w:r w:rsidRPr="0051359E">
        <w:fldChar w:fldCharType="separate"/>
      </w:r>
      <w:r w:rsidR="00FD5188">
        <w:t>8</w:t>
      </w:r>
      <w:r w:rsidRPr="0051359E">
        <w:fldChar w:fldCharType="end"/>
      </w:r>
      <w:r w:rsidRPr="0051359E">
        <w:t>.</w:t>
      </w:r>
    </w:p>
    <w:p w:rsidR="006323C9" w:rsidRPr="006323C9" w:rsidRDefault="006323C9" w:rsidP="00532CD7">
      <w:pPr>
        <w:pStyle w:val="Definition"/>
      </w:pPr>
      <w:r>
        <w:rPr>
          <w:b/>
        </w:rPr>
        <w:t>Park Service Point</w:t>
      </w:r>
      <w:r>
        <w:t xml:space="preserve"> means a park service point (as defined in </w:t>
      </w:r>
      <w:r w:rsidR="004465E2">
        <w:t xml:space="preserve">Part 24 of </w:t>
      </w:r>
      <w:r>
        <w:t xml:space="preserve">the National Gas Rules) on the Facility as specified in the </w:t>
      </w:r>
      <w:r w:rsidR="003234B5">
        <w:t>T</w:t>
      </w:r>
      <w:r>
        <w:t xml:space="preserve">ransportation </w:t>
      </w:r>
      <w:r w:rsidR="003234B5">
        <w:t>S</w:t>
      </w:r>
      <w:r>
        <w:t xml:space="preserve">ervice </w:t>
      </w:r>
      <w:r w:rsidR="003234B5">
        <w:t>P</w:t>
      </w:r>
      <w:r>
        <w:t xml:space="preserve">oint </w:t>
      </w:r>
      <w:r w:rsidR="003234B5">
        <w:t>R</w:t>
      </w:r>
      <w:r>
        <w:t>egister.</w:t>
      </w:r>
    </w:p>
    <w:p w:rsidR="00232A71" w:rsidRPr="0051359E" w:rsidRDefault="00232A71" w:rsidP="00532CD7">
      <w:pPr>
        <w:pStyle w:val="Definition"/>
      </w:pPr>
      <w:r w:rsidRPr="0051359E">
        <w:rPr>
          <w:b/>
        </w:rPr>
        <w:t>Party</w:t>
      </w:r>
      <w:r w:rsidRPr="0051359E">
        <w:t xml:space="preserve"> means each of Shipper and </w:t>
      </w:r>
      <w:r w:rsidR="00C40D3E" w:rsidRPr="0051359E">
        <w:t>Service Provider</w:t>
      </w:r>
      <w:r w:rsidRPr="0051359E">
        <w:t>.</w:t>
      </w:r>
    </w:p>
    <w:p w:rsidR="005E19B3" w:rsidRPr="0051359E" w:rsidRDefault="005E19B3" w:rsidP="00E664A9">
      <w:pPr>
        <w:pStyle w:val="Definition"/>
      </w:pPr>
      <w:r w:rsidRPr="0051359E">
        <w:rPr>
          <w:b/>
        </w:rPr>
        <w:t>Pipeline</w:t>
      </w:r>
      <w:r w:rsidRPr="0051359E">
        <w:t xml:space="preserve"> means the </w:t>
      </w:r>
      <w:r w:rsidR="00144257" w:rsidRPr="0051359E">
        <w:t>p</w:t>
      </w:r>
      <w:r w:rsidRPr="0051359E">
        <w:t xml:space="preserve">ipeline described in the </w:t>
      </w:r>
      <w:r w:rsidR="003D4064">
        <w:t>Form of Agreement</w:t>
      </w:r>
      <w:r w:rsidR="00C52498" w:rsidRPr="0051359E">
        <w:t>.</w:t>
      </w:r>
    </w:p>
    <w:p w:rsidR="00D25C64" w:rsidRPr="00D25C64" w:rsidRDefault="00D25C64" w:rsidP="00E664A9">
      <w:pPr>
        <w:pStyle w:val="Definition"/>
      </w:pPr>
      <w:r>
        <w:rPr>
          <w:b/>
        </w:rPr>
        <w:t>Pipeline Service Point</w:t>
      </w:r>
      <w:r>
        <w:t xml:space="preserve"> has </w:t>
      </w:r>
      <w:r w:rsidR="00C46704">
        <w:t xml:space="preserve">the meaning given to the term “pipeline service point” </w:t>
      </w:r>
      <w:r>
        <w:t>in Part 24 of the National Gas Rules.</w:t>
      </w:r>
    </w:p>
    <w:p w:rsidR="009D5515" w:rsidRPr="0051359E" w:rsidRDefault="009D5515" w:rsidP="00E664A9">
      <w:pPr>
        <w:pStyle w:val="Definition"/>
      </w:pPr>
      <w:r w:rsidRPr="0051359E">
        <w:rPr>
          <w:b/>
        </w:rPr>
        <w:lastRenderedPageBreak/>
        <w:t>Planned Maintenance</w:t>
      </w:r>
      <w:r w:rsidRPr="0051359E">
        <w:t xml:space="preserve"> means Maintenance set out in a Maintenance Plan</w:t>
      </w:r>
      <w:r w:rsidR="004E44F3" w:rsidRPr="0051359E">
        <w:t xml:space="preserve"> (as updated in accordance with clause </w:t>
      </w:r>
      <w:r w:rsidR="004E44F3" w:rsidRPr="0051359E">
        <w:fldChar w:fldCharType="begin"/>
      </w:r>
      <w:r w:rsidR="004E44F3" w:rsidRPr="0051359E">
        <w:instrText xml:space="preserve"> REF _Ref490606500 \w \h </w:instrText>
      </w:r>
      <w:r w:rsidR="0051359E">
        <w:instrText xml:space="preserve"> \* MERGEFORMAT </w:instrText>
      </w:r>
      <w:r w:rsidR="004E44F3" w:rsidRPr="0051359E">
        <w:fldChar w:fldCharType="separate"/>
      </w:r>
      <w:r w:rsidR="00FD5188">
        <w:t>9.1(c)</w:t>
      </w:r>
      <w:r w:rsidR="004E44F3" w:rsidRPr="0051359E">
        <w:fldChar w:fldCharType="end"/>
      </w:r>
      <w:r w:rsidR="004E44F3" w:rsidRPr="0051359E">
        <w:t>)</w:t>
      </w:r>
      <w:r w:rsidRPr="0051359E">
        <w:t xml:space="preserve">. </w:t>
      </w:r>
    </w:p>
    <w:p w:rsidR="004465E2" w:rsidRPr="003B6910" w:rsidRDefault="004465E2" w:rsidP="004465E2">
      <w:pPr>
        <w:pStyle w:val="Definition"/>
      </w:pPr>
      <w:r>
        <w:rPr>
          <w:b/>
        </w:rPr>
        <w:t>Primary Facility Agreement</w:t>
      </w:r>
      <w:r>
        <w:t xml:space="preserve"> has the meaning </w:t>
      </w:r>
      <w:r w:rsidR="00C46704">
        <w:t xml:space="preserve">given to the term </w:t>
      </w:r>
      <w:r w:rsidR="007560B0">
        <w:t xml:space="preserve">“primary facility agreement” </w:t>
      </w:r>
      <w:r>
        <w:t>in Part 24 of the National Gas Rules.</w:t>
      </w:r>
    </w:p>
    <w:p w:rsidR="005C7F78" w:rsidRPr="0051359E" w:rsidRDefault="005C7F78" w:rsidP="00E664A9">
      <w:pPr>
        <w:pStyle w:val="Definition"/>
      </w:pPr>
      <w:r w:rsidRPr="0051359E">
        <w:rPr>
          <w:b/>
        </w:rPr>
        <w:t>Primary Shipper</w:t>
      </w:r>
      <w:r w:rsidR="007560B0">
        <w:t xml:space="preserve"> has the meaning </w:t>
      </w:r>
      <w:r w:rsidR="0091732C">
        <w:t xml:space="preserve">given to the term </w:t>
      </w:r>
      <w:r w:rsidR="007560B0">
        <w:t xml:space="preserve">“primary shipper” </w:t>
      </w:r>
      <w:r w:rsidR="006323C9">
        <w:t xml:space="preserve">in Part 24 of the </w:t>
      </w:r>
      <w:r w:rsidR="00484FAA">
        <w:t>National Gas Rules.</w:t>
      </w:r>
    </w:p>
    <w:p w:rsidR="00AB56D9" w:rsidRPr="0051359E" w:rsidRDefault="001A2F74" w:rsidP="00E664A9">
      <w:pPr>
        <w:pStyle w:val="Definition"/>
      </w:pPr>
      <w:r w:rsidRPr="0051359E">
        <w:rPr>
          <w:b/>
        </w:rPr>
        <w:t xml:space="preserve">Priority Principles </w:t>
      </w:r>
      <w:r w:rsidRPr="0051359E">
        <w:t>means</w:t>
      </w:r>
      <w:r w:rsidR="003B6910">
        <w:t xml:space="preserve"> the principles of that name </w:t>
      </w:r>
      <w:r w:rsidR="00815A46">
        <w:t xml:space="preserve">set out in </w:t>
      </w:r>
      <w:r w:rsidR="00D33EB3">
        <w:t xml:space="preserve">the </w:t>
      </w:r>
      <w:r w:rsidR="003B6910">
        <w:t>Facility Specific Terms</w:t>
      </w:r>
      <w:r w:rsidR="00B279AD">
        <w:t>.</w:t>
      </w:r>
    </w:p>
    <w:p w:rsidR="000B26CC" w:rsidRPr="0051359E" w:rsidRDefault="000B26CC" w:rsidP="000B26CC">
      <w:pPr>
        <w:pStyle w:val="Definition"/>
      </w:pPr>
      <w:r w:rsidRPr="0051359E">
        <w:rPr>
          <w:b/>
        </w:rPr>
        <w:t xml:space="preserve">Purchased </w:t>
      </w:r>
      <w:r w:rsidR="00865905" w:rsidRPr="0051359E">
        <w:rPr>
          <w:b/>
        </w:rPr>
        <w:t>MDQ</w:t>
      </w:r>
      <w:r w:rsidR="00521F7B" w:rsidRPr="0051359E">
        <w:rPr>
          <w:b/>
        </w:rPr>
        <w:t xml:space="preserve"> </w:t>
      </w:r>
      <w:r w:rsidR="00B8496F" w:rsidRPr="0051359E">
        <w:t>means, i</w:t>
      </w:r>
      <w:r w:rsidRPr="0051359E">
        <w:t xml:space="preserve">n relation to a Service and a Purchased Product, the </w:t>
      </w:r>
      <w:r w:rsidR="00521F7B" w:rsidRPr="0051359E">
        <w:t xml:space="preserve">quantity </w:t>
      </w:r>
      <w:r w:rsidRPr="0051359E">
        <w:t>of</w:t>
      </w:r>
      <w:r w:rsidR="00EE688D" w:rsidRPr="0051359E">
        <w:t xml:space="preserve"> the Transportation Capacity </w:t>
      </w:r>
      <w:r w:rsidRPr="0051359E">
        <w:t>(measured in GJ/</w:t>
      </w:r>
      <w:r w:rsidR="00C92110" w:rsidRPr="0051359E">
        <w:t>D</w:t>
      </w:r>
      <w:r w:rsidRPr="0051359E">
        <w:t xml:space="preserve">ay) </w:t>
      </w:r>
      <w:r w:rsidR="00484FAA">
        <w:t>p</w:t>
      </w:r>
      <w:r w:rsidR="00C865FD">
        <w:t>urchased.</w:t>
      </w:r>
    </w:p>
    <w:p w:rsidR="00276A9E" w:rsidRPr="0051359E" w:rsidRDefault="00276A9E" w:rsidP="00E664A9">
      <w:pPr>
        <w:pStyle w:val="Definition"/>
      </w:pPr>
      <w:r w:rsidRPr="0051359E">
        <w:rPr>
          <w:b/>
        </w:rPr>
        <w:t>Purchased Product</w:t>
      </w:r>
      <w:r w:rsidRPr="0051359E">
        <w:t xml:space="preserve"> means</w:t>
      </w:r>
      <w:r w:rsidR="000B26CC" w:rsidRPr="0051359E">
        <w:t xml:space="preserve"> Transportation Capacity </w:t>
      </w:r>
      <w:r w:rsidRPr="0051359E">
        <w:t xml:space="preserve">purchased by Shipper </w:t>
      </w:r>
      <w:r w:rsidR="00C62ADA" w:rsidRPr="0051359E">
        <w:t>under a Bilateral Trade</w:t>
      </w:r>
      <w:r w:rsidR="000B26CC" w:rsidRPr="0051359E">
        <w:t>,</w:t>
      </w:r>
      <w:r w:rsidR="00C62ADA" w:rsidRPr="0051359E">
        <w:t xml:space="preserve"> </w:t>
      </w:r>
      <w:r w:rsidR="003F634C" w:rsidRPr="0051359E">
        <w:t xml:space="preserve">or through the </w:t>
      </w:r>
      <w:r w:rsidR="00C62ADA" w:rsidRPr="0051359E">
        <w:t xml:space="preserve">Exchange </w:t>
      </w:r>
      <w:r w:rsidR="000B26CC" w:rsidRPr="0051359E">
        <w:t>or the Capacity Auction</w:t>
      </w:r>
      <w:r w:rsidRPr="0051359E">
        <w:t xml:space="preserve">. </w:t>
      </w:r>
    </w:p>
    <w:p w:rsidR="001E767F" w:rsidRPr="0051359E" w:rsidRDefault="001E767F" w:rsidP="00E664A9">
      <w:pPr>
        <w:pStyle w:val="Definition"/>
      </w:pPr>
      <w:r w:rsidRPr="0051359E">
        <w:rPr>
          <w:b/>
        </w:rPr>
        <w:t xml:space="preserve">Qualifying </w:t>
      </w:r>
      <w:r w:rsidR="00484FAA">
        <w:rPr>
          <w:b/>
        </w:rPr>
        <w:t>Facility</w:t>
      </w:r>
      <w:r w:rsidR="000A71DD">
        <w:rPr>
          <w:b/>
        </w:rPr>
        <w:t xml:space="preserve"> </w:t>
      </w:r>
      <w:r w:rsidRPr="0051359E">
        <w:rPr>
          <w:b/>
        </w:rPr>
        <w:t>Agreement</w:t>
      </w:r>
      <w:r w:rsidRPr="0051359E">
        <w:t xml:space="preserve"> is defined in </w:t>
      </w:r>
      <w:r w:rsidR="00144257" w:rsidRPr="0051359E">
        <w:t>the Description of Services</w:t>
      </w:r>
      <w:r w:rsidRPr="0051359E">
        <w:t>.</w:t>
      </w:r>
    </w:p>
    <w:p w:rsidR="00A44507" w:rsidRPr="0051359E" w:rsidRDefault="00A44507" w:rsidP="00E664A9">
      <w:pPr>
        <w:pStyle w:val="Definition"/>
      </w:pPr>
      <w:r w:rsidRPr="0051359E">
        <w:rPr>
          <w:b/>
        </w:rPr>
        <w:t>Reasonable and Prudent</w:t>
      </w:r>
      <w:r w:rsidRPr="0051359E">
        <w:t xml:space="preserve"> means the practices, methods and acts engaged in or approved by a firm or body corporate who, in the conduct of its undertaking, exer</w:t>
      </w:r>
      <w:r w:rsidR="006414E9" w:rsidRPr="0051359E">
        <w:t>cises that degree of diligence, p</w:t>
      </w:r>
      <w:r w:rsidRPr="0051359E">
        <w:t>rudence and foresight reasonably and ordinarily exercised by skilled and experienced Australian operators engaged in the same type of undertaking under the same or similar circumstances.</w:t>
      </w:r>
    </w:p>
    <w:p w:rsidR="009C7B07" w:rsidRPr="0051359E" w:rsidRDefault="003A3D63" w:rsidP="009C7B07">
      <w:pPr>
        <w:pStyle w:val="Definition"/>
        <w:numPr>
          <w:ilvl w:val="0"/>
          <w:numId w:val="0"/>
        </w:numPr>
        <w:ind w:left="851"/>
      </w:pPr>
      <w:r w:rsidRPr="0051359E">
        <w:rPr>
          <w:b/>
        </w:rPr>
        <w:t>Receipt Point</w:t>
      </w:r>
      <w:r w:rsidRPr="0051359E">
        <w:t xml:space="preserve"> mean</w:t>
      </w:r>
      <w:r w:rsidR="00124A1C" w:rsidRPr="0051359E">
        <w:t>s</w:t>
      </w:r>
      <w:r w:rsidR="00A94D73" w:rsidRPr="0051359E">
        <w:t xml:space="preserve"> </w:t>
      </w:r>
      <w:r w:rsidR="009C7B07" w:rsidRPr="0051359E">
        <w:t xml:space="preserve">a </w:t>
      </w:r>
      <w:r w:rsidR="00D25C64">
        <w:t>Pipeline Service P</w:t>
      </w:r>
      <w:r w:rsidR="00D24098" w:rsidRPr="0051359E">
        <w:t xml:space="preserve">oint on the </w:t>
      </w:r>
      <w:r w:rsidR="0073435C">
        <w:t>Facility</w:t>
      </w:r>
      <w:r w:rsidR="007560B0">
        <w:t xml:space="preserve"> </w:t>
      </w:r>
      <w:r w:rsidR="000A71DD">
        <w:t xml:space="preserve">specified in the </w:t>
      </w:r>
      <w:r w:rsidR="003234B5">
        <w:t>T</w:t>
      </w:r>
      <w:r w:rsidR="006323C9">
        <w:t xml:space="preserve">ransportation </w:t>
      </w:r>
      <w:r w:rsidR="003234B5">
        <w:t>S</w:t>
      </w:r>
      <w:r w:rsidR="006323C9">
        <w:t xml:space="preserve">ervice </w:t>
      </w:r>
      <w:r w:rsidR="003234B5">
        <w:t>P</w:t>
      </w:r>
      <w:r w:rsidR="006323C9">
        <w:t xml:space="preserve">oint </w:t>
      </w:r>
      <w:r w:rsidR="003234B5">
        <w:t>R</w:t>
      </w:r>
      <w:r w:rsidR="000A71DD">
        <w:t xml:space="preserve">egister </w:t>
      </w:r>
      <w:r w:rsidR="003234B5">
        <w:t xml:space="preserve">as a receipt point </w:t>
      </w:r>
      <w:r w:rsidR="00D25C64">
        <w:t xml:space="preserve">and </w:t>
      </w:r>
      <w:r w:rsidR="00E001A4">
        <w:t xml:space="preserve">(unless expressly provided otherwise or the context suggests otherwise) </w:t>
      </w:r>
      <w:r w:rsidR="00C46704">
        <w:t>includes a Backhaul Receipt</w:t>
      </w:r>
      <w:r w:rsidR="00D25C64">
        <w:t xml:space="preserve"> Point</w:t>
      </w:r>
      <w:r w:rsidR="009C7B07" w:rsidRPr="0051359E">
        <w:t>.</w:t>
      </w:r>
      <w:r w:rsidR="00491A85">
        <w:t xml:space="preserve"> </w:t>
      </w:r>
      <w:r w:rsidR="00C950C0" w:rsidRPr="0051359E">
        <w:t xml:space="preserve">  </w:t>
      </w:r>
    </w:p>
    <w:p w:rsidR="00BA0F6E" w:rsidRPr="0051359E" w:rsidRDefault="00BA0F6E" w:rsidP="00E664A9">
      <w:pPr>
        <w:pStyle w:val="Definition"/>
        <w:rPr>
          <w:b/>
        </w:rPr>
      </w:pPr>
      <w:r w:rsidRPr="0051359E">
        <w:rPr>
          <w:b/>
        </w:rPr>
        <w:t>Receipt and Delivery Point Charges</w:t>
      </w:r>
      <w:r w:rsidRPr="0051359E">
        <w:t xml:space="preserve"> means the charges referred to in clause </w:t>
      </w:r>
      <w:r w:rsidRPr="0051359E">
        <w:fldChar w:fldCharType="begin"/>
      </w:r>
      <w:r w:rsidRPr="0051359E">
        <w:instrText xml:space="preserve"> REF _Ref488276389 \w \h </w:instrText>
      </w:r>
      <w:r w:rsidR="0051359E">
        <w:instrText xml:space="preserve"> \* MERGEFORMAT </w:instrText>
      </w:r>
      <w:r w:rsidRPr="0051359E">
        <w:fldChar w:fldCharType="separate"/>
      </w:r>
      <w:r w:rsidR="00FD5188">
        <w:t>14.3</w:t>
      </w:r>
      <w:r w:rsidRPr="0051359E">
        <w:fldChar w:fldCharType="end"/>
      </w:r>
      <w:r w:rsidRPr="0051359E">
        <w:t>.</w:t>
      </w:r>
    </w:p>
    <w:p w:rsidR="005C7F78" w:rsidRPr="00B16D3E" w:rsidRDefault="005C7F78" w:rsidP="00E664A9">
      <w:pPr>
        <w:pStyle w:val="Definition"/>
      </w:pPr>
      <w:r w:rsidRPr="0051359E">
        <w:rPr>
          <w:b/>
        </w:rPr>
        <w:t xml:space="preserve">Related Body Corporate </w:t>
      </w:r>
      <w:r w:rsidRPr="0051359E">
        <w:t xml:space="preserve">has the meaning given to that term in the </w:t>
      </w:r>
      <w:r w:rsidRPr="00B16D3E">
        <w:t>Corporations Act.</w:t>
      </w:r>
    </w:p>
    <w:p w:rsidR="003C5C08" w:rsidRPr="003C5C08" w:rsidRDefault="003C5C08" w:rsidP="00E664A9">
      <w:pPr>
        <w:pStyle w:val="Definition"/>
      </w:pPr>
      <w:r w:rsidRPr="0051359E">
        <w:rPr>
          <w:b/>
        </w:rPr>
        <w:t>Renomination</w:t>
      </w:r>
      <w:r>
        <w:rPr>
          <w:b/>
        </w:rPr>
        <w:t xml:space="preserve"> </w:t>
      </w:r>
      <w:r>
        <w:t xml:space="preserve">is defined in clause </w:t>
      </w:r>
      <w:r>
        <w:fldChar w:fldCharType="begin"/>
      </w:r>
      <w:r>
        <w:instrText xml:space="preserve"> REF _Ref506412615 \w \h </w:instrText>
      </w:r>
      <w:r>
        <w:fldChar w:fldCharType="separate"/>
      </w:r>
      <w:r w:rsidR="00FD5188">
        <w:t>4.7(a)</w:t>
      </w:r>
      <w:r>
        <w:fldChar w:fldCharType="end"/>
      </w:r>
      <w:r>
        <w:t>.</w:t>
      </w:r>
    </w:p>
    <w:p w:rsidR="009C5B69" w:rsidRPr="0051359E" w:rsidRDefault="009C5B69" w:rsidP="00E664A9">
      <w:pPr>
        <w:pStyle w:val="Definition"/>
      </w:pPr>
      <w:r w:rsidRPr="0051359E">
        <w:rPr>
          <w:b/>
        </w:rPr>
        <w:t>Renomination Cut-</w:t>
      </w:r>
      <w:r w:rsidR="005C2CC3">
        <w:rPr>
          <w:b/>
        </w:rPr>
        <w:t>O</w:t>
      </w:r>
      <w:r w:rsidRPr="0051359E">
        <w:rPr>
          <w:b/>
        </w:rPr>
        <w:t>ff Time</w:t>
      </w:r>
      <w:r w:rsidRPr="0051359E">
        <w:t xml:space="preserve"> means, for a Day:</w:t>
      </w:r>
    </w:p>
    <w:p w:rsidR="009C5B69" w:rsidRPr="0051359E" w:rsidRDefault="009C5B69" w:rsidP="00EF0133">
      <w:pPr>
        <w:pStyle w:val="Definition1"/>
      </w:pPr>
      <w:r w:rsidRPr="0051359E">
        <w:t>the time specified by Service Provider in the Facility Specific Terms to ensure Shipper’s renomination cut-off time is the same as general practice applicable to the Facility; or</w:t>
      </w:r>
    </w:p>
    <w:p w:rsidR="009C5B69" w:rsidRPr="0051359E" w:rsidRDefault="009C5B69" w:rsidP="00EF0133">
      <w:pPr>
        <w:pStyle w:val="Definition1"/>
      </w:pPr>
      <w:r w:rsidRPr="0051359E">
        <w:t xml:space="preserve">if not specified in the Facility Specific Terms, 2200 hours </w:t>
      </w:r>
      <w:r w:rsidR="00815A46">
        <w:t xml:space="preserve">Australian </w:t>
      </w:r>
      <w:r w:rsidRPr="0051359E">
        <w:t xml:space="preserve">Eastern Standard Time on the </w:t>
      </w:r>
      <w:r w:rsidR="00DA0ADC" w:rsidRPr="0051359E">
        <w:t>Day</w:t>
      </w:r>
      <w:r w:rsidRPr="0051359E">
        <w:t>.</w:t>
      </w:r>
    </w:p>
    <w:p w:rsidR="008D21BD" w:rsidRPr="008D21BD" w:rsidRDefault="008D21BD" w:rsidP="00E664A9">
      <w:pPr>
        <w:pStyle w:val="Definition"/>
      </w:pPr>
      <w:r>
        <w:rPr>
          <w:b/>
        </w:rPr>
        <w:t>Reserved</w:t>
      </w:r>
      <w:r w:rsidR="00D33EB3">
        <w:t xml:space="preserve"> has the meaning given to the</w:t>
      </w:r>
      <w:r>
        <w:t xml:space="preserve"> term </w:t>
      </w:r>
      <w:r w:rsidR="00D33EB3">
        <w:t xml:space="preserve">“reserved” </w:t>
      </w:r>
      <w:r>
        <w:t xml:space="preserve">in </w:t>
      </w:r>
      <w:r w:rsidR="004465E2">
        <w:t>Part 25</w:t>
      </w:r>
      <w:r w:rsidR="006323C9">
        <w:t xml:space="preserve"> of </w:t>
      </w:r>
      <w:r>
        <w:t>the National Gas Rules.</w:t>
      </w:r>
    </w:p>
    <w:p w:rsidR="003447C4" w:rsidRPr="0051359E" w:rsidRDefault="003447C4" w:rsidP="00E664A9">
      <w:pPr>
        <w:pStyle w:val="Definition"/>
      </w:pPr>
      <w:r w:rsidRPr="0051359E">
        <w:rPr>
          <w:b/>
        </w:rPr>
        <w:t>Scheduled Quantit</w:t>
      </w:r>
      <w:r w:rsidR="00A94D73" w:rsidRPr="0051359E">
        <w:rPr>
          <w:b/>
        </w:rPr>
        <w:t>y</w:t>
      </w:r>
      <w:r w:rsidRPr="0051359E">
        <w:t xml:space="preserve"> is defined in clause</w:t>
      </w:r>
      <w:r w:rsidR="00226024" w:rsidRPr="0051359E">
        <w:t> </w:t>
      </w:r>
      <w:r w:rsidR="00D16EEF" w:rsidRPr="0051359E">
        <w:fldChar w:fldCharType="begin"/>
      </w:r>
      <w:r w:rsidR="00D16EEF" w:rsidRPr="0051359E">
        <w:instrText xml:space="preserve"> REF _Ref504338958 \w \h </w:instrText>
      </w:r>
      <w:r w:rsidR="0051359E">
        <w:instrText xml:space="preserve"> \* MERGEFORMAT </w:instrText>
      </w:r>
      <w:r w:rsidR="00D16EEF" w:rsidRPr="0051359E">
        <w:fldChar w:fldCharType="separate"/>
      </w:r>
      <w:r w:rsidR="00FD5188">
        <w:t>4.6</w:t>
      </w:r>
      <w:r w:rsidR="00D16EEF" w:rsidRPr="0051359E">
        <w:fldChar w:fldCharType="end"/>
      </w:r>
      <w:r w:rsidRPr="0051359E">
        <w:t>.</w:t>
      </w:r>
    </w:p>
    <w:p w:rsidR="00226024" w:rsidRPr="0051359E" w:rsidRDefault="00226024" w:rsidP="008D21BD">
      <w:pPr>
        <w:pStyle w:val="Definition"/>
        <w:numPr>
          <w:ilvl w:val="0"/>
          <w:numId w:val="0"/>
        </w:numPr>
        <w:ind w:left="851"/>
      </w:pPr>
      <w:r w:rsidRPr="008D21BD">
        <w:rPr>
          <w:b/>
        </w:rPr>
        <w:t xml:space="preserve">Scheduling Time </w:t>
      </w:r>
      <w:r w:rsidRPr="0051359E">
        <w:t>means</w:t>
      </w:r>
      <w:r w:rsidR="009C5B69" w:rsidRPr="0051359E">
        <w:t>, for a Day</w:t>
      </w:r>
      <w:r w:rsidR="00EF0133">
        <w:t>, and subject to the Capacity Transfer and Auction Procedures,</w:t>
      </w:r>
      <w:r w:rsidRPr="0051359E">
        <w:t xml:space="preserve"> </w:t>
      </w:r>
      <w:r w:rsidR="00816F13" w:rsidRPr="0051359E">
        <w:t xml:space="preserve">up to </w:t>
      </w:r>
      <w:r w:rsidRPr="0051359E">
        <w:t xml:space="preserve">90 minutes after the applicable Nomination </w:t>
      </w:r>
      <w:r w:rsidR="00D33EB3">
        <w:t xml:space="preserve">Cut-Off </w:t>
      </w:r>
      <w:r w:rsidRPr="0051359E">
        <w:t>Time.</w:t>
      </w:r>
    </w:p>
    <w:p w:rsidR="00984D4A" w:rsidRPr="0051359E" w:rsidRDefault="00984D4A" w:rsidP="00E207D9">
      <w:pPr>
        <w:pStyle w:val="Definition"/>
      </w:pPr>
      <w:r w:rsidRPr="0051359E">
        <w:rPr>
          <w:b/>
        </w:rPr>
        <w:t>Secondary Shipper</w:t>
      </w:r>
      <w:r w:rsidR="00EF0133">
        <w:t xml:space="preserve"> has the meaning given to the term “secondary shipper” in </w:t>
      </w:r>
      <w:r w:rsidR="006323C9">
        <w:t xml:space="preserve">Part 24 of </w:t>
      </w:r>
      <w:r w:rsidR="00EF0133">
        <w:t>the National Gas Rules</w:t>
      </w:r>
      <w:r w:rsidRPr="0051359E">
        <w:t>.</w:t>
      </w:r>
      <w:r w:rsidR="000F39F5" w:rsidRPr="0051359E">
        <w:t xml:space="preserve"> </w:t>
      </w:r>
    </w:p>
    <w:p w:rsidR="00F15C16" w:rsidRPr="0051359E" w:rsidRDefault="00F15C16" w:rsidP="00E664A9">
      <w:pPr>
        <w:pStyle w:val="Definition"/>
      </w:pPr>
      <w:r w:rsidRPr="0051359E">
        <w:rPr>
          <w:b/>
        </w:rPr>
        <w:t>Services</w:t>
      </w:r>
      <w:r w:rsidRPr="0051359E">
        <w:t xml:space="preserve"> means the services described in</w:t>
      </w:r>
      <w:r w:rsidR="00144257" w:rsidRPr="0051359E">
        <w:t xml:space="preserve"> the Description of Services</w:t>
      </w:r>
      <w:r w:rsidRPr="0051359E">
        <w:t>.</w:t>
      </w:r>
    </w:p>
    <w:p w:rsidR="008F210A" w:rsidRPr="0051359E" w:rsidRDefault="008F210A" w:rsidP="00E664A9">
      <w:pPr>
        <w:pStyle w:val="Definition"/>
      </w:pPr>
      <w:r w:rsidRPr="0051359E">
        <w:rPr>
          <w:b/>
        </w:rPr>
        <w:t xml:space="preserve">Shipper’s Daily Imbalance </w:t>
      </w:r>
      <w:r w:rsidRPr="0051359E">
        <w:t>means, at a poi</w:t>
      </w:r>
      <w:r w:rsidR="00D33EB3">
        <w:t xml:space="preserve">nt in time on a Day (including </w:t>
      </w:r>
      <w:r w:rsidRPr="0051359E">
        <w:t>at the end of that Day):</w:t>
      </w:r>
    </w:p>
    <w:p w:rsidR="008F210A" w:rsidRPr="0051359E" w:rsidRDefault="008F210A" w:rsidP="00231A18">
      <w:pPr>
        <w:pStyle w:val="Definition1"/>
        <w:numPr>
          <w:ilvl w:val="1"/>
          <w:numId w:val="1"/>
        </w:numPr>
      </w:pPr>
      <w:r w:rsidRPr="0051359E">
        <w:lastRenderedPageBreak/>
        <w:t>the quantity of Gas supplied by Shipper to the Receipt Points on that Day</w:t>
      </w:r>
      <w:r w:rsidR="00A16E4B" w:rsidRPr="0051359E">
        <w:t xml:space="preserve"> under this Agreement</w:t>
      </w:r>
      <w:r w:rsidRPr="0051359E">
        <w:t xml:space="preserve"> (excluding Gas supplied on account of System Use Gas</w:t>
      </w:r>
      <w:r w:rsidR="00A44507" w:rsidRPr="0051359E">
        <w:t xml:space="preserve"> and any </w:t>
      </w:r>
      <w:r w:rsidR="00A16E4B" w:rsidRPr="0051359E">
        <w:t xml:space="preserve">part of that </w:t>
      </w:r>
      <w:r w:rsidR="00A44507" w:rsidRPr="0051359E">
        <w:t>quantity of Gas supplied into Shipper’s Park Account on that Day</w:t>
      </w:r>
      <w:r w:rsidRPr="0051359E">
        <w:t xml:space="preserve">); less </w:t>
      </w:r>
    </w:p>
    <w:p w:rsidR="008F210A" w:rsidRDefault="008F210A" w:rsidP="00231A18">
      <w:pPr>
        <w:pStyle w:val="Definition1"/>
        <w:numPr>
          <w:ilvl w:val="1"/>
          <w:numId w:val="1"/>
        </w:numPr>
      </w:pPr>
      <w:r w:rsidRPr="0051359E">
        <w:t xml:space="preserve">the quantity of Gas delivered to Shipper at the Delivery Points on that Day </w:t>
      </w:r>
      <w:r w:rsidR="00A16E4B" w:rsidRPr="0051359E">
        <w:t xml:space="preserve">under this Agreement </w:t>
      </w:r>
      <w:r w:rsidRPr="0051359E">
        <w:t>(less any System Use Gas returned to Shipper on that Day</w:t>
      </w:r>
      <w:r w:rsidR="00A44507" w:rsidRPr="0051359E">
        <w:t xml:space="preserve"> and any quantity of Gas withdrawn by Shipper from its Park Account on that Day</w:t>
      </w:r>
      <w:r w:rsidR="006414E9" w:rsidRPr="0051359E">
        <w:t>)</w:t>
      </w:r>
      <w:r w:rsidR="00A44507" w:rsidRPr="0051359E">
        <w:t>.</w:t>
      </w:r>
    </w:p>
    <w:p w:rsidR="00AB7EDF" w:rsidRPr="0051359E" w:rsidRDefault="00396038" w:rsidP="00AB7EDF">
      <w:pPr>
        <w:pStyle w:val="Definition1"/>
        <w:numPr>
          <w:ilvl w:val="0"/>
          <w:numId w:val="0"/>
        </w:numPr>
        <w:ind w:left="851"/>
      </w:pPr>
      <w:r>
        <w:t>To avoid doubt, t</w:t>
      </w:r>
      <w:r w:rsidR="00AB7EDF">
        <w:t>he reference in this definition to Receipt Poi</w:t>
      </w:r>
      <w:r w:rsidR="00815A46">
        <w:t>nts and Delivery Points includes</w:t>
      </w:r>
      <w:r w:rsidR="00AB7EDF">
        <w:t xml:space="preserve"> Backhaul Receipt Points and Backhaul Delivery Points. </w:t>
      </w:r>
    </w:p>
    <w:p w:rsidR="000B26CC" w:rsidRPr="0051359E" w:rsidRDefault="000B26CC" w:rsidP="000B26CC">
      <w:pPr>
        <w:pStyle w:val="Definition"/>
      </w:pPr>
      <w:r w:rsidRPr="0051359E">
        <w:rPr>
          <w:b/>
        </w:rPr>
        <w:t xml:space="preserve">Sold </w:t>
      </w:r>
      <w:r w:rsidR="00865905" w:rsidRPr="0051359E">
        <w:rPr>
          <w:b/>
        </w:rPr>
        <w:t>MDQ</w:t>
      </w:r>
      <w:r w:rsidRPr="0051359E">
        <w:rPr>
          <w:b/>
        </w:rPr>
        <w:t xml:space="preserve"> </w:t>
      </w:r>
      <w:r w:rsidRPr="0051359E">
        <w:t>means</w:t>
      </w:r>
      <w:r w:rsidRPr="0051359E">
        <w:rPr>
          <w:b/>
        </w:rPr>
        <w:t xml:space="preserve"> </w:t>
      </w:r>
      <w:r w:rsidRPr="0051359E">
        <w:t>in relation to a Service and a Sold Product, the amount of Transport</w:t>
      </w:r>
      <w:r w:rsidR="00C92110" w:rsidRPr="0051359E">
        <w:t>ation Capacity (measured in GJ/D</w:t>
      </w:r>
      <w:r w:rsidRPr="0051359E">
        <w:t>ay)</w:t>
      </w:r>
      <w:r w:rsidR="00EF0133">
        <w:t xml:space="preserve"> sold</w:t>
      </w:r>
      <w:r w:rsidRPr="0051359E">
        <w:t>.</w:t>
      </w:r>
    </w:p>
    <w:p w:rsidR="000B26CC" w:rsidRPr="0051359E" w:rsidRDefault="000B26CC" w:rsidP="00E664A9">
      <w:pPr>
        <w:pStyle w:val="Definition"/>
      </w:pPr>
      <w:r w:rsidRPr="0051359E">
        <w:rPr>
          <w:b/>
        </w:rPr>
        <w:t xml:space="preserve">Sold Product </w:t>
      </w:r>
      <w:r w:rsidR="000E7DD1">
        <w:t xml:space="preserve">means </w:t>
      </w:r>
      <w:r w:rsidRPr="0051359E">
        <w:t xml:space="preserve">Transportation Capacity sold by Shipper under a Bilateral Trade or </w:t>
      </w:r>
      <w:r w:rsidR="00E207D9" w:rsidRPr="0051359E">
        <w:t xml:space="preserve">through the </w:t>
      </w:r>
      <w:r w:rsidRPr="0051359E">
        <w:t>Exchange.</w:t>
      </w:r>
      <w:r w:rsidR="008A29FD" w:rsidRPr="0051359E">
        <w:t xml:space="preserve">  </w:t>
      </w:r>
    </w:p>
    <w:p w:rsidR="00943F6D" w:rsidRPr="0051359E" w:rsidRDefault="00943F6D" w:rsidP="003234B5">
      <w:pPr>
        <w:pStyle w:val="Definition"/>
      </w:pPr>
      <w:r w:rsidRPr="00871F17">
        <w:rPr>
          <w:b/>
        </w:rPr>
        <w:t xml:space="preserve">Standard Market Timetable </w:t>
      </w:r>
      <w:r w:rsidRPr="0051359E">
        <w:t xml:space="preserve">means the standard market timetable </w:t>
      </w:r>
      <w:r w:rsidR="00D612EB">
        <w:t xml:space="preserve">in </w:t>
      </w:r>
      <w:r w:rsidRPr="0051359E">
        <w:t xml:space="preserve">Part 26 of the </w:t>
      </w:r>
      <w:r w:rsidR="00EB0B85" w:rsidRPr="0051359E">
        <w:t xml:space="preserve">National Gas </w:t>
      </w:r>
      <w:r w:rsidRPr="0051359E">
        <w:t>Rules.</w:t>
      </w:r>
    </w:p>
    <w:p w:rsidR="00EE688D" w:rsidRDefault="00EE688D" w:rsidP="00E664A9">
      <w:pPr>
        <w:pStyle w:val="Definition"/>
      </w:pPr>
      <w:r w:rsidRPr="0051359E">
        <w:rPr>
          <w:b/>
        </w:rPr>
        <w:t xml:space="preserve">Standard Market Timetable Commencement Date </w:t>
      </w:r>
      <w:r w:rsidRPr="0051359E">
        <w:t>means</w:t>
      </w:r>
      <w:r w:rsidR="00EB0B85" w:rsidRPr="0051359E">
        <w:t xml:space="preserve"> the date on which the standard market timetable commences as specified in or for the purposes of Part 26 of the National Gas Rules</w:t>
      </w:r>
      <w:r w:rsidRPr="0051359E">
        <w:t>.</w:t>
      </w:r>
    </w:p>
    <w:p w:rsidR="0078652A" w:rsidRPr="0051359E" w:rsidRDefault="0078652A" w:rsidP="0078652A">
      <w:pPr>
        <w:pStyle w:val="Definition"/>
      </w:pPr>
      <w:r>
        <w:rPr>
          <w:b/>
        </w:rPr>
        <w:t>Standardisation Cost</w:t>
      </w:r>
      <w:r w:rsidRPr="0051359E">
        <w:rPr>
          <w:b/>
        </w:rPr>
        <w:t xml:space="preserve"> Charge </w:t>
      </w:r>
      <w:r w:rsidRPr="0051359E">
        <w:t>means the charge specified in the Facility Specific Terms as the “</w:t>
      </w:r>
      <w:r>
        <w:t>Standardisation Cost</w:t>
      </w:r>
      <w:r w:rsidRPr="0051359E">
        <w:t xml:space="preserve"> Charge”</w:t>
      </w:r>
      <w:r>
        <w:t xml:space="preserve">, which charge may be levied for the purposes of recovering </w:t>
      </w:r>
      <w:r w:rsidR="00396038">
        <w:t>“</w:t>
      </w:r>
      <w:r w:rsidR="00D25C64">
        <w:t>standardisation costs</w:t>
      </w:r>
      <w:r w:rsidR="00396038">
        <w:t>”</w:t>
      </w:r>
      <w:r w:rsidR="00D25C64">
        <w:t xml:space="preserve"> (as that term is defined in </w:t>
      </w:r>
      <w:r>
        <w:t>rule 634 of the National Gas Rules</w:t>
      </w:r>
      <w:r w:rsidR="00D25C64">
        <w:t>)</w:t>
      </w:r>
      <w:r w:rsidRPr="0051359E">
        <w:t>.</w:t>
      </w:r>
    </w:p>
    <w:p w:rsidR="00EC6B99" w:rsidRPr="0051359E" w:rsidRDefault="00EC6B99" w:rsidP="00E664A9">
      <w:pPr>
        <w:pStyle w:val="Definition"/>
      </w:pPr>
      <w:r w:rsidRPr="0051359E">
        <w:rPr>
          <w:b/>
        </w:rPr>
        <w:t>State</w:t>
      </w:r>
      <w:r w:rsidRPr="0051359E">
        <w:t xml:space="preserve"> means the State or Territory nominated in the </w:t>
      </w:r>
      <w:r w:rsidR="003D4064">
        <w:t xml:space="preserve">Form of </w:t>
      </w:r>
      <w:r w:rsidR="005C7F78" w:rsidRPr="0051359E">
        <w:t>Agreement</w:t>
      </w:r>
      <w:r w:rsidRPr="0051359E">
        <w:t xml:space="preserve">. </w:t>
      </w:r>
    </w:p>
    <w:p w:rsidR="002338FF" w:rsidRPr="0051359E" w:rsidRDefault="002338FF" w:rsidP="00E664A9">
      <w:pPr>
        <w:pStyle w:val="Definition"/>
      </w:pPr>
      <w:r w:rsidRPr="0051359E">
        <w:rPr>
          <w:b/>
        </w:rPr>
        <w:t>Subshipper</w:t>
      </w:r>
      <w:r w:rsidRPr="0051359E">
        <w:t xml:space="preserve"> is defined in clause </w:t>
      </w:r>
      <w:r w:rsidRPr="0051359E">
        <w:fldChar w:fldCharType="begin"/>
      </w:r>
      <w:r w:rsidRPr="0051359E">
        <w:instrText xml:space="preserve"> REF _Ref488093646 \w \h </w:instrText>
      </w:r>
      <w:r w:rsidR="0051359E">
        <w:instrText xml:space="preserve"> \* MERGEFORMAT </w:instrText>
      </w:r>
      <w:r w:rsidRPr="0051359E">
        <w:fldChar w:fldCharType="separate"/>
      </w:r>
      <w:r w:rsidR="00FD5188">
        <w:t>24.1</w:t>
      </w:r>
      <w:r w:rsidRPr="0051359E">
        <w:fldChar w:fldCharType="end"/>
      </w:r>
      <w:r w:rsidRPr="0051359E">
        <w:t>.</w:t>
      </w:r>
    </w:p>
    <w:p w:rsidR="0002067C" w:rsidRPr="0051359E" w:rsidRDefault="000624AD" w:rsidP="00E664A9">
      <w:pPr>
        <w:pStyle w:val="Definition"/>
      </w:pPr>
      <w:r w:rsidRPr="0051359E">
        <w:rPr>
          <w:b/>
        </w:rPr>
        <w:t>System Use Gas</w:t>
      </w:r>
      <w:r w:rsidRPr="0051359E">
        <w:t xml:space="preserve"> means</w:t>
      </w:r>
      <w:r w:rsidR="0002067C" w:rsidRPr="0051359E">
        <w:t>:</w:t>
      </w:r>
      <w:r w:rsidRPr="0051359E">
        <w:t xml:space="preserve"> </w:t>
      </w:r>
    </w:p>
    <w:p w:rsidR="0002067C" w:rsidRPr="0051359E" w:rsidRDefault="0002067C" w:rsidP="00231A18">
      <w:pPr>
        <w:pStyle w:val="Definition1"/>
        <w:numPr>
          <w:ilvl w:val="1"/>
          <w:numId w:val="1"/>
        </w:numPr>
      </w:pPr>
      <w:r w:rsidRPr="0051359E">
        <w:t xml:space="preserve">in respect of a Pipeline, </w:t>
      </w:r>
      <w:r w:rsidR="000624AD" w:rsidRPr="0051359E">
        <w:t xml:space="preserve">Gas required by </w:t>
      </w:r>
      <w:r w:rsidR="00C40D3E" w:rsidRPr="0051359E">
        <w:t>Service Provider</w:t>
      </w:r>
      <w:r w:rsidR="00A44507" w:rsidRPr="0051359E">
        <w:t xml:space="preserve"> as a Reasonable and Prudent o</w:t>
      </w:r>
      <w:r w:rsidR="000624AD" w:rsidRPr="0051359E">
        <w:t xml:space="preserve">perator for or in connection with the operation of the Pipeline, including without limitation Gas used as fuel for compressors, </w:t>
      </w:r>
      <w:r w:rsidR="005757FC">
        <w:t>G</w:t>
      </w:r>
      <w:r w:rsidR="000624AD" w:rsidRPr="0051359E">
        <w:t>as heaters or other equipment, quantities of Gas lost or unaccounted for and Linepack Gas</w:t>
      </w:r>
      <w:r w:rsidRPr="0051359E">
        <w:t>;</w:t>
      </w:r>
      <w:r w:rsidR="003C3340" w:rsidRPr="0051359E">
        <w:t xml:space="preserve"> and</w:t>
      </w:r>
    </w:p>
    <w:p w:rsidR="000624AD" w:rsidRPr="0051359E" w:rsidRDefault="0002067C" w:rsidP="00231A18">
      <w:pPr>
        <w:pStyle w:val="Definition1"/>
        <w:numPr>
          <w:ilvl w:val="1"/>
          <w:numId w:val="1"/>
        </w:numPr>
      </w:pPr>
      <w:r w:rsidRPr="0051359E">
        <w:t xml:space="preserve">in respect of </w:t>
      </w:r>
      <w:r w:rsidR="00DA0ADC" w:rsidRPr="0051359E">
        <w:t>the</w:t>
      </w:r>
      <w:r w:rsidR="00943F6D" w:rsidRPr="0051359E">
        <w:t xml:space="preserve"> </w:t>
      </w:r>
      <w:r w:rsidRPr="0051359E">
        <w:t>Compressor, Gas required by Service Provider as a Reasonable and Prudent operator for or in connection with the operation of the Compressor</w:t>
      </w:r>
      <w:r w:rsidR="000624AD" w:rsidRPr="0051359E">
        <w:t xml:space="preserve">.  </w:t>
      </w:r>
    </w:p>
    <w:p w:rsidR="00CA5AC3" w:rsidRPr="0051359E" w:rsidRDefault="00CA5AC3" w:rsidP="00A16E4B">
      <w:pPr>
        <w:pStyle w:val="Definition1"/>
        <w:numPr>
          <w:ilvl w:val="0"/>
          <w:numId w:val="0"/>
        </w:numPr>
        <w:ind w:left="851"/>
      </w:pPr>
      <w:r w:rsidRPr="0051359E">
        <w:rPr>
          <w:b/>
        </w:rPr>
        <w:t>Term</w:t>
      </w:r>
      <w:r w:rsidRPr="0051359E">
        <w:t xml:space="preserve"> mean</w:t>
      </w:r>
      <w:r w:rsidR="006414E9" w:rsidRPr="0051359E">
        <w:t>s</w:t>
      </w:r>
      <w:r w:rsidRPr="0051359E">
        <w:t xml:space="preserve"> a period of 3 years commencing from</w:t>
      </w:r>
      <w:r w:rsidR="0022217C">
        <w:t xml:space="preserve"> the Commencement Date</w:t>
      </w:r>
      <w:r w:rsidRPr="0051359E">
        <w:t>.</w:t>
      </w:r>
    </w:p>
    <w:p w:rsidR="008377E3" w:rsidRPr="0051359E" w:rsidRDefault="008377E3" w:rsidP="001854B8">
      <w:pPr>
        <w:pStyle w:val="Definition"/>
      </w:pPr>
      <w:r w:rsidRPr="0051359E">
        <w:rPr>
          <w:b/>
        </w:rPr>
        <w:t>TJ</w:t>
      </w:r>
      <w:r w:rsidRPr="0051359E">
        <w:t xml:space="preserve"> means terajoule. </w:t>
      </w:r>
    </w:p>
    <w:p w:rsidR="005B7183" w:rsidRPr="0051359E" w:rsidRDefault="005B7183" w:rsidP="005B7183">
      <w:pPr>
        <w:pStyle w:val="Definition"/>
      </w:pPr>
      <w:r>
        <w:rPr>
          <w:b/>
        </w:rPr>
        <w:t xml:space="preserve">Traded </w:t>
      </w:r>
      <w:r w:rsidRPr="0051359E">
        <w:rPr>
          <w:b/>
        </w:rPr>
        <w:t>Compression Service</w:t>
      </w:r>
      <w:r w:rsidRPr="0051359E">
        <w:t xml:space="preserve"> is define</w:t>
      </w:r>
      <w:r>
        <w:t xml:space="preserve">d </w:t>
      </w:r>
      <w:r w:rsidRPr="0051359E">
        <w:t>in the Description of Services.</w:t>
      </w:r>
    </w:p>
    <w:p w:rsidR="00541291" w:rsidRDefault="005B7183" w:rsidP="005B7183">
      <w:pPr>
        <w:pStyle w:val="Definition"/>
      </w:pPr>
      <w:r>
        <w:rPr>
          <w:b/>
        </w:rPr>
        <w:t xml:space="preserve">Traded </w:t>
      </w:r>
      <w:r w:rsidRPr="0051359E">
        <w:rPr>
          <w:b/>
        </w:rPr>
        <w:t>Compression Service MDQ</w:t>
      </w:r>
      <w:r w:rsidRPr="0051359E">
        <w:t xml:space="preserve"> means, for a Day</w:t>
      </w:r>
      <w:r w:rsidR="00541291">
        <w:t xml:space="preserve"> </w:t>
      </w:r>
      <w:r w:rsidR="00541291" w:rsidRPr="0051359E">
        <w:t>and subject to clause </w:t>
      </w:r>
      <w:r w:rsidR="00541291" w:rsidRPr="0051359E">
        <w:fldChar w:fldCharType="begin"/>
      </w:r>
      <w:r w:rsidR="00541291" w:rsidRPr="0051359E">
        <w:instrText xml:space="preserve"> REF _Ref492205175 \w \h </w:instrText>
      </w:r>
      <w:r w:rsidR="00541291">
        <w:instrText xml:space="preserve"> \* MERGEFORMAT </w:instrText>
      </w:r>
      <w:r w:rsidR="00541291" w:rsidRPr="0051359E">
        <w:fldChar w:fldCharType="separate"/>
      </w:r>
      <w:r w:rsidR="00FD5188">
        <w:t>2.2</w:t>
      </w:r>
      <w:r w:rsidR="00541291" w:rsidRPr="0051359E">
        <w:fldChar w:fldCharType="end"/>
      </w:r>
      <w:r w:rsidR="00541291">
        <w:t>:</w:t>
      </w:r>
      <w:r w:rsidRPr="0051359E">
        <w:t xml:space="preserve"> </w:t>
      </w:r>
    </w:p>
    <w:p w:rsidR="00541291" w:rsidRDefault="00541291" w:rsidP="00541291">
      <w:pPr>
        <w:pStyle w:val="Definition1"/>
      </w:pPr>
      <w:r>
        <w:t xml:space="preserve">at a Compression Receipt Point, the sum of </w:t>
      </w:r>
      <w:r w:rsidRPr="0051359E">
        <w:t>Shipper’s Purchased MDQ less the sum of Shipper's Sold MDQ (expressed in GJ/Day)</w:t>
      </w:r>
      <w:r>
        <w:t xml:space="preserve"> for that Compression Receipt Point;</w:t>
      </w:r>
    </w:p>
    <w:p w:rsidR="00541291" w:rsidRDefault="00541291" w:rsidP="00541291">
      <w:pPr>
        <w:pStyle w:val="Definition1"/>
      </w:pPr>
      <w:r>
        <w:t xml:space="preserve">at a Compression Delivery Point, the sum of </w:t>
      </w:r>
      <w:r w:rsidRPr="0051359E">
        <w:t>Shipper’s Purchased MDQ less the sum of Shipper's Sold MDQ (expressed in GJ/Day)</w:t>
      </w:r>
      <w:r>
        <w:t xml:space="preserve"> for that Compression Delivery Point; and</w:t>
      </w:r>
    </w:p>
    <w:p w:rsidR="005B7183" w:rsidRPr="0051359E" w:rsidRDefault="00E61F13" w:rsidP="00541291">
      <w:pPr>
        <w:pStyle w:val="Definition1"/>
      </w:pPr>
      <w:r w:rsidRPr="0051359E">
        <w:t>between</w:t>
      </w:r>
      <w:r w:rsidR="00396038">
        <w:t xml:space="preserve"> a Compression Receipt Point and a Compression Delivery Point</w:t>
      </w:r>
      <w:r w:rsidR="005B7183" w:rsidRPr="0051359E">
        <w:t>, the sum of Shipper’s</w:t>
      </w:r>
      <w:r w:rsidR="00726D8E">
        <w:t xml:space="preserve"> Purchased MDQ less the sum of </w:t>
      </w:r>
      <w:r w:rsidR="005B7183" w:rsidRPr="0051359E">
        <w:t xml:space="preserve">Shipper's Sold MDQ (expressed in GJ/Day) </w:t>
      </w:r>
      <w:r w:rsidR="00A631DD">
        <w:t>able to be used</w:t>
      </w:r>
      <w:r w:rsidR="005B7183" w:rsidRPr="0051359E">
        <w:t xml:space="preserve"> </w:t>
      </w:r>
      <w:r w:rsidR="00726D8E">
        <w:t xml:space="preserve">for </w:t>
      </w:r>
      <w:r w:rsidR="005B7183" w:rsidRPr="0051359E">
        <w:t xml:space="preserve">the provision of the </w:t>
      </w:r>
      <w:r w:rsidR="005B7183">
        <w:t xml:space="preserve">Traded </w:t>
      </w:r>
      <w:r w:rsidR="005B7183" w:rsidRPr="0051359E">
        <w:t xml:space="preserve">Compression Service </w:t>
      </w:r>
      <w:r w:rsidR="000C3B6F">
        <w:t xml:space="preserve">between those points </w:t>
      </w:r>
      <w:r w:rsidR="005B7183" w:rsidRPr="0051359E">
        <w:t xml:space="preserve">on that Day.  </w:t>
      </w:r>
    </w:p>
    <w:p w:rsidR="00F809AC" w:rsidRPr="0051359E" w:rsidRDefault="00F809AC" w:rsidP="00F809AC">
      <w:pPr>
        <w:pStyle w:val="Definition"/>
      </w:pPr>
      <w:r>
        <w:rPr>
          <w:b/>
        </w:rPr>
        <w:lastRenderedPageBreak/>
        <w:t>Traded</w:t>
      </w:r>
      <w:r w:rsidRPr="0051359E">
        <w:rPr>
          <w:b/>
        </w:rPr>
        <w:t xml:space="preserve"> Forward Haul Service</w:t>
      </w:r>
      <w:r w:rsidRPr="0051359E">
        <w:t xml:space="preserve"> is defined in the Description of Services.</w:t>
      </w:r>
    </w:p>
    <w:p w:rsidR="00541291" w:rsidRDefault="005B2B6B" w:rsidP="005B2B6B">
      <w:pPr>
        <w:pStyle w:val="Definition"/>
      </w:pPr>
      <w:r>
        <w:rPr>
          <w:b/>
        </w:rPr>
        <w:t xml:space="preserve">Traded </w:t>
      </w:r>
      <w:r w:rsidRPr="0051359E">
        <w:rPr>
          <w:b/>
        </w:rPr>
        <w:t xml:space="preserve">Forward Haul </w:t>
      </w:r>
      <w:r w:rsidR="000A71DD">
        <w:rPr>
          <w:b/>
        </w:rPr>
        <w:t xml:space="preserve">Service </w:t>
      </w:r>
      <w:r w:rsidRPr="0051359E">
        <w:rPr>
          <w:b/>
        </w:rPr>
        <w:t>MDQ</w:t>
      </w:r>
      <w:r w:rsidRPr="0051359E">
        <w:t xml:space="preserve"> means, for a Day</w:t>
      </w:r>
      <w:r w:rsidR="00541291">
        <w:t xml:space="preserve"> </w:t>
      </w:r>
      <w:r w:rsidR="00541291" w:rsidRPr="0051359E">
        <w:t>and subject to clause </w:t>
      </w:r>
      <w:r w:rsidR="00541291" w:rsidRPr="0051359E">
        <w:fldChar w:fldCharType="begin"/>
      </w:r>
      <w:r w:rsidR="00541291" w:rsidRPr="0051359E">
        <w:instrText xml:space="preserve"> REF _Ref492205175 \w \h </w:instrText>
      </w:r>
      <w:r w:rsidR="00541291">
        <w:instrText xml:space="preserve"> \* MERGEFORMAT </w:instrText>
      </w:r>
      <w:r w:rsidR="00541291" w:rsidRPr="0051359E">
        <w:fldChar w:fldCharType="separate"/>
      </w:r>
      <w:r w:rsidR="00FD5188">
        <w:t>2.2</w:t>
      </w:r>
      <w:r w:rsidR="00541291" w:rsidRPr="0051359E">
        <w:fldChar w:fldCharType="end"/>
      </w:r>
      <w:r w:rsidR="00541291">
        <w:t>:</w:t>
      </w:r>
      <w:r w:rsidRPr="0051359E">
        <w:t xml:space="preserve"> </w:t>
      </w:r>
    </w:p>
    <w:p w:rsidR="00541291" w:rsidRDefault="00541291" w:rsidP="00541291">
      <w:pPr>
        <w:pStyle w:val="Definition1"/>
      </w:pPr>
      <w:r>
        <w:t xml:space="preserve">at a Receipt Point, the sum of </w:t>
      </w:r>
      <w:r w:rsidRPr="0051359E">
        <w:t>Shipper’s Purchased MDQ less the sum of Shipper's Sold MDQ (expressed in GJ/Day)</w:t>
      </w:r>
      <w:r>
        <w:t xml:space="preserve"> for that Receipt Point;</w:t>
      </w:r>
    </w:p>
    <w:p w:rsidR="00541291" w:rsidRDefault="00541291" w:rsidP="00541291">
      <w:pPr>
        <w:pStyle w:val="Definition1"/>
      </w:pPr>
      <w:r>
        <w:t xml:space="preserve">at a Delivery Point, the sum of </w:t>
      </w:r>
      <w:r w:rsidRPr="0051359E">
        <w:t>Shipper’s Purchased MDQ less the sum of Shipper's Sold MDQ (expressed in GJ/Day)</w:t>
      </w:r>
      <w:r>
        <w:t xml:space="preserve"> for that Delivery Point; and</w:t>
      </w:r>
    </w:p>
    <w:p w:rsidR="005B2B6B" w:rsidRPr="0051359E" w:rsidRDefault="005B2B6B" w:rsidP="00541291">
      <w:pPr>
        <w:pStyle w:val="Definition1"/>
      </w:pPr>
      <w:r w:rsidRPr="0051359E">
        <w:t>between</w:t>
      </w:r>
      <w:r w:rsidR="00726D8E" w:rsidRPr="00726D8E">
        <w:t xml:space="preserve"> </w:t>
      </w:r>
      <w:r w:rsidR="00726D8E">
        <w:t>a Receipt Point and a Delivery Point</w:t>
      </w:r>
      <w:r w:rsidRPr="0051359E">
        <w:t>, the sum of Shipper’s Purchased MDQ less the sum of Shipper's Sold MDQ (expressed i</w:t>
      </w:r>
      <w:r w:rsidR="00856EBF">
        <w:t xml:space="preserve">n GJ/Day) </w:t>
      </w:r>
      <w:r w:rsidR="0091732C">
        <w:t xml:space="preserve">able to be used </w:t>
      </w:r>
      <w:r w:rsidR="00856EBF">
        <w:t xml:space="preserve">for the provision of </w:t>
      </w:r>
      <w:r>
        <w:t xml:space="preserve">Traded </w:t>
      </w:r>
      <w:r w:rsidRPr="0051359E">
        <w:t xml:space="preserve">Forward Haul Services between those </w:t>
      </w:r>
      <w:r w:rsidR="00726D8E">
        <w:t xml:space="preserve">points </w:t>
      </w:r>
      <w:r w:rsidRPr="0051359E">
        <w:t>on that Day.</w:t>
      </w:r>
    </w:p>
    <w:p w:rsidR="00F809AC" w:rsidRPr="0051359E" w:rsidRDefault="00F809AC" w:rsidP="00F809AC">
      <w:pPr>
        <w:pStyle w:val="Definition"/>
      </w:pPr>
      <w:r>
        <w:rPr>
          <w:b/>
        </w:rPr>
        <w:t xml:space="preserve">Traded </w:t>
      </w:r>
      <w:r w:rsidRPr="0051359E">
        <w:rPr>
          <w:b/>
        </w:rPr>
        <w:t>Park Service</w:t>
      </w:r>
      <w:r w:rsidRPr="0051359E">
        <w:t xml:space="preserve"> is defined in the Description of Services.</w:t>
      </w:r>
    </w:p>
    <w:p w:rsidR="005B7183" w:rsidRPr="0051359E" w:rsidRDefault="005B7183" w:rsidP="005B7183">
      <w:pPr>
        <w:pStyle w:val="Definition"/>
      </w:pPr>
      <w:r>
        <w:rPr>
          <w:b/>
        </w:rPr>
        <w:t xml:space="preserve">Traded </w:t>
      </w:r>
      <w:r w:rsidRPr="0051359E">
        <w:rPr>
          <w:b/>
        </w:rPr>
        <w:t xml:space="preserve">Park </w:t>
      </w:r>
      <w:r w:rsidR="00F809AC">
        <w:rPr>
          <w:b/>
        </w:rPr>
        <w:t xml:space="preserve">Service </w:t>
      </w:r>
      <w:r w:rsidRPr="0051359E">
        <w:rPr>
          <w:b/>
        </w:rPr>
        <w:t>MDQ</w:t>
      </w:r>
      <w:r w:rsidRPr="0051359E">
        <w:t xml:space="preserve"> means for a Day and subject to clause </w:t>
      </w:r>
      <w:r w:rsidRPr="0051359E">
        <w:fldChar w:fldCharType="begin"/>
      </w:r>
      <w:r w:rsidRPr="0051359E">
        <w:instrText xml:space="preserve"> REF _Ref492205175 \w \h </w:instrText>
      </w:r>
      <w:r>
        <w:instrText xml:space="preserve"> \* MERGEFORMAT </w:instrText>
      </w:r>
      <w:r w:rsidRPr="0051359E">
        <w:fldChar w:fldCharType="separate"/>
      </w:r>
      <w:r w:rsidR="00FD5188">
        <w:t>2.2</w:t>
      </w:r>
      <w:r w:rsidRPr="0051359E">
        <w:fldChar w:fldCharType="end"/>
      </w:r>
      <w:r w:rsidRPr="0051359E">
        <w:t xml:space="preserve">, the sum of Shipper’s Purchased MDQ less the sum of Shipper's Sold MDQ (expressed in GJ/Day) for the provision of </w:t>
      </w:r>
      <w:r>
        <w:t xml:space="preserve">Traded </w:t>
      </w:r>
      <w:r w:rsidRPr="0051359E">
        <w:t>Park Service on the Facility on that Day.</w:t>
      </w:r>
    </w:p>
    <w:p w:rsidR="00F7654B" w:rsidRPr="0051359E" w:rsidRDefault="00F7654B" w:rsidP="00D304C0">
      <w:pPr>
        <w:pStyle w:val="Definition"/>
      </w:pPr>
      <w:r w:rsidRPr="0051359E">
        <w:rPr>
          <w:b/>
        </w:rPr>
        <w:t>Transportation Capacity</w:t>
      </w:r>
      <w:r w:rsidR="00E001A4">
        <w:t xml:space="preserve"> has the meaning given to the term “transportation capacity” in the National Gas Law</w:t>
      </w:r>
      <w:r w:rsidRPr="0051359E">
        <w:t>.</w:t>
      </w:r>
    </w:p>
    <w:p w:rsidR="00C06521" w:rsidRPr="00C06521" w:rsidRDefault="00C06521" w:rsidP="001854B8">
      <w:pPr>
        <w:pStyle w:val="Definition"/>
      </w:pPr>
      <w:r>
        <w:rPr>
          <w:b/>
        </w:rPr>
        <w:t>Transportation Facility User</w:t>
      </w:r>
      <w:r>
        <w:t xml:space="preserve"> has the meaning given to the term “transportation facility user” in the National Gas Law.</w:t>
      </w:r>
    </w:p>
    <w:p w:rsidR="005B7183" w:rsidRPr="005B7183" w:rsidRDefault="005B7183" w:rsidP="001854B8">
      <w:pPr>
        <w:pStyle w:val="Definition"/>
      </w:pPr>
      <w:r>
        <w:rPr>
          <w:b/>
        </w:rPr>
        <w:t>Transportation Service</w:t>
      </w:r>
      <w:r>
        <w:t xml:space="preserve"> has the meaning given to</w:t>
      </w:r>
      <w:r w:rsidR="00C06521" w:rsidRPr="00C06521">
        <w:t xml:space="preserve"> </w:t>
      </w:r>
      <w:r w:rsidR="00C06521">
        <w:t>the term “transportation service” in the National Gas Law</w:t>
      </w:r>
      <w:r>
        <w:t xml:space="preserve">. </w:t>
      </w:r>
    </w:p>
    <w:p w:rsidR="003234B5" w:rsidRPr="003234B5" w:rsidRDefault="003234B5" w:rsidP="001854B8">
      <w:pPr>
        <w:pStyle w:val="Definition"/>
      </w:pPr>
      <w:r w:rsidRPr="003234B5">
        <w:rPr>
          <w:b/>
        </w:rPr>
        <w:t>Transportation Service Point Register</w:t>
      </w:r>
      <w:r>
        <w:t xml:space="preserve"> </w:t>
      </w:r>
      <w:r w:rsidR="00C6149B">
        <w:t>has the meaning given to the term “transportation service point register” in Part 24 of the National Gas Rules.</w:t>
      </w:r>
    </w:p>
    <w:p w:rsidR="00B772C0" w:rsidRPr="0051359E" w:rsidRDefault="00B772C0" w:rsidP="001854B8">
      <w:pPr>
        <w:pStyle w:val="Definition"/>
      </w:pPr>
      <w:r w:rsidRPr="0051359E">
        <w:rPr>
          <w:b/>
        </w:rPr>
        <w:t>Unauthorised Imbalance Charge</w:t>
      </w:r>
      <w:r w:rsidRPr="0051359E">
        <w:t xml:space="preserve"> mean the charge specified in the </w:t>
      </w:r>
      <w:r w:rsidR="00EE2894" w:rsidRPr="0051359E">
        <w:t>Facility Specific Terms</w:t>
      </w:r>
      <w:r w:rsidRPr="0051359E">
        <w:t xml:space="preserve"> as “Unauthorised Imbalance Charge”.</w:t>
      </w:r>
    </w:p>
    <w:p w:rsidR="001854B8" w:rsidRPr="0051359E" w:rsidRDefault="001854B8" w:rsidP="001854B8">
      <w:pPr>
        <w:pStyle w:val="Definition"/>
      </w:pPr>
      <w:r w:rsidRPr="0051359E">
        <w:rPr>
          <w:b/>
        </w:rPr>
        <w:t>Una</w:t>
      </w:r>
      <w:r w:rsidR="007A15C3" w:rsidRPr="0051359E">
        <w:rPr>
          <w:b/>
        </w:rPr>
        <w:t>u</w:t>
      </w:r>
      <w:r w:rsidRPr="0051359E">
        <w:rPr>
          <w:b/>
        </w:rPr>
        <w:t>thorised Overrun Charge</w:t>
      </w:r>
      <w:r w:rsidR="005B7183">
        <w:rPr>
          <w:b/>
        </w:rPr>
        <w:t>s</w:t>
      </w:r>
      <w:r w:rsidRPr="0051359E">
        <w:t xml:space="preserve"> means the charge</w:t>
      </w:r>
      <w:r w:rsidR="002C3B5D" w:rsidRPr="0051359E">
        <w:t xml:space="preserve"> </w:t>
      </w:r>
      <w:r w:rsidR="005B7183">
        <w:t xml:space="preserve">or charges </w:t>
      </w:r>
      <w:r w:rsidR="00283B06" w:rsidRPr="0051359E">
        <w:t xml:space="preserve">specified in the </w:t>
      </w:r>
      <w:r w:rsidR="00EE2894" w:rsidRPr="0051359E">
        <w:t>Facility Specific Terms</w:t>
      </w:r>
      <w:r w:rsidR="002C3B5D" w:rsidRPr="0051359E">
        <w:t xml:space="preserve"> as “Unauthorised Overrun Charges”</w:t>
      </w:r>
      <w:r w:rsidRPr="0051359E">
        <w:t>.</w:t>
      </w:r>
    </w:p>
    <w:p w:rsidR="005C7F78" w:rsidRPr="0051359E" w:rsidRDefault="005C7F78" w:rsidP="00180B67">
      <w:pPr>
        <w:pStyle w:val="Definition"/>
      </w:pPr>
      <w:r w:rsidRPr="0051359E">
        <w:rPr>
          <w:b/>
        </w:rPr>
        <w:t>Unplanned Maintenance</w:t>
      </w:r>
      <w:r w:rsidRPr="0051359E">
        <w:t xml:space="preserve"> is defined in clause </w:t>
      </w:r>
      <w:r w:rsidRPr="0051359E">
        <w:fldChar w:fldCharType="begin"/>
      </w:r>
      <w:r w:rsidRPr="0051359E">
        <w:instrText xml:space="preserve"> REF _Ref490416415 \w \h </w:instrText>
      </w:r>
      <w:r w:rsidR="0051359E">
        <w:instrText xml:space="preserve"> \* MERGEFORMAT </w:instrText>
      </w:r>
      <w:r w:rsidRPr="0051359E">
        <w:fldChar w:fldCharType="separate"/>
      </w:r>
      <w:r w:rsidR="00FD5188">
        <w:t>9.2</w:t>
      </w:r>
      <w:r w:rsidRPr="0051359E">
        <w:fldChar w:fldCharType="end"/>
      </w:r>
      <w:r w:rsidRPr="0051359E">
        <w:t>.</w:t>
      </w:r>
    </w:p>
    <w:p w:rsidR="003824FF" w:rsidRPr="0051359E" w:rsidRDefault="003824FF" w:rsidP="00231A18">
      <w:pPr>
        <w:pStyle w:val="Definition"/>
        <w:numPr>
          <w:ilvl w:val="0"/>
          <w:numId w:val="1"/>
        </w:numPr>
        <w:ind w:left="851" w:firstLine="0"/>
      </w:pPr>
      <w:r w:rsidRPr="0051359E">
        <w:rPr>
          <w:b/>
        </w:rPr>
        <w:t xml:space="preserve">Wilful Misconduct </w:t>
      </w:r>
      <w:r w:rsidRPr="0051359E">
        <w:t>means any act or failure to act taken or not taken with an intentional disregard of foreseeable, harmful and avoidable consequences but does not include:</w:t>
      </w:r>
    </w:p>
    <w:p w:rsidR="003824FF" w:rsidRPr="0051359E" w:rsidRDefault="003824FF" w:rsidP="00FB7B18">
      <w:pPr>
        <w:pStyle w:val="Heading3"/>
        <w:numPr>
          <w:ilvl w:val="2"/>
          <w:numId w:val="14"/>
        </w:numPr>
      </w:pPr>
      <w:r w:rsidRPr="0051359E">
        <w:t xml:space="preserve">an error of judgment, mistake, act or omission (whether or not negligent) which is made, done or omitted to be done in good faith; </w:t>
      </w:r>
    </w:p>
    <w:p w:rsidR="00CE611D" w:rsidRDefault="003824FF" w:rsidP="00A94D73">
      <w:pPr>
        <w:pStyle w:val="Heading3"/>
      </w:pPr>
      <w:r w:rsidRPr="0051359E">
        <w:t xml:space="preserve">an act or omission done or omitted to be done at the express instruction or with the express agreement of the other </w:t>
      </w:r>
      <w:r w:rsidR="000E000F">
        <w:t>Party</w:t>
      </w:r>
      <w:r w:rsidR="00CE611D">
        <w:t xml:space="preserve">; or </w:t>
      </w:r>
    </w:p>
    <w:p w:rsidR="003824FF" w:rsidRPr="0051359E" w:rsidRDefault="00CE611D" w:rsidP="00A94D73">
      <w:pPr>
        <w:pStyle w:val="Heading3"/>
      </w:pPr>
      <w:r>
        <w:t>an act or omission undertaken in accordance with the requirements of Laws</w:t>
      </w:r>
      <w:r w:rsidR="003824FF" w:rsidRPr="0051359E">
        <w:t>.</w:t>
      </w:r>
    </w:p>
    <w:p w:rsidR="00276A9E" w:rsidRPr="0051359E" w:rsidDel="00E001A4" w:rsidRDefault="00276A9E" w:rsidP="00EF0133">
      <w:pPr>
        <w:pStyle w:val="Definition"/>
        <w:numPr>
          <w:ilvl w:val="0"/>
          <w:numId w:val="1"/>
        </w:numPr>
        <w:ind w:left="851" w:firstLine="0"/>
      </w:pPr>
      <w:r w:rsidRPr="0051359E" w:rsidDel="00E001A4">
        <w:rPr>
          <w:b/>
        </w:rPr>
        <w:t>Zone</w:t>
      </w:r>
      <w:r w:rsidR="00C6149B" w:rsidRPr="00C6149B">
        <w:t xml:space="preserve"> </w:t>
      </w:r>
      <w:r w:rsidR="00C6149B">
        <w:t>has the meaning given to the term “zone” in Part 24 of the National Gas Rules</w:t>
      </w:r>
      <w:r w:rsidR="006228F8" w:rsidRPr="0051359E" w:rsidDel="00E001A4">
        <w:t>.</w:t>
      </w:r>
    </w:p>
    <w:p w:rsidR="002338FF" w:rsidRPr="0051359E" w:rsidRDefault="002338FF" w:rsidP="00180B67">
      <w:pPr>
        <w:pStyle w:val="Definition"/>
      </w:pPr>
      <w:r w:rsidRPr="0051359E">
        <w:t>Other terms are defined in the clauses in which they are used.</w:t>
      </w:r>
    </w:p>
    <w:p w:rsidR="00E664A9" w:rsidRPr="0051359E" w:rsidRDefault="00E27B2C" w:rsidP="00E664A9">
      <w:pPr>
        <w:pStyle w:val="Heading2"/>
      </w:pPr>
      <w:bookmarkStart w:id="40" w:name="_Toc477772536"/>
      <w:bookmarkStart w:id="41" w:name="_Toc477772583"/>
      <w:bookmarkStart w:id="42" w:name="_Toc477772630"/>
      <w:bookmarkStart w:id="43" w:name="_Toc477772677"/>
      <w:bookmarkStart w:id="44" w:name="_Toc477795506"/>
      <w:bookmarkStart w:id="45" w:name="_Toc477795553"/>
      <w:bookmarkStart w:id="46" w:name="_Toc477796665"/>
      <w:bookmarkStart w:id="47" w:name="_Toc477796844"/>
      <w:bookmarkStart w:id="48" w:name="_Toc477796891"/>
      <w:bookmarkStart w:id="49" w:name="_Toc359328121"/>
      <w:bookmarkStart w:id="50" w:name="_Toc438137858"/>
      <w:bookmarkStart w:id="51" w:name="_Toc479065125"/>
      <w:bookmarkStart w:id="52" w:name="_Toc480383754"/>
      <w:bookmarkStart w:id="53" w:name="_Toc492288480"/>
      <w:bookmarkEnd w:id="40"/>
      <w:bookmarkEnd w:id="41"/>
      <w:bookmarkEnd w:id="42"/>
      <w:bookmarkEnd w:id="43"/>
      <w:bookmarkEnd w:id="44"/>
      <w:bookmarkEnd w:id="45"/>
      <w:bookmarkEnd w:id="46"/>
      <w:bookmarkEnd w:id="47"/>
      <w:bookmarkEnd w:id="48"/>
      <w:r w:rsidRPr="0051359E">
        <w:t xml:space="preserve">Rules of </w:t>
      </w:r>
      <w:r w:rsidR="00E664A9" w:rsidRPr="0051359E">
        <w:t>Interpretation</w:t>
      </w:r>
      <w:bookmarkEnd w:id="49"/>
      <w:bookmarkEnd w:id="50"/>
      <w:bookmarkEnd w:id="51"/>
      <w:bookmarkEnd w:id="52"/>
      <w:bookmarkEnd w:id="53"/>
    </w:p>
    <w:p w:rsidR="00E27B2C" w:rsidRPr="0051359E" w:rsidRDefault="00E27B2C" w:rsidP="00E27B2C">
      <w:pPr>
        <w:pStyle w:val="Indent1"/>
      </w:pPr>
      <w:r w:rsidRPr="0051359E">
        <w:t>These rules of interpretation apply unless the context requires otherwise.</w:t>
      </w:r>
    </w:p>
    <w:p w:rsidR="00E27B2C" w:rsidRPr="0051359E" w:rsidRDefault="00E27B2C" w:rsidP="00E27B2C">
      <w:pPr>
        <w:pStyle w:val="Heading3"/>
      </w:pPr>
      <w:r w:rsidRPr="0051359E">
        <w:t>The singular includes the plural, and the converse also applies.</w:t>
      </w:r>
    </w:p>
    <w:p w:rsidR="00E27B2C" w:rsidRPr="0051359E" w:rsidRDefault="00E27B2C" w:rsidP="00E27B2C">
      <w:pPr>
        <w:pStyle w:val="Heading3"/>
      </w:pPr>
      <w:r w:rsidRPr="0051359E">
        <w:t xml:space="preserve">A gender includes all genders. </w:t>
      </w:r>
    </w:p>
    <w:p w:rsidR="00E27B2C" w:rsidRPr="0051359E" w:rsidRDefault="00E27B2C" w:rsidP="00E27B2C">
      <w:pPr>
        <w:pStyle w:val="Heading3"/>
      </w:pPr>
      <w:r w:rsidRPr="0051359E">
        <w:lastRenderedPageBreak/>
        <w:t>If a word or phrase is defined, its other grammatical forms have a corresponding meaning.</w:t>
      </w:r>
    </w:p>
    <w:p w:rsidR="00E27B2C" w:rsidRPr="0051359E" w:rsidRDefault="00E27B2C" w:rsidP="00E27B2C">
      <w:pPr>
        <w:pStyle w:val="Heading3"/>
      </w:pPr>
      <w:r w:rsidRPr="0051359E">
        <w:t>A reference to a person includes a corporation, trust, partnership, unincorporated body or other entity, whether or not it comprises a separate legal entity.</w:t>
      </w:r>
    </w:p>
    <w:p w:rsidR="00E27B2C" w:rsidRPr="0051359E" w:rsidRDefault="00E27B2C" w:rsidP="00E27B2C">
      <w:pPr>
        <w:pStyle w:val="Heading3"/>
      </w:pPr>
      <w:r w:rsidRPr="0051359E">
        <w:t>A reference to an agreement or document (including a reference to this Agreement) is to the agreement or document as amended, supplemented, novated or replaced except to the extent prohibited by this Agreement or that other agreement or document.</w:t>
      </w:r>
    </w:p>
    <w:p w:rsidR="00E27B2C" w:rsidRPr="0051359E" w:rsidRDefault="00E27B2C" w:rsidP="00E27B2C">
      <w:pPr>
        <w:pStyle w:val="Heading3"/>
      </w:pPr>
      <w:r w:rsidRPr="0051359E">
        <w:t xml:space="preserve">A reference to a </w:t>
      </w:r>
      <w:r w:rsidR="000E000F">
        <w:t>Party</w:t>
      </w:r>
      <w:r w:rsidRPr="0051359E">
        <w:t xml:space="preserve"> to this Agreement or another agreement or document includes the </w:t>
      </w:r>
      <w:r w:rsidR="000E000F">
        <w:t>Party</w:t>
      </w:r>
      <w:r w:rsidRPr="0051359E">
        <w:t xml:space="preserve">’s successors, permitted substitutes and permitted assigns (and, where applicable, the </w:t>
      </w:r>
      <w:r w:rsidR="000E000F">
        <w:t>Party</w:t>
      </w:r>
      <w:r w:rsidRPr="0051359E">
        <w:t xml:space="preserve">’s legal personal representatives).  </w:t>
      </w:r>
    </w:p>
    <w:p w:rsidR="00E27B2C" w:rsidRPr="0051359E" w:rsidRDefault="00E27B2C" w:rsidP="00E27B2C">
      <w:pPr>
        <w:pStyle w:val="Heading3"/>
      </w:pPr>
      <w:r w:rsidRPr="0051359E">
        <w:t xml:space="preserve">A reference to legislation or to a provision of legislation includes a modification or re-enactment of it, a legislative provision substituted for it and a regulation or statutory instrument issued under it. </w:t>
      </w:r>
    </w:p>
    <w:p w:rsidR="00E27B2C" w:rsidRPr="0051359E" w:rsidRDefault="00E27B2C" w:rsidP="00E27B2C">
      <w:pPr>
        <w:pStyle w:val="Heading3"/>
      </w:pPr>
      <w:r w:rsidRPr="0051359E">
        <w:t xml:space="preserve">Mentioning anything after “includes”, “including”, “for example” or similar expressions does not limit what else might be included.  </w:t>
      </w:r>
    </w:p>
    <w:p w:rsidR="00E27B2C" w:rsidRPr="0051359E" w:rsidRDefault="00E27B2C" w:rsidP="00E27B2C">
      <w:pPr>
        <w:pStyle w:val="Heading2"/>
      </w:pPr>
      <w:bookmarkStart w:id="54" w:name="_Toc492288481"/>
      <w:r w:rsidRPr="0051359E">
        <w:t>Headings</w:t>
      </w:r>
      <w:bookmarkEnd w:id="54"/>
      <w:r w:rsidRPr="0051359E">
        <w:t xml:space="preserve"> </w:t>
      </w:r>
    </w:p>
    <w:p w:rsidR="00E27B2C" w:rsidRPr="0051359E" w:rsidRDefault="00E27B2C" w:rsidP="00E27B2C">
      <w:pPr>
        <w:pStyle w:val="Indent1"/>
      </w:pPr>
      <w:r w:rsidRPr="0051359E">
        <w:t>Headings are for convenience of reference only and do not affect interpretation.</w:t>
      </w:r>
    </w:p>
    <w:p w:rsidR="009C7E0F" w:rsidRPr="0051359E" w:rsidRDefault="009C7E0F" w:rsidP="009C7E0F">
      <w:pPr>
        <w:pStyle w:val="Heading2"/>
      </w:pPr>
      <w:bookmarkStart w:id="55" w:name="_Toc492288482"/>
      <w:r w:rsidRPr="0051359E">
        <w:t>Unit Terminology</w:t>
      </w:r>
      <w:bookmarkEnd w:id="55"/>
    </w:p>
    <w:p w:rsidR="009C7E0F" w:rsidRPr="0051359E" w:rsidRDefault="009C7E0F" w:rsidP="009C7E0F">
      <w:pPr>
        <w:pStyle w:val="Indent1"/>
      </w:pPr>
      <w:r w:rsidRPr="0051359E">
        <w:t>Terminology used to describe units must, unless otherwise agreed, be in accord</w:t>
      </w:r>
      <w:r w:rsidR="00EC6B99" w:rsidRPr="0051359E">
        <w:t>ance with Australian Standard AS I</w:t>
      </w:r>
      <w:r w:rsidRPr="0051359E">
        <w:t xml:space="preserve">SO1000 – 1998 The International System of Units (SI System) and its Application, the </w:t>
      </w:r>
      <w:r w:rsidRPr="00A47C58">
        <w:rPr>
          <w:i/>
        </w:rPr>
        <w:t>National Measurement Act 1960</w:t>
      </w:r>
      <w:r w:rsidRPr="0051359E">
        <w:t xml:space="preserve"> </w:t>
      </w:r>
      <w:r w:rsidR="00EC6B99" w:rsidRPr="0051359E">
        <w:t>(</w:t>
      </w:r>
      <w:r w:rsidRPr="0051359E">
        <w:t>Cth), Australian Standard AS/NZS 1376-1996 Conversion Factors and the Australian Gas Association publication Metric Units and Con</w:t>
      </w:r>
      <w:r w:rsidR="00F1515C" w:rsidRPr="0051359E">
        <w:t xml:space="preserve">version Factors for Use in the </w:t>
      </w:r>
      <w:r w:rsidRPr="0051359E">
        <w:t>Australian Gas Industry.</w:t>
      </w:r>
    </w:p>
    <w:p w:rsidR="009C7E0F" w:rsidRPr="0051359E" w:rsidRDefault="009C7E0F" w:rsidP="009C7E0F">
      <w:pPr>
        <w:pStyle w:val="Heading2"/>
      </w:pPr>
      <w:bookmarkStart w:id="56" w:name="_Toc492288483"/>
      <w:r w:rsidRPr="0051359E">
        <w:t>Rounding</w:t>
      </w:r>
      <w:bookmarkEnd w:id="56"/>
    </w:p>
    <w:p w:rsidR="009C7E0F" w:rsidRPr="0051359E" w:rsidRDefault="009C7E0F" w:rsidP="009C7E0F">
      <w:pPr>
        <w:pStyle w:val="Indent1"/>
      </w:pPr>
      <w:r w:rsidRPr="0051359E">
        <w:t>In this Agreement:</w:t>
      </w:r>
    </w:p>
    <w:p w:rsidR="009C7E0F" w:rsidRPr="0051359E" w:rsidRDefault="009C7E0F" w:rsidP="009C7E0F">
      <w:pPr>
        <w:pStyle w:val="Heading3"/>
      </w:pPr>
      <w:r w:rsidRPr="0051359E">
        <w:t>all quantities in GJ are rounded to the nearest whole GJ;</w:t>
      </w:r>
    </w:p>
    <w:p w:rsidR="009C7E0F" w:rsidRPr="0051359E" w:rsidRDefault="009C7E0F" w:rsidP="009C7E0F">
      <w:pPr>
        <w:pStyle w:val="Heading3"/>
      </w:pPr>
      <w:r w:rsidRPr="0051359E">
        <w:t xml:space="preserve">rates or tariffs for the purposes of calculating the Charges are rounded to </w:t>
      </w:r>
      <w:r w:rsidR="00195349" w:rsidRPr="0051359E">
        <w:t>4</w:t>
      </w:r>
      <w:r w:rsidRPr="0051359E">
        <w:t xml:space="preserve"> decimal places</w:t>
      </w:r>
      <w:r w:rsidR="00143549" w:rsidRPr="0051359E">
        <w:t xml:space="preserve"> (or to such other number of decimal places nominated in the </w:t>
      </w:r>
      <w:r w:rsidR="00EE2894" w:rsidRPr="0051359E">
        <w:t>Facility Specific Terms</w:t>
      </w:r>
      <w:r w:rsidR="0021483F" w:rsidRPr="0051359E">
        <w:t>)</w:t>
      </w:r>
      <w:r w:rsidRPr="0051359E">
        <w:t>; and</w:t>
      </w:r>
    </w:p>
    <w:p w:rsidR="009C7E0F" w:rsidRPr="0051359E" w:rsidRDefault="009C7E0F" w:rsidP="009C7E0F">
      <w:pPr>
        <w:pStyle w:val="Heading3"/>
      </w:pPr>
      <w:r w:rsidRPr="0051359E">
        <w:t xml:space="preserve">all invoicing amounts are rounded to 2 decimal places.  </w:t>
      </w:r>
    </w:p>
    <w:p w:rsidR="005567AB" w:rsidRDefault="005567AB" w:rsidP="00836FE4">
      <w:pPr>
        <w:pStyle w:val="Heading2"/>
      </w:pPr>
      <w:bookmarkStart w:id="57" w:name="_Toc492288484"/>
      <w:r>
        <w:t xml:space="preserve">AEMO Notifications </w:t>
      </w:r>
    </w:p>
    <w:p w:rsidR="005567AB" w:rsidRPr="005567AB" w:rsidRDefault="005567AB" w:rsidP="005567AB">
      <w:pPr>
        <w:pStyle w:val="Indent1"/>
        <w:rPr>
          <w:lang w:eastAsia="en-US"/>
        </w:rPr>
      </w:pPr>
      <w:r>
        <w:rPr>
          <w:lang w:eastAsia="en-US"/>
        </w:rPr>
        <w:t xml:space="preserve">Where this Agreement refers to AEMO giving notification to the Service Provider of a matter </w:t>
      </w:r>
      <w:r w:rsidR="00FF2826">
        <w:rPr>
          <w:lang w:eastAsia="en-US"/>
        </w:rPr>
        <w:t xml:space="preserve">(or information in respect of a matter) </w:t>
      </w:r>
      <w:r>
        <w:rPr>
          <w:lang w:eastAsia="en-US"/>
        </w:rPr>
        <w:t>such notice</w:t>
      </w:r>
      <w:r w:rsidR="00FF2826">
        <w:rPr>
          <w:lang w:eastAsia="en-US"/>
        </w:rPr>
        <w:t xml:space="preserve"> or information</w:t>
      </w:r>
      <w:r>
        <w:rPr>
          <w:lang w:eastAsia="en-US"/>
        </w:rPr>
        <w:t xml:space="preserve"> is taken to have been given if AEMO notifies the facility operator (as defined in Part 24 of the National Gas Rules) for the Facility of that matter </w:t>
      </w:r>
      <w:r w:rsidR="004F5D01">
        <w:rPr>
          <w:lang w:eastAsia="en-US"/>
        </w:rPr>
        <w:t>or information</w:t>
      </w:r>
      <w:r>
        <w:rPr>
          <w:lang w:eastAsia="en-US"/>
        </w:rPr>
        <w:t>.</w:t>
      </w:r>
    </w:p>
    <w:p w:rsidR="00836FE4" w:rsidRPr="0051359E" w:rsidRDefault="00836FE4" w:rsidP="00836FE4">
      <w:pPr>
        <w:pStyle w:val="Heading2"/>
      </w:pPr>
      <w:r w:rsidRPr="0051359E">
        <w:t>Deliveries and Receipts</w:t>
      </w:r>
      <w:bookmarkEnd w:id="57"/>
      <w:r w:rsidRPr="0051359E">
        <w:t xml:space="preserve"> </w:t>
      </w:r>
    </w:p>
    <w:p w:rsidR="00836FE4" w:rsidRPr="0051359E" w:rsidRDefault="00836FE4" w:rsidP="00836FE4">
      <w:pPr>
        <w:pStyle w:val="Heading3"/>
      </w:pPr>
      <w:r w:rsidRPr="0051359E">
        <w:t xml:space="preserve">References in this Agreement to Shipper supplying Gas to </w:t>
      </w:r>
      <w:r w:rsidR="00C40D3E" w:rsidRPr="0051359E">
        <w:t>Service Provider</w:t>
      </w:r>
      <w:r w:rsidRPr="0051359E">
        <w:t xml:space="preserve"> at </w:t>
      </w:r>
      <w:r w:rsidR="0021483F" w:rsidRPr="0051359E">
        <w:t xml:space="preserve">a </w:t>
      </w:r>
      <w:r w:rsidRPr="0051359E">
        <w:t xml:space="preserve">Receipt Point </w:t>
      </w:r>
      <w:r w:rsidR="000E7DD1">
        <w:t>or Compress</w:t>
      </w:r>
      <w:r w:rsidR="007D6AB9">
        <w:t>ion</w:t>
      </w:r>
      <w:r w:rsidR="000E7DD1">
        <w:t xml:space="preserve"> Receipt Point </w:t>
      </w:r>
      <w:r w:rsidRPr="0051359E">
        <w:t xml:space="preserve">and taking delivery of Gas from </w:t>
      </w:r>
      <w:r w:rsidR="00C40D3E" w:rsidRPr="0051359E">
        <w:t>Service Provider</w:t>
      </w:r>
      <w:r w:rsidRPr="0051359E">
        <w:t xml:space="preserve"> at </w:t>
      </w:r>
      <w:r w:rsidR="0021483F" w:rsidRPr="0051359E">
        <w:t>a</w:t>
      </w:r>
      <w:r w:rsidRPr="0051359E">
        <w:t xml:space="preserve"> Delivery Point </w:t>
      </w:r>
      <w:r w:rsidR="00B279AD">
        <w:t>or Compress</w:t>
      </w:r>
      <w:r w:rsidR="00A3275E">
        <w:t>ion</w:t>
      </w:r>
      <w:r w:rsidR="00B279AD">
        <w:t xml:space="preserve"> Delivery</w:t>
      </w:r>
      <w:r w:rsidR="000E7DD1">
        <w:t xml:space="preserve"> Point </w:t>
      </w:r>
      <w:r w:rsidRPr="0051359E">
        <w:t>include, where the context permits, Gas supplied or taken (as applicable) by or on behalf of Shipper.</w:t>
      </w:r>
    </w:p>
    <w:p w:rsidR="00836FE4" w:rsidRDefault="00836FE4" w:rsidP="00836FE4">
      <w:pPr>
        <w:pStyle w:val="Heading3"/>
      </w:pPr>
      <w:r w:rsidRPr="0051359E">
        <w:lastRenderedPageBreak/>
        <w:t xml:space="preserve">References in this Agreement to quantities of Gas being supplied at the Receipt Point </w:t>
      </w:r>
      <w:r w:rsidR="000E7DD1">
        <w:t>or Compress</w:t>
      </w:r>
      <w:r w:rsidR="007D6AB9">
        <w:t>ion</w:t>
      </w:r>
      <w:r w:rsidR="000E7DD1">
        <w:t xml:space="preserve"> Receipt Point </w:t>
      </w:r>
      <w:r w:rsidRPr="0051359E">
        <w:t xml:space="preserve">or delivered at the Delivery Point </w:t>
      </w:r>
      <w:r w:rsidR="00B279AD">
        <w:t>or Compress</w:t>
      </w:r>
      <w:r w:rsidR="00A3275E">
        <w:t>ion</w:t>
      </w:r>
      <w:r w:rsidR="00B279AD">
        <w:t xml:space="preserve"> Delivery</w:t>
      </w:r>
      <w:r w:rsidR="000E7DD1">
        <w:t xml:space="preserve"> Point </w:t>
      </w:r>
      <w:r w:rsidRPr="0051359E">
        <w:t xml:space="preserve">are references to, unless the context otherwise requires, quantities so supplied or delivered under this Agreement. </w:t>
      </w:r>
    </w:p>
    <w:p w:rsidR="00E664A9" w:rsidRPr="0051359E" w:rsidRDefault="000671E8" w:rsidP="00E664A9">
      <w:pPr>
        <w:pStyle w:val="Heading1"/>
      </w:pPr>
      <w:bookmarkStart w:id="58" w:name="_Toc492288485"/>
      <w:bookmarkStart w:id="59" w:name="_Toc517042715"/>
      <w:r w:rsidRPr="0051359E">
        <w:t>Services</w:t>
      </w:r>
      <w:bookmarkEnd w:id="58"/>
      <w:bookmarkEnd w:id="59"/>
      <w:r w:rsidRPr="0051359E">
        <w:t xml:space="preserve"> </w:t>
      </w:r>
    </w:p>
    <w:p w:rsidR="000671E8" w:rsidRPr="0051359E" w:rsidRDefault="000671E8" w:rsidP="00E664A9">
      <w:pPr>
        <w:pStyle w:val="Heading2"/>
      </w:pPr>
      <w:bookmarkStart w:id="60" w:name="_Toc492288486"/>
      <w:r w:rsidRPr="0051359E">
        <w:t>Provision of Services</w:t>
      </w:r>
      <w:bookmarkEnd w:id="60"/>
      <w:r w:rsidRPr="0051359E">
        <w:t xml:space="preserve"> </w:t>
      </w:r>
    </w:p>
    <w:p w:rsidR="000671E8" w:rsidRPr="0051359E" w:rsidRDefault="000671E8" w:rsidP="00B66F1C">
      <w:pPr>
        <w:pStyle w:val="Indent1"/>
      </w:pPr>
      <w:r w:rsidRPr="0051359E">
        <w:t xml:space="preserve">On each Day during the Term </w:t>
      </w:r>
      <w:r w:rsidR="00C40D3E" w:rsidRPr="0051359E">
        <w:t>Service Provider</w:t>
      </w:r>
      <w:r w:rsidR="00686B1A" w:rsidRPr="0051359E">
        <w:t xml:space="preserve"> must, subject to the terms of this Agreement, provide the Services to Shipper</w:t>
      </w:r>
      <w:r w:rsidR="0092767E" w:rsidRPr="0051359E">
        <w:t>.</w:t>
      </w:r>
    </w:p>
    <w:p w:rsidR="00C62ADA" w:rsidRPr="0051359E" w:rsidRDefault="00C62ADA" w:rsidP="00C62ADA">
      <w:pPr>
        <w:pStyle w:val="Heading2"/>
      </w:pPr>
      <w:bookmarkStart w:id="61" w:name="_Ref492204278"/>
      <w:bookmarkStart w:id="62" w:name="_Ref492205175"/>
      <w:bookmarkStart w:id="63" w:name="_Toc492288489"/>
      <w:r w:rsidRPr="0051359E">
        <w:t xml:space="preserve">Validation </w:t>
      </w:r>
      <w:r w:rsidR="00226024" w:rsidRPr="0051359E">
        <w:t>and adjustments</w:t>
      </w:r>
      <w:bookmarkEnd w:id="61"/>
      <w:bookmarkEnd w:id="62"/>
      <w:bookmarkEnd w:id="63"/>
    </w:p>
    <w:p w:rsidR="003F634C" w:rsidRPr="0051359E" w:rsidRDefault="00B66F1C" w:rsidP="00C62ADA">
      <w:pPr>
        <w:pStyle w:val="Heading3"/>
      </w:pPr>
      <w:r w:rsidRPr="0051359E">
        <w:t>Service Provider must validate e</w:t>
      </w:r>
      <w:r w:rsidR="003F634C" w:rsidRPr="0051359E">
        <w:t xml:space="preserve">ach purchase and sale of Transportation Capacity </w:t>
      </w:r>
      <w:r w:rsidR="00C62ADA" w:rsidRPr="0051359E">
        <w:t xml:space="preserve">in accordance with the </w:t>
      </w:r>
      <w:r w:rsidR="003F634C" w:rsidRPr="0051359E">
        <w:t xml:space="preserve">Capacity Transfer </w:t>
      </w:r>
      <w:r w:rsidR="004E353D">
        <w:t xml:space="preserve">and Auction </w:t>
      </w:r>
      <w:r w:rsidR="00C62ADA" w:rsidRPr="0051359E">
        <w:t>Procedures.</w:t>
      </w:r>
      <w:r w:rsidR="003F634C" w:rsidRPr="0051359E">
        <w:t xml:space="preserve">  </w:t>
      </w:r>
    </w:p>
    <w:p w:rsidR="00C62ADA" w:rsidRPr="0051359E" w:rsidRDefault="003F634C" w:rsidP="00C62ADA">
      <w:pPr>
        <w:pStyle w:val="Heading3"/>
      </w:pPr>
      <w:r w:rsidRPr="0051359E">
        <w:t xml:space="preserve">If (or for so long as) a purchase or sale of Transportation Capacity </w:t>
      </w:r>
      <w:r w:rsidR="00600AED">
        <w:t xml:space="preserve">fails validation on a ground provided for </w:t>
      </w:r>
      <w:r w:rsidRPr="0051359E">
        <w:t xml:space="preserve">in the Capacity Transfer </w:t>
      </w:r>
      <w:r w:rsidR="004E353D">
        <w:t xml:space="preserve">and Auction </w:t>
      </w:r>
      <w:r w:rsidRPr="0051359E">
        <w:t>Procedures, the purchase or sale is disregarded for the purposes of calculating MDQ under this Agreement.</w:t>
      </w:r>
    </w:p>
    <w:p w:rsidR="00C62ADA" w:rsidRDefault="0073435C" w:rsidP="00C01792">
      <w:pPr>
        <w:pStyle w:val="Heading3"/>
      </w:pPr>
      <w:r>
        <w:t>T</w:t>
      </w:r>
      <w:r w:rsidR="00C62ADA" w:rsidRPr="0051359E">
        <w:t xml:space="preserve">o the extent </w:t>
      </w:r>
      <w:r>
        <w:t xml:space="preserve">that, in accordance with </w:t>
      </w:r>
      <w:r w:rsidR="00C62ADA" w:rsidRPr="0051359E">
        <w:t xml:space="preserve">the </w:t>
      </w:r>
      <w:r w:rsidR="00454730" w:rsidRPr="0051359E">
        <w:t xml:space="preserve">Capacity Transfer </w:t>
      </w:r>
      <w:r w:rsidR="004E353D">
        <w:t xml:space="preserve">and Auction </w:t>
      </w:r>
      <w:r w:rsidR="00C62ADA" w:rsidRPr="0051359E">
        <w:t xml:space="preserve">Procedures, </w:t>
      </w:r>
      <w:r w:rsidR="00644795">
        <w:t xml:space="preserve">Shipper’s </w:t>
      </w:r>
      <w:r w:rsidR="00454730" w:rsidRPr="0051359E">
        <w:t xml:space="preserve">MDQ </w:t>
      </w:r>
      <w:r>
        <w:t xml:space="preserve">is </w:t>
      </w:r>
      <w:r w:rsidR="00C62ADA" w:rsidRPr="0051359E">
        <w:t>reduced</w:t>
      </w:r>
      <w:r>
        <w:t>,</w:t>
      </w:r>
      <w:r w:rsidR="00C62ADA" w:rsidRPr="0051359E">
        <w:t xml:space="preserve"> Service Provider's obligation to provide the Services under this Agreement is also reduced to the same extent.</w:t>
      </w:r>
    </w:p>
    <w:p w:rsidR="0030141F" w:rsidRDefault="0030141F" w:rsidP="00C01792">
      <w:pPr>
        <w:pStyle w:val="Heading3"/>
      </w:pPr>
      <w:r>
        <w:t>Shipper may only acquire Transportation Capacity from another</w:t>
      </w:r>
      <w:r w:rsidR="00263C9A">
        <w:t xml:space="preserve"> Transportation Facility </w:t>
      </w:r>
      <w:r>
        <w:t xml:space="preserve">User under a Bilateral Trade if the procedures in that other </w:t>
      </w:r>
      <w:r w:rsidR="00263C9A">
        <w:t xml:space="preserve">Transportation Facility </w:t>
      </w:r>
      <w:r>
        <w:t>User’s contract with Service Provider allowing for the making of Bilateral Trade</w:t>
      </w:r>
      <w:r w:rsidR="00F809AC">
        <w:t>s</w:t>
      </w:r>
      <w:r>
        <w:t xml:space="preserve"> are complied with by both Shipper and that other </w:t>
      </w:r>
      <w:r w:rsidR="00263C9A">
        <w:t xml:space="preserve">Transportation Facility </w:t>
      </w:r>
      <w:r>
        <w:t>User.</w:t>
      </w:r>
    </w:p>
    <w:p w:rsidR="0030141F" w:rsidRDefault="005B7183" w:rsidP="00772536">
      <w:pPr>
        <w:pStyle w:val="Heading3"/>
      </w:pPr>
      <w:bookmarkStart w:id="64" w:name="_Ref508138451"/>
      <w:r>
        <w:t xml:space="preserve">Where Shipper has acquired Transportation Capacity from another </w:t>
      </w:r>
      <w:r w:rsidR="00263C9A">
        <w:t xml:space="preserve">Transportation Facility </w:t>
      </w:r>
      <w:r>
        <w:t xml:space="preserve">User under a Bilateral Trade </w:t>
      </w:r>
      <w:r w:rsidR="000E7DD1">
        <w:t>(irrespective of whether that other Transportation Facility User is a Primary Shipper or acquired the Transportation Capacity directly or indirectly from a Primary Sh</w:t>
      </w:r>
      <w:r w:rsidR="008D21BD">
        <w:t>ipper by way of Bilateral Trade</w:t>
      </w:r>
      <w:r w:rsidR="000E7DD1">
        <w:t xml:space="preserve">) </w:t>
      </w:r>
      <w:r>
        <w:t>Service Provider may</w:t>
      </w:r>
      <w:r w:rsidR="0030141F">
        <w:t>, by notice to Shipper,</w:t>
      </w:r>
      <w:r>
        <w:t xml:space="preserve"> terminate that </w:t>
      </w:r>
      <w:r w:rsidR="0030141F">
        <w:t xml:space="preserve">acquisition at any time where permitted by the contractual arrangements in place between Service Provider and the Primary Shipper under whose </w:t>
      </w:r>
      <w:r w:rsidR="000E7DD1">
        <w:t xml:space="preserve">Primary Facility Agreement </w:t>
      </w:r>
      <w:r w:rsidR="0030141F">
        <w:t>with Service Provider th</w:t>
      </w:r>
      <w:r w:rsidR="008D21BD">
        <w:t>at Transportation Capacity was R</w:t>
      </w:r>
      <w:r w:rsidR="0030141F">
        <w:t>eserved</w:t>
      </w:r>
      <w:r w:rsidR="00856EBF">
        <w:t>.</w:t>
      </w:r>
      <w:bookmarkEnd w:id="64"/>
    </w:p>
    <w:p w:rsidR="000E7DD1" w:rsidRDefault="000E7DD1" w:rsidP="00772536">
      <w:pPr>
        <w:pStyle w:val="Heading3"/>
      </w:pPr>
      <w:r>
        <w:t xml:space="preserve">Clause </w:t>
      </w:r>
      <w:r>
        <w:fldChar w:fldCharType="begin"/>
      </w:r>
      <w:r>
        <w:instrText xml:space="preserve"> REF _Ref508138451 \w \h </w:instrText>
      </w:r>
      <w:r>
        <w:fldChar w:fldCharType="separate"/>
      </w:r>
      <w:r w:rsidR="00FD5188">
        <w:t>2.2(e)</w:t>
      </w:r>
      <w:r>
        <w:fldChar w:fldCharType="end"/>
      </w:r>
      <w:r>
        <w:t xml:space="preserve"> does not apply to Transportation Capacity which has been acquired by way of an Exchange Trade.</w:t>
      </w:r>
    </w:p>
    <w:p w:rsidR="0091732C" w:rsidRDefault="0091732C" w:rsidP="00772536">
      <w:pPr>
        <w:pStyle w:val="Heading3"/>
      </w:pPr>
      <w:r>
        <w:t xml:space="preserve">The Service Provider may rely upon information provided to it by AEMO in accordance with the Capacity Transfer and Auction </w:t>
      </w:r>
      <w:r w:rsidRPr="0051359E">
        <w:t>Procedures</w:t>
      </w:r>
      <w:r>
        <w:t xml:space="preserve"> as to Transportation Capacity purchased and sold by Shipper and is not required to verify the accuracy of that information. </w:t>
      </w:r>
    </w:p>
    <w:p w:rsidR="000E7DD1" w:rsidRDefault="003F75DE" w:rsidP="00772536">
      <w:pPr>
        <w:pStyle w:val="Heading3"/>
      </w:pPr>
      <w:r>
        <w:t>Where by virtue of the National Gas Rules Service Provider is not required to continue to give effect to</w:t>
      </w:r>
      <w:r w:rsidR="00F22B54">
        <w:t xml:space="preserve"> (or</w:t>
      </w:r>
      <w:r w:rsidR="00600AED">
        <w:t xml:space="preserve"> provide Services consequent upon)</w:t>
      </w:r>
      <w:r>
        <w:t xml:space="preserve"> an Exchange Trade then Service Provider may (with immediate effect) by notice to Shipper reduce Shipper’s MDQ to reflect the fact Service Provider has </w:t>
      </w:r>
      <w:r w:rsidR="00B279AD">
        <w:t>ceased</w:t>
      </w:r>
      <w:r>
        <w:t xml:space="preserve"> to give effect to </w:t>
      </w:r>
      <w:r w:rsidR="00F22B54">
        <w:t>(or</w:t>
      </w:r>
      <w:r w:rsidR="00600AED">
        <w:t xml:space="preserve"> provide Services consequent upon) </w:t>
      </w:r>
      <w:r>
        <w:t xml:space="preserve">the Exchange Trade.  Such notice may be given in advance of the time Service Provider is no longer required to give further effect to the Exchange Trade and be expressed to take effect as from that time. </w:t>
      </w:r>
    </w:p>
    <w:p w:rsidR="00FE3835" w:rsidRPr="0051359E" w:rsidRDefault="00FE3835" w:rsidP="00FE3835">
      <w:pPr>
        <w:pStyle w:val="Heading2"/>
      </w:pPr>
      <w:r>
        <w:lastRenderedPageBreak/>
        <w:t xml:space="preserve">Traded </w:t>
      </w:r>
      <w:r w:rsidRPr="0051359E">
        <w:t xml:space="preserve">Forward Haul </w:t>
      </w:r>
      <w:r>
        <w:t xml:space="preserve">Service </w:t>
      </w:r>
      <w:r w:rsidRPr="0051359E">
        <w:t>MDQ</w:t>
      </w:r>
      <w:r>
        <w:t xml:space="preserve"> for Receipt Points and Delivery Points</w:t>
      </w:r>
    </w:p>
    <w:p w:rsidR="00FE3835" w:rsidRDefault="00FE3835" w:rsidP="00FE3835">
      <w:pPr>
        <w:pStyle w:val="Heading3"/>
      </w:pPr>
      <w:r>
        <w:t xml:space="preserve">The Traded Forward Haul Service MDQ for a Nominated Receipt Point at a point in time is any of the Traded Forward Haul Service MDQ </w:t>
      </w:r>
      <w:r w:rsidR="00F22B54">
        <w:t xml:space="preserve">nominated </w:t>
      </w:r>
      <w:r>
        <w:t xml:space="preserve">by Shipper </w:t>
      </w:r>
      <w:r w:rsidR="00F22B54">
        <w:t xml:space="preserve">as allocated </w:t>
      </w:r>
      <w:r>
        <w:t>to that Nominated Receipt Point at that point in time</w:t>
      </w:r>
      <w:r w:rsidR="00F22B54">
        <w:t xml:space="preserve"> in accordance with </w:t>
      </w:r>
      <w:r w:rsidR="00F22B54" w:rsidRPr="0051359E">
        <w:t xml:space="preserve">the </w:t>
      </w:r>
      <w:r w:rsidR="00F22B54">
        <w:t xml:space="preserve">Exchange Agreement and notified to Service Provider by AEMO in accordance with the </w:t>
      </w:r>
      <w:r w:rsidR="00F22B54" w:rsidRPr="0051359E">
        <w:t xml:space="preserve">Capacity Transfer </w:t>
      </w:r>
      <w:r w:rsidR="00F22B54">
        <w:t xml:space="preserve">and Auction </w:t>
      </w:r>
      <w:r w:rsidR="00F22B54" w:rsidRPr="0051359E">
        <w:t>Procedures</w:t>
      </w:r>
      <w:r>
        <w:t xml:space="preserve">. </w:t>
      </w:r>
    </w:p>
    <w:p w:rsidR="00F22B54" w:rsidRDefault="00FE3835" w:rsidP="00F22B54">
      <w:pPr>
        <w:pStyle w:val="Heading3"/>
      </w:pPr>
      <w:r>
        <w:t xml:space="preserve">The Traded Forward Haul Service MDQ for a Nominated Delivery Point at a point in time is any of the Traded Forward Haul Service MDQ </w:t>
      </w:r>
      <w:r w:rsidR="00F22B54">
        <w:t xml:space="preserve">nominated </w:t>
      </w:r>
      <w:r>
        <w:t xml:space="preserve">by Shipper </w:t>
      </w:r>
      <w:r w:rsidR="00F22B54">
        <w:t xml:space="preserve">as allocated </w:t>
      </w:r>
      <w:r>
        <w:t>to that Nominated Delivery Point at that point in time</w:t>
      </w:r>
      <w:r w:rsidR="00F22B54">
        <w:t xml:space="preserve"> in accordance with </w:t>
      </w:r>
      <w:r w:rsidR="00F22B54" w:rsidRPr="0051359E">
        <w:t xml:space="preserve">the </w:t>
      </w:r>
      <w:r w:rsidR="00F22B54">
        <w:t xml:space="preserve">Exchange Agreement and notified to Service Provider by AEMO in accordance with the </w:t>
      </w:r>
      <w:r w:rsidR="00F22B54" w:rsidRPr="0051359E">
        <w:t xml:space="preserve">Capacity Transfer </w:t>
      </w:r>
      <w:r w:rsidR="00F22B54">
        <w:t xml:space="preserve">and Auction </w:t>
      </w:r>
      <w:r w:rsidR="00F22B54" w:rsidRPr="0051359E">
        <w:t>Procedures</w:t>
      </w:r>
      <w:r w:rsidR="00F22B54">
        <w:t xml:space="preserve">. </w:t>
      </w:r>
    </w:p>
    <w:p w:rsidR="00D40E71" w:rsidRDefault="00D40E71" w:rsidP="00D40E71">
      <w:pPr>
        <w:pStyle w:val="Heading3"/>
      </w:pPr>
      <w:r>
        <w:t xml:space="preserve">The Traded Compression Service MDQ for a </w:t>
      </w:r>
      <w:r w:rsidR="002D4D5A">
        <w:t xml:space="preserve">Nominated </w:t>
      </w:r>
      <w:r>
        <w:t>Compress</w:t>
      </w:r>
      <w:r w:rsidR="00600AED">
        <w:t>ion</w:t>
      </w:r>
      <w:r>
        <w:t xml:space="preserve"> Receipt Point at a point in time is any of the Traded Compression Service MDQ </w:t>
      </w:r>
      <w:r w:rsidR="00F22B54">
        <w:t xml:space="preserve">nominated by Shipper as </w:t>
      </w:r>
      <w:r>
        <w:t xml:space="preserve">allocated to that </w:t>
      </w:r>
      <w:r w:rsidR="002D4D5A">
        <w:t xml:space="preserve">Nominated </w:t>
      </w:r>
      <w:r>
        <w:t>Compress</w:t>
      </w:r>
      <w:r w:rsidR="00600AED">
        <w:t>ion</w:t>
      </w:r>
      <w:r>
        <w:t xml:space="preserve"> Receipt Point at that point in time</w:t>
      </w:r>
      <w:r w:rsidR="00F22B54">
        <w:t xml:space="preserve"> in accordance with </w:t>
      </w:r>
      <w:r w:rsidR="00F22B54" w:rsidRPr="0051359E">
        <w:t xml:space="preserve">the </w:t>
      </w:r>
      <w:r w:rsidR="00F22B54">
        <w:t xml:space="preserve">Exchange Agreement and notified to Service Provider by AEMO in accordance with the </w:t>
      </w:r>
      <w:r w:rsidR="00F22B54" w:rsidRPr="0051359E">
        <w:t xml:space="preserve">Capacity Transfer </w:t>
      </w:r>
      <w:r w:rsidR="00F22B54">
        <w:t xml:space="preserve">and Auction </w:t>
      </w:r>
      <w:r w:rsidR="00F22B54" w:rsidRPr="0051359E">
        <w:t>Procedures</w:t>
      </w:r>
      <w:r>
        <w:t xml:space="preserve">. </w:t>
      </w:r>
    </w:p>
    <w:p w:rsidR="00D40E71" w:rsidRDefault="00D40E71" w:rsidP="00D40E71">
      <w:pPr>
        <w:pStyle w:val="Heading3"/>
      </w:pPr>
      <w:r>
        <w:t xml:space="preserve">The Traded Compression Service MDQ for a </w:t>
      </w:r>
      <w:r w:rsidR="002D4D5A">
        <w:t xml:space="preserve">Nominated </w:t>
      </w:r>
      <w:r>
        <w:t>Compress</w:t>
      </w:r>
      <w:r w:rsidR="00600AED">
        <w:t>ion</w:t>
      </w:r>
      <w:r>
        <w:t xml:space="preserve"> Delivery Point at a point in time is any of the Traded Compression Service MDQ </w:t>
      </w:r>
      <w:r w:rsidR="00F22B54">
        <w:t xml:space="preserve">nominated by Shipper as </w:t>
      </w:r>
      <w:r>
        <w:t xml:space="preserve">allocated to that </w:t>
      </w:r>
      <w:r w:rsidR="002D4D5A">
        <w:t xml:space="preserve">Nominated </w:t>
      </w:r>
      <w:r>
        <w:t>Compress</w:t>
      </w:r>
      <w:r w:rsidR="00A3275E">
        <w:t>ion</w:t>
      </w:r>
      <w:r>
        <w:t xml:space="preserve"> Delivery Point at that point in time</w:t>
      </w:r>
      <w:r w:rsidR="00F22B54">
        <w:t xml:space="preserve"> in accordance with </w:t>
      </w:r>
      <w:r w:rsidR="00F22B54" w:rsidRPr="0051359E">
        <w:t xml:space="preserve">the </w:t>
      </w:r>
      <w:r w:rsidR="00F22B54">
        <w:t xml:space="preserve">Exchange Agreement and notified to Service Provider by AEMO in accordance with the </w:t>
      </w:r>
      <w:r w:rsidR="00F22B54" w:rsidRPr="0051359E">
        <w:t xml:space="preserve">Capacity Transfer </w:t>
      </w:r>
      <w:r w:rsidR="00F22B54">
        <w:t xml:space="preserve">and Auction </w:t>
      </w:r>
      <w:r w:rsidR="00F22B54" w:rsidRPr="0051359E">
        <w:t>Procedures</w:t>
      </w:r>
      <w:r>
        <w:t xml:space="preserve">. </w:t>
      </w:r>
    </w:p>
    <w:p w:rsidR="003002D0" w:rsidRDefault="003002D0" w:rsidP="00D40E71">
      <w:pPr>
        <w:pStyle w:val="Heading3"/>
      </w:pPr>
      <w:r>
        <w:t>Shipper acknowledges that where it nominates to use Traded Forward Haul Service MDQ at a Nominated Receipt Point or Nominated</w:t>
      </w:r>
      <w:r w:rsidR="004A6147">
        <w:t xml:space="preserve"> </w:t>
      </w:r>
      <w:r>
        <w:t xml:space="preserve">Delivery Point in a </w:t>
      </w:r>
      <w:r w:rsidR="00A3275E">
        <w:t xml:space="preserve">Pipeline </w:t>
      </w:r>
      <w:r>
        <w:t>Zone which differs from the Receipt Point or Delivery Point from which it was released there may be greater potential for Curtailment of that Traded Forward Haul Service MDQ on account of Capacity conditions at that Nominated Receipt Point or Nominated Delivery Point.</w:t>
      </w:r>
    </w:p>
    <w:p w:rsidR="003002D0" w:rsidRDefault="003002D0" w:rsidP="003002D0">
      <w:pPr>
        <w:pStyle w:val="Heading3"/>
      </w:pPr>
      <w:r>
        <w:t xml:space="preserve">Shipper acknowledges that where it nominates to use Traded Compression Service MDQ at a </w:t>
      </w:r>
      <w:r w:rsidR="00FF2826">
        <w:t xml:space="preserve">Nominated </w:t>
      </w:r>
      <w:r w:rsidR="00B8540B">
        <w:t>Compress</w:t>
      </w:r>
      <w:r w:rsidR="007D6AB9">
        <w:t>ion</w:t>
      </w:r>
      <w:r w:rsidR="00B8540B">
        <w:t xml:space="preserve"> </w:t>
      </w:r>
      <w:r>
        <w:t xml:space="preserve">Receipt Point or </w:t>
      </w:r>
      <w:r w:rsidR="00FF2826">
        <w:t xml:space="preserve">Nominated </w:t>
      </w:r>
      <w:r w:rsidR="00B8540B">
        <w:t>Compress</w:t>
      </w:r>
      <w:r w:rsidR="00A3275E">
        <w:t>ion</w:t>
      </w:r>
      <w:r w:rsidR="00B8540B">
        <w:t xml:space="preserve"> </w:t>
      </w:r>
      <w:r>
        <w:t xml:space="preserve">Delivery Point in a </w:t>
      </w:r>
      <w:r w:rsidR="00A3275E">
        <w:t xml:space="preserve">Compression </w:t>
      </w:r>
      <w:r>
        <w:t xml:space="preserve">Zone which differs from the </w:t>
      </w:r>
      <w:r w:rsidR="00B8540B">
        <w:t>Compress</w:t>
      </w:r>
      <w:r w:rsidR="007D6AB9">
        <w:t>ion</w:t>
      </w:r>
      <w:r w:rsidR="00B8540B">
        <w:t xml:space="preserve"> </w:t>
      </w:r>
      <w:r>
        <w:t xml:space="preserve">Receipt Point or </w:t>
      </w:r>
      <w:r w:rsidR="00B8540B">
        <w:t>Compress</w:t>
      </w:r>
      <w:r w:rsidR="00A3275E">
        <w:t>ion</w:t>
      </w:r>
      <w:r w:rsidR="00B8540B">
        <w:t xml:space="preserve"> </w:t>
      </w:r>
      <w:r>
        <w:t xml:space="preserve">Delivery Point from which it was released there may be greater potential for Curtailment of that </w:t>
      </w:r>
      <w:r w:rsidR="00B8540B">
        <w:t xml:space="preserve">Traded Compression </w:t>
      </w:r>
      <w:r>
        <w:t>Service MDQ on account of Capacity conditions at</w:t>
      </w:r>
      <w:r w:rsidR="00B8540B">
        <w:t xml:space="preserve"> th</w:t>
      </w:r>
      <w:r w:rsidR="003C6326">
        <w:t>at</w:t>
      </w:r>
      <w:r w:rsidR="00B8540B">
        <w:t xml:space="preserve"> </w:t>
      </w:r>
      <w:r w:rsidR="00FF2826">
        <w:t xml:space="preserve">Nominated </w:t>
      </w:r>
      <w:r w:rsidR="00B8540B">
        <w:t>Compress</w:t>
      </w:r>
      <w:r w:rsidR="007D6AB9">
        <w:t>ion</w:t>
      </w:r>
      <w:r w:rsidR="00B8540B">
        <w:t xml:space="preserve"> Receipt Point or </w:t>
      </w:r>
      <w:r w:rsidR="00FF2826">
        <w:t xml:space="preserve">Nominated </w:t>
      </w:r>
      <w:r w:rsidR="00B8540B">
        <w:t>Compress</w:t>
      </w:r>
      <w:r w:rsidR="00A3275E">
        <w:t>ion</w:t>
      </w:r>
      <w:r w:rsidR="00B8540B">
        <w:t xml:space="preserve"> Delivery Point</w:t>
      </w:r>
      <w:r>
        <w:t>.</w:t>
      </w:r>
    </w:p>
    <w:p w:rsidR="00A472DA" w:rsidRPr="0051359E" w:rsidRDefault="00A472DA" w:rsidP="00367391">
      <w:pPr>
        <w:pStyle w:val="Heading1"/>
      </w:pPr>
      <w:bookmarkStart w:id="65" w:name="_Ref488068332"/>
      <w:bookmarkStart w:id="66" w:name="_Toc492288490"/>
      <w:bookmarkStart w:id="67" w:name="_Toc517042716"/>
      <w:r w:rsidRPr="0051359E">
        <w:t>Service Standards</w:t>
      </w:r>
      <w:bookmarkEnd w:id="65"/>
      <w:bookmarkEnd w:id="66"/>
      <w:bookmarkEnd w:id="67"/>
      <w:r w:rsidRPr="0051359E">
        <w:t xml:space="preserve"> </w:t>
      </w:r>
    </w:p>
    <w:p w:rsidR="00A472DA" w:rsidRPr="0051359E" w:rsidRDefault="00C40D3E" w:rsidP="00A472DA">
      <w:pPr>
        <w:pStyle w:val="Indent1"/>
      </w:pPr>
      <w:r w:rsidRPr="0051359E">
        <w:t>Service Provider</w:t>
      </w:r>
      <w:r w:rsidR="00A472DA" w:rsidRPr="0051359E">
        <w:t xml:space="preserve"> must provide the Services:</w:t>
      </w:r>
    </w:p>
    <w:p w:rsidR="00A472DA" w:rsidRPr="0051359E" w:rsidRDefault="00A472DA" w:rsidP="00A472DA">
      <w:pPr>
        <w:pStyle w:val="Heading3"/>
      </w:pPr>
      <w:r w:rsidRPr="0051359E">
        <w:t>as a Reasonable and Prudent operator, acting at all times with due care and skill;</w:t>
      </w:r>
      <w:r w:rsidR="008056BB" w:rsidRPr="0051359E">
        <w:t xml:space="preserve"> and</w:t>
      </w:r>
    </w:p>
    <w:p w:rsidR="00A472DA" w:rsidRPr="0051359E" w:rsidRDefault="00A472DA" w:rsidP="00A472DA">
      <w:pPr>
        <w:pStyle w:val="Heading3"/>
      </w:pPr>
      <w:r w:rsidRPr="0051359E">
        <w:t>in accordance with all applicable Laws.</w:t>
      </w:r>
    </w:p>
    <w:p w:rsidR="00367391" w:rsidRPr="0051359E" w:rsidRDefault="00485E7C" w:rsidP="00367391">
      <w:pPr>
        <w:pStyle w:val="Heading1"/>
      </w:pPr>
      <w:bookmarkStart w:id="68" w:name="_Toc492288491"/>
      <w:bookmarkStart w:id="69" w:name="_Toc517042717"/>
      <w:r w:rsidRPr="0051359E">
        <w:t>Nominations and Scheduling</w:t>
      </w:r>
      <w:bookmarkEnd w:id="68"/>
      <w:bookmarkEnd w:id="69"/>
    </w:p>
    <w:p w:rsidR="00485E7C" w:rsidRPr="0051359E" w:rsidRDefault="00485E7C" w:rsidP="00485E7C">
      <w:pPr>
        <w:pStyle w:val="Heading2"/>
      </w:pPr>
      <w:bookmarkStart w:id="70" w:name="_Ref492287862"/>
      <w:bookmarkStart w:id="71" w:name="_Ref492287873"/>
      <w:bookmarkStart w:id="72" w:name="_Toc492288492"/>
      <w:bookmarkStart w:id="73" w:name="_Ref504297278"/>
      <w:r w:rsidRPr="0051359E">
        <w:t>Nominations</w:t>
      </w:r>
      <w:bookmarkEnd w:id="70"/>
      <w:bookmarkEnd w:id="71"/>
      <w:bookmarkEnd w:id="72"/>
      <w:r w:rsidRPr="0051359E">
        <w:t xml:space="preserve"> </w:t>
      </w:r>
      <w:r w:rsidR="00F34A6E" w:rsidRPr="0051359E">
        <w:t>- Products other than Auction Services</w:t>
      </w:r>
      <w:bookmarkEnd w:id="73"/>
      <w:r w:rsidR="005E52AB" w:rsidRPr="0051359E">
        <w:t xml:space="preserve"> </w:t>
      </w:r>
    </w:p>
    <w:p w:rsidR="00F34A6E" w:rsidRPr="0051359E" w:rsidRDefault="00F34A6E" w:rsidP="000F7BA3">
      <w:pPr>
        <w:pStyle w:val="Heading3"/>
      </w:pPr>
      <w:r w:rsidRPr="0051359E">
        <w:t xml:space="preserve">This clause </w:t>
      </w:r>
      <w:r w:rsidRPr="0051359E">
        <w:fldChar w:fldCharType="begin"/>
      </w:r>
      <w:r w:rsidRPr="0051359E">
        <w:instrText xml:space="preserve"> REF _Ref504297278 \r \h </w:instrText>
      </w:r>
      <w:r w:rsidR="0051359E">
        <w:instrText xml:space="preserve"> \* MERGEFORMAT </w:instrText>
      </w:r>
      <w:r w:rsidRPr="0051359E">
        <w:fldChar w:fldCharType="separate"/>
      </w:r>
      <w:r w:rsidR="00FD5188">
        <w:t>4.1</w:t>
      </w:r>
      <w:r w:rsidRPr="0051359E">
        <w:fldChar w:fldCharType="end"/>
      </w:r>
      <w:r w:rsidRPr="0051359E">
        <w:t xml:space="preserve"> applies to all Services other than the Auction Servic</w:t>
      </w:r>
      <w:r w:rsidR="00F465C5" w:rsidRPr="0051359E">
        <w:t>e</w:t>
      </w:r>
      <w:r w:rsidRPr="0051359E">
        <w:t xml:space="preserve">s. </w:t>
      </w:r>
      <w:r w:rsidR="00226024" w:rsidRPr="0051359E">
        <w:t xml:space="preserve"> </w:t>
      </w:r>
    </w:p>
    <w:p w:rsidR="00367391" w:rsidRPr="0051359E" w:rsidRDefault="00485E7C" w:rsidP="000F7BA3">
      <w:pPr>
        <w:pStyle w:val="Heading3"/>
      </w:pPr>
      <w:r w:rsidRPr="0051359E">
        <w:t xml:space="preserve">Shipper may nominate for the Services it wishes to use on a Day at any time up </w:t>
      </w:r>
      <w:r w:rsidR="00943F6D" w:rsidRPr="0051359E">
        <w:t xml:space="preserve">to the </w:t>
      </w:r>
      <w:r w:rsidR="00F7654B" w:rsidRPr="0051359E">
        <w:t xml:space="preserve">applicable </w:t>
      </w:r>
      <w:r w:rsidR="00943F6D" w:rsidRPr="0051359E">
        <w:t xml:space="preserve">Nomination </w:t>
      </w:r>
      <w:r w:rsidR="00D4674C">
        <w:t xml:space="preserve">Cut-Off </w:t>
      </w:r>
      <w:r w:rsidR="00943F6D" w:rsidRPr="0051359E">
        <w:t>Time</w:t>
      </w:r>
      <w:r w:rsidRPr="0051359E">
        <w:t>.</w:t>
      </w:r>
    </w:p>
    <w:p w:rsidR="000F7BA3" w:rsidRPr="0051359E" w:rsidRDefault="000F7BA3" w:rsidP="000F7BA3">
      <w:pPr>
        <w:pStyle w:val="Heading3"/>
      </w:pPr>
      <w:r w:rsidRPr="0051359E">
        <w:lastRenderedPageBreak/>
        <w:t xml:space="preserve">A nomination for </w:t>
      </w:r>
      <w:r w:rsidR="005B2B6B">
        <w:t xml:space="preserve">Traded </w:t>
      </w:r>
      <w:r w:rsidR="00862EF4" w:rsidRPr="0051359E">
        <w:t>Forward Haul Service</w:t>
      </w:r>
      <w:r w:rsidRPr="0051359E">
        <w:t>s involves Shipper specifying:</w:t>
      </w:r>
    </w:p>
    <w:p w:rsidR="000F7BA3" w:rsidRPr="0051359E" w:rsidRDefault="000F7BA3" w:rsidP="00F83861">
      <w:pPr>
        <w:pStyle w:val="Heading4"/>
        <w:tabs>
          <w:tab w:val="clear" w:pos="6947"/>
          <w:tab w:val="num" w:pos="2552"/>
        </w:tabs>
        <w:ind w:left="2552"/>
      </w:pPr>
      <w:r w:rsidRPr="0051359E">
        <w:t xml:space="preserve">the quantity of Gas Shipper wishes to supply to </w:t>
      </w:r>
      <w:r w:rsidR="006E2426">
        <w:t xml:space="preserve">a Nominated </w:t>
      </w:r>
      <w:r w:rsidRPr="0051359E">
        <w:t>Receipt Point (up to the</w:t>
      </w:r>
      <w:r w:rsidR="00454730" w:rsidRPr="0051359E">
        <w:t xml:space="preserve"> </w:t>
      </w:r>
      <w:r w:rsidR="005B2B6B">
        <w:t xml:space="preserve">Traded </w:t>
      </w:r>
      <w:r w:rsidR="00454730" w:rsidRPr="0051359E">
        <w:t xml:space="preserve">Forward Haul </w:t>
      </w:r>
      <w:r w:rsidR="000A71DD">
        <w:t xml:space="preserve">Service </w:t>
      </w:r>
      <w:r w:rsidRPr="0051359E">
        <w:t xml:space="preserve">MDQ for </w:t>
      </w:r>
      <w:r w:rsidR="006E2426">
        <w:t>that Nominated Receipt Point</w:t>
      </w:r>
      <w:r w:rsidRPr="0051359E">
        <w:t xml:space="preserve">); and </w:t>
      </w:r>
    </w:p>
    <w:p w:rsidR="000F7BA3" w:rsidRPr="0051359E" w:rsidRDefault="000F7BA3" w:rsidP="00F83861">
      <w:pPr>
        <w:pStyle w:val="Heading4"/>
        <w:tabs>
          <w:tab w:val="clear" w:pos="6947"/>
          <w:tab w:val="num" w:pos="2552"/>
        </w:tabs>
        <w:ind w:left="2552"/>
      </w:pPr>
      <w:r w:rsidRPr="0051359E">
        <w:t xml:space="preserve">the quantity of Gas Shipper wishes to take delivery of </w:t>
      </w:r>
      <w:r w:rsidR="00FB210B">
        <w:t xml:space="preserve">at </w:t>
      </w:r>
      <w:r w:rsidR="006E2426">
        <w:t>a Nominated Deli</w:t>
      </w:r>
      <w:r w:rsidR="00FB210B">
        <w:t>v</w:t>
      </w:r>
      <w:r w:rsidR="006E2426">
        <w:t xml:space="preserve">ery Point </w:t>
      </w:r>
      <w:r w:rsidRPr="0051359E">
        <w:t xml:space="preserve">(up to the </w:t>
      </w:r>
      <w:r w:rsidR="005B2B6B">
        <w:t xml:space="preserve">Traded </w:t>
      </w:r>
      <w:r w:rsidR="0069304D" w:rsidRPr="0051359E">
        <w:t xml:space="preserve">Forward Haul </w:t>
      </w:r>
      <w:r w:rsidR="000A71DD">
        <w:t xml:space="preserve">Service </w:t>
      </w:r>
      <w:r w:rsidR="0069304D" w:rsidRPr="0051359E">
        <w:t>MDQ</w:t>
      </w:r>
      <w:r w:rsidRPr="0051359E">
        <w:t xml:space="preserve"> for </w:t>
      </w:r>
      <w:r w:rsidR="006E2426">
        <w:t>that Nominated Delivery Point</w:t>
      </w:r>
      <w:r w:rsidRPr="0051359E">
        <w:t>).</w:t>
      </w:r>
    </w:p>
    <w:p w:rsidR="000F7BA3" w:rsidRPr="0051359E" w:rsidRDefault="000F7BA3" w:rsidP="000F7BA3">
      <w:pPr>
        <w:pStyle w:val="Heading3"/>
      </w:pPr>
      <w:r w:rsidRPr="0051359E">
        <w:t xml:space="preserve">A nomination for the </w:t>
      </w:r>
      <w:r w:rsidR="005B2B6B">
        <w:t xml:space="preserve">Traded </w:t>
      </w:r>
      <w:r w:rsidRPr="0051359E">
        <w:t>Park Service involves Shipper specifying:</w:t>
      </w:r>
    </w:p>
    <w:p w:rsidR="000F7BA3" w:rsidRPr="0051359E" w:rsidRDefault="000F7BA3" w:rsidP="00F83861">
      <w:pPr>
        <w:pStyle w:val="Heading4"/>
        <w:tabs>
          <w:tab w:val="clear" w:pos="6947"/>
          <w:tab w:val="num" w:pos="2552"/>
        </w:tabs>
        <w:ind w:left="2552"/>
      </w:pPr>
      <w:r w:rsidRPr="0051359E">
        <w:t>the quantity of Gas (supplied to Receipt Points under another Service</w:t>
      </w:r>
      <w:r w:rsidR="0021483F" w:rsidRPr="0051359E">
        <w:t xml:space="preserve"> or a Qualifying </w:t>
      </w:r>
      <w:r w:rsidR="00484FAA">
        <w:t>Facility</w:t>
      </w:r>
      <w:r w:rsidR="000A71DD">
        <w:t xml:space="preserve"> </w:t>
      </w:r>
      <w:r w:rsidR="0021483F" w:rsidRPr="0051359E">
        <w:t>Agreement</w:t>
      </w:r>
      <w:r w:rsidRPr="0051359E">
        <w:t xml:space="preserve">) which Shipper wishes to be added to its Park Account; or </w:t>
      </w:r>
    </w:p>
    <w:p w:rsidR="000F7BA3" w:rsidRPr="0051359E" w:rsidRDefault="000F7BA3" w:rsidP="00F83861">
      <w:pPr>
        <w:pStyle w:val="Heading4"/>
        <w:tabs>
          <w:tab w:val="clear" w:pos="6947"/>
          <w:tab w:val="num" w:pos="2552"/>
        </w:tabs>
        <w:ind w:left="2552"/>
      </w:pPr>
      <w:r w:rsidRPr="0051359E">
        <w:t>the quantity of Gas Shipper wishes to be withdrawn from its Park Account for delivery to the Delivery Points under another Service</w:t>
      </w:r>
      <w:r w:rsidR="0021483F" w:rsidRPr="0051359E">
        <w:t xml:space="preserve"> or a Qualifying </w:t>
      </w:r>
      <w:r w:rsidR="00484FAA">
        <w:t>Facility</w:t>
      </w:r>
      <w:r w:rsidR="000A71DD" w:rsidRPr="0051359E">
        <w:t xml:space="preserve"> </w:t>
      </w:r>
      <w:r w:rsidR="0021483F" w:rsidRPr="0051359E">
        <w:t>Agreement</w:t>
      </w:r>
      <w:r w:rsidRPr="0051359E">
        <w:t>,</w:t>
      </w:r>
    </w:p>
    <w:p w:rsidR="000F7BA3" w:rsidRPr="0051359E" w:rsidRDefault="000F7BA3" w:rsidP="000F7BA3">
      <w:pPr>
        <w:pStyle w:val="Heading4"/>
        <w:numPr>
          <w:ilvl w:val="0"/>
          <w:numId w:val="0"/>
        </w:numPr>
        <w:ind w:left="1701"/>
      </w:pPr>
      <w:r w:rsidRPr="0051359E">
        <w:t>provided that:</w:t>
      </w:r>
    </w:p>
    <w:p w:rsidR="000F7BA3" w:rsidRPr="0051359E" w:rsidRDefault="000F7BA3" w:rsidP="00F83861">
      <w:pPr>
        <w:pStyle w:val="Heading4"/>
        <w:tabs>
          <w:tab w:val="clear" w:pos="6947"/>
          <w:tab w:val="num" w:pos="2552"/>
        </w:tabs>
        <w:ind w:left="2552"/>
      </w:pPr>
      <w:r w:rsidRPr="0051359E">
        <w:t xml:space="preserve">Shipper may not store in its Park Account </w:t>
      </w:r>
      <w:r w:rsidR="008056BB" w:rsidRPr="0051359E">
        <w:t xml:space="preserve">a </w:t>
      </w:r>
      <w:r w:rsidRPr="0051359E">
        <w:t xml:space="preserve">quantity of Gas in excess of the </w:t>
      </w:r>
      <w:r w:rsidR="005B2B6B">
        <w:t xml:space="preserve">Traded </w:t>
      </w:r>
      <w:r w:rsidR="0069304D" w:rsidRPr="0051359E">
        <w:t xml:space="preserve">Park </w:t>
      </w:r>
      <w:r w:rsidR="00F809AC">
        <w:t xml:space="preserve">Service </w:t>
      </w:r>
      <w:r w:rsidR="0069304D" w:rsidRPr="0051359E">
        <w:t>MDQ</w:t>
      </w:r>
      <w:r w:rsidRPr="0051359E">
        <w:t xml:space="preserve">; and </w:t>
      </w:r>
    </w:p>
    <w:p w:rsidR="000F7BA3" w:rsidRPr="0051359E" w:rsidRDefault="000F7BA3" w:rsidP="00F83861">
      <w:pPr>
        <w:pStyle w:val="Heading4"/>
        <w:tabs>
          <w:tab w:val="clear" w:pos="6947"/>
          <w:tab w:val="num" w:pos="2552"/>
        </w:tabs>
        <w:ind w:left="2552"/>
      </w:pPr>
      <w:r w:rsidRPr="0051359E">
        <w:t>Shipper may not take from its Park Account more Gas tha</w:t>
      </w:r>
      <w:r w:rsidR="00AF3FD3" w:rsidRPr="0051359E">
        <w:t>n</w:t>
      </w:r>
      <w:r w:rsidRPr="0051359E">
        <w:t xml:space="preserve"> is stored in that Park Account.  </w:t>
      </w:r>
    </w:p>
    <w:p w:rsidR="00034004" w:rsidRDefault="00034004" w:rsidP="000F7BA3">
      <w:pPr>
        <w:pStyle w:val="Heading3"/>
      </w:pPr>
      <w:r w:rsidRPr="0051359E">
        <w:t xml:space="preserve">A nomination for the </w:t>
      </w:r>
      <w:r w:rsidR="005B2B6B">
        <w:t xml:space="preserve">Traded </w:t>
      </w:r>
      <w:r w:rsidRPr="0051359E">
        <w:t xml:space="preserve">Compression Service involves Shipper specifying </w:t>
      </w:r>
      <w:r w:rsidR="00B61A25">
        <w:t xml:space="preserve">the </w:t>
      </w:r>
      <w:r w:rsidRPr="0051359E">
        <w:t>quantity of Gas it wi</w:t>
      </w:r>
      <w:r w:rsidR="00A256FE" w:rsidRPr="0051359E">
        <w:t xml:space="preserve">shes to </w:t>
      </w:r>
      <w:r w:rsidR="000D70CB">
        <w:t xml:space="preserve">supply to </w:t>
      </w:r>
      <w:r w:rsidR="004F5D01">
        <w:t>a</w:t>
      </w:r>
      <w:r w:rsidR="000D70CB">
        <w:t xml:space="preserve"> </w:t>
      </w:r>
      <w:r w:rsidR="00600AED">
        <w:t xml:space="preserve">Nominated </w:t>
      </w:r>
      <w:r w:rsidR="000D70CB">
        <w:t>Compress</w:t>
      </w:r>
      <w:r w:rsidR="00600AED">
        <w:t>ion</w:t>
      </w:r>
      <w:r w:rsidR="000D70CB">
        <w:t xml:space="preserve"> Receipt Point </w:t>
      </w:r>
      <w:r w:rsidR="00FB210B">
        <w:t>(</w:t>
      </w:r>
      <w:r w:rsidR="00D40E71">
        <w:t xml:space="preserve">up to the Traded Compressor MDQ for that </w:t>
      </w:r>
      <w:r w:rsidR="002D4D5A">
        <w:t xml:space="preserve">Nominated </w:t>
      </w:r>
      <w:r w:rsidR="00D40E71">
        <w:t>Compress</w:t>
      </w:r>
      <w:r w:rsidR="00600AED">
        <w:t>ion</w:t>
      </w:r>
      <w:r w:rsidR="00D40E71">
        <w:t xml:space="preserve"> Receipt Point) </w:t>
      </w:r>
      <w:r w:rsidR="000D70CB">
        <w:t xml:space="preserve">for compression </w:t>
      </w:r>
      <w:r w:rsidR="000D70CB" w:rsidRPr="0051359E">
        <w:t xml:space="preserve">on a Day </w:t>
      </w:r>
      <w:r w:rsidR="000D70CB">
        <w:t xml:space="preserve">and delivery to </w:t>
      </w:r>
      <w:r w:rsidR="004F5D01">
        <w:t>a</w:t>
      </w:r>
      <w:r w:rsidR="000D70CB">
        <w:t xml:space="preserve"> </w:t>
      </w:r>
      <w:r w:rsidR="00600AED">
        <w:t xml:space="preserve">Nominated </w:t>
      </w:r>
      <w:r w:rsidR="000D70CB">
        <w:t>Compress</w:t>
      </w:r>
      <w:r w:rsidR="00600AED">
        <w:t>ion</w:t>
      </w:r>
      <w:r w:rsidR="000D70CB">
        <w:t xml:space="preserve"> Delivery Point </w:t>
      </w:r>
      <w:r w:rsidR="00FB210B">
        <w:t>(</w:t>
      </w:r>
      <w:r w:rsidR="00D40E71">
        <w:t xml:space="preserve">up to the Traded Compressor MDQ for that </w:t>
      </w:r>
      <w:r w:rsidR="002D4D5A">
        <w:t xml:space="preserve">Nominated </w:t>
      </w:r>
      <w:r w:rsidR="00D40E71">
        <w:t>Compress</w:t>
      </w:r>
      <w:r w:rsidR="00A3275E">
        <w:t>ion</w:t>
      </w:r>
      <w:r w:rsidR="00D40E71">
        <w:t xml:space="preserve"> Delivery Point</w:t>
      </w:r>
      <w:r w:rsidR="00FE3835">
        <w:t>)</w:t>
      </w:r>
      <w:r w:rsidRPr="0051359E">
        <w:t>.</w:t>
      </w:r>
    </w:p>
    <w:p w:rsidR="00986CA6" w:rsidRPr="0051359E" w:rsidRDefault="00986CA6" w:rsidP="00986CA6">
      <w:pPr>
        <w:pStyle w:val="Heading2"/>
      </w:pPr>
      <w:bookmarkStart w:id="74" w:name="_Ref504338162"/>
      <w:r w:rsidRPr="0051359E">
        <w:t>Nominations - Auction Services</w:t>
      </w:r>
      <w:bookmarkEnd w:id="74"/>
    </w:p>
    <w:p w:rsidR="00986CA6" w:rsidRPr="0051359E" w:rsidRDefault="00986CA6" w:rsidP="00986CA6">
      <w:pPr>
        <w:pStyle w:val="Heading3"/>
      </w:pPr>
      <w:r w:rsidRPr="0051359E">
        <w:t xml:space="preserve">This clause </w:t>
      </w:r>
      <w:r w:rsidR="00144257" w:rsidRPr="0051359E">
        <w:fldChar w:fldCharType="begin"/>
      </w:r>
      <w:r w:rsidR="00144257" w:rsidRPr="0051359E">
        <w:instrText xml:space="preserve"> REF _Ref504338162 \r \h </w:instrText>
      </w:r>
      <w:r w:rsidR="0051359E">
        <w:instrText xml:space="preserve"> \* MERGEFORMAT </w:instrText>
      </w:r>
      <w:r w:rsidR="00144257" w:rsidRPr="0051359E">
        <w:fldChar w:fldCharType="separate"/>
      </w:r>
      <w:r w:rsidR="00FD5188">
        <w:t>4.2</w:t>
      </w:r>
      <w:r w:rsidR="00144257" w:rsidRPr="0051359E">
        <w:fldChar w:fldCharType="end"/>
      </w:r>
      <w:r w:rsidRPr="0051359E">
        <w:t xml:space="preserve"> applies to the Auction Services. </w:t>
      </w:r>
    </w:p>
    <w:p w:rsidR="00986CA6" w:rsidRPr="0051359E" w:rsidRDefault="00986CA6" w:rsidP="00986CA6">
      <w:pPr>
        <w:pStyle w:val="Heading3"/>
      </w:pPr>
      <w:r w:rsidRPr="0051359E">
        <w:t>Shipper may nominate for the Services it wishes to use on a Day at any time</w:t>
      </w:r>
      <w:r w:rsidR="00391815">
        <w:t xml:space="preserve"> after completion of the Auction for a Day</w:t>
      </w:r>
      <w:r w:rsidRPr="0051359E">
        <w:t xml:space="preserve"> up to</w:t>
      </w:r>
      <w:r w:rsidR="00A256FE" w:rsidRPr="0051359E">
        <w:t xml:space="preserve"> </w:t>
      </w:r>
      <w:r w:rsidR="00943F6D" w:rsidRPr="0051359E">
        <w:t xml:space="preserve">the applicable Nomination </w:t>
      </w:r>
      <w:r w:rsidR="00D4674C">
        <w:t xml:space="preserve">Cut-Off </w:t>
      </w:r>
      <w:r w:rsidR="00943F6D" w:rsidRPr="0051359E">
        <w:t>Time</w:t>
      </w:r>
      <w:r w:rsidR="00391815">
        <w:t xml:space="preserve"> for that Day</w:t>
      </w:r>
      <w:r w:rsidRPr="0051359E">
        <w:t>.</w:t>
      </w:r>
    </w:p>
    <w:p w:rsidR="00986CA6" w:rsidRPr="0051359E" w:rsidRDefault="00986CA6" w:rsidP="00986CA6">
      <w:pPr>
        <w:pStyle w:val="Heading3"/>
      </w:pPr>
      <w:r w:rsidRPr="0051359E">
        <w:t xml:space="preserve">A nomination for </w:t>
      </w:r>
      <w:r w:rsidR="00952418">
        <w:t>Forward Haul Auction Service</w:t>
      </w:r>
      <w:r w:rsidRPr="0051359E">
        <w:t xml:space="preserve"> involves Shipper specifying:</w:t>
      </w:r>
    </w:p>
    <w:p w:rsidR="00986CA6" w:rsidRPr="0051359E" w:rsidRDefault="00986CA6" w:rsidP="00F83861">
      <w:pPr>
        <w:pStyle w:val="Heading4"/>
        <w:tabs>
          <w:tab w:val="clear" w:pos="6947"/>
          <w:tab w:val="num" w:pos="2552"/>
        </w:tabs>
        <w:ind w:left="2552"/>
      </w:pPr>
      <w:r w:rsidRPr="0051359E">
        <w:t xml:space="preserve">the quantity of Gas Shipper wishes to supply to </w:t>
      </w:r>
      <w:r w:rsidR="00CA46FF">
        <w:t>a</w:t>
      </w:r>
      <w:r w:rsidR="00C532AF" w:rsidRPr="0051359E">
        <w:t xml:space="preserve"> </w:t>
      </w:r>
      <w:r w:rsidR="00FB210B">
        <w:t xml:space="preserve">Nominated </w:t>
      </w:r>
      <w:r w:rsidRPr="0051359E">
        <w:t xml:space="preserve">Receipt Point (up to the </w:t>
      </w:r>
      <w:r w:rsidR="003F75DE">
        <w:t>Forward Haul Auction MDQ</w:t>
      </w:r>
      <w:r w:rsidRPr="0051359E">
        <w:t xml:space="preserve"> for that </w:t>
      </w:r>
      <w:r w:rsidR="00FB210B">
        <w:t xml:space="preserve">Nominated </w:t>
      </w:r>
      <w:r w:rsidR="00C532AF" w:rsidRPr="0051359E">
        <w:t>Receipt Point</w:t>
      </w:r>
      <w:r w:rsidRPr="0051359E">
        <w:t xml:space="preserve">); and </w:t>
      </w:r>
    </w:p>
    <w:p w:rsidR="00986CA6" w:rsidRPr="0051359E" w:rsidRDefault="00986CA6" w:rsidP="00F83861">
      <w:pPr>
        <w:pStyle w:val="Heading4"/>
        <w:tabs>
          <w:tab w:val="clear" w:pos="6947"/>
          <w:tab w:val="num" w:pos="2552"/>
        </w:tabs>
        <w:ind w:left="2552"/>
      </w:pPr>
      <w:r w:rsidRPr="0051359E">
        <w:t xml:space="preserve">the quantity of Gas Shipper wishes to take delivery of at </w:t>
      </w:r>
      <w:r w:rsidR="00CA46FF">
        <w:t>a</w:t>
      </w:r>
      <w:r w:rsidR="00860F2E">
        <w:t xml:space="preserve"> </w:t>
      </w:r>
      <w:r w:rsidR="00FB210B">
        <w:t xml:space="preserve">Nominated </w:t>
      </w:r>
      <w:r w:rsidRPr="0051359E">
        <w:t xml:space="preserve">Delivery Point (up to the </w:t>
      </w:r>
      <w:r w:rsidR="003F75DE">
        <w:t>Forward Haul Auction MDQ</w:t>
      </w:r>
      <w:r w:rsidRPr="0051359E">
        <w:t xml:space="preserve"> for that </w:t>
      </w:r>
      <w:r w:rsidR="00FB210B">
        <w:t xml:space="preserve">Nominated </w:t>
      </w:r>
      <w:r w:rsidR="00C532AF" w:rsidRPr="0051359E">
        <w:t>Delivery Point</w:t>
      </w:r>
      <w:r w:rsidRPr="0051359E">
        <w:t>).</w:t>
      </w:r>
    </w:p>
    <w:p w:rsidR="00A256FE" w:rsidRPr="0051359E" w:rsidRDefault="00A256FE" w:rsidP="00A256FE">
      <w:pPr>
        <w:pStyle w:val="Heading3"/>
      </w:pPr>
      <w:r w:rsidRPr="0051359E">
        <w:t xml:space="preserve">A nomination for </w:t>
      </w:r>
      <w:r w:rsidR="00952418">
        <w:t>Backhaul Auction Service</w:t>
      </w:r>
      <w:r w:rsidRPr="0051359E">
        <w:t xml:space="preserve"> involves Shipper specifying:</w:t>
      </w:r>
    </w:p>
    <w:p w:rsidR="00A256FE" w:rsidRPr="0051359E" w:rsidRDefault="00A256FE" w:rsidP="00F83861">
      <w:pPr>
        <w:pStyle w:val="Heading4"/>
        <w:tabs>
          <w:tab w:val="clear" w:pos="6947"/>
          <w:tab w:val="num" w:pos="2552"/>
        </w:tabs>
        <w:ind w:left="2552"/>
      </w:pPr>
      <w:r w:rsidRPr="0051359E">
        <w:t xml:space="preserve">the quantity of Gas Shipper wishes to supply to </w:t>
      </w:r>
      <w:r w:rsidR="00FB210B">
        <w:t xml:space="preserve">a Nominated Receipt Point which is a </w:t>
      </w:r>
      <w:r w:rsidR="008810C6">
        <w:t xml:space="preserve">Backhaul </w:t>
      </w:r>
      <w:r w:rsidRPr="0051359E">
        <w:t xml:space="preserve">Receipt Point (up to the </w:t>
      </w:r>
      <w:r w:rsidR="003F75DE">
        <w:t>Backhaul Auction MDQ</w:t>
      </w:r>
      <w:r w:rsidRPr="0051359E">
        <w:t xml:space="preserve"> for that </w:t>
      </w:r>
      <w:r w:rsidR="00FB210B">
        <w:t xml:space="preserve">Nominated </w:t>
      </w:r>
      <w:r w:rsidR="00C532AF" w:rsidRPr="0051359E">
        <w:t>Receipt Point</w:t>
      </w:r>
      <w:r w:rsidRPr="0051359E">
        <w:t xml:space="preserve">); and </w:t>
      </w:r>
    </w:p>
    <w:p w:rsidR="00A256FE" w:rsidRPr="0051359E" w:rsidRDefault="00A256FE" w:rsidP="00F83861">
      <w:pPr>
        <w:pStyle w:val="Heading4"/>
        <w:tabs>
          <w:tab w:val="clear" w:pos="6947"/>
          <w:tab w:val="num" w:pos="2552"/>
        </w:tabs>
        <w:ind w:left="2552"/>
      </w:pPr>
      <w:r w:rsidRPr="0051359E">
        <w:lastRenderedPageBreak/>
        <w:t xml:space="preserve">the quantity of Gas Shipper wishes to take delivery of </w:t>
      </w:r>
      <w:r w:rsidR="00C120CF" w:rsidRPr="0051359E">
        <w:t xml:space="preserve">at </w:t>
      </w:r>
      <w:r w:rsidR="00FB210B">
        <w:t xml:space="preserve">a Nominated Delivery Point which is a </w:t>
      </w:r>
      <w:r w:rsidR="008810C6">
        <w:t xml:space="preserve">Backhaul </w:t>
      </w:r>
      <w:r w:rsidRPr="0051359E">
        <w:t xml:space="preserve">Delivery Point (up to the </w:t>
      </w:r>
      <w:r w:rsidR="003F75DE">
        <w:t>Backhaul Auction MDQ</w:t>
      </w:r>
      <w:r w:rsidRPr="0051359E">
        <w:t xml:space="preserve"> for that </w:t>
      </w:r>
      <w:r w:rsidR="00FB210B">
        <w:t xml:space="preserve">Nominated </w:t>
      </w:r>
      <w:r w:rsidR="00C532AF" w:rsidRPr="0051359E">
        <w:t>Delivery Point</w:t>
      </w:r>
      <w:r w:rsidRPr="0051359E">
        <w:t>).</w:t>
      </w:r>
    </w:p>
    <w:p w:rsidR="00986CA6" w:rsidRPr="0051359E" w:rsidRDefault="00986CA6" w:rsidP="00986CA6">
      <w:pPr>
        <w:pStyle w:val="Heading3"/>
      </w:pPr>
      <w:r w:rsidRPr="0051359E">
        <w:t xml:space="preserve">A nomination for the </w:t>
      </w:r>
      <w:r w:rsidR="00952418">
        <w:t>Compression Auction Service</w:t>
      </w:r>
      <w:r w:rsidRPr="0051359E">
        <w:t xml:space="preserve"> involves Shipper specifying the quantity of Gas it wishes </w:t>
      </w:r>
      <w:r w:rsidR="00D4674C">
        <w:t xml:space="preserve">to </w:t>
      </w:r>
      <w:r w:rsidR="00860F2E">
        <w:t xml:space="preserve">supply to </w:t>
      </w:r>
      <w:r w:rsidR="001B3096">
        <w:t>a</w:t>
      </w:r>
      <w:r w:rsidR="00860F2E">
        <w:t xml:space="preserve"> </w:t>
      </w:r>
      <w:r w:rsidR="004212B9">
        <w:t xml:space="preserve">Nominated </w:t>
      </w:r>
      <w:r w:rsidR="00860F2E">
        <w:t>Compress</w:t>
      </w:r>
      <w:r w:rsidR="007D6AB9">
        <w:t>ion</w:t>
      </w:r>
      <w:r w:rsidR="00860F2E">
        <w:t xml:space="preserve"> Receipt Point</w:t>
      </w:r>
      <w:r w:rsidR="001F4E32">
        <w:t xml:space="preserve"> (</w:t>
      </w:r>
      <w:r w:rsidR="003C6326">
        <w:t>up to the Compression Auction Service</w:t>
      </w:r>
      <w:r w:rsidR="003C6326" w:rsidRPr="0051359E">
        <w:t xml:space="preserve"> MDQ</w:t>
      </w:r>
      <w:r w:rsidR="003C6326">
        <w:t xml:space="preserve"> for that </w:t>
      </w:r>
      <w:r w:rsidR="002E4D44">
        <w:t xml:space="preserve">Nominated </w:t>
      </w:r>
      <w:r w:rsidR="003C6326">
        <w:t>Compression Receipt Point</w:t>
      </w:r>
      <w:r w:rsidR="001F4E32">
        <w:t>)</w:t>
      </w:r>
      <w:r w:rsidR="00860F2E">
        <w:t xml:space="preserve"> for compression </w:t>
      </w:r>
      <w:r w:rsidRPr="0051359E">
        <w:t>on a Day</w:t>
      </w:r>
      <w:r w:rsidR="00A256FE" w:rsidRPr="0051359E">
        <w:t xml:space="preserve"> </w:t>
      </w:r>
      <w:r w:rsidR="00860F2E">
        <w:t xml:space="preserve">and delivery to </w:t>
      </w:r>
      <w:r w:rsidR="001B3096">
        <w:t>a</w:t>
      </w:r>
      <w:r w:rsidR="00860F2E">
        <w:t xml:space="preserve"> </w:t>
      </w:r>
      <w:r w:rsidR="004212B9">
        <w:t xml:space="preserve">Nominated </w:t>
      </w:r>
      <w:r w:rsidR="00860F2E">
        <w:t>Compress</w:t>
      </w:r>
      <w:r w:rsidR="00A3275E">
        <w:t>ion</w:t>
      </w:r>
      <w:r w:rsidR="00860F2E">
        <w:t xml:space="preserve"> Delivery Point </w:t>
      </w:r>
      <w:r w:rsidR="003C6326">
        <w:t>(</w:t>
      </w:r>
      <w:r w:rsidR="00A256FE" w:rsidRPr="0051359E">
        <w:t xml:space="preserve">up to the </w:t>
      </w:r>
      <w:r w:rsidR="00952418">
        <w:t>Compression Auction Service</w:t>
      </w:r>
      <w:r w:rsidR="00EC556E" w:rsidRPr="0051359E">
        <w:t xml:space="preserve"> MDQ</w:t>
      </w:r>
      <w:r w:rsidR="003C6326">
        <w:t xml:space="preserve"> for that </w:t>
      </w:r>
      <w:r w:rsidR="002E4D44">
        <w:t xml:space="preserve">Nominated </w:t>
      </w:r>
      <w:r w:rsidR="003C6326">
        <w:t>Compression Delivery Point)</w:t>
      </w:r>
      <w:r w:rsidRPr="0051359E">
        <w:t>.</w:t>
      </w:r>
    </w:p>
    <w:p w:rsidR="00A256FE" w:rsidRPr="0051359E" w:rsidRDefault="00A256FE" w:rsidP="00A256FE">
      <w:pPr>
        <w:pStyle w:val="Heading2"/>
      </w:pPr>
      <w:bookmarkStart w:id="75" w:name="_Ref504306014"/>
      <w:r w:rsidRPr="0051359E">
        <w:t>Nomination Principles</w:t>
      </w:r>
      <w:bookmarkEnd w:id="75"/>
      <w:r w:rsidRPr="0051359E">
        <w:t xml:space="preserve"> </w:t>
      </w:r>
    </w:p>
    <w:p w:rsidR="004B06FD" w:rsidRPr="0051359E" w:rsidRDefault="004B06FD" w:rsidP="00E737A1">
      <w:pPr>
        <w:pStyle w:val="Indent1"/>
      </w:pPr>
      <w:r w:rsidRPr="0051359E">
        <w:t>Shipper must ensure that:</w:t>
      </w:r>
    </w:p>
    <w:p w:rsidR="004B06FD" w:rsidRPr="0051359E" w:rsidRDefault="004B06FD" w:rsidP="00E737A1">
      <w:pPr>
        <w:pStyle w:val="Heading3"/>
      </w:pPr>
      <w:bookmarkStart w:id="76" w:name="_Ref504947486"/>
      <w:r w:rsidRPr="0051359E">
        <w:t>its nominations represent its best estimate of the quantities of Gas it wishes to supply and take delivery of on a Day; and</w:t>
      </w:r>
      <w:bookmarkEnd w:id="76"/>
      <w:r w:rsidRPr="0051359E">
        <w:t xml:space="preserve"> </w:t>
      </w:r>
      <w:r w:rsidR="00082067" w:rsidRPr="0051359E">
        <w:t xml:space="preserve"> </w:t>
      </w:r>
    </w:p>
    <w:p w:rsidR="004B06FD" w:rsidRPr="0051359E" w:rsidRDefault="004B06FD" w:rsidP="00E737A1">
      <w:pPr>
        <w:pStyle w:val="Heading3"/>
      </w:pPr>
      <w:r w:rsidRPr="0051359E">
        <w:t>it has all necessary arrangements in place with parties upstream of Receipt Points and downstream of Delivery Points to enable Shipper to supply at the Receipt Points the quantities of Gas nominated by Shipper and take at the Delivery Points the quantities of Gas nominated by Shipper.</w:t>
      </w:r>
    </w:p>
    <w:p w:rsidR="00E737A1" w:rsidRPr="0051359E" w:rsidRDefault="00E737A1" w:rsidP="00E737A1">
      <w:pPr>
        <w:pStyle w:val="Heading2"/>
      </w:pPr>
      <w:bookmarkStart w:id="77" w:name="_Ref504338790"/>
      <w:r w:rsidRPr="0051359E">
        <w:t>Acceptance of Nominations</w:t>
      </w:r>
      <w:bookmarkEnd w:id="77"/>
      <w:r w:rsidRPr="0051359E">
        <w:t xml:space="preserve">  </w:t>
      </w:r>
    </w:p>
    <w:p w:rsidR="00A256FE" w:rsidRPr="0051359E" w:rsidRDefault="00A256FE" w:rsidP="000F7BA3">
      <w:pPr>
        <w:pStyle w:val="Heading3"/>
      </w:pPr>
      <w:r w:rsidRPr="0051359E">
        <w:t xml:space="preserve">In respect of the </w:t>
      </w:r>
      <w:r w:rsidR="005B2B6B">
        <w:t xml:space="preserve">Traded </w:t>
      </w:r>
      <w:r w:rsidRPr="0051359E">
        <w:t xml:space="preserve">Compression Service or </w:t>
      </w:r>
      <w:r w:rsidR="00952418">
        <w:t>Compression Auction Service</w:t>
      </w:r>
      <w:r w:rsidR="005E52AB" w:rsidRPr="0051359E">
        <w:t>, Service</w:t>
      </w:r>
      <w:r w:rsidRPr="0051359E">
        <w:t xml:space="preserve"> Provider must accept a nomination </w:t>
      </w:r>
      <w:r w:rsidR="00474835">
        <w:t xml:space="preserve">made in accordance with clause </w:t>
      </w:r>
      <w:r w:rsidR="00474835">
        <w:fldChar w:fldCharType="begin"/>
      </w:r>
      <w:r w:rsidR="00474835">
        <w:instrText xml:space="preserve"> REF _Ref504297278 \w \h </w:instrText>
      </w:r>
      <w:r w:rsidR="00474835">
        <w:fldChar w:fldCharType="separate"/>
      </w:r>
      <w:r w:rsidR="00FD5188">
        <w:t>4.1</w:t>
      </w:r>
      <w:r w:rsidR="00474835">
        <w:fldChar w:fldCharType="end"/>
      </w:r>
      <w:r w:rsidR="00474835">
        <w:t xml:space="preserve"> or clause </w:t>
      </w:r>
      <w:r w:rsidR="00474835">
        <w:fldChar w:fldCharType="begin"/>
      </w:r>
      <w:r w:rsidR="00474835">
        <w:instrText xml:space="preserve"> REF _Ref504338162 \w \h </w:instrText>
      </w:r>
      <w:r w:rsidR="00474835">
        <w:fldChar w:fldCharType="separate"/>
      </w:r>
      <w:r w:rsidR="00FD5188">
        <w:t>4.2</w:t>
      </w:r>
      <w:r w:rsidR="00474835">
        <w:fldChar w:fldCharType="end"/>
      </w:r>
      <w:r w:rsidR="00474835">
        <w:t xml:space="preserve"> </w:t>
      </w:r>
      <w:r w:rsidRPr="0051359E">
        <w:t>except to the extent that:</w:t>
      </w:r>
    </w:p>
    <w:p w:rsidR="00186B79" w:rsidRPr="0051359E" w:rsidRDefault="00186B79" w:rsidP="00F83861">
      <w:pPr>
        <w:pStyle w:val="Heading4"/>
        <w:tabs>
          <w:tab w:val="clear" w:pos="6947"/>
          <w:tab w:val="num" w:pos="2552"/>
        </w:tabs>
        <w:ind w:left="2552"/>
      </w:pPr>
      <w:bookmarkStart w:id="78" w:name="_Ref504338751"/>
      <w:r w:rsidRPr="0051359E">
        <w:t xml:space="preserve">there is insufficient available Capacity in the Compressor on a Day to provide all the requirements of </w:t>
      </w:r>
      <w:r w:rsidR="00263C9A">
        <w:t xml:space="preserve">Transportation Facility </w:t>
      </w:r>
      <w:r w:rsidRPr="0051359E">
        <w:t>Users nominated for that Day in a manner consistent with preserving the operational integrity of the Compressor;</w:t>
      </w:r>
      <w:bookmarkEnd w:id="78"/>
      <w:r w:rsidRPr="0051359E">
        <w:t xml:space="preserve"> </w:t>
      </w:r>
    </w:p>
    <w:p w:rsidR="00186B79" w:rsidRPr="0051359E" w:rsidRDefault="00186B79" w:rsidP="00F83861">
      <w:pPr>
        <w:pStyle w:val="Heading4"/>
        <w:tabs>
          <w:tab w:val="clear" w:pos="6947"/>
          <w:tab w:val="num" w:pos="2552"/>
        </w:tabs>
        <w:ind w:left="2552"/>
      </w:pPr>
      <w:bookmarkStart w:id="79" w:name="_Ref504338707"/>
      <w:r w:rsidRPr="0051359E">
        <w:t>accepting the nomination would place Service Provider in breach of a Law;</w:t>
      </w:r>
      <w:bookmarkEnd w:id="79"/>
    </w:p>
    <w:p w:rsidR="00186B79" w:rsidRPr="0051359E" w:rsidRDefault="00186B79" w:rsidP="00F83861">
      <w:pPr>
        <w:pStyle w:val="Heading4"/>
        <w:tabs>
          <w:tab w:val="clear" w:pos="6947"/>
          <w:tab w:val="num" w:pos="2552"/>
        </w:tabs>
        <w:ind w:left="2552"/>
      </w:pPr>
      <w:r w:rsidRPr="0051359E">
        <w:t xml:space="preserve">a nomination for the </w:t>
      </w:r>
      <w:r w:rsidR="000D70CB">
        <w:t xml:space="preserve">Traded </w:t>
      </w:r>
      <w:r w:rsidRPr="0051359E">
        <w:t xml:space="preserve">Compression Service exceeds the </w:t>
      </w:r>
      <w:r w:rsidR="005B2B6B">
        <w:t xml:space="preserve">Traded </w:t>
      </w:r>
      <w:r w:rsidR="00943F6D" w:rsidRPr="0051359E">
        <w:t>Compression Service MDQ</w:t>
      </w:r>
      <w:r w:rsidR="00D40E71">
        <w:t xml:space="preserve"> </w:t>
      </w:r>
      <w:r w:rsidR="007C225E">
        <w:t xml:space="preserve">of </w:t>
      </w:r>
      <w:r w:rsidR="00D40E71">
        <w:t xml:space="preserve">the relevant </w:t>
      </w:r>
      <w:r w:rsidR="007C225E">
        <w:t xml:space="preserve">Nominated </w:t>
      </w:r>
      <w:r w:rsidR="00D40E71">
        <w:t>Compress</w:t>
      </w:r>
      <w:r w:rsidR="007D6AB9">
        <w:t>ion</w:t>
      </w:r>
      <w:r w:rsidR="00D40E71">
        <w:t xml:space="preserve"> Receipt Point or </w:t>
      </w:r>
      <w:r w:rsidR="00CA46FF">
        <w:t xml:space="preserve">Nominated </w:t>
      </w:r>
      <w:r w:rsidR="00D40E71">
        <w:t>Compress</w:t>
      </w:r>
      <w:r w:rsidR="00A3275E">
        <w:t>ion</w:t>
      </w:r>
      <w:r w:rsidR="00D40E71">
        <w:t xml:space="preserve"> Delivery Point</w:t>
      </w:r>
      <w:r w:rsidR="00FC134A">
        <w:t xml:space="preserve"> or between the relevant Nominated Compression Receipt Point and Nominated Compression Delivery Point</w:t>
      </w:r>
      <w:r w:rsidRPr="0051359E">
        <w:t>;</w:t>
      </w:r>
      <w:r w:rsidR="005E52AB" w:rsidRPr="0051359E">
        <w:t xml:space="preserve"> </w:t>
      </w:r>
    </w:p>
    <w:p w:rsidR="008810C6" w:rsidRDefault="00186B79" w:rsidP="00F83861">
      <w:pPr>
        <w:pStyle w:val="Heading4"/>
        <w:tabs>
          <w:tab w:val="clear" w:pos="6947"/>
          <w:tab w:val="num" w:pos="2552"/>
        </w:tabs>
        <w:ind w:left="2552"/>
      </w:pPr>
      <w:bookmarkStart w:id="80" w:name="_Ref504338727"/>
      <w:r w:rsidRPr="0051359E">
        <w:t xml:space="preserve">a nomination for the </w:t>
      </w:r>
      <w:r w:rsidR="00952418">
        <w:t>Compression Auction Service</w:t>
      </w:r>
      <w:r w:rsidRPr="0051359E">
        <w:t xml:space="preserve"> exceeds the </w:t>
      </w:r>
      <w:r w:rsidR="00952418">
        <w:t>Compression Auction Service</w:t>
      </w:r>
      <w:r w:rsidR="00EC556E" w:rsidRPr="0051359E">
        <w:t xml:space="preserve"> MDQ</w:t>
      </w:r>
      <w:r w:rsidR="00FD5188">
        <w:t xml:space="preserve"> of</w:t>
      </w:r>
      <w:r w:rsidR="007C225E">
        <w:t xml:space="preserve"> the relevant Nominated Compression Receipt Point or </w:t>
      </w:r>
      <w:r w:rsidR="00CA46FF">
        <w:t xml:space="preserve">Nominated </w:t>
      </w:r>
      <w:r w:rsidR="007C225E">
        <w:t>Compression Delivery Point</w:t>
      </w:r>
      <w:r w:rsidR="00FC134A">
        <w:t xml:space="preserve"> or between the relevant Nominated Compression Receipt Point and Nominated Compression Delivery Point</w:t>
      </w:r>
      <w:r w:rsidR="008810C6">
        <w:t>; or</w:t>
      </w:r>
    </w:p>
    <w:p w:rsidR="00186B79" w:rsidRPr="0051359E" w:rsidRDefault="008810C6" w:rsidP="00F83861">
      <w:pPr>
        <w:pStyle w:val="Heading4"/>
        <w:tabs>
          <w:tab w:val="clear" w:pos="6947"/>
          <w:tab w:val="num" w:pos="2552"/>
        </w:tabs>
        <w:ind w:left="2552"/>
      </w:pPr>
      <w:bookmarkStart w:id="81" w:name="_Ref514167812"/>
      <w:r>
        <w:t>Shipper does not have rights under another arrangement required to ensure that it is able to supply Gas to the Compress</w:t>
      </w:r>
      <w:r w:rsidR="007D6AB9">
        <w:t>ion</w:t>
      </w:r>
      <w:r>
        <w:t xml:space="preserve"> Receipt Point and take Gas at the Compress</w:t>
      </w:r>
      <w:r w:rsidR="00A3275E">
        <w:t>ion</w:t>
      </w:r>
      <w:r>
        <w:t xml:space="preserve"> Delivery Point</w:t>
      </w:r>
      <w:r w:rsidR="00186B79" w:rsidRPr="0051359E">
        <w:t>.</w:t>
      </w:r>
      <w:bookmarkEnd w:id="80"/>
      <w:bookmarkEnd w:id="81"/>
    </w:p>
    <w:p w:rsidR="004C7E6A" w:rsidRPr="0051359E" w:rsidRDefault="00C40D3E" w:rsidP="000F7BA3">
      <w:pPr>
        <w:pStyle w:val="Heading3"/>
      </w:pPr>
      <w:r w:rsidRPr="0051359E">
        <w:t>Service Provider</w:t>
      </w:r>
      <w:r w:rsidR="004C7E6A" w:rsidRPr="0051359E">
        <w:t xml:space="preserve"> must accept a nomination</w:t>
      </w:r>
      <w:r w:rsidR="00E737A1" w:rsidRPr="0051359E">
        <w:t xml:space="preserve"> for any other Services (to the </w:t>
      </w:r>
      <w:r w:rsidR="000D70CB">
        <w:t xml:space="preserve">Traded </w:t>
      </w:r>
      <w:r w:rsidR="00E737A1" w:rsidRPr="0051359E">
        <w:t xml:space="preserve">Compression Service or </w:t>
      </w:r>
      <w:r w:rsidR="00952418">
        <w:t>Compression Auction Service</w:t>
      </w:r>
      <w:r w:rsidR="00E737A1" w:rsidRPr="0051359E">
        <w:t xml:space="preserve">) </w:t>
      </w:r>
      <w:r w:rsidR="00474835">
        <w:t xml:space="preserve">made in accordance with clause </w:t>
      </w:r>
      <w:r w:rsidR="00474835">
        <w:fldChar w:fldCharType="begin"/>
      </w:r>
      <w:r w:rsidR="00474835">
        <w:instrText xml:space="preserve"> REF _Ref504297278 \w \h </w:instrText>
      </w:r>
      <w:r w:rsidR="00474835">
        <w:fldChar w:fldCharType="separate"/>
      </w:r>
      <w:r w:rsidR="00FD5188">
        <w:t>4.1</w:t>
      </w:r>
      <w:r w:rsidR="00474835">
        <w:fldChar w:fldCharType="end"/>
      </w:r>
      <w:r w:rsidR="00474835">
        <w:t xml:space="preserve"> or clause </w:t>
      </w:r>
      <w:r w:rsidR="00474835">
        <w:fldChar w:fldCharType="begin"/>
      </w:r>
      <w:r w:rsidR="00474835">
        <w:instrText xml:space="preserve"> REF _Ref504338162 \w \h </w:instrText>
      </w:r>
      <w:r w:rsidR="00474835">
        <w:fldChar w:fldCharType="separate"/>
      </w:r>
      <w:r w:rsidR="00FD5188">
        <w:t>4.2</w:t>
      </w:r>
      <w:r w:rsidR="00474835">
        <w:fldChar w:fldCharType="end"/>
      </w:r>
      <w:r w:rsidR="00474835">
        <w:t xml:space="preserve"> </w:t>
      </w:r>
      <w:r w:rsidR="00517AFD" w:rsidRPr="0051359E">
        <w:t>except</w:t>
      </w:r>
      <w:r w:rsidR="004937DD" w:rsidRPr="0051359E">
        <w:t xml:space="preserve"> to the extent that</w:t>
      </w:r>
      <w:r w:rsidR="004C7E6A" w:rsidRPr="0051359E">
        <w:t>:</w:t>
      </w:r>
    </w:p>
    <w:p w:rsidR="004937DD" w:rsidRPr="0051359E" w:rsidRDefault="004C7E6A" w:rsidP="00F83861">
      <w:pPr>
        <w:pStyle w:val="Heading4"/>
        <w:tabs>
          <w:tab w:val="clear" w:pos="6947"/>
          <w:tab w:val="num" w:pos="2552"/>
        </w:tabs>
        <w:ind w:left="2552"/>
      </w:pPr>
      <w:bookmarkStart w:id="82" w:name="_Ref504338761"/>
      <w:bookmarkStart w:id="83" w:name="_Ref488266599"/>
      <w:r w:rsidRPr="0051359E">
        <w:t xml:space="preserve">there is insufficient </w:t>
      </w:r>
      <w:r w:rsidR="009D145C" w:rsidRPr="0051359E">
        <w:t>available Capacity in the Pipeline</w:t>
      </w:r>
      <w:r w:rsidR="00EE56CC" w:rsidRPr="0051359E">
        <w:t xml:space="preserve"> (including at </w:t>
      </w:r>
      <w:r w:rsidR="005E67E9" w:rsidRPr="0051359E">
        <w:t xml:space="preserve">Nominated </w:t>
      </w:r>
      <w:r w:rsidR="00EE56CC" w:rsidRPr="0051359E">
        <w:t>Receipt Points or</w:t>
      </w:r>
      <w:r w:rsidR="005E67E9" w:rsidRPr="0051359E">
        <w:t xml:space="preserve"> Nominated</w:t>
      </w:r>
      <w:r w:rsidR="00EE56CC" w:rsidRPr="0051359E">
        <w:t xml:space="preserve"> Delivery Points)</w:t>
      </w:r>
      <w:r w:rsidR="009D145C" w:rsidRPr="0051359E">
        <w:t xml:space="preserve"> on a Day to provide all the requirements of </w:t>
      </w:r>
      <w:r w:rsidR="00263C9A">
        <w:t xml:space="preserve">Transportation Facility </w:t>
      </w:r>
      <w:r w:rsidR="009D145C" w:rsidRPr="0051359E">
        <w:t xml:space="preserve">Users nominated for </w:t>
      </w:r>
      <w:r w:rsidR="009D145C" w:rsidRPr="0051359E">
        <w:lastRenderedPageBreak/>
        <w:t>that Day</w:t>
      </w:r>
      <w:r w:rsidR="004937DD" w:rsidRPr="0051359E">
        <w:t xml:space="preserve"> in a manner consistent with preserving the operational integrity of the Pipeline</w:t>
      </w:r>
      <w:r w:rsidR="009D145C" w:rsidRPr="0051359E">
        <w:t>;</w:t>
      </w:r>
      <w:bookmarkEnd w:id="82"/>
      <w:r w:rsidR="009D145C" w:rsidRPr="0051359E">
        <w:t xml:space="preserve"> </w:t>
      </w:r>
    </w:p>
    <w:p w:rsidR="004C7E6A" w:rsidRPr="0051359E" w:rsidRDefault="004937DD" w:rsidP="00F83861">
      <w:pPr>
        <w:pStyle w:val="Heading4"/>
        <w:tabs>
          <w:tab w:val="clear" w:pos="6947"/>
          <w:tab w:val="num" w:pos="2552"/>
        </w:tabs>
        <w:ind w:left="2552"/>
      </w:pPr>
      <w:bookmarkStart w:id="84" w:name="_Ref490660520"/>
      <w:r w:rsidRPr="0051359E">
        <w:t xml:space="preserve">accepting the nomination would place </w:t>
      </w:r>
      <w:r w:rsidR="00C40D3E" w:rsidRPr="0051359E">
        <w:t>Service Provider</w:t>
      </w:r>
      <w:r w:rsidRPr="0051359E">
        <w:t xml:space="preserve"> in breach of a Law;</w:t>
      </w:r>
      <w:bookmarkEnd w:id="83"/>
      <w:bookmarkEnd w:id="84"/>
    </w:p>
    <w:p w:rsidR="005D1731" w:rsidRPr="0051359E" w:rsidRDefault="009D145C" w:rsidP="00166BD5">
      <w:pPr>
        <w:pStyle w:val="Heading4"/>
        <w:tabs>
          <w:tab w:val="clear" w:pos="6947"/>
          <w:tab w:val="num" w:pos="2552"/>
        </w:tabs>
        <w:ind w:left="2552"/>
      </w:pPr>
      <w:bookmarkStart w:id="85" w:name="_Ref488186533"/>
      <w:r w:rsidRPr="0051359E">
        <w:t>scheduling the amounts nominated would (if those amounts were actually received and delivered) result in Shipper’s Accumulated Imbalance exceeding the Imbalance Allowance</w:t>
      </w:r>
      <w:r w:rsidR="005D1731" w:rsidRPr="0051359E">
        <w:t xml:space="preserve">;  </w:t>
      </w:r>
    </w:p>
    <w:p w:rsidR="00C74913" w:rsidRPr="0051359E" w:rsidRDefault="005D1731" w:rsidP="00166BD5">
      <w:pPr>
        <w:pStyle w:val="Heading4"/>
        <w:tabs>
          <w:tab w:val="clear" w:pos="6947"/>
          <w:tab w:val="num" w:pos="2552"/>
        </w:tabs>
        <w:ind w:left="2552"/>
      </w:pPr>
      <w:bookmarkStart w:id="86" w:name="_Ref490660538"/>
      <w:r w:rsidRPr="0051359E">
        <w:t xml:space="preserve">an Interconnect Party supplying Gas to Shipper or taking Gas from Shipper notifies </w:t>
      </w:r>
      <w:r w:rsidR="00C40D3E" w:rsidRPr="0051359E">
        <w:t>Service Provider</w:t>
      </w:r>
      <w:r w:rsidRPr="0051359E">
        <w:t xml:space="preserve"> it will not supply or will not take all or part of the Gas specified in Shipper’s nomination</w:t>
      </w:r>
      <w:r w:rsidR="00E4554C" w:rsidRPr="0051359E">
        <w:t xml:space="preserve">; </w:t>
      </w:r>
      <w:r w:rsidR="00C74913" w:rsidRPr="0051359E">
        <w:t xml:space="preserve"> </w:t>
      </w:r>
    </w:p>
    <w:p w:rsidR="00A256FE" w:rsidRPr="0051359E" w:rsidRDefault="00E4554C" w:rsidP="00166BD5">
      <w:pPr>
        <w:pStyle w:val="Heading4"/>
        <w:tabs>
          <w:tab w:val="clear" w:pos="6947"/>
          <w:tab w:val="num" w:pos="2552"/>
        </w:tabs>
        <w:ind w:left="2552"/>
      </w:pPr>
      <w:r w:rsidRPr="0051359E">
        <w:t>a</w:t>
      </w:r>
      <w:r w:rsidR="00C74913" w:rsidRPr="0051359E">
        <w:t xml:space="preserve"> nomination </w:t>
      </w:r>
      <w:r w:rsidRPr="0051359E">
        <w:t xml:space="preserve">for </w:t>
      </w:r>
      <w:r w:rsidR="00C120CF" w:rsidRPr="0051359E">
        <w:t xml:space="preserve">the </w:t>
      </w:r>
      <w:r w:rsidR="005B2B6B">
        <w:t xml:space="preserve">Traded </w:t>
      </w:r>
      <w:r w:rsidR="00862EF4" w:rsidRPr="0051359E">
        <w:t>Forward Haul Service</w:t>
      </w:r>
      <w:r w:rsidRPr="0051359E">
        <w:t xml:space="preserve"> </w:t>
      </w:r>
      <w:r w:rsidR="00C74913" w:rsidRPr="0051359E">
        <w:t xml:space="preserve">exceeds the </w:t>
      </w:r>
      <w:r w:rsidR="005B2B6B">
        <w:t xml:space="preserve">Traded </w:t>
      </w:r>
      <w:r w:rsidR="0069304D" w:rsidRPr="0051359E">
        <w:t xml:space="preserve">Forward Haul </w:t>
      </w:r>
      <w:r w:rsidR="000A71DD">
        <w:t xml:space="preserve">Service </w:t>
      </w:r>
      <w:r w:rsidR="0069304D" w:rsidRPr="0051359E">
        <w:t>MDQ</w:t>
      </w:r>
      <w:r w:rsidR="00EE48CA">
        <w:t xml:space="preserve"> </w:t>
      </w:r>
      <w:r w:rsidR="008D58F6">
        <w:t xml:space="preserve">of </w:t>
      </w:r>
      <w:r w:rsidR="00EE48CA">
        <w:t>the relevant</w:t>
      </w:r>
      <w:r w:rsidR="008D58F6">
        <w:t xml:space="preserve"> Nominated Receipt Point or Nominated Delivery Point</w:t>
      </w:r>
      <w:r w:rsidR="00FC134A">
        <w:t xml:space="preserve"> or between the relevant Nominated Receipt Point and the Nominated Delivery Point</w:t>
      </w:r>
      <w:r w:rsidR="00A256FE" w:rsidRPr="0051359E">
        <w:t>;</w:t>
      </w:r>
    </w:p>
    <w:p w:rsidR="00A256FE" w:rsidRPr="0051359E" w:rsidRDefault="00A256FE" w:rsidP="00166BD5">
      <w:pPr>
        <w:pStyle w:val="Heading4"/>
        <w:tabs>
          <w:tab w:val="clear" w:pos="6947"/>
          <w:tab w:val="num" w:pos="2552"/>
        </w:tabs>
        <w:ind w:left="2552"/>
      </w:pPr>
      <w:r w:rsidRPr="0051359E">
        <w:t xml:space="preserve">a nomination for the </w:t>
      </w:r>
      <w:r w:rsidR="00952418">
        <w:t>Forward Haul Auction Service</w:t>
      </w:r>
      <w:r w:rsidRPr="0051359E">
        <w:t xml:space="preserve"> exceeds the </w:t>
      </w:r>
      <w:r w:rsidR="003F75DE">
        <w:t>Forward Haul Auction MDQ</w:t>
      </w:r>
      <w:r w:rsidR="007C225E" w:rsidRPr="007C225E">
        <w:t xml:space="preserve"> </w:t>
      </w:r>
      <w:r w:rsidR="00576532">
        <w:t>of</w:t>
      </w:r>
      <w:r w:rsidR="007C225E">
        <w:t xml:space="preserve"> the relevant Nominated Receipt Point or Nominated Delivery Point</w:t>
      </w:r>
      <w:r w:rsidR="00FC134A">
        <w:t xml:space="preserve"> or between the relevant Nominated Receipt Point and the Nominated Delivery Point</w:t>
      </w:r>
      <w:r w:rsidRPr="0051359E">
        <w:t>;</w:t>
      </w:r>
    </w:p>
    <w:p w:rsidR="00A256FE" w:rsidRPr="0051359E" w:rsidRDefault="00A256FE" w:rsidP="00166BD5">
      <w:pPr>
        <w:pStyle w:val="Heading4"/>
        <w:tabs>
          <w:tab w:val="clear" w:pos="6947"/>
          <w:tab w:val="num" w:pos="2552"/>
        </w:tabs>
        <w:ind w:left="2552"/>
      </w:pPr>
      <w:r w:rsidRPr="0051359E">
        <w:t xml:space="preserve">a nomination for the </w:t>
      </w:r>
      <w:r w:rsidR="00952418">
        <w:t>Backhaul Auction Service</w:t>
      </w:r>
      <w:r w:rsidRPr="0051359E">
        <w:t xml:space="preserve"> exceeds the </w:t>
      </w:r>
      <w:r w:rsidR="003F75DE">
        <w:t>Backhaul Auction MDQ</w:t>
      </w:r>
      <w:r w:rsidR="00EE48CA">
        <w:t xml:space="preserve"> </w:t>
      </w:r>
      <w:r w:rsidR="007C225E">
        <w:t>of</w:t>
      </w:r>
      <w:r w:rsidR="00EE48CA">
        <w:t xml:space="preserve"> the relevant </w:t>
      </w:r>
      <w:r w:rsidR="0073435C">
        <w:t>Nominated</w:t>
      </w:r>
      <w:r w:rsidR="00EE48CA">
        <w:t xml:space="preserve"> Receipt Point and </w:t>
      </w:r>
      <w:r w:rsidR="0073435C">
        <w:t xml:space="preserve">Nominated </w:t>
      </w:r>
      <w:r w:rsidR="00EE48CA">
        <w:t>Delivery Point</w:t>
      </w:r>
      <w:r w:rsidR="00FC134A">
        <w:t xml:space="preserve"> or between the relevant Nominated Receipt Point and the Nominated Delivery Point</w:t>
      </w:r>
      <w:r w:rsidRPr="0051359E">
        <w:t>;</w:t>
      </w:r>
      <w:r w:rsidR="00C120CF" w:rsidRPr="0051359E">
        <w:t xml:space="preserve"> or</w:t>
      </w:r>
    </w:p>
    <w:p w:rsidR="009D145C" w:rsidRPr="0051359E" w:rsidRDefault="00A256FE" w:rsidP="00166BD5">
      <w:pPr>
        <w:pStyle w:val="Heading4"/>
        <w:tabs>
          <w:tab w:val="clear" w:pos="6947"/>
          <w:tab w:val="num" w:pos="2552"/>
        </w:tabs>
        <w:ind w:left="2552"/>
      </w:pPr>
      <w:bookmarkStart w:id="87" w:name="_Ref504338629"/>
      <w:r w:rsidRPr="0051359E">
        <w:t xml:space="preserve">in the case of the </w:t>
      </w:r>
      <w:r w:rsidR="00952418">
        <w:t>Backhaul Auction Service</w:t>
      </w:r>
      <w:r w:rsidRPr="0051359E">
        <w:t xml:space="preserve"> there will be insufficient quantities of Gas transported through the Pipeline in an opposite direction to enable </w:t>
      </w:r>
      <w:r w:rsidR="005E52AB" w:rsidRPr="0051359E">
        <w:t>Service Provider</w:t>
      </w:r>
      <w:r w:rsidRPr="0051359E">
        <w:t xml:space="preserve"> to provide (in a manner consistent with preserving the operational integrit</w:t>
      </w:r>
      <w:r w:rsidR="00E737A1" w:rsidRPr="0051359E">
        <w:t xml:space="preserve">y </w:t>
      </w:r>
      <w:r w:rsidRPr="0051359E">
        <w:t xml:space="preserve">of the Pipeline) the </w:t>
      </w:r>
      <w:r w:rsidR="00952418">
        <w:t>Backhaul Auction Service</w:t>
      </w:r>
      <w:r w:rsidR="009D145C" w:rsidRPr="0051359E">
        <w:t>.</w:t>
      </w:r>
      <w:bookmarkEnd w:id="85"/>
      <w:bookmarkEnd w:id="86"/>
      <w:bookmarkEnd w:id="87"/>
      <w:r w:rsidR="009D145C" w:rsidRPr="0051359E">
        <w:t xml:space="preserve"> </w:t>
      </w:r>
    </w:p>
    <w:p w:rsidR="009D145C" w:rsidRPr="0051359E" w:rsidRDefault="00C40D3E" w:rsidP="009D145C">
      <w:pPr>
        <w:pStyle w:val="Heading3"/>
      </w:pPr>
      <w:bookmarkStart w:id="88" w:name="_Ref491993690"/>
      <w:r w:rsidRPr="0051359E">
        <w:t>Service Provider</w:t>
      </w:r>
      <w:r w:rsidR="009D145C" w:rsidRPr="0051359E">
        <w:t xml:space="preserve"> may adjust the amounts </w:t>
      </w:r>
      <w:r w:rsidR="001A17A0" w:rsidRPr="0051359E">
        <w:t xml:space="preserve">which would otherwise be </w:t>
      </w:r>
      <w:r w:rsidR="009D145C" w:rsidRPr="0051359E">
        <w:t>scheduled for Shipper so as to ensure Shipper’s Accumulated Imbalance will not exceed the Imbalance Allowance (if the scheduled amounts are actually received and delivered).</w:t>
      </w:r>
      <w:bookmarkEnd w:id="88"/>
    </w:p>
    <w:p w:rsidR="008056BB" w:rsidRPr="0051359E" w:rsidRDefault="008056BB" w:rsidP="008056BB">
      <w:pPr>
        <w:pStyle w:val="Heading3"/>
      </w:pPr>
      <w:r w:rsidRPr="0051359E">
        <w:t xml:space="preserve">Where the quantities of Gas nominated by all </w:t>
      </w:r>
      <w:r w:rsidR="00263C9A">
        <w:t xml:space="preserve">Transportation Facility </w:t>
      </w:r>
      <w:r w:rsidRPr="0051359E">
        <w:t xml:space="preserve">Users </w:t>
      </w:r>
      <w:r w:rsidR="005E67E9" w:rsidRPr="0051359E">
        <w:t>at a Nominated Receipt Point</w:t>
      </w:r>
      <w:r w:rsidR="001B3096">
        <w:t>,</w:t>
      </w:r>
      <w:r w:rsidR="005E67E9" w:rsidRPr="0051359E">
        <w:t xml:space="preserve"> Nominated Delivery Point</w:t>
      </w:r>
      <w:r w:rsidR="00FC134A">
        <w:t xml:space="preserve"> or for Services provided by the Pipeline</w:t>
      </w:r>
      <w:r w:rsidR="005E67E9" w:rsidRPr="0051359E">
        <w:t xml:space="preserve"> </w:t>
      </w:r>
      <w:r w:rsidR="00FC134A">
        <w:t xml:space="preserve">on a Day </w:t>
      </w:r>
      <w:r w:rsidRPr="0051359E">
        <w:t>exceed the available Capacity then the portion of that Capacity available to Shipper will</w:t>
      </w:r>
      <w:r w:rsidR="00EE7155" w:rsidRPr="0051359E">
        <w:t xml:space="preserve">, subject to clause </w:t>
      </w:r>
      <w:r w:rsidR="00EE7155" w:rsidRPr="0051359E">
        <w:fldChar w:fldCharType="begin"/>
      </w:r>
      <w:r w:rsidR="00EE7155" w:rsidRPr="0051359E">
        <w:instrText xml:space="preserve"> REF _Ref488287885 \r \h </w:instrText>
      </w:r>
      <w:r w:rsidR="0051359E">
        <w:instrText xml:space="preserve"> \* MERGEFORMAT </w:instrText>
      </w:r>
      <w:r w:rsidR="00EE7155" w:rsidRPr="0051359E">
        <w:fldChar w:fldCharType="separate"/>
      </w:r>
      <w:r w:rsidR="00FD5188">
        <w:t>14.2</w:t>
      </w:r>
      <w:r w:rsidR="00EE7155" w:rsidRPr="0051359E">
        <w:fldChar w:fldCharType="end"/>
      </w:r>
      <w:r w:rsidR="00EE7155" w:rsidRPr="0051359E">
        <w:t>,</w:t>
      </w:r>
      <w:r w:rsidRPr="0051359E">
        <w:t xml:space="preserve"> be determined in accordance with the Priority Principles</w:t>
      </w:r>
      <w:r w:rsidR="00F65E4F">
        <w:t xml:space="preserve"> and rule 651</w:t>
      </w:r>
      <w:r w:rsidR="00CB2F13">
        <w:t xml:space="preserve"> of the National Gas Rules</w:t>
      </w:r>
      <w:r w:rsidRPr="0051359E">
        <w:t xml:space="preserve">.  Subject to clause </w:t>
      </w:r>
      <w:r w:rsidR="00F47FA6" w:rsidRPr="0051359E">
        <w:fldChar w:fldCharType="begin"/>
      </w:r>
      <w:r w:rsidR="00F47FA6" w:rsidRPr="0051359E">
        <w:instrText xml:space="preserve"> REF _Ref488287885 \w \h </w:instrText>
      </w:r>
      <w:r w:rsidR="0051359E">
        <w:instrText xml:space="preserve"> \* MERGEFORMAT </w:instrText>
      </w:r>
      <w:r w:rsidR="00F47FA6" w:rsidRPr="0051359E">
        <w:fldChar w:fldCharType="separate"/>
      </w:r>
      <w:r w:rsidR="00FD5188">
        <w:t>14.2</w:t>
      </w:r>
      <w:r w:rsidR="00F47FA6" w:rsidRPr="0051359E">
        <w:fldChar w:fldCharType="end"/>
      </w:r>
      <w:r w:rsidR="00F47FA6" w:rsidRPr="0051359E">
        <w:t xml:space="preserve">, </w:t>
      </w:r>
      <w:r w:rsidR="00AC0B99" w:rsidRPr="0051359E">
        <w:t xml:space="preserve">clauses </w:t>
      </w:r>
      <w:r w:rsidR="00E737A1" w:rsidRPr="0051359E">
        <w:fldChar w:fldCharType="begin"/>
      </w:r>
      <w:r w:rsidR="00E737A1" w:rsidRPr="0051359E">
        <w:instrText xml:space="preserve"> REF _Ref490660520 \w \h </w:instrText>
      </w:r>
      <w:r w:rsidR="0051359E">
        <w:instrText xml:space="preserve"> \* MERGEFORMAT </w:instrText>
      </w:r>
      <w:r w:rsidR="00E737A1" w:rsidRPr="0051359E">
        <w:fldChar w:fldCharType="separate"/>
      </w:r>
      <w:r w:rsidR="00FD5188">
        <w:t>4.4(b)(ii)</w:t>
      </w:r>
      <w:r w:rsidR="00E737A1" w:rsidRPr="0051359E">
        <w:fldChar w:fldCharType="end"/>
      </w:r>
      <w:r w:rsidR="00E737A1" w:rsidRPr="0051359E">
        <w:t xml:space="preserve"> </w:t>
      </w:r>
      <w:r w:rsidR="00517AFD" w:rsidRPr="0051359E">
        <w:t xml:space="preserve">to </w:t>
      </w:r>
      <w:r w:rsidR="00E737A1" w:rsidRPr="0051359E">
        <w:fldChar w:fldCharType="begin"/>
      </w:r>
      <w:r w:rsidR="00E737A1" w:rsidRPr="0051359E">
        <w:instrText xml:space="preserve"> REF _Ref504338629 \w \h </w:instrText>
      </w:r>
      <w:r w:rsidR="0051359E">
        <w:instrText xml:space="preserve"> \* MERGEFORMAT </w:instrText>
      </w:r>
      <w:r w:rsidR="00E737A1" w:rsidRPr="0051359E">
        <w:fldChar w:fldCharType="separate"/>
      </w:r>
      <w:r w:rsidR="00FD5188">
        <w:t>4.4(b)(viii)</w:t>
      </w:r>
      <w:r w:rsidR="00E737A1" w:rsidRPr="0051359E">
        <w:fldChar w:fldCharType="end"/>
      </w:r>
      <w:r w:rsidR="0021483F" w:rsidRPr="0051359E">
        <w:t xml:space="preserve"> and clause </w:t>
      </w:r>
      <w:r w:rsidR="00E737A1" w:rsidRPr="0051359E">
        <w:fldChar w:fldCharType="begin"/>
      </w:r>
      <w:r w:rsidR="00E737A1" w:rsidRPr="0051359E">
        <w:instrText xml:space="preserve"> REF _Ref491993690 \w \h </w:instrText>
      </w:r>
      <w:r w:rsidR="0051359E">
        <w:instrText xml:space="preserve"> \* MERGEFORMAT </w:instrText>
      </w:r>
      <w:r w:rsidR="00E737A1" w:rsidRPr="0051359E">
        <w:fldChar w:fldCharType="separate"/>
      </w:r>
      <w:r w:rsidR="00FD5188">
        <w:t>4.4(c)</w:t>
      </w:r>
      <w:r w:rsidR="00E737A1" w:rsidRPr="0051359E">
        <w:fldChar w:fldCharType="end"/>
      </w:r>
      <w:r w:rsidRPr="0051359E">
        <w:t xml:space="preserve"> </w:t>
      </w:r>
      <w:r w:rsidR="00C40D3E" w:rsidRPr="0051359E">
        <w:t>Service Provider</w:t>
      </w:r>
      <w:r w:rsidRPr="0051359E">
        <w:t xml:space="preserve"> must accept Shipper’s nomination to the extent that the quantity of Capacity allocated to Shipper through the application of those principles enables it to do so.</w:t>
      </w:r>
    </w:p>
    <w:p w:rsidR="00E737A1" w:rsidRPr="0051359E" w:rsidRDefault="00E737A1" w:rsidP="00E737A1">
      <w:pPr>
        <w:pStyle w:val="Heading3"/>
      </w:pPr>
      <w:r w:rsidRPr="0051359E">
        <w:t xml:space="preserve">Where the quantities of Gas nominated by all </w:t>
      </w:r>
      <w:r w:rsidR="00263C9A">
        <w:t xml:space="preserve">Transportation Facility </w:t>
      </w:r>
      <w:r w:rsidRPr="0051359E">
        <w:t xml:space="preserve">Users </w:t>
      </w:r>
      <w:r w:rsidR="00FC134A" w:rsidRPr="0051359E">
        <w:t xml:space="preserve">at a Nominated </w:t>
      </w:r>
      <w:r w:rsidR="00FC134A">
        <w:t xml:space="preserve">Compression </w:t>
      </w:r>
      <w:r w:rsidR="00FC134A" w:rsidRPr="0051359E">
        <w:t>Receipt Point</w:t>
      </w:r>
      <w:r w:rsidR="000C3B6F">
        <w:t>,</w:t>
      </w:r>
      <w:r w:rsidR="00FC134A" w:rsidRPr="0051359E">
        <w:t xml:space="preserve"> Nominated </w:t>
      </w:r>
      <w:r w:rsidR="00FC134A">
        <w:t xml:space="preserve">Compression </w:t>
      </w:r>
      <w:r w:rsidR="00FC134A" w:rsidRPr="0051359E">
        <w:t>Delivery Point</w:t>
      </w:r>
      <w:r w:rsidR="00FC134A">
        <w:t xml:space="preserve"> or for Services provided by the Compressor </w:t>
      </w:r>
      <w:r w:rsidRPr="0051359E">
        <w:t>on a Day exceed the available Capacity of the Compressor then the portion of that Capacity available to Shipper will</w:t>
      </w:r>
      <w:r w:rsidR="00B61A25">
        <w:t xml:space="preserve"> </w:t>
      </w:r>
      <w:r w:rsidRPr="0051359E">
        <w:t>be determined in accordance with the Priority Principles</w:t>
      </w:r>
      <w:r w:rsidR="00F65E4F">
        <w:t xml:space="preserve"> and rule 651</w:t>
      </w:r>
      <w:r w:rsidR="00CB2F13">
        <w:t xml:space="preserve"> of the National Gas Rules</w:t>
      </w:r>
      <w:r w:rsidRPr="0051359E">
        <w:t>.  Subject to clause</w:t>
      </w:r>
      <w:r w:rsidR="00AC0B99" w:rsidRPr="0051359E">
        <w:t>s</w:t>
      </w:r>
      <w:r w:rsidRPr="0051359E">
        <w:t xml:space="preserve"> </w:t>
      </w:r>
      <w:r w:rsidRPr="0051359E">
        <w:fldChar w:fldCharType="begin"/>
      </w:r>
      <w:r w:rsidRPr="0051359E">
        <w:instrText xml:space="preserve"> REF _Ref504338707 \w \h </w:instrText>
      </w:r>
      <w:r w:rsidR="0051359E">
        <w:instrText xml:space="preserve"> \* MERGEFORMAT </w:instrText>
      </w:r>
      <w:r w:rsidRPr="0051359E">
        <w:fldChar w:fldCharType="separate"/>
      </w:r>
      <w:r w:rsidR="00FD5188">
        <w:t>4.4(a)(ii)</w:t>
      </w:r>
      <w:r w:rsidRPr="0051359E">
        <w:fldChar w:fldCharType="end"/>
      </w:r>
      <w:r w:rsidRPr="0051359E">
        <w:t xml:space="preserve"> to</w:t>
      </w:r>
      <w:r w:rsidR="00A47C58">
        <w:t xml:space="preserve"> </w:t>
      </w:r>
      <w:r w:rsidR="00644795">
        <w:fldChar w:fldCharType="begin"/>
      </w:r>
      <w:r w:rsidR="00644795">
        <w:instrText xml:space="preserve"> REF _Ref514167812 \w \h </w:instrText>
      </w:r>
      <w:r w:rsidR="00644795">
        <w:fldChar w:fldCharType="separate"/>
      </w:r>
      <w:r w:rsidR="00FD5188">
        <w:t>4.4(a)(v)</w:t>
      </w:r>
      <w:r w:rsidR="00644795">
        <w:fldChar w:fldCharType="end"/>
      </w:r>
      <w:r w:rsidR="00AC0B99" w:rsidRPr="0051359E">
        <w:t>,</w:t>
      </w:r>
      <w:r w:rsidRPr="0051359E">
        <w:t xml:space="preserve"> Service Provider must accept Shipper’s nomination to the extent that the quantity of Capacity allocated to Shipper through the application of those principles enables it to do so.</w:t>
      </w:r>
    </w:p>
    <w:p w:rsidR="00485E7C" w:rsidRPr="0051359E" w:rsidRDefault="00C40D3E" w:rsidP="009D145C">
      <w:pPr>
        <w:pStyle w:val="Heading3"/>
      </w:pPr>
      <w:r w:rsidRPr="0051359E">
        <w:t>Service Provider</w:t>
      </w:r>
      <w:r w:rsidR="009D145C" w:rsidRPr="0051359E">
        <w:t xml:space="preserve"> is in breach of this Agreement and, subject to the limits of liability in this Agreement</w:t>
      </w:r>
      <w:r w:rsidR="009C2843" w:rsidRPr="0051359E">
        <w:t xml:space="preserve"> and the common law rules for determining compensable loss</w:t>
      </w:r>
      <w:r w:rsidR="009D145C" w:rsidRPr="0051359E">
        <w:t xml:space="preserve">, </w:t>
      </w:r>
      <w:r w:rsidR="009D145C" w:rsidRPr="0051359E">
        <w:lastRenderedPageBreak/>
        <w:t xml:space="preserve">liable to Shipper if </w:t>
      </w:r>
      <w:r w:rsidR="008056BB" w:rsidRPr="0051359E">
        <w:t xml:space="preserve">the insufficient Capacity referred to in clause </w:t>
      </w:r>
      <w:r w:rsidR="00E737A1" w:rsidRPr="0051359E">
        <w:fldChar w:fldCharType="begin"/>
      </w:r>
      <w:r w:rsidR="00E737A1" w:rsidRPr="0051359E">
        <w:instrText xml:space="preserve"> REF _Ref504338751 \w \h </w:instrText>
      </w:r>
      <w:r w:rsidR="0051359E">
        <w:instrText xml:space="preserve"> \* MERGEFORMAT </w:instrText>
      </w:r>
      <w:r w:rsidR="00E737A1" w:rsidRPr="0051359E">
        <w:fldChar w:fldCharType="separate"/>
      </w:r>
      <w:r w:rsidR="00FD5188">
        <w:t>4.4(a)(i)</w:t>
      </w:r>
      <w:r w:rsidR="00E737A1" w:rsidRPr="0051359E">
        <w:fldChar w:fldCharType="end"/>
      </w:r>
      <w:r w:rsidR="00E737A1" w:rsidRPr="0051359E">
        <w:t xml:space="preserve"> or clause </w:t>
      </w:r>
      <w:r w:rsidR="00E737A1" w:rsidRPr="0051359E">
        <w:fldChar w:fldCharType="begin"/>
      </w:r>
      <w:r w:rsidR="00E737A1" w:rsidRPr="0051359E">
        <w:instrText xml:space="preserve"> REF _Ref504338761 \w \h </w:instrText>
      </w:r>
      <w:r w:rsidR="0051359E">
        <w:instrText xml:space="preserve"> \* MERGEFORMAT </w:instrText>
      </w:r>
      <w:r w:rsidR="00E737A1" w:rsidRPr="0051359E">
        <w:fldChar w:fldCharType="separate"/>
      </w:r>
      <w:r w:rsidR="00FD5188">
        <w:t>4.4(b)(i)</w:t>
      </w:r>
      <w:r w:rsidR="00E737A1" w:rsidRPr="0051359E">
        <w:fldChar w:fldCharType="end"/>
      </w:r>
      <w:r w:rsidR="008056BB" w:rsidRPr="0051359E">
        <w:t xml:space="preserve"> </w:t>
      </w:r>
      <w:r w:rsidR="009D145C" w:rsidRPr="0051359E">
        <w:t xml:space="preserve">arises due to </w:t>
      </w:r>
      <w:r w:rsidRPr="0051359E">
        <w:t>Service Provider</w:t>
      </w:r>
      <w:r w:rsidR="009D145C" w:rsidRPr="0051359E">
        <w:t xml:space="preserve">’s failure to operate and maintain the </w:t>
      </w:r>
      <w:r w:rsidR="00E737A1" w:rsidRPr="0051359E">
        <w:t xml:space="preserve">Facility </w:t>
      </w:r>
      <w:r w:rsidR="009D145C" w:rsidRPr="0051359E">
        <w:t xml:space="preserve">as a Reasonable and Prudent operator. </w:t>
      </w:r>
    </w:p>
    <w:p w:rsidR="00186B79" w:rsidRPr="0051359E" w:rsidRDefault="00186B79" w:rsidP="00186B79">
      <w:pPr>
        <w:pStyle w:val="Heading2"/>
      </w:pPr>
      <w:r w:rsidRPr="0051359E">
        <w:t>Other Services</w:t>
      </w:r>
    </w:p>
    <w:p w:rsidR="00186B79" w:rsidRPr="0051359E" w:rsidRDefault="00186B79" w:rsidP="009D145C">
      <w:pPr>
        <w:pStyle w:val="Heading3"/>
      </w:pPr>
      <w:r w:rsidRPr="0051359E">
        <w:t xml:space="preserve">Clauses </w:t>
      </w:r>
      <w:r w:rsidRPr="0051359E">
        <w:fldChar w:fldCharType="begin"/>
      </w:r>
      <w:r w:rsidRPr="0051359E">
        <w:instrText xml:space="preserve"> REF _Ref504297278 \r \h </w:instrText>
      </w:r>
      <w:r w:rsidR="0051359E">
        <w:instrText xml:space="preserve"> \* MERGEFORMAT </w:instrText>
      </w:r>
      <w:r w:rsidRPr="0051359E">
        <w:fldChar w:fldCharType="separate"/>
      </w:r>
      <w:r w:rsidR="00FD5188">
        <w:t>4.1</w:t>
      </w:r>
      <w:r w:rsidRPr="0051359E">
        <w:fldChar w:fldCharType="end"/>
      </w:r>
      <w:r w:rsidRPr="0051359E">
        <w:t xml:space="preserve"> to </w:t>
      </w:r>
      <w:r w:rsidR="00D16EEF" w:rsidRPr="0051359E">
        <w:fldChar w:fldCharType="begin"/>
      </w:r>
      <w:r w:rsidR="00D16EEF" w:rsidRPr="0051359E">
        <w:instrText xml:space="preserve"> REF _Ref504338790 \w \h </w:instrText>
      </w:r>
      <w:r w:rsidR="0051359E">
        <w:instrText xml:space="preserve"> \* MERGEFORMAT </w:instrText>
      </w:r>
      <w:r w:rsidR="00D16EEF" w:rsidRPr="0051359E">
        <w:fldChar w:fldCharType="separate"/>
      </w:r>
      <w:r w:rsidR="00FD5188">
        <w:t>4.4</w:t>
      </w:r>
      <w:r w:rsidR="00D16EEF" w:rsidRPr="0051359E">
        <w:fldChar w:fldCharType="end"/>
      </w:r>
      <w:r w:rsidRPr="0051359E">
        <w:t xml:space="preserve"> do not apply to Other Services. </w:t>
      </w:r>
    </w:p>
    <w:p w:rsidR="00517AFD" w:rsidRPr="0051359E" w:rsidRDefault="00517AFD" w:rsidP="009D145C">
      <w:pPr>
        <w:pStyle w:val="Heading3"/>
      </w:pPr>
      <w:r w:rsidRPr="0051359E">
        <w:t xml:space="preserve">The nomination procedures for </w:t>
      </w:r>
      <w:r w:rsidR="00CB2F13">
        <w:t xml:space="preserve">any </w:t>
      </w:r>
      <w:r w:rsidRPr="0051359E">
        <w:t xml:space="preserve">Other Services </w:t>
      </w:r>
      <w:r w:rsidR="00CB2F13">
        <w:t xml:space="preserve">provided by Service Provider are </w:t>
      </w:r>
      <w:r w:rsidRPr="0051359E">
        <w:t xml:space="preserve">as detailed by </w:t>
      </w:r>
      <w:r w:rsidR="00C40D3E" w:rsidRPr="0051359E">
        <w:t>Service Provider</w:t>
      </w:r>
      <w:r w:rsidRPr="0051359E">
        <w:t xml:space="preserve"> in the </w:t>
      </w:r>
      <w:r w:rsidR="00EE2894" w:rsidRPr="0051359E">
        <w:t>Facility Specific Terms</w:t>
      </w:r>
      <w:r w:rsidRPr="0051359E">
        <w:t>.</w:t>
      </w:r>
    </w:p>
    <w:p w:rsidR="009D145C" w:rsidRPr="0051359E" w:rsidRDefault="003447C4" w:rsidP="003447C4">
      <w:pPr>
        <w:pStyle w:val="Heading2"/>
      </w:pPr>
      <w:bookmarkStart w:id="89" w:name="_Toc492288493"/>
      <w:bookmarkStart w:id="90" w:name="_Ref504337653"/>
      <w:bookmarkStart w:id="91" w:name="_Ref504338902"/>
      <w:bookmarkStart w:id="92" w:name="_Ref504338958"/>
      <w:r w:rsidRPr="0051359E">
        <w:t>Scheduling</w:t>
      </w:r>
      <w:bookmarkEnd w:id="89"/>
      <w:bookmarkEnd w:id="90"/>
      <w:bookmarkEnd w:id="91"/>
      <w:bookmarkEnd w:id="92"/>
      <w:r w:rsidRPr="0051359E">
        <w:t xml:space="preserve"> </w:t>
      </w:r>
    </w:p>
    <w:p w:rsidR="001A17A0" w:rsidRPr="0051359E" w:rsidRDefault="003447C4" w:rsidP="001A17A0">
      <w:pPr>
        <w:pStyle w:val="Heading3"/>
      </w:pPr>
      <w:bookmarkStart w:id="93" w:name="_Ref488186784"/>
      <w:r w:rsidRPr="0051359E">
        <w:t xml:space="preserve">By not later than </w:t>
      </w:r>
      <w:r w:rsidR="00226024" w:rsidRPr="0051359E">
        <w:t xml:space="preserve">the </w:t>
      </w:r>
      <w:r w:rsidR="009C5B69" w:rsidRPr="0051359E">
        <w:t xml:space="preserve">applicable </w:t>
      </w:r>
      <w:r w:rsidR="00226024" w:rsidRPr="0051359E">
        <w:t>Scheduling Time</w:t>
      </w:r>
      <w:r w:rsidR="001A1FFD" w:rsidRPr="0051359E">
        <w:t xml:space="preserve"> </w:t>
      </w:r>
      <w:r w:rsidR="00C40D3E" w:rsidRPr="0051359E">
        <w:t>Service Provider</w:t>
      </w:r>
      <w:r w:rsidRPr="0051359E">
        <w:t xml:space="preserve"> must notify Shipper of the quantities of Gas scheduled for transportation </w:t>
      </w:r>
      <w:r w:rsidR="00AD6D11">
        <w:t xml:space="preserve">or compression </w:t>
      </w:r>
      <w:r w:rsidRPr="0051359E">
        <w:t xml:space="preserve">for Shipper </w:t>
      </w:r>
      <w:r w:rsidR="009A3D07" w:rsidRPr="0051359E">
        <w:t xml:space="preserve">for each </w:t>
      </w:r>
      <w:r w:rsidR="009C5B69" w:rsidRPr="0051359E">
        <w:t>Service</w:t>
      </w:r>
      <w:r w:rsidR="009A3D07" w:rsidRPr="0051359E">
        <w:t xml:space="preserve">, each quantity being the </w:t>
      </w:r>
      <w:r w:rsidR="009A3D07" w:rsidRPr="0051359E">
        <w:rPr>
          <w:b/>
        </w:rPr>
        <w:t>Scheduled Quantity</w:t>
      </w:r>
      <w:r w:rsidR="009A3D07" w:rsidRPr="0051359E">
        <w:t xml:space="preserve"> for that Service</w:t>
      </w:r>
      <w:r w:rsidR="00684851" w:rsidRPr="0051359E">
        <w:t xml:space="preserve"> (and such quantities jointly being the </w:t>
      </w:r>
      <w:r w:rsidR="00684851" w:rsidRPr="0051359E">
        <w:rPr>
          <w:b/>
        </w:rPr>
        <w:t>Scheduled Quantities</w:t>
      </w:r>
      <w:r w:rsidR="00684851" w:rsidRPr="0051359E">
        <w:t>)</w:t>
      </w:r>
      <w:r w:rsidRPr="0051359E">
        <w:t>.</w:t>
      </w:r>
      <w:bookmarkEnd w:id="93"/>
      <w:r w:rsidR="001A17A0" w:rsidRPr="0051359E">
        <w:t xml:space="preserve"> </w:t>
      </w:r>
    </w:p>
    <w:p w:rsidR="00D16EEF" w:rsidRPr="0051359E" w:rsidRDefault="000D70CB" w:rsidP="00186B79">
      <w:pPr>
        <w:pStyle w:val="Heading3"/>
      </w:pPr>
      <w:r>
        <w:t>S</w:t>
      </w:r>
      <w:r w:rsidR="00D16EEF" w:rsidRPr="0051359E">
        <w:t>cheduling will be undertaken in accordance with the Facility Specific Terms</w:t>
      </w:r>
      <w:r w:rsidR="004B5D64">
        <w:t xml:space="preserve"> and the requirements of </w:t>
      </w:r>
      <w:r w:rsidR="000F6AD0">
        <w:t xml:space="preserve">Part 24 and Part 25 of </w:t>
      </w:r>
      <w:r w:rsidR="004B5D64">
        <w:t>the National Gas Rules</w:t>
      </w:r>
      <w:r w:rsidR="00D4674C">
        <w:t xml:space="preserve"> (including the Capacity Transfer and Auction Procedures)</w:t>
      </w:r>
      <w:r w:rsidR="00D16EEF" w:rsidRPr="0051359E">
        <w:t>.</w:t>
      </w:r>
      <w:r w:rsidR="009C5B69" w:rsidRPr="0051359E">
        <w:t xml:space="preserve">  </w:t>
      </w:r>
    </w:p>
    <w:p w:rsidR="00A9117C" w:rsidRPr="0051359E" w:rsidRDefault="003447C4" w:rsidP="003447C4">
      <w:pPr>
        <w:pStyle w:val="Heading2"/>
      </w:pPr>
      <w:bookmarkStart w:id="94" w:name="_Toc492288494"/>
      <w:r w:rsidRPr="0051359E">
        <w:t>Renominations</w:t>
      </w:r>
      <w:bookmarkEnd w:id="94"/>
      <w:r w:rsidRPr="0051359E">
        <w:t xml:space="preserve"> </w:t>
      </w:r>
    </w:p>
    <w:p w:rsidR="003447C4" w:rsidRPr="0051359E" w:rsidRDefault="003447C4" w:rsidP="003447C4">
      <w:pPr>
        <w:pStyle w:val="Heading3"/>
      </w:pPr>
      <w:bookmarkStart w:id="95" w:name="_Ref506412615"/>
      <w:r w:rsidRPr="0051359E">
        <w:t>At any time after being notified of its Scheduled Quantit</w:t>
      </w:r>
      <w:r w:rsidR="00684851" w:rsidRPr="0051359E">
        <w:t>ies</w:t>
      </w:r>
      <w:r w:rsidR="00517AFD" w:rsidRPr="0051359E">
        <w:t xml:space="preserve"> </w:t>
      </w:r>
      <w:r w:rsidRPr="0051359E">
        <w:t xml:space="preserve">for a Day Shipper may request a variation to </w:t>
      </w:r>
      <w:r w:rsidR="009A3D07" w:rsidRPr="0051359E">
        <w:t>a</w:t>
      </w:r>
      <w:r w:rsidRPr="0051359E">
        <w:t xml:space="preserve"> Scheduled Quanti</w:t>
      </w:r>
      <w:r w:rsidR="009A3D07" w:rsidRPr="0051359E">
        <w:t>ty</w:t>
      </w:r>
      <w:r w:rsidR="003C5C08">
        <w:t xml:space="preserve"> (such a requested variation being a </w:t>
      </w:r>
      <w:r w:rsidR="003C5C08">
        <w:rPr>
          <w:b/>
        </w:rPr>
        <w:t>Renomination</w:t>
      </w:r>
      <w:r w:rsidR="003C5C08">
        <w:t>)</w:t>
      </w:r>
      <w:r w:rsidRPr="0051359E">
        <w:t>.</w:t>
      </w:r>
      <w:bookmarkEnd w:id="95"/>
      <w:r w:rsidRPr="0051359E">
        <w:t xml:space="preserve"> </w:t>
      </w:r>
    </w:p>
    <w:p w:rsidR="001A17A0" w:rsidRPr="0051359E" w:rsidRDefault="00517AFD" w:rsidP="001A17A0">
      <w:pPr>
        <w:pStyle w:val="Heading3"/>
      </w:pPr>
      <w:bookmarkStart w:id="96" w:name="_Hlk504625540"/>
      <w:r w:rsidRPr="0051359E">
        <w:t>Shipper may not request</w:t>
      </w:r>
      <w:r w:rsidR="004B06FD" w:rsidRPr="0051359E">
        <w:t xml:space="preserve"> a </w:t>
      </w:r>
      <w:r w:rsidR="003C5C08">
        <w:t xml:space="preserve">Renomination </w:t>
      </w:r>
      <w:r w:rsidR="004B06FD" w:rsidRPr="0051359E">
        <w:t xml:space="preserve">for a Day later than </w:t>
      </w:r>
      <w:r w:rsidR="009C5B69" w:rsidRPr="0051359E">
        <w:t>the Renomination Cut-</w:t>
      </w:r>
      <w:r w:rsidR="005C2CC3">
        <w:t>O</w:t>
      </w:r>
      <w:r w:rsidR="009C5B69" w:rsidRPr="0051359E">
        <w:t>ff Time.</w:t>
      </w:r>
    </w:p>
    <w:bookmarkEnd w:id="96"/>
    <w:p w:rsidR="003C5C08" w:rsidRDefault="003C5C08" w:rsidP="003447C4">
      <w:pPr>
        <w:pStyle w:val="Heading3"/>
      </w:pPr>
      <w:r>
        <w:t xml:space="preserve">In determining whether to accept a Renomination Service Provider must comply with the Priority Principles </w:t>
      </w:r>
      <w:r w:rsidR="00F65E4F">
        <w:t>and rule 651</w:t>
      </w:r>
      <w:r w:rsidR="00CB2F13">
        <w:t xml:space="preserve"> of the National Gas Rules </w:t>
      </w:r>
      <w:r>
        <w:t xml:space="preserve">to the extent to which they relate to Renominations. </w:t>
      </w:r>
    </w:p>
    <w:p w:rsidR="003447C4" w:rsidRPr="0051359E" w:rsidRDefault="00C40D3E" w:rsidP="003447C4">
      <w:pPr>
        <w:pStyle w:val="Heading3"/>
      </w:pPr>
      <w:r w:rsidRPr="0051359E">
        <w:t>Service Provider</w:t>
      </w:r>
      <w:r w:rsidR="003447C4" w:rsidRPr="0051359E">
        <w:t xml:space="preserve"> </w:t>
      </w:r>
      <w:r w:rsidR="00FE6D24" w:rsidRPr="0051359E">
        <w:t>must</w:t>
      </w:r>
      <w:r w:rsidR="003447C4" w:rsidRPr="0051359E">
        <w:t xml:space="preserve"> use its reasonable endeavours to accept </w:t>
      </w:r>
      <w:r w:rsidR="003C5C08">
        <w:t xml:space="preserve">a Renomination </w:t>
      </w:r>
      <w:r w:rsidR="003447C4" w:rsidRPr="0051359E">
        <w:t xml:space="preserve">but such obligation does not require </w:t>
      </w:r>
      <w:r w:rsidRPr="0051359E">
        <w:t>Service Provider</w:t>
      </w:r>
      <w:r w:rsidR="003447C4" w:rsidRPr="0051359E">
        <w:t xml:space="preserve"> to:</w:t>
      </w:r>
    </w:p>
    <w:p w:rsidR="00A94D73" w:rsidRPr="0051359E" w:rsidRDefault="007C3292" w:rsidP="00166BD5">
      <w:pPr>
        <w:pStyle w:val="Heading4"/>
        <w:tabs>
          <w:tab w:val="clear" w:pos="6947"/>
          <w:tab w:val="num" w:pos="2552"/>
        </w:tabs>
        <w:ind w:left="2552"/>
      </w:pPr>
      <w:r w:rsidRPr="0051359E">
        <w:t xml:space="preserve">in respect of the </w:t>
      </w:r>
      <w:r w:rsidR="005B2B6B">
        <w:t xml:space="preserve">Traded </w:t>
      </w:r>
      <w:r w:rsidR="00862EF4" w:rsidRPr="0051359E">
        <w:t>Forward Haul Service</w:t>
      </w:r>
      <w:r w:rsidRPr="0051359E">
        <w:t xml:space="preserve"> </w:t>
      </w:r>
      <w:r w:rsidR="00A94D73" w:rsidRPr="0051359E">
        <w:t xml:space="preserve">accept any variation which would require </w:t>
      </w:r>
      <w:r w:rsidR="00C40D3E" w:rsidRPr="0051359E">
        <w:t>Service Provider</w:t>
      </w:r>
      <w:r w:rsidR="00A94D73" w:rsidRPr="0051359E">
        <w:t xml:space="preserve"> to transport a quantity of Gas in excess of</w:t>
      </w:r>
      <w:r w:rsidR="00960E10">
        <w:t xml:space="preserve"> </w:t>
      </w:r>
      <w:r w:rsidR="00A94D73" w:rsidRPr="0051359E">
        <w:t xml:space="preserve">the </w:t>
      </w:r>
      <w:r w:rsidR="005B2B6B">
        <w:t xml:space="preserve">Traded </w:t>
      </w:r>
      <w:r w:rsidR="0069304D" w:rsidRPr="0051359E">
        <w:t xml:space="preserve">Forward Haul </w:t>
      </w:r>
      <w:r w:rsidR="000A71DD">
        <w:t xml:space="preserve">Service </w:t>
      </w:r>
      <w:r w:rsidR="0069304D" w:rsidRPr="0051359E">
        <w:t>MDQ</w:t>
      </w:r>
      <w:r w:rsidR="00937199" w:rsidRPr="0051359E">
        <w:t xml:space="preserve"> </w:t>
      </w:r>
      <w:r w:rsidR="00696EE0">
        <w:t>of the relevant Nominated Receipt Point or Nominated Delivery Point</w:t>
      </w:r>
      <w:r w:rsidR="005C2CC3">
        <w:t xml:space="preserve"> or between the relevant Nominated Receipt Point and the Nominated Delivery Point</w:t>
      </w:r>
      <w:r w:rsidR="00A94D73" w:rsidRPr="0051359E">
        <w:t>;</w:t>
      </w:r>
    </w:p>
    <w:p w:rsidR="007C3292" w:rsidRPr="0051359E" w:rsidRDefault="007C3292" w:rsidP="00166BD5">
      <w:pPr>
        <w:pStyle w:val="Heading4"/>
        <w:tabs>
          <w:tab w:val="clear" w:pos="6947"/>
          <w:tab w:val="num" w:pos="2552"/>
        </w:tabs>
        <w:ind w:left="2552"/>
      </w:pPr>
      <w:r w:rsidRPr="0051359E">
        <w:t xml:space="preserve">in respect of the </w:t>
      </w:r>
      <w:r w:rsidR="00952418">
        <w:t>Forward Haul Auction Service</w:t>
      </w:r>
      <w:r w:rsidRPr="0051359E">
        <w:t xml:space="preserve"> accept any variation which would require Service Provider to transport a quantity of Gas in excess of the </w:t>
      </w:r>
      <w:r w:rsidR="003F75DE">
        <w:t>Forward Haul Auction MDQ</w:t>
      </w:r>
      <w:r w:rsidR="0073435C" w:rsidRPr="0073435C">
        <w:t xml:space="preserve"> </w:t>
      </w:r>
      <w:r w:rsidR="0073435C">
        <w:t>of the relevant Nominated Receipt Point or Nominated Delivery Point</w:t>
      </w:r>
      <w:r w:rsidR="005C2CC3">
        <w:t xml:space="preserve"> or between the relevant Nominated Receipt Point and the Nominated Delivery Point</w:t>
      </w:r>
      <w:r w:rsidRPr="0051359E">
        <w:t>;</w:t>
      </w:r>
    </w:p>
    <w:p w:rsidR="007C3292" w:rsidRPr="0051359E" w:rsidRDefault="007C3292" w:rsidP="00166BD5">
      <w:pPr>
        <w:pStyle w:val="Heading4"/>
        <w:tabs>
          <w:tab w:val="clear" w:pos="6947"/>
          <w:tab w:val="num" w:pos="2552"/>
        </w:tabs>
        <w:ind w:left="2552"/>
      </w:pPr>
      <w:r w:rsidRPr="0051359E">
        <w:t xml:space="preserve">in respect of the </w:t>
      </w:r>
      <w:r w:rsidR="00952418">
        <w:t>Backhaul Auction Service</w:t>
      </w:r>
      <w:r w:rsidRPr="0051359E">
        <w:t xml:space="preserve"> accept any variation which would require Service Provider to transport a quantity of Gas in excess of the </w:t>
      </w:r>
      <w:r w:rsidR="003F75DE">
        <w:t>Backhaul Auction MDQ</w:t>
      </w:r>
      <w:r w:rsidR="0073435C" w:rsidRPr="0073435C">
        <w:t xml:space="preserve"> </w:t>
      </w:r>
      <w:r w:rsidR="0073435C">
        <w:t>of the relevant Nominated Receipt Point or Nominated Delivery Point</w:t>
      </w:r>
      <w:r w:rsidR="005C2CC3">
        <w:t xml:space="preserve"> or between the relevant Nominated Receipt Point and the Nominated Delivery Point</w:t>
      </w:r>
      <w:r w:rsidRPr="0051359E">
        <w:t>;</w:t>
      </w:r>
    </w:p>
    <w:p w:rsidR="007C3292" w:rsidRPr="0051359E" w:rsidRDefault="007C3292" w:rsidP="00166BD5">
      <w:pPr>
        <w:pStyle w:val="Heading4"/>
        <w:tabs>
          <w:tab w:val="clear" w:pos="6947"/>
          <w:tab w:val="num" w:pos="2552"/>
        </w:tabs>
        <w:ind w:left="2552"/>
      </w:pPr>
      <w:r w:rsidRPr="0051359E">
        <w:t xml:space="preserve">in respect of the </w:t>
      </w:r>
      <w:r w:rsidR="005B2B6B">
        <w:t xml:space="preserve">Traded </w:t>
      </w:r>
      <w:r w:rsidRPr="0051359E">
        <w:t xml:space="preserve">Compression Service or </w:t>
      </w:r>
      <w:r w:rsidR="00952418">
        <w:t>Compression Auction Service</w:t>
      </w:r>
      <w:r w:rsidRPr="0051359E">
        <w:t xml:space="preserve">, accept any variation to the extent it would require </w:t>
      </w:r>
      <w:r w:rsidR="00474835">
        <w:t xml:space="preserve">supply, </w:t>
      </w:r>
      <w:r w:rsidRPr="0051359E">
        <w:t xml:space="preserve">compression </w:t>
      </w:r>
      <w:r w:rsidR="00474835">
        <w:t xml:space="preserve">or delivery </w:t>
      </w:r>
      <w:r w:rsidRPr="0051359E">
        <w:t xml:space="preserve">of a volume of Gas in excess of the </w:t>
      </w:r>
      <w:r w:rsidR="005B2B6B">
        <w:t xml:space="preserve">Traded </w:t>
      </w:r>
      <w:r w:rsidR="00943F6D" w:rsidRPr="0051359E">
        <w:t>Compression Service MDQ</w:t>
      </w:r>
      <w:r w:rsidRPr="0051359E">
        <w:t xml:space="preserve"> or </w:t>
      </w:r>
      <w:r w:rsidR="00952418">
        <w:t>Compression Auction Service</w:t>
      </w:r>
      <w:r w:rsidR="00EC556E" w:rsidRPr="0051359E">
        <w:t xml:space="preserve"> MDQ</w:t>
      </w:r>
      <w:r w:rsidRPr="0051359E">
        <w:t xml:space="preserve"> </w:t>
      </w:r>
      <w:r w:rsidR="007C225E">
        <w:t xml:space="preserve">of the </w:t>
      </w:r>
      <w:r w:rsidR="007C225E">
        <w:lastRenderedPageBreak/>
        <w:t>relevant Nominated Compression Receipt Point or Nominated Compression Delivery Point</w:t>
      </w:r>
      <w:r w:rsidR="00817F2B">
        <w:t xml:space="preserve"> or between the relevant Nominated Compression Receipt Point and the Nominated Compression Delivery Point</w:t>
      </w:r>
      <w:r w:rsidRPr="0051359E">
        <w:t>;</w:t>
      </w:r>
    </w:p>
    <w:p w:rsidR="00E4085D" w:rsidRPr="0051359E" w:rsidRDefault="001A2F74" w:rsidP="00166BD5">
      <w:pPr>
        <w:pStyle w:val="Heading4"/>
        <w:tabs>
          <w:tab w:val="clear" w:pos="6947"/>
          <w:tab w:val="num" w:pos="2552"/>
        </w:tabs>
        <w:ind w:left="2552"/>
      </w:pPr>
      <w:r w:rsidRPr="0051359E">
        <w:t xml:space="preserve">accept any variation where to do so would </w:t>
      </w:r>
      <w:r w:rsidR="00E80FEC" w:rsidRPr="00E80FEC">
        <w:rPr>
          <w:iCs/>
          <w:color w:val="000000"/>
        </w:rPr>
        <w:t>threaten the operational integrity of the Facility</w:t>
      </w:r>
      <w:r w:rsidR="00E4085D" w:rsidRPr="0051359E">
        <w:t>;</w:t>
      </w:r>
    </w:p>
    <w:p w:rsidR="00E4085D" w:rsidRPr="0051359E" w:rsidRDefault="00E4085D" w:rsidP="00166BD5">
      <w:pPr>
        <w:pStyle w:val="Heading4"/>
        <w:tabs>
          <w:tab w:val="clear" w:pos="6947"/>
          <w:tab w:val="num" w:pos="2552"/>
        </w:tabs>
        <w:ind w:left="2552"/>
      </w:pPr>
      <w:r w:rsidRPr="0051359E">
        <w:t>act inconsistently with the Priority Principles</w:t>
      </w:r>
      <w:r w:rsidR="00F47FA6" w:rsidRPr="0051359E">
        <w:t xml:space="preserve"> or clause </w:t>
      </w:r>
      <w:r w:rsidR="00F47FA6" w:rsidRPr="0051359E">
        <w:fldChar w:fldCharType="begin"/>
      </w:r>
      <w:r w:rsidR="00F47FA6" w:rsidRPr="0051359E">
        <w:instrText xml:space="preserve"> REF _Ref488287885 \w \h </w:instrText>
      </w:r>
      <w:r w:rsidR="0051359E">
        <w:instrText xml:space="preserve"> \* MERGEFORMAT </w:instrText>
      </w:r>
      <w:r w:rsidR="00F47FA6" w:rsidRPr="0051359E">
        <w:fldChar w:fldCharType="separate"/>
      </w:r>
      <w:r w:rsidR="00FD5188">
        <w:t>14.2</w:t>
      </w:r>
      <w:r w:rsidR="00F47FA6" w:rsidRPr="0051359E">
        <w:fldChar w:fldCharType="end"/>
      </w:r>
      <w:r w:rsidRPr="0051359E">
        <w:t>;</w:t>
      </w:r>
    </w:p>
    <w:p w:rsidR="00E4085D" w:rsidRPr="0051359E" w:rsidRDefault="00E4085D" w:rsidP="00166BD5">
      <w:pPr>
        <w:pStyle w:val="Heading4"/>
        <w:tabs>
          <w:tab w:val="clear" w:pos="6947"/>
          <w:tab w:val="num" w:pos="2552"/>
        </w:tabs>
        <w:ind w:left="2552"/>
      </w:pPr>
      <w:r w:rsidRPr="0051359E">
        <w:t>accept a variation which would reduce a Scheduled Quantity at a Receipt Point below the quantity of Gas already supplied by Shipper to that Receipt Point on the relevant Day;</w:t>
      </w:r>
    </w:p>
    <w:p w:rsidR="00D16EEF" w:rsidRPr="0051359E" w:rsidRDefault="00E4085D" w:rsidP="00166BD5">
      <w:pPr>
        <w:pStyle w:val="Heading4"/>
        <w:tabs>
          <w:tab w:val="clear" w:pos="6947"/>
          <w:tab w:val="num" w:pos="2552"/>
        </w:tabs>
        <w:ind w:left="2552"/>
      </w:pPr>
      <w:r w:rsidRPr="0051359E">
        <w:t xml:space="preserve">accept a variation which would reduce a Scheduled Quantity at a Delivery Point below the quantity of Gas already taken by Shipper at that Delivery Point on the relevant Day; </w:t>
      </w:r>
    </w:p>
    <w:p w:rsidR="00E4085D" w:rsidRPr="0051359E" w:rsidRDefault="00D16EEF" w:rsidP="00166BD5">
      <w:pPr>
        <w:pStyle w:val="Heading4"/>
        <w:tabs>
          <w:tab w:val="clear" w:pos="6947"/>
          <w:tab w:val="num" w:pos="2552"/>
        </w:tabs>
        <w:ind w:left="2552"/>
      </w:pPr>
      <w:r w:rsidRPr="0051359E">
        <w:t xml:space="preserve">accept a variation which would reduce a Scheduled Quantity for the </w:t>
      </w:r>
      <w:r w:rsidR="000D70CB">
        <w:t xml:space="preserve">Traded </w:t>
      </w:r>
      <w:r w:rsidRPr="0051359E">
        <w:t xml:space="preserve">Compression Service or </w:t>
      </w:r>
      <w:r w:rsidR="00952418">
        <w:t>Compression Auction Service</w:t>
      </w:r>
      <w:r w:rsidRPr="0051359E">
        <w:t xml:space="preserve"> below the quantity of Gas already compressed</w:t>
      </w:r>
      <w:r w:rsidR="00F92810">
        <w:t xml:space="preserve"> on the relevant Day</w:t>
      </w:r>
      <w:r w:rsidRPr="0051359E">
        <w:t xml:space="preserve">; </w:t>
      </w:r>
      <w:r w:rsidR="00E4085D" w:rsidRPr="0051359E">
        <w:t xml:space="preserve">or </w:t>
      </w:r>
    </w:p>
    <w:p w:rsidR="001A2F74" w:rsidRPr="0051359E" w:rsidRDefault="00E4085D" w:rsidP="00166BD5">
      <w:pPr>
        <w:pStyle w:val="Heading4"/>
        <w:tabs>
          <w:tab w:val="clear" w:pos="6947"/>
          <w:tab w:val="num" w:pos="2552"/>
        </w:tabs>
        <w:ind w:left="2552"/>
      </w:pPr>
      <w:r w:rsidRPr="0051359E">
        <w:t xml:space="preserve">accept a </w:t>
      </w:r>
      <w:r w:rsidR="00517AFD" w:rsidRPr="0051359E">
        <w:t>variation which would result (if</w:t>
      </w:r>
      <w:r w:rsidRPr="0051359E">
        <w:t xml:space="preserve"> the scheduled amounts were actuall</w:t>
      </w:r>
      <w:r w:rsidR="00517AFD" w:rsidRPr="0051359E">
        <w:t>y received and delivered)</w:t>
      </w:r>
      <w:r w:rsidRPr="0051359E">
        <w:t xml:space="preserve"> in Shipper’s Accumulated Imbalance exceeding the Imbalance Allowance.</w:t>
      </w:r>
    </w:p>
    <w:p w:rsidR="001A2F74" w:rsidRDefault="00FC14E0" w:rsidP="001A2F74">
      <w:pPr>
        <w:pStyle w:val="Heading3"/>
      </w:pPr>
      <w:r>
        <w:t xml:space="preserve">Service Provider must notify Shipper </w:t>
      </w:r>
      <w:r w:rsidRPr="0051359E">
        <w:t xml:space="preserve">as soon as practicable </w:t>
      </w:r>
      <w:r w:rsidR="00B218C5">
        <w:t xml:space="preserve">(or by such interval (if any) as specified in the Facility Specific Terms) </w:t>
      </w:r>
      <w:r>
        <w:t xml:space="preserve">whether and to what extent </w:t>
      </w:r>
      <w:r w:rsidR="00C40D3E" w:rsidRPr="0051359E">
        <w:t>Service Provider</w:t>
      </w:r>
      <w:r w:rsidR="001A2F74" w:rsidRPr="0051359E">
        <w:t xml:space="preserve"> accepts </w:t>
      </w:r>
      <w:r>
        <w:t xml:space="preserve">or rejects </w:t>
      </w:r>
      <w:r w:rsidR="001A2F74" w:rsidRPr="0051359E">
        <w:t xml:space="preserve">a </w:t>
      </w:r>
      <w:r w:rsidR="003C5C08">
        <w:t>Renomination</w:t>
      </w:r>
      <w:r w:rsidR="001A2F74" w:rsidRPr="0051359E">
        <w:t xml:space="preserve"> </w:t>
      </w:r>
      <w:r w:rsidR="009A3D07" w:rsidRPr="0051359E">
        <w:t>for a Service</w:t>
      </w:r>
      <w:r w:rsidR="00ED39A4">
        <w:t>.</w:t>
      </w:r>
      <w:r w:rsidR="009A3D07" w:rsidRPr="0051359E">
        <w:t xml:space="preserve"> </w:t>
      </w:r>
      <w:r w:rsidR="00ED39A4">
        <w:t>T</w:t>
      </w:r>
      <w:r>
        <w:t xml:space="preserve">o the extent </w:t>
      </w:r>
      <w:r w:rsidR="00ED39A4">
        <w:t xml:space="preserve">Service Provider has </w:t>
      </w:r>
      <w:r>
        <w:t xml:space="preserve">accepted </w:t>
      </w:r>
      <w:r w:rsidR="00ED39A4">
        <w:t xml:space="preserve">a Renomination it must also notify Shipper </w:t>
      </w:r>
      <w:r w:rsidR="001A2F74" w:rsidRPr="0051359E">
        <w:t>of Shipper’s revised Scheduled Quantit</w:t>
      </w:r>
      <w:r w:rsidR="009A3D07" w:rsidRPr="0051359E">
        <w:t>y for that Service</w:t>
      </w:r>
      <w:r w:rsidR="001A2F74" w:rsidRPr="0051359E">
        <w:t xml:space="preserve">. </w:t>
      </w:r>
    </w:p>
    <w:p w:rsidR="00B218C5" w:rsidRDefault="00B218C5" w:rsidP="001A2F74">
      <w:pPr>
        <w:pStyle w:val="Heading3"/>
      </w:pPr>
      <w:r>
        <w:t xml:space="preserve">The Parties acknowledge that </w:t>
      </w:r>
      <w:r w:rsidR="00644795">
        <w:t>the ability to accept R</w:t>
      </w:r>
      <w:r>
        <w:t xml:space="preserve">enominations for the Backhaul Auction Service is dependent upon the </w:t>
      </w:r>
      <w:r w:rsidRPr="0051359E">
        <w:t>quantities of Gas transp</w:t>
      </w:r>
      <w:r>
        <w:t>orted through the Pipeline in the</w:t>
      </w:r>
      <w:r w:rsidRPr="0051359E">
        <w:t xml:space="preserve"> opposite direction </w:t>
      </w:r>
      <w:r>
        <w:t>to the notional flow of Gas under the Backhaul Auction Service.</w:t>
      </w:r>
    </w:p>
    <w:p w:rsidR="00470A33" w:rsidRPr="0051359E" w:rsidRDefault="00470A33" w:rsidP="00C12721">
      <w:pPr>
        <w:pStyle w:val="Heading2"/>
      </w:pPr>
      <w:bookmarkStart w:id="97" w:name="_Toc492288495"/>
      <w:r w:rsidRPr="0051359E">
        <w:t>Receipt and Delivery Obligations</w:t>
      </w:r>
      <w:bookmarkEnd w:id="97"/>
      <w:r w:rsidRPr="0051359E">
        <w:t xml:space="preserve"> </w:t>
      </w:r>
    </w:p>
    <w:p w:rsidR="00470A33" w:rsidRPr="0051359E" w:rsidRDefault="00684851" w:rsidP="00D92988">
      <w:pPr>
        <w:pStyle w:val="Heading3"/>
      </w:pPr>
      <w:r w:rsidRPr="0051359E">
        <w:t>Subject to its rights of C</w:t>
      </w:r>
      <w:r w:rsidR="00470A33" w:rsidRPr="0051359E">
        <w:t xml:space="preserve">urtailment under clause </w:t>
      </w:r>
      <w:r w:rsidR="00470A33" w:rsidRPr="0051359E">
        <w:fldChar w:fldCharType="begin"/>
      </w:r>
      <w:r w:rsidR="00470A33" w:rsidRPr="0051359E">
        <w:instrText xml:space="preserve"> REF _Ref491979304 \w \h </w:instrText>
      </w:r>
      <w:r w:rsidR="0051359E">
        <w:instrText xml:space="preserve"> \* MERGEFORMAT </w:instrText>
      </w:r>
      <w:r w:rsidR="00470A33" w:rsidRPr="0051359E">
        <w:fldChar w:fldCharType="separate"/>
      </w:r>
      <w:r w:rsidR="00FD5188">
        <w:t>7</w:t>
      </w:r>
      <w:r w:rsidR="00470A33" w:rsidRPr="0051359E">
        <w:fldChar w:fldCharType="end"/>
      </w:r>
      <w:r w:rsidRPr="0051359E">
        <w:t>,</w:t>
      </w:r>
      <w:r w:rsidR="00470A33" w:rsidRPr="0051359E">
        <w:t xml:space="preserve"> on a Day </w:t>
      </w:r>
      <w:r w:rsidR="00937199" w:rsidRPr="0051359E">
        <w:t xml:space="preserve">Service Provider </w:t>
      </w:r>
      <w:r w:rsidR="00470A33" w:rsidRPr="0051359E">
        <w:t>must:</w:t>
      </w:r>
    </w:p>
    <w:p w:rsidR="00470A33" w:rsidRPr="0051359E" w:rsidRDefault="00470A33" w:rsidP="00166BD5">
      <w:pPr>
        <w:pStyle w:val="Heading4"/>
        <w:tabs>
          <w:tab w:val="clear" w:pos="6947"/>
          <w:tab w:val="num" w:pos="2552"/>
        </w:tabs>
        <w:ind w:left="2552"/>
      </w:pPr>
      <w:bookmarkStart w:id="98" w:name="_Ref491979618"/>
      <w:r w:rsidRPr="0051359E">
        <w:t xml:space="preserve">accept from Shipper </w:t>
      </w:r>
      <w:r w:rsidR="00937199" w:rsidRPr="0051359E">
        <w:t xml:space="preserve">at each </w:t>
      </w:r>
      <w:r w:rsidR="005E67E9" w:rsidRPr="0051359E">
        <w:t xml:space="preserve">Nominated </w:t>
      </w:r>
      <w:r w:rsidR="00937199" w:rsidRPr="0051359E">
        <w:t xml:space="preserve">Receipt Point the </w:t>
      </w:r>
      <w:r w:rsidR="00F92810">
        <w:t>S</w:t>
      </w:r>
      <w:r w:rsidR="00937199" w:rsidRPr="0051359E">
        <w:t xml:space="preserve">cheduled </w:t>
      </w:r>
      <w:r w:rsidR="00F92810">
        <w:t xml:space="preserve">Quantity </w:t>
      </w:r>
      <w:r w:rsidR="00937199" w:rsidRPr="0051359E">
        <w:t>to be supplied by Shipper at that Receipt Point; and</w:t>
      </w:r>
      <w:bookmarkEnd w:id="98"/>
      <w:r w:rsidR="00937199" w:rsidRPr="0051359E">
        <w:t xml:space="preserve"> </w:t>
      </w:r>
    </w:p>
    <w:p w:rsidR="00937199" w:rsidRPr="0051359E" w:rsidRDefault="00937199" w:rsidP="00166BD5">
      <w:pPr>
        <w:pStyle w:val="Heading4"/>
        <w:tabs>
          <w:tab w:val="clear" w:pos="6947"/>
          <w:tab w:val="num" w:pos="2552"/>
        </w:tabs>
        <w:ind w:left="2552"/>
      </w:pPr>
      <w:r w:rsidRPr="0051359E">
        <w:t xml:space="preserve">deliver to Shipper at each </w:t>
      </w:r>
      <w:r w:rsidR="005E67E9" w:rsidRPr="0051359E">
        <w:t xml:space="preserve">Nominated </w:t>
      </w:r>
      <w:r w:rsidRPr="0051359E">
        <w:t xml:space="preserve">Delivery Point the </w:t>
      </w:r>
      <w:r w:rsidR="00F92810">
        <w:t>Scheduled Q</w:t>
      </w:r>
      <w:r w:rsidRPr="0051359E">
        <w:t>uantity to be delivered to Shipper at that Delivery Point.</w:t>
      </w:r>
    </w:p>
    <w:p w:rsidR="00937199" w:rsidRPr="0051359E" w:rsidRDefault="00C40D3E" w:rsidP="00D92988">
      <w:pPr>
        <w:pStyle w:val="Heading3"/>
      </w:pPr>
      <w:r w:rsidRPr="0051359E">
        <w:t>Service Provider</w:t>
      </w:r>
      <w:r w:rsidR="00937199" w:rsidRPr="0051359E">
        <w:t xml:space="preserve"> is not in breach of clause </w:t>
      </w:r>
      <w:r w:rsidR="00937199" w:rsidRPr="0051359E">
        <w:fldChar w:fldCharType="begin"/>
      </w:r>
      <w:r w:rsidR="00937199" w:rsidRPr="0051359E">
        <w:instrText xml:space="preserve"> REF _Ref491979618 \w \h </w:instrText>
      </w:r>
      <w:r w:rsidR="0051359E">
        <w:instrText xml:space="preserve"> \* MERGEFORMAT </w:instrText>
      </w:r>
      <w:r w:rsidR="00937199" w:rsidRPr="0051359E">
        <w:fldChar w:fldCharType="separate"/>
      </w:r>
      <w:r w:rsidR="00FD5188">
        <w:t>4.8(a)(i)</w:t>
      </w:r>
      <w:r w:rsidR="00937199" w:rsidRPr="0051359E">
        <w:fldChar w:fldCharType="end"/>
      </w:r>
      <w:r w:rsidR="00937199" w:rsidRPr="0051359E">
        <w:t xml:space="preserve"> to the extent it is unable, despite acting as a Reasonable and Prudent operator, to accept Gas at a Receipt Point due to the act or omission of an Interconnect Party upstream of that Receipt Point.</w:t>
      </w:r>
    </w:p>
    <w:p w:rsidR="00937199" w:rsidRPr="0051359E" w:rsidRDefault="00937199" w:rsidP="00D92988">
      <w:pPr>
        <w:pStyle w:val="Heading3"/>
      </w:pPr>
      <w:bookmarkStart w:id="99" w:name="_Ref491979723"/>
      <w:r w:rsidRPr="0051359E">
        <w:t>On a Da</w:t>
      </w:r>
      <w:r w:rsidR="00684851" w:rsidRPr="0051359E">
        <w:t>y Shipper must, subject to any C</w:t>
      </w:r>
      <w:r w:rsidRPr="0051359E">
        <w:t xml:space="preserve">urtailment under clause </w:t>
      </w:r>
      <w:r w:rsidRPr="0051359E">
        <w:fldChar w:fldCharType="begin"/>
      </w:r>
      <w:r w:rsidRPr="0051359E">
        <w:instrText xml:space="preserve"> REF _Ref491979567 \w \h </w:instrText>
      </w:r>
      <w:r w:rsidR="0051359E">
        <w:instrText xml:space="preserve"> \* MERGEFORMAT </w:instrText>
      </w:r>
      <w:r w:rsidRPr="0051359E">
        <w:fldChar w:fldCharType="separate"/>
      </w:r>
      <w:r w:rsidR="00FD5188">
        <w:t>7</w:t>
      </w:r>
      <w:r w:rsidRPr="0051359E">
        <w:fldChar w:fldCharType="end"/>
      </w:r>
      <w:r w:rsidRPr="0051359E">
        <w:t xml:space="preserve">, supply at each </w:t>
      </w:r>
      <w:r w:rsidR="005E67E9" w:rsidRPr="0051359E">
        <w:t xml:space="preserve">Nominated </w:t>
      </w:r>
      <w:r w:rsidRPr="0051359E">
        <w:t xml:space="preserve">Receipt Point the </w:t>
      </w:r>
      <w:r w:rsidR="00F92810">
        <w:t xml:space="preserve">Scheduled Quantity </w:t>
      </w:r>
      <w:r w:rsidRPr="0051359E">
        <w:t>to be supplied by Shipper at that Receipt Point.</w:t>
      </w:r>
      <w:bookmarkEnd w:id="99"/>
    </w:p>
    <w:p w:rsidR="00937199" w:rsidRPr="0051359E" w:rsidRDefault="00C40D3E" w:rsidP="00D92988">
      <w:pPr>
        <w:pStyle w:val="Heading3"/>
      </w:pPr>
      <w:r w:rsidRPr="0051359E">
        <w:t>Service Provider</w:t>
      </w:r>
      <w:r w:rsidR="00937199" w:rsidRPr="0051359E">
        <w:t xml:space="preserve"> is relieved of the obligation to deliver Gas to Shipper on a Day to the extent this is attributable to Shipper’s failure to comply with clause </w:t>
      </w:r>
      <w:r w:rsidR="00937199" w:rsidRPr="0051359E">
        <w:fldChar w:fldCharType="begin"/>
      </w:r>
      <w:r w:rsidR="00937199" w:rsidRPr="0051359E">
        <w:instrText xml:space="preserve"> REF _Ref491979723 \w \h </w:instrText>
      </w:r>
      <w:r w:rsidR="0051359E">
        <w:instrText xml:space="preserve"> \* MERGEFORMAT </w:instrText>
      </w:r>
      <w:r w:rsidR="00937199" w:rsidRPr="0051359E">
        <w:fldChar w:fldCharType="separate"/>
      </w:r>
      <w:r w:rsidR="00FD5188">
        <w:t>4.8(c)</w:t>
      </w:r>
      <w:r w:rsidR="00937199" w:rsidRPr="0051359E">
        <w:fldChar w:fldCharType="end"/>
      </w:r>
      <w:r w:rsidR="00937199" w:rsidRPr="0051359E">
        <w:t>.</w:t>
      </w:r>
    </w:p>
    <w:p w:rsidR="00937199" w:rsidRPr="0051359E" w:rsidRDefault="00937199" w:rsidP="00D92988">
      <w:pPr>
        <w:pStyle w:val="Heading3"/>
      </w:pPr>
      <w:r w:rsidRPr="0051359E">
        <w:lastRenderedPageBreak/>
        <w:t xml:space="preserve">Shipper is not in breach of clause </w:t>
      </w:r>
      <w:r w:rsidRPr="0051359E">
        <w:fldChar w:fldCharType="begin"/>
      </w:r>
      <w:r w:rsidRPr="0051359E">
        <w:instrText xml:space="preserve"> REF _Ref491979723 \w \h </w:instrText>
      </w:r>
      <w:r w:rsidR="0051359E">
        <w:instrText xml:space="preserve"> \* MERGEFORMAT </w:instrText>
      </w:r>
      <w:r w:rsidRPr="0051359E">
        <w:fldChar w:fldCharType="separate"/>
      </w:r>
      <w:r w:rsidR="00FD5188">
        <w:t>4.8(c)</w:t>
      </w:r>
      <w:r w:rsidRPr="0051359E">
        <w:fldChar w:fldCharType="end"/>
      </w:r>
      <w:r w:rsidRPr="0051359E">
        <w:t xml:space="preserve"> to the extent it is not able to comply with that clause due to Service Provider’s failure to act as a Reasonable and Prudent operator.</w:t>
      </w:r>
    </w:p>
    <w:p w:rsidR="007C3292" w:rsidRPr="0051359E" w:rsidRDefault="007C3292" w:rsidP="007C3292">
      <w:pPr>
        <w:pStyle w:val="Heading2"/>
      </w:pPr>
      <w:bookmarkStart w:id="100" w:name="_Toc492288496"/>
      <w:r w:rsidRPr="0051359E">
        <w:t xml:space="preserve">Compression Obligations </w:t>
      </w:r>
    </w:p>
    <w:p w:rsidR="007C3292" w:rsidRPr="0051359E" w:rsidRDefault="007C3292" w:rsidP="007C3292">
      <w:pPr>
        <w:pStyle w:val="Heading3"/>
      </w:pPr>
      <w:r w:rsidRPr="0051359E">
        <w:t xml:space="preserve">Subject to its rights of Curtailment under clause </w:t>
      </w:r>
      <w:r w:rsidRPr="0051359E">
        <w:fldChar w:fldCharType="begin"/>
      </w:r>
      <w:r w:rsidRPr="0051359E">
        <w:instrText xml:space="preserve"> REF _Ref491979304 \w \h </w:instrText>
      </w:r>
      <w:r w:rsidR="0051359E">
        <w:instrText xml:space="preserve"> \* MERGEFORMAT </w:instrText>
      </w:r>
      <w:r w:rsidRPr="0051359E">
        <w:fldChar w:fldCharType="separate"/>
      </w:r>
      <w:r w:rsidR="00FD5188">
        <w:t>7</w:t>
      </w:r>
      <w:r w:rsidRPr="0051359E">
        <w:fldChar w:fldCharType="end"/>
      </w:r>
      <w:r w:rsidRPr="0051359E">
        <w:t>, on a Day Service Provider must:</w:t>
      </w:r>
    </w:p>
    <w:p w:rsidR="007C3292" w:rsidRPr="0051359E" w:rsidRDefault="007C3292" w:rsidP="00166BD5">
      <w:pPr>
        <w:pStyle w:val="Heading4"/>
        <w:tabs>
          <w:tab w:val="clear" w:pos="6947"/>
          <w:tab w:val="num" w:pos="2552"/>
        </w:tabs>
        <w:ind w:left="2552"/>
      </w:pPr>
      <w:r w:rsidRPr="0051359E">
        <w:t xml:space="preserve">accept from Shipper at the </w:t>
      </w:r>
      <w:r w:rsidR="00474835">
        <w:t xml:space="preserve">Nominated </w:t>
      </w:r>
      <w:r w:rsidRPr="0051359E">
        <w:t>Compress</w:t>
      </w:r>
      <w:r w:rsidR="007D6AB9">
        <w:t>ion</w:t>
      </w:r>
      <w:r w:rsidRPr="0051359E">
        <w:t xml:space="preserve"> </w:t>
      </w:r>
      <w:r w:rsidR="00AB56D9" w:rsidRPr="0051359E">
        <w:t xml:space="preserve">Receipt Point </w:t>
      </w:r>
      <w:r w:rsidRPr="0051359E">
        <w:t xml:space="preserve">the </w:t>
      </w:r>
      <w:r w:rsidR="00F92810">
        <w:t>S</w:t>
      </w:r>
      <w:r w:rsidRPr="0051359E">
        <w:t xml:space="preserve">cheduled </w:t>
      </w:r>
      <w:r w:rsidR="00F92810">
        <w:t xml:space="preserve">Quantity </w:t>
      </w:r>
      <w:r w:rsidRPr="0051359E">
        <w:t>to</w:t>
      </w:r>
      <w:r w:rsidR="00D16EEF" w:rsidRPr="0051359E">
        <w:t xml:space="preserve"> be compressed on that Day; </w:t>
      </w:r>
    </w:p>
    <w:p w:rsidR="00D16EEF" w:rsidRPr="0051359E" w:rsidRDefault="007C3292" w:rsidP="00166BD5">
      <w:pPr>
        <w:pStyle w:val="Heading4"/>
        <w:tabs>
          <w:tab w:val="clear" w:pos="6947"/>
          <w:tab w:val="num" w:pos="2552"/>
        </w:tabs>
        <w:ind w:left="2552"/>
      </w:pPr>
      <w:r w:rsidRPr="0051359E">
        <w:t xml:space="preserve">compress that Gas such that its pressure </w:t>
      </w:r>
      <w:r w:rsidR="008C4E78" w:rsidRPr="0051359E">
        <w:t xml:space="preserve">at the </w:t>
      </w:r>
      <w:r w:rsidR="00474835">
        <w:t xml:space="preserve">Nominated </w:t>
      </w:r>
      <w:r w:rsidR="008C4E78" w:rsidRPr="0051359E">
        <w:t>Compress</w:t>
      </w:r>
      <w:r w:rsidR="00A3275E">
        <w:t>ion</w:t>
      </w:r>
      <w:r w:rsidR="008C4E78" w:rsidRPr="0051359E">
        <w:t xml:space="preserve"> Delivery Point </w:t>
      </w:r>
      <w:r w:rsidRPr="0051359E">
        <w:t>is at the level referred to in the Facility Specific Terms</w:t>
      </w:r>
      <w:r w:rsidR="00D16EEF" w:rsidRPr="0051359E">
        <w:t>; and</w:t>
      </w:r>
    </w:p>
    <w:p w:rsidR="007C3292" w:rsidRPr="0051359E" w:rsidRDefault="00AB56D9" w:rsidP="00166BD5">
      <w:pPr>
        <w:pStyle w:val="Heading4"/>
        <w:tabs>
          <w:tab w:val="clear" w:pos="6947"/>
          <w:tab w:val="num" w:pos="2552"/>
        </w:tabs>
        <w:ind w:left="2552"/>
      </w:pPr>
      <w:r w:rsidRPr="0051359E">
        <w:t>deliver</w:t>
      </w:r>
      <w:r w:rsidR="00D16EEF" w:rsidRPr="0051359E">
        <w:t xml:space="preserve"> the compressed Gas to Shipper at the </w:t>
      </w:r>
      <w:r w:rsidR="00474835">
        <w:t xml:space="preserve">Nominated </w:t>
      </w:r>
      <w:r w:rsidR="00D16EEF" w:rsidRPr="0051359E">
        <w:t>Compress</w:t>
      </w:r>
      <w:r w:rsidR="00A3275E">
        <w:t>ion</w:t>
      </w:r>
      <w:r w:rsidRPr="0051359E">
        <w:t xml:space="preserve"> Delivery Point</w:t>
      </w:r>
      <w:r w:rsidR="007C3292" w:rsidRPr="0051359E">
        <w:t>.</w:t>
      </w:r>
    </w:p>
    <w:p w:rsidR="007C3292" w:rsidRPr="0051359E" w:rsidRDefault="007C3292" w:rsidP="007C3292">
      <w:pPr>
        <w:pStyle w:val="Heading3"/>
      </w:pPr>
      <w:bookmarkStart w:id="101" w:name="_Ref504311677"/>
      <w:r w:rsidRPr="0051359E">
        <w:t xml:space="preserve">On a Day Shipper must, subject to any Curtailment under clause </w:t>
      </w:r>
      <w:r w:rsidRPr="0051359E">
        <w:fldChar w:fldCharType="begin"/>
      </w:r>
      <w:r w:rsidRPr="0051359E">
        <w:instrText xml:space="preserve"> REF _Ref491979567 \w \h </w:instrText>
      </w:r>
      <w:r w:rsidR="0051359E">
        <w:instrText xml:space="preserve"> \* MERGEFORMAT </w:instrText>
      </w:r>
      <w:r w:rsidRPr="0051359E">
        <w:fldChar w:fldCharType="separate"/>
      </w:r>
      <w:r w:rsidR="00FD5188">
        <w:t>7</w:t>
      </w:r>
      <w:r w:rsidRPr="0051359E">
        <w:fldChar w:fldCharType="end"/>
      </w:r>
      <w:r w:rsidRPr="0051359E">
        <w:t xml:space="preserve">, supply to the </w:t>
      </w:r>
      <w:r w:rsidR="007D6AB9">
        <w:t xml:space="preserve">Nominated </w:t>
      </w:r>
      <w:r w:rsidRPr="0051359E">
        <w:t>Compress</w:t>
      </w:r>
      <w:r w:rsidR="007D6AB9">
        <w:t>ion</w:t>
      </w:r>
      <w:r w:rsidRPr="0051359E">
        <w:t xml:space="preserve"> </w:t>
      </w:r>
      <w:r w:rsidR="00AB56D9" w:rsidRPr="0051359E">
        <w:t>Receipt Point</w:t>
      </w:r>
      <w:r w:rsidR="00AC0B99" w:rsidRPr="0051359E">
        <w:t xml:space="preserve"> </w:t>
      </w:r>
      <w:r w:rsidRPr="0051359E">
        <w:t xml:space="preserve">the </w:t>
      </w:r>
      <w:r w:rsidR="00F92810">
        <w:t>Scheduled Q</w:t>
      </w:r>
      <w:r w:rsidRPr="0051359E">
        <w:t>uantity to be compressed on that Day.</w:t>
      </w:r>
      <w:bookmarkEnd w:id="101"/>
    </w:p>
    <w:p w:rsidR="007C3292" w:rsidRPr="0051359E" w:rsidRDefault="007C3292" w:rsidP="007C3292">
      <w:pPr>
        <w:pStyle w:val="Heading3"/>
      </w:pPr>
      <w:r w:rsidRPr="0051359E">
        <w:t xml:space="preserve">Service Provider is only required to compress </w:t>
      </w:r>
      <w:r w:rsidR="00D16EEF" w:rsidRPr="0051359E">
        <w:t xml:space="preserve">Gas </w:t>
      </w:r>
      <w:r w:rsidRPr="0051359E">
        <w:t xml:space="preserve">to the extent it is supplied by Shipper to the </w:t>
      </w:r>
      <w:r w:rsidR="007D6AB9">
        <w:t xml:space="preserve">Nominated </w:t>
      </w:r>
      <w:r w:rsidRPr="0051359E">
        <w:t>Compress</w:t>
      </w:r>
      <w:r w:rsidR="007D6AB9">
        <w:t>ion</w:t>
      </w:r>
      <w:r w:rsidRPr="0051359E">
        <w:t xml:space="preserve"> </w:t>
      </w:r>
      <w:r w:rsidR="00AB56D9" w:rsidRPr="0051359E">
        <w:t xml:space="preserve">Receipt Point </w:t>
      </w:r>
      <w:r w:rsidRPr="0051359E">
        <w:t>on the relevant Day.</w:t>
      </w:r>
    </w:p>
    <w:p w:rsidR="007C3292" w:rsidRPr="0051359E" w:rsidRDefault="007C3292" w:rsidP="007C3292">
      <w:pPr>
        <w:pStyle w:val="Heading3"/>
      </w:pPr>
      <w:r w:rsidRPr="0051359E">
        <w:t xml:space="preserve">Shipper is not in breach of clause </w:t>
      </w:r>
      <w:r w:rsidRPr="0051359E">
        <w:fldChar w:fldCharType="begin"/>
      </w:r>
      <w:r w:rsidRPr="0051359E">
        <w:instrText xml:space="preserve"> REF _Ref504311677 \w \h </w:instrText>
      </w:r>
      <w:r w:rsidR="0051359E">
        <w:instrText xml:space="preserve"> \* MERGEFORMAT </w:instrText>
      </w:r>
      <w:r w:rsidRPr="0051359E">
        <w:fldChar w:fldCharType="separate"/>
      </w:r>
      <w:r w:rsidR="00FD5188">
        <w:t>4.9(b)</w:t>
      </w:r>
      <w:r w:rsidRPr="0051359E">
        <w:fldChar w:fldCharType="end"/>
      </w:r>
      <w:r w:rsidRPr="0051359E">
        <w:t xml:space="preserve"> to the extent it is not able to comply with that clause due to Service Provider’s failure to act as a Reasonable and Prudent operator.</w:t>
      </w:r>
    </w:p>
    <w:p w:rsidR="00C12721" w:rsidRPr="0051359E" w:rsidRDefault="00C12721" w:rsidP="00C12721">
      <w:pPr>
        <w:pStyle w:val="Heading2"/>
      </w:pPr>
      <w:r w:rsidRPr="0051359E">
        <w:t>Reporting</w:t>
      </w:r>
      <w:bookmarkEnd w:id="100"/>
      <w:r w:rsidRPr="0051359E">
        <w:t xml:space="preserve"> </w:t>
      </w:r>
    </w:p>
    <w:p w:rsidR="00C12721" w:rsidRPr="0051359E" w:rsidRDefault="00C12721" w:rsidP="001A2F74">
      <w:pPr>
        <w:pStyle w:val="Heading3"/>
      </w:pPr>
      <w:bookmarkStart w:id="102" w:name="_Ref488395273"/>
      <w:r w:rsidRPr="0051359E">
        <w:t xml:space="preserve">Within 4 hours </w:t>
      </w:r>
      <w:r w:rsidR="00FE6D24" w:rsidRPr="0051359E">
        <w:t xml:space="preserve">after </w:t>
      </w:r>
      <w:r w:rsidRPr="0051359E">
        <w:t xml:space="preserve">the end of each Day </w:t>
      </w:r>
      <w:r w:rsidR="00860F2E">
        <w:t xml:space="preserve">on which Services are provided to Shipper </w:t>
      </w:r>
      <w:r w:rsidR="00C40D3E" w:rsidRPr="0051359E">
        <w:t>Service Provider</w:t>
      </w:r>
      <w:r w:rsidRPr="0051359E">
        <w:t xml:space="preserve"> must notify Shipper of:</w:t>
      </w:r>
      <w:bookmarkEnd w:id="102"/>
      <w:r w:rsidR="00AC0B99" w:rsidRPr="0051359E">
        <w:t xml:space="preserve">  </w:t>
      </w:r>
    </w:p>
    <w:p w:rsidR="00C12721" w:rsidRPr="0051359E" w:rsidRDefault="00C12721" w:rsidP="00166BD5">
      <w:pPr>
        <w:pStyle w:val="Heading4"/>
        <w:tabs>
          <w:tab w:val="clear" w:pos="6947"/>
          <w:tab w:val="num" w:pos="2552"/>
        </w:tabs>
        <w:ind w:left="2552"/>
      </w:pPr>
      <w:r w:rsidRPr="0051359E">
        <w:t>the quantity of Gas supplied by Shipper to each Receipt Point on that Day and in aggregate over all Receipt Points;</w:t>
      </w:r>
    </w:p>
    <w:p w:rsidR="00C12721" w:rsidRPr="0051359E" w:rsidRDefault="00C12721" w:rsidP="00166BD5">
      <w:pPr>
        <w:pStyle w:val="Heading4"/>
        <w:tabs>
          <w:tab w:val="clear" w:pos="6947"/>
          <w:tab w:val="num" w:pos="2552"/>
        </w:tabs>
        <w:ind w:left="2552"/>
      </w:pPr>
      <w:r w:rsidRPr="0051359E">
        <w:t>the quantity of Gas supplied by Shipper to each Receipt Point on that Day under each Service and in aggregate over all Receipt Points for that Service;</w:t>
      </w:r>
    </w:p>
    <w:p w:rsidR="00C12721" w:rsidRPr="0051359E" w:rsidRDefault="00C12721" w:rsidP="00166BD5">
      <w:pPr>
        <w:pStyle w:val="Heading4"/>
        <w:tabs>
          <w:tab w:val="clear" w:pos="6947"/>
          <w:tab w:val="num" w:pos="2552"/>
        </w:tabs>
        <w:ind w:left="2552"/>
      </w:pPr>
      <w:r w:rsidRPr="0051359E">
        <w:t xml:space="preserve">the quantity of Gas delivered to Shipper at each Delivery Point on that Day and in aggregate over all Delivery Points; </w:t>
      </w:r>
    </w:p>
    <w:p w:rsidR="007C3292" w:rsidRPr="0051359E" w:rsidRDefault="00C12721" w:rsidP="00166BD5">
      <w:pPr>
        <w:pStyle w:val="Heading4"/>
        <w:tabs>
          <w:tab w:val="clear" w:pos="6947"/>
          <w:tab w:val="num" w:pos="2552"/>
        </w:tabs>
        <w:ind w:left="2552"/>
      </w:pPr>
      <w:r w:rsidRPr="0051359E">
        <w:t xml:space="preserve">the quantity of Gas delivered </w:t>
      </w:r>
      <w:r w:rsidR="00F47FA6" w:rsidRPr="0051359E">
        <w:t>to</w:t>
      </w:r>
      <w:r w:rsidRPr="0051359E">
        <w:t xml:space="preserve"> Shipper </w:t>
      </w:r>
      <w:r w:rsidR="00F47FA6" w:rsidRPr="0051359E">
        <w:t>a</w:t>
      </w:r>
      <w:r w:rsidRPr="0051359E">
        <w:t xml:space="preserve">t each Delivery Point on that Day under each Service and in aggregate over all Delivery Points for that Service; </w:t>
      </w:r>
    </w:p>
    <w:p w:rsidR="00C12721" w:rsidRPr="0051359E" w:rsidRDefault="007C3292" w:rsidP="00166BD5">
      <w:pPr>
        <w:pStyle w:val="Heading4"/>
        <w:tabs>
          <w:tab w:val="clear" w:pos="6947"/>
          <w:tab w:val="num" w:pos="2552"/>
        </w:tabs>
        <w:ind w:left="2552"/>
      </w:pPr>
      <w:r w:rsidRPr="0051359E">
        <w:t xml:space="preserve">the quantity of Gas compressed by Service Provider on that Day; </w:t>
      </w:r>
      <w:r w:rsidR="00C12721" w:rsidRPr="0051359E">
        <w:t xml:space="preserve">and </w:t>
      </w:r>
    </w:p>
    <w:p w:rsidR="00C12721" w:rsidRPr="0051359E" w:rsidRDefault="00C12721" w:rsidP="00166BD5">
      <w:pPr>
        <w:pStyle w:val="Heading4"/>
        <w:tabs>
          <w:tab w:val="clear" w:pos="6947"/>
          <w:tab w:val="num" w:pos="2552"/>
        </w:tabs>
        <w:ind w:left="2552"/>
      </w:pPr>
      <w:r w:rsidRPr="0051359E">
        <w:t xml:space="preserve">the information required under clause </w:t>
      </w:r>
      <w:r w:rsidRPr="0051359E">
        <w:fldChar w:fldCharType="begin"/>
      </w:r>
      <w:r w:rsidRPr="0051359E">
        <w:instrText xml:space="preserve"> REF _Ref488395206 \w \h </w:instrText>
      </w:r>
      <w:r w:rsidR="0051359E">
        <w:instrText xml:space="preserve"> \* MERGEFORMAT </w:instrText>
      </w:r>
      <w:r w:rsidRPr="0051359E">
        <w:fldChar w:fldCharType="separate"/>
      </w:r>
      <w:r w:rsidR="00FD5188">
        <w:t>8(f)</w:t>
      </w:r>
      <w:r w:rsidRPr="0051359E">
        <w:fldChar w:fldCharType="end"/>
      </w:r>
      <w:r w:rsidRPr="0051359E">
        <w:t xml:space="preserve"> and clause </w:t>
      </w:r>
      <w:r w:rsidR="00D103F6" w:rsidRPr="0051359E">
        <w:fldChar w:fldCharType="begin"/>
      </w:r>
      <w:r w:rsidR="00D103F6" w:rsidRPr="0051359E">
        <w:instrText xml:space="preserve"> REF _Ref488395240 \w \h </w:instrText>
      </w:r>
      <w:r w:rsidR="0051359E">
        <w:instrText xml:space="preserve"> \* MERGEFORMAT </w:instrText>
      </w:r>
      <w:r w:rsidR="00D103F6" w:rsidRPr="0051359E">
        <w:fldChar w:fldCharType="separate"/>
      </w:r>
      <w:r w:rsidR="00FD5188">
        <w:t>12.2</w:t>
      </w:r>
      <w:r w:rsidR="00D103F6" w:rsidRPr="0051359E">
        <w:fldChar w:fldCharType="end"/>
      </w:r>
      <w:r w:rsidR="00D103F6" w:rsidRPr="0051359E">
        <w:t>.</w:t>
      </w:r>
      <w:r w:rsidR="00F47FA6" w:rsidRPr="0051359E">
        <w:t xml:space="preserve"> </w:t>
      </w:r>
    </w:p>
    <w:p w:rsidR="00F63FB3" w:rsidRPr="0051359E" w:rsidRDefault="00F63FB3" w:rsidP="00D103F6">
      <w:pPr>
        <w:pStyle w:val="Heading3"/>
      </w:pPr>
      <w:bookmarkStart w:id="103" w:name="_Ref490400628"/>
      <w:r w:rsidRPr="0051359E">
        <w:t xml:space="preserve">If </w:t>
      </w:r>
      <w:r w:rsidR="00C40D3E" w:rsidRPr="0051359E">
        <w:t>Service Provider</w:t>
      </w:r>
      <w:r w:rsidRPr="0051359E">
        <w:t xml:space="preserve">’s ability to provide an item of information referred to in clause </w:t>
      </w:r>
      <w:r w:rsidRPr="0051359E">
        <w:fldChar w:fldCharType="begin"/>
      </w:r>
      <w:r w:rsidRPr="0051359E">
        <w:instrText xml:space="preserve"> REF _Ref488395273 \w \h </w:instrText>
      </w:r>
      <w:r w:rsidR="0051359E">
        <w:instrText xml:space="preserve"> \* MERGEFORMAT </w:instrText>
      </w:r>
      <w:r w:rsidRPr="0051359E">
        <w:fldChar w:fldCharType="separate"/>
      </w:r>
      <w:r w:rsidR="00FD5188">
        <w:t>4.10(a)</w:t>
      </w:r>
      <w:r w:rsidRPr="0051359E">
        <w:fldChar w:fldCharType="end"/>
      </w:r>
      <w:r w:rsidRPr="0051359E">
        <w:t xml:space="preserve"> is dependent upon </w:t>
      </w:r>
      <w:r w:rsidR="00C40D3E" w:rsidRPr="0051359E">
        <w:t>Service Provider</w:t>
      </w:r>
      <w:r w:rsidRPr="0051359E">
        <w:t xml:space="preserve"> obtaining information from a third </w:t>
      </w:r>
      <w:r w:rsidR="000E000F">
        <w:t>party</w:t>
      </w:r>
      <w:r w:rsidRPr="0051359E">
        <w:t xml:space="preserve"> then </w:t>
      </w:r>
      <w:r w:rsidR="00C40D3E" w:rsidRPr="0051359E">
        <w:t>Service Provider</w:t>
      </w:r>
      <w:r w:rsidRPr="0051359E">
        <w:t xml:space="preserve"> is not liable if it cannot provide the information due to the failure of the third </w:t>
      </w:r>
      <w:r w:rsidR="000E000F">
        <w:t>party</w:t>
      </w:r>
      <w:r w:rsidRPr="0051359E">
        <w:t xml:space="preserve"> </w:t>
      </w:r>
      <w:r w:rsidR="007C6B23" w:rsidRPr="0051359E">
        <w:t xml:space="preserve">to provide the relevant information to </w:t>
      </w:r>
      <w:r w:rsidR="00C40D3E" w:rsidRPr="0051359E">
        <w:t>Service Provider</w:t>
      </w:r>
      <w:r w:rsidR="007C6B23" w:rsidRPr="0051359E">
        <w:t xml:space="preserve"> provided </w:t>
      </w:r>
      <w:r w:rsidR="00C40D3E" w:rsidRPr="0051359E">
        <w:t>Service Provider</w:t>
      </w:r>
      <w:r w:rsidR="007C6B23" w:rsidRPr="0051359E">
        <w:t xml:space="preserve"> uses its reasonable endeavo</w:t>
      </w:r>
      <w:r w:rsidR="00A4587A" w:rsidRPr="0051359E">
        <w:t xml:space="preserve">urs to obtain the information. </w:t>
      </w:r>
      <w:r w:rsidR="00AC0B99" w:rsidRPr="0051359E">
        <w:t xml:space="preserve"> </w:t>
      </w:r>
      <w:r w:rsidR="007C6B23" w:rsidRPr="0051359E">
        <w:t xml:space="preserve">In such case </w:t>
      </w:r>
      <w:r w:rsidR="00C40D3E" w:rsidRPr="0051359E">
        <w:t>Service Provider</w:t>
      </w:r>
      <w:r w:rsidR="007C6B23" w:rsidRPr="0051359E">
        <w:t xml:space="preserve"> must provide the information to Shipper as soon as reasonably practicable after it becomes available to </w:t>
      </w:r>
      <w:r w:rsidR="00C40D3E" w:rsidRPr="0051359E">
        <w:t>Service Provider</w:t>
      </w:r>
      <w:r w:rsidR="007C6B23" w:rsidRPr="0051359E">
        <w:t>.  For the purposes of this clause</w:t>
      </w:r>
      <w:bookmarkEnd w:id="103"/>
      <w:r w:rsidR="007C6B23" w:rsidRPr="0051359E">
        <w:t xml:space="preserve"> </w:t>
      </w:r>
      <w:r w:rsidR="007C6B23" w:rsidRPr="0051359E">
        <w:fldChar w:fldCharType="begin"/>
      </w:r>
      <w:r w:rsidR="007C6B23" w:rsidRPr="0051359E">
        <w:instrText xml:space="preserve"> REF _Ref490400628 \w \h </w:instrText>
      </w:r>
      <w:r w:rsidR="0051359E">
        <w:instrText xml:space="preserve"> \* MERGEFORMAT </w:instrText>
      </w:r>
      <w:r w:rsidR="007C6B23" w:rsidRPr="0051359E">
        <w:fldChar w:fldCharType="separate"/>
      </w:r>
      <w:r w:rsidR="00FD5188">
        <w:t>4.10(b)</w:t>
      </w:r>
      <w:r w:rsidR="007C6B23" w:rsidRPr="0051359E">
        <w:fldChar w:fldCharType="end"/>
      </w:r>
      <w:r w:rsidR="007C6B23" w:rsidRPr="0051359E">
        <w:t xml:space="preserve"> a Related Body Corporate of </w:t>
      </w:r>
      <w:r w:rsidR="00C40D3E" w:rsidRPr="0051359E">
        <w:t>Service Provider</w:t>
      </w:r>
      <w:r w:rsidR="007C6B23" w:rsidRPr="0051359E">
        <w:t xml:space="preserve"> is not a third </w:t>
      </w:r>
      <w:r w:rsidR="000E000F">
        <w:t>party</w:t>
      </w:r>
      <w:r w:rsidR="007C6B23" w:rsidRPr="0051359E">
        <w:t xml:space="preserve">. </w:t>
      </w:r>
    </w:p>
    <w:p w:rsidR="00D103F6" w:rsidRPr="0051359E" w:rsidRDefault="00D103F6" w:rsidP="00D103F6">
      <w:pPr>
        <w:pStyle w:val="Heading3"/>
      </w:pPr>
      <w:r w:rsidRPr="0051359E">
        <w:lastRenderedPageBreak/>
        <w:t xml:space="preserve">The amounts notified by </w:t>
      </w:r>
      <w:r w:rsidR="00C40D3E" w:rsidRPr="0051359E">
        <w:t>Service Provider</w:t>
      </w:r>
      <w:r w:rsidRPr="0051359E">
        <w:t xml:space="preserve"> under clause </w:t>
      </w:r>
      <w:r w:rsidRPr="0051359E">
        <w:fldChar w:fldCharType="begin"/>
      </w:r>
      <w:r w:rsidRPr="0051359E">
        <w:instrText xml:space="preserve"> REF _Ref488395273 \w \h </w:instrText>
      </w:r>
      <w:r w:rsidR="0051359E">
        <w:instrText xml:space="preserve"> \* MERGEFORMAT </w:instrText>
      </w:r>
      <w:r w:rsidRPr="0051359E">
        <w:fldChar w:fldCharType="separate"/>
      </w:r>
      <w:r w:rsidR="00FD5188">
        <w:t>4.10(a)</w:t>
      </w:r>
      <w:r w:rsidRPr="0051359E">
        <w:fldChar w:fldCharType="end"/>
      </w:r>
      <w:r w:rsidRPr="0051359E">
        <w:t xml:space="preserve"> may be </w:t>
      </w:r>
      <w:r w:rsidR="00C40D3E" w:rsidRPr="0051359E">
        <w:t>Service Provider</w:t>
      </w:r>
      <w:r w:rsidRPr="0051359E">
        <w:t xml:space="preserve">’s best estimate of the relevant information.  If so </w:t>
      </w:r>
      <w:r w:rsidR="00C40D3E" w:rsidRPr="0051359E">
        <w:t>Service Provider</w:t>
      </w:r>
      <w:r w:rsidRPr="0051359E">
        <w:t xml:space="preserve"> </w:t>
      </w:r>
      <w:r w:rsidR="00FE6D24" w:rsidRPr="0051359E">
        <w:t>must</w:t>
      </w:r>
      <w:r w:rsidRPr="0051359E">
        <w:t xml:space="preserve"> update the amounts notified as additional information becomes available.  </w:t>
      </w:r>
    </w:p>
    <w:p w:rsidR="00D103F6" w:rsidRPr="0051359E" w:rsidRDefault="00C40D3E" w:rsidP="00D103F6">
      <w:pPr>
        <w:pStyle w:val="Heading3"/>
      </w:pPr>
      <w:r w:rsidRPr="0051359E">
        <w:t>Service Provider</w:t>
      </w:r>
      <w:r w:rsidR="00D103F6" w:rsidRPr="0051359E">
        <w:t xml:space="preserve"> may not levy any </w:t>
      </w:r>
      <w:r w:rsidR="004B06FD" w:rsidRPr="0051359E">
        <w:t>Imbalance C</w:t>
      </w:r>
      <w:r w:rsidR="00D103F6" w:rsidRPr="0051359E">
        <w:t xml:space="preserve">harge upon Shipper </w:t>
      </w:r>
      <w:r w:rsidR="00B11E90" w:rsidRPr="0051359E">
        <w:t xml:space="preserve">to the extent it </w:t>
      </w:r>
      <w:r w:rsidR="00D103F6" w:rsidRPr="0051359E">
        <w:t xml:space="preserve">arises due to Shipper relying upon </w:t>
      </w:r>
      <w:r w:rsidR="00684851" w:rsidRPr="0051359E">
        <w:t>inaccurate</w:t>
      </w:r>
      <w:r w:rsidR="00D103F6" w:rsidRPr="0051359E">
        <w:t xml:space="preserve"> information originally provided under clause </w:t>
      </w:r>
      <w:r w:rsidR="00D103F6" w:rsidRPr="0051359E">
        <w:fldChar w:fldCharType="begin"/>
      </w:r>
      <w:r w:rsidR="00D103F6" w:rsidRPr="0051359E">
        <w:instrText xml:space="preserve"> REF _Ref488395273 \w \h </w:instrText>
      </w:r>
      <w:r w:rsidR="0051359E">
        <w:instrText xml:space="preserve"> \* MERGEFORMAT </w:instrText>
      </w:r>
      <w:r w:rsidR="00D103F6" w:rsidRPr="0051359E">
        <w:fldChar w:fldCharType="separate"/>
      </w:r>
      <w:r w:rsidR="00FD5188">
        <w:t>4.10(a)</w:t>
      </w:r>
      <w:r w:rsidR="00D103F6" w:rsidRPr="0051359E">
        <w:fldChar w:fldCharType="end"/>
      </w:r>
      <w:r w:rsidR="00D103F6" w:rsidRPr="0051359E">
        <w:t xml:space="preserve"> prior to the time Shipper is notified of corrections to that information</w:t>
      </w:r>
      <w:r w:rsidR="00684851" w:rsidRPr="0051359E">
        <w:t xml:space="preserve"> but only to the extent the inaccuracy was attributable to the act or omission of Service Provider</w:t>
      </w:r>
      <w:r w:rsidR="00D103F6" w:rsidRPr="0051359E">
        <w:t xml:space="preserve">. </w:t>
      </w:r>
    </w:p>
    <w:p w:rsidR="00156C38" w:rsidRPr="0051359E" w:rsidRDefault="00156C38" w:rsidP="00156C38">
      <w:pPr>
        <w:pStyle w:val="Heading1"/>
      </w:pPr>
      <w:bookmarkStart w:id="104" w:name="_Toc492288497"/>
      <w:bookmarkStart w:id="105" w:name="_Toc517042718"/>
      <w:r w:rsidRPr="0051359E">
        <w:t>System Use Gas</w:t>
      </w:r>
      <w:bookmarkEnd w:id="104"/>
      <w:bookmarkEnd w:id="105"/>
      <w:r w:rsidRPr="0051359E">
        <w:t xml:space="preserve"> </w:t>
      </w:r>
    </w:p>
    <w:p w:rsidR="00156C38" w:rsidRPr="0051359E" w:rsidRDefault="00156C38" w:rsidP="00156C38">
      <w:pPr>
        <w:pStyle w:val="Heading3"/>
      </w:pPr>
      <w:r w:rsidRPr="0051359E">
        <w:t xml:space="preserve">Shipper must supply System Use Gas in accordance with the </w:t>
      </w:r>
      <w:r w:rsidR="00EE2894" w:rsidRPr="0051359E">
        <w:t>Facility Specific Terms</w:t>
      </w:r>
      <w:r w:rsidRPr="0051359E">
        <w:t xml:space="preserve">. </w:t>
      </w:r>
    </w:p>
    <w:p w:rsidR="00156C38" w:rsidRPr="0051359E" w:rsidRDefault="00C40D3E" w:rsidP="00156C38">
      <w:pPr>
        <w:pStyle w:val="Heading3"/>
      </w:pPr>
      <w:bookmarkStart w:id="106" w:name="_Ref488188969"/>
      <w:r w:rsidRPr="0051359E">
        <w:t>Service Provider</w:t>
      </w:r>
      <w:r w:rsidR="00156C38" w:rsidRPr="0051359E">
        <w:t xml:space="preserve"> m</w:t>
      </w:r>
      <w:r w:rsidR="000D70CB">
        <w:t>ust</w:t>
      </w:r>
      <w:r w:rsidR="00156C38" w:rsidRPr="0051359E">
        <w:t xml:space="preserve"> not require Shipper to provide quantities of Syst</w:t>
      </w:r>
      <w:r w:rsidR="0088522F" w:rsidRPr="0051359E">
        <w:t xml:space="preserve">em Use Gas above those which would be required by a Reasonable and Prudent operator for the </w:t>
      </w:r>
      <w:r w:rsidR="004637F7" w:rsidRPr="0051359E">
        <w:t xml:space="preserve">safe and </w:t>
      </w:r>
      <w:r w:rsidR="004B06FD" w:rsidRPr="0051359E">
        <w:t xml:space="preserve">efficient </w:t>
      </w:r>
      <w:r w:rsidR="0088522F" w:rsidRPr="0051359E">
        <w:t>operation of the</w:t>
      </w:r>
      <w:r w:rsidR="00CE37A8" w:rsidRPr="0051359E">
        <w:t xml:space="preserve"> </w:t>
      </w:r>
      <w:r w:rsidR="009E3807" w:rsidRPr="0051359E">
        <w:t>Facility</w:t>
      </w:r>
      <w:r w:rsidR="0088522F" w:rsidRPr="0051359E">
        <w:t>.</w:t>
      </w:r>
      <w:bookmarkEnd w:id="106"/>
      <w:r w:rsidR="0088522F" w:rsidRPr="0051359E">
        <w:t xml:space="preserve"> </w:t>
      </w:r>
    </w:p>
    <w:p w:rsidR="0088522F" w:rsidRPr="0051359E" w:rsidRDefault="0088522F" w:rsidP="00156C38">
      <w:pPr>
        <w:pStyle w:val="Heading3"/>
      </w:pPr>
      <w:r w:rsidRPr="0051359E">
        <w:t xml:space="preserve">If </w:t>
      </w:r>
      <w:r w:rsidR="00C40D3E" w:rsidRPr="0051359E">
        <w:t>Service Provider</w:t>
      </w:r>
      <w:r w:rsidRPr="0051359E">
        <w:t xml:space="preserve"> breaches clause </w:t>
      </w:r>
      <w:r w:rsidR="00A4587A" w:rsidRPr="0051359E">
        <w:fldChar w:fldCharType="begin"/>
      </w:r>
      <w:r w:rsidR="00A4587A" w:rsidRPr="0051359E">
        <w:instrText xml:space="preserve"> REF _Ref488188969 \w \h </w:instrText>
      </w:r>
      <w:r w:rsidR="0051359E">
        <w:instrText xml:space="preserve"> \* MERGEFORMAT </w:instrText>
      </w:r>
      <w:r w:rsidR="00A4587A" w:rsidRPr="0051359E">
        <w:fldChar w:fldCharType="separate"/>
      </w:r>
      <w:r w:rsidR="00FD5188">
        <w:t>5(b)</w:t>
      </w:r>
      <w:r w:rsidR="00A4587A" w:rsidRPr="0051359E">
        <w:fldChar w:fldCharType="end"/>
      </w:r>
      <w:r w:rsidRPr="0051359E">
        <w:t xml:space="preserve"> it must</w:t>
      </w:r>
      <w:r w:rsidR="007C6B23" w:rsidRPr="0051359E">
        <w:t xml:space="preserve"> either </w:t>
      </w:r>
      <w:r w:rsidR="001A17A0" w:rsidRPr="0051359E">
        <w:t xml:space="preserve">(as elected by </w:t>
      </w:r>
      <w:r w:rsidR="00C40D3E" w:rsidRPr="0051359E">
        <w:t>Service Provider</w:t>
      </w:r>
      <w:r w:rsidR="001A17A0" w:rsidRPr="0051359E">
        <w:t xml:space="preserve">) </w:t>
      </w:r>
      <w:r w:rsidR="007C6B23" w:rsidRPr="0051359E">
        <w:t xml:space="preserve">return to Shipper the excess System Use Gas taken by </w:t>
      </w:r>
      <w:r w:rsidR="00C40D3E" w:rsidRPr="0051359E">
        <w:t>Service Provider</w:t>
      </w:r>
      <w:r w:rsidR="007C6B23" w:rsidRPr="0051359E">
        <w:t xml:space="preserve"> (provided Shipper is able to take delivery of and use that System Use Gas), net the excess System Use Gas off against other quantities of System Use Gas Shipper would be required to supply or</w:t>
      </w:r>
      <w:r w:rsidRPr="0051359E">
        <w:t xml:space="preserve"> reimburse Shipper the cost of the excess System Use Gas provided by Shipper. </w:t>
      </w:r>
    </w:p>
    <w:p w:rsidR="003E58E8" w:rsidRPr="0051359E" w:rsidRDefault="003E58E8" w:rsidP="003E58E8">
      <w:pPr>
        <w:pStyle w:val="Heading1"/>
      </w:pPr>
      <w:bookmarkStart w:id="107" w:name="_Toc492288498"/>
      <w:bookmarkStart w:id="108" w:name="_Toc517042719"/>
      <w:r w:rsidRPr="0051359E">
        <w:t>Hourly Limitations</w:t>
      </w:r>
      <w:bookmarkEnd w:id="107"/>
      <w:bookmarkEnd w:id="108"/>
      <w:r w:rsidRPr="0051359E">
        <w:t xml:space="preserve"> </w:t>
      </w:r>
    </w:p>
    <w:p w:rsidR="003E58E8" w:rsidRPr="0051359E" w:rsidRDefault="003E58E8" w:rsidP="003E58E8">
      <w:pPr>
        <w:pStyle w:val="Heading2"/>
      </w:pPr>
      <w:bookmarkStart w:id="109" w:name="_Toc492288499"/>
      <w:r w:rsidRPr="0051359E">
        <w:t>Requirement to Comply with Hourly Limitations</w:t>
      </w:r>
      <w:bookmarkEnd w:id="109"/>
      <w:r w:rsidRPr="0051359E">
        <w:t xml:space="preserve"> </w:t>
      </w:r>
    </w:p>
    <w:p w:rsidR="003E58E8" w:rsidRPr="0051359E" w:rsidRDefault="003E58E8" w:rsidP="009071D8">
      <w:pPr>
        <w:pStyle w:val="Indent1"/>
      </w:pPr>
      <w:r w:rsidRPr="0051359E">
        <w:t xml:space="preserve">Shipper must not supply Gas or take delivery of Gas in breach of any Hourly Limitations. </w:t>
      </w:r>
    </w:p>
    <w:p w:rsidR="003E58E8" w:rsidRPr="0051359E" w:rsidRDefault="003E58E8" w:rsidP="003E58E8">
      <w:pPr>
        <w:pStyle w:val="Heading2"/>
      </w:pPr>
      <w:bookmarkStart w:id="110" w:name="_Ref488286797"/>
      <w:bookmarkStart w:id="111" w:name="_Toc492288500"/>
      <w:r w:rsidRPr="0051359E">
        <w:t>Hourly Overrun Charge</w:t>
      </w:r>
      <w:bookmarkEnd w:id="110"/>
      <w:bookmarkEnd w:id="111"/>
      <w:r w:rsidRPr="0051359E">
        <w:t xml:space="preserve"> </w:t>
      </w:r>
    </w:p>
    <w:p w:rsidR="003E58E8" w:rsidRPr="0051359E" w:rsidRDefault="003E58E8" w:rsidP="003E58E8">
      <w:pPr>
        <w:pStyle w:val="Indent1"/>
      </w:pPr>
      <w:r w:rsidRPr="0051359E">
        <w:t>If Shipper exceeds an Hourly Limitation</w:t>
      </w:r>
      <w:r w:rsidR="00445F86" w:rsidRPr="0051359E">
        <w:t xml:space="preserve"> applicable to</w:t>
      </w:r>
      <w:r w:rsidR="007C6B23" w:rsidRPr="0051359E">
        <w:t xml:space="preserve"> Receipt Points or</w:t>
      </w:r>
      <w:r w:rsidR="00445F86" w:rsidRPr="0051359E">
        <w:t xml:space="preserve"> Delivery Points</w:t>
      </w:r>
      <w:r w:rsidRPr="0051359E">
        <w:t xml:space="preserve"> then, if set out in the </w:t>
      </w:r>
      <w:r w:rsidR="00EE2894" w:rsidRPr="0051359E">
        <w:t>Facility Specific Terms</w:t>
      </w:r>
      <w:r w:rsidRPr="0051359E">
        <w:t xml:space="preserve">, </w:t>
      </w:r>
      <w:r w:rsidR="00C40D3E" w:rsidRPr="0051359E">
        <w:t>Service Provider</w:t>
      </w:r>
      <w:r w:rsidRPr="0051359E">
        <w:t xml:space="preserve"> may levy an Hourly Overrun Charge on Shipper. </w:t>
      </w:r>
    </w:p>
    <w:p w:rsidR="00A9117C" w:rsidRPr="0051359E" w:rsidRDefault="00A9117C" w:rsidP="00A9117C">
      <w:pPr>
        <w:pStyle w:val="Heading1"/>
      </w:pPr>
      <w:bookmarkStart w:id="112" w:name="_Ref491979304"/>
      <w:bookmarkStart w:id="113" w:name="_Ref491979567"/>
      <w:bookmarkStart w:id="114" w:name="_Toc492288501"/>
      <w:bookmarkStart w:id="115" w:name="_Toc517042720"/>
      <w:r w:rsidRPr="0051359E">
        <w:t>Curtailment</w:t>
      </w:r>
      <w:bookmarkEnd w:id="112"/>
      <w:bookmarkEnd w:id="113"/>
      <w:bookmarkEnd w:id="114"/>
      <w:bookmarkEnd w:id="115"/>
    </w:p>
    <w:p w:rsidR="00A9117C" w:rsidRPr="0051359E" w:rsidRDefault="00A9117C" w:rsidP="00A9117C">
      <w:pPr>
        <w:pStyle w:val="Heading2"/>
      </w:pPr>
      <w:bookmarkStart w:id="116" w:name="_Ref487974032"/>
      <w:bookmarkStart w:id="117" w:name="_Toc492288502"/>
      <w:r w:rsidRPr="0051359E">
        <w:t>General Curtailments</w:t>
      </w:r>
      <w:bookmarkEnd w:id="116"/>
      <w:bookmarkEnd w:id="117"/>
      <w:r w:rsidRPr="0051359E">
        <w:t xml:space="preserve"> </w:t>
      </w:r>
    </w:p>
    <w:p w:rsidR="00A9117C" w:rsidRPr="0051359E" w:rsidRDefault="00A9117C" w:rsidP="00A9117C">
      <w:pPr>
        <w:pStyle w:val="Indent1"/>
      </w:pPr>
      <w:r w:rsidRPr="0051359E">
        <w:t xml:space="preserve">In addition to any other rights under this Agreement to Curtail the Services, </w:t>
      </w:r>
      <w:r w:rsidR="00C40D3E" w:rsidRPr="0051359E">
        <w:t>Service Provider</w:t>
      </w:r>
      <w:r w:rsidRPr="0051359E">
        <w:t xml:space="preserve"> may Curtail the Services where </w:t>
      </w:r>
      <w:r w:rsidR="00C40D3E" w:rsidRPr="0051359E">
        <w:t>Service Provider</w:t>
      </w:r>
      <w:r w:rsidRPr="0051359E">
        <w:t>, acting Reasonably and Prudently, considers this is required:</w:t>
      </w:r>
    </w:p>
    <w:p w:rsidR="00A9117C" w:rsidRPr="0051359E" w:rsidRDefault="00591B89" w:rsidP="00A9117C">
      <w:pPr>
        <w:pStyle w:val="Heading3"/>
      </w:pPr>
      <w:r w:rsidRPr="0051359E">
        <w:t xml:space="preserve">to undertake Planned Maintenance in respect of the </w:t>
      </w:r>
      <w:r w:rsidR="009E3807" w:rsidRPr="0051359E">
        <w:t>Facility</w:t>
      </w:r>
      <w:r w:rsidRPr="0051359E">
        <w:t>;</w:t>
      </w:r>
    </w:p>
    <w:p w:rsidR="00591B89" w:rsidRPr="0051359E" w:rsidRDefault="00591B89" w:rsidP="00A9117C">
      <w:pPr>
        <w:pStyle w:val="Heading3"/>
      </w:pPr>
      <w:r w:rsidRPr="0051359E">
        <w:t xml:space="preserve">to undertake Unplanned Maintenance in respect of the </w:t>
      </w:r>
      <w:r w:rsidR="009E3807" w:rsidRPr="0051359E">
        <w:t>Facility</w:t>
      </w:r>
      <w:r w:rsidR="00EA0C2C" w:rsidRPr="0051359E">
        <w:t xml:space="preserve"> </w:t>
      </w:r>
      <w:r w:rsidR="009D5515" w:rsidRPr="0051359E">
        <w:t xml:space="preserve">which Unplanned Maintenance is required to preserve the operational integrity or safe operation of the </w:t>
      </w:r>
      <w:r w:rsidR="009E3807" w:rsidRPr="0051359E">
        <w:t>Facility</w:t>
      </w:r>
      <w:r w:rsidRPr="0051359E">
        <w:t>;</w:t>
      </w:r>
    </w:p>
    <w:p w:rsidR="00591B89" w:rsidRPr="0051359E" w:rsidRDefault="00591B89" w:rsidP="00A9117C">
      <w:pPr>
        <w:pStyle w:val="Heading3"/>
      </w:pPr>
      <w:r w:rsidRPr="0051359E">
        <w:t xml:space="preserve">to take </w:t>
      </w:r>
      <w:r w:rsidR="009D5515" w:rsidRPr="0051359E">
        <w:t xml:space="preserve">other </w:t>
      </w:r>
      <w:r w:rsidRPr="0051359E">
        <w:t>action</w:t>
      </w:r>
      <w:r w:rsidR="009D5515" w:rsidRPr="0051359E">
        <w:t xml:space="preserve"> (to Unplanned Maintenance)</w:t>
      </w:r>
      <w:r w:rsidRPr="0051359E">
        <w:t xml:space="preserve"> to protect the operational integrity </w:t>
      </w:r>
      <w:r w:rsidR="009D5515" w:rsidRPr="0051359E">
        <w:t xml:space="preserve">or safe operation </w:t>
      </w:r>
      <w:r w:rsidRPr="0051359E">
        <w:t>of the</w:t>
      </w:r>
      <w:r w:rsidR="00B84E67" w:rsidRPr="0051359E">
        <w:t xml:space="preserve"> </w:t>
      </w:r>
      <w:r w:rsidR="009E3807" w:rsidRPr="0051359E">
        <w:t>Facility</w:t>
      </w:r>
      <w:r w:rsidRPr="0051359E">
        <w:t>;</w:t>
      </w:r>
    </w:p>
    <w:p w:rsidR="00F41A4F" w:rsidRPr="0051359E" w:rsidRDefault="00F41A4F" w:rsidP="00A9117C">
      <w:pPr>
        <w:pStyle w:val="Heading3"/>
      </w:pPr>
      <w:r w:rsidRPr="0051359E">
        <w:t>to address an emergency condition which poses a threat to the safety of persons or of causing material damage to property;</w:t>
      </w:r>
    </w:p>
    <w:p w:rsidR="00591B89" w:rsidRPr="0051359E" w:rsidRDefault="00591B89" w:rsidP="00A9117C">
      <w:pPr>
        <w:pStyle w:val="Heading3"/>
      </w:pPr>
      <w:r w:rsidRPr="0051359E">
        <w:t xml:space="preserve">to comply with any applicable </w:t>
      </w:r>
      <w:r w:rsidR="00684851" w:rsidRPr="0051359E">
        <w:t>L</w:t>
      </w:r>
      <w:r w:rsidRPr="0051359E">
        <w:t>aw;</w:t>
      </w:r>
    </w:p>
    <w:p w:rsidR="00591B89" w:rsidRPr="0051359E" w:rsidRDefault="00591B89" w:rsidP="00A9117C">
      <w:pPr>
        <w:pStyle w:val="Heading3"/>
      </w:pPr>
      <w:r w:rsidRPr="0051359E">
        <w:t xml:space="preserve">due to Force Majeure affecting </w:t>
      </w:r>
      <w:r w:rsidR="00C40D3E" w:rsidRPr="0051359E">
        <w:t>Service Provider</w:t>
      </w:r>
      <w:r w:rsidRPr="0051359E">
        <w:t>;</w:t>
      </w:r>
    </w:p>
    <w:p w:rsidR="00EA0C2C" w:rsidRPr="0051359E" w:rsidRDefault="00EA0C2C" w:rsidP="00A9117C">
      <w:pPr>
        <w:pStyle w:val="Heading3"/>
      </w:pPr>
      <w:r w:rsidRPr="0051359E">
        <w:lastRenderedPageBreak/>
        <w:t xml:space="preserve">in respect of an Auction Service, due to the impact on Service Provider’s ability to provide the Auction Service of a </w:t>
      </w:r>
      <w:r w:rsidR="00263C9A">
        <w:t xml:space="preserve">Transportation Facility </w:t>
      </w:r>
      <w:r w:rsidR="00AC0B99" w:rsidRPr="0051359E">
        <w:t>User</w:t>
      </w:r>
      <w:r w:rsidR="00A42A84" w:rsidRPr="0051359E">
        <w:t xml:space="preserve"> (with priority </w:t>
      </w:r>
      <w:r w:rsidR="00AB56D9" w:rsidRPr="0051359E">
        <w:t>over the Auction Service under the Priority Principles</w:t>
      </w:r>
      <w:r w:rsidR="00A42A84" w:rsidRPr="0051359E">
        <w:t xml:space="preserve">) </w:t>
      </w:r>
      <w:r w:rsidRPr="0051359E">
        <w:t>increasing its nomination for the Day;</w:t>
      </w:r>
      <w:r w:rsidR="00AC0B99" w:rsidRPr="0051359E">
        <w:t xml:space="preserve">  </w:t>
      </w:r>
    </w:p>
    <w:p w:rsidR="00EA0C2C" w:rsidRPr="0051359E" w:rsidRDefault="00EA0C2C" w:rsidP="00A9117C">
      <w:pPr>
        <w:pStyle w:val="Heading3"/>
      </w:pPr>
      <w:r w:rsidRPr="0051359E">
        <w:t xml:space="preserve">in the case of the </w:t>
      </w:r>
      <w:r w:rsidR="00952418">
        <w:t>Backhaul Auction Service</w:t>
      </w:r>
      <w:r w:rsidRPr="0051359E">
        <w:t xml:space="preserve">, due to the impact on Service Provider’s ability to provide the </w:t>
      </w:r>
      <w:r w:rsidR="00952418">
        <w:t>Backhaul Auction Service</w:t>
      </w:r>
      <w:r w:rsidRPr="0051359E">
        <w:t xml:space="preserve"> of a reduction in the quantity of Gas being transported through the Pipeline in an opposite direction;</w:t>
      </w:r>
      <w:r w:rsidR="00FE6D24" w:rsidRPr="0051359E">
        <w:t xml:space="preserve"> or</w:t>
      </w:r>
    </w:p>
    <w:p w:rsidR="00591B89" w:rsidRPr="0051359E" w:rsidRDefault="009C2843" w:rsidP="00A9117C">
      <w:pPr>
        <w:pStyle w:val="Heading3"/>
      </w:pPr>
      <w:r w:rsidRPr="0051359E">
        <w:t>where for any other reason there is</w:t>
      </w:r>
      <w:r w:rsidR="00591B89" w:rsidRPr="0051359E">
        <w:t xml:space="preserve"> insufficient Capacity in the </w:t>
      </w:r>
      <w:r w:rsidR="009E3807" w:rsidRPr="0051359E">
        <w:t xml:space="preserve">Facility </w:t>
      </w:r>
      <w:r w:rsidRPr="0051359E">
        <w:t xml:space="preserve">on a Day to </w:t>
      </w:r>
      <w:r w:rsidR="009E3807" w:rsidRPr="0051359E">
        <w:t>provide</w:t>
      </w:r>
      <w:r w:rsidRPr="0051359E">
        <w:t xml:space="preserve"> all services scheduled for </w:t>
      </w:r>
      <w:r w:rsidR="00263C9A">
        <w:t xml:space="preserve">Transportation Facility </w:t>
      </w:r>
      <w:r w:rsidRPr="0051359E">
        <w:t>Users</w:t>
      </w:r>
      <w:r w:rsidR="00591B89" w:rsidRPr="0051359E">
        <w:t xml:space="preserve"> on that Day.</w:t>
      </w:r>
    </w:p>
    <w:p w:rsidR="00A472DA" w:rsidRPr="0051359E" w:rsidRDefault="00A472DA" w:rsidP="00A14962">
      <w:pPr>
        <w:pStyle w:val="Heading2"/>
      </w:pPr>
      <w:bookmarkStart w:id="118" w:name="_Toc492288503"/>
      <w:r w:rsidRPr="0051359E">
        <w:t>Liability</w:t>
      </w:r>
      <w:bookmarkEnd w:id="118"/>
      <w:r w:rsidRPr="0051359E">
        <w:t xml:space="preserve"> </w:t>
      </w:r>
    </w:p>
    <w:p w:rsidR="00A472DA" w:rsidRPr="0051359E" w:rsidRDefault="00A472DA" w:rsidP="00A472DA">
      <w:pPr>
        <w:pStyle w:val="Indent1"/>
      </w:pPr>
      <w:r w:rsidRPr="0051359E">
        <w:t xml:space="preserve">Where a circumstance requiring </w:t>
      </w:r>
      <w:r w:rsidR="00C40D3E" w:rsidRPr="0051359E">
        <w:t>Service Provider</w:t>
      </w:r>
      <w:r w:rsidRPr="0051359E">
        <w:t xml:space="preserve"> to Curtail Shipper under clause </w:t>
      </w:r>
      <w:r w:rsidR="001660B5" w:rsidRPr="0051359E">
        <w:fldChar w:fldCharType="begin"/>
      </w:r>
      <w:r w:rsidR="001660B5" w:rsidRPr="0051359E">
        <w:instrText xml:space="preserve"> REF _Ref487974032 \w \h </w:instrText>
      </w:r>
      <w:r w:rsidR="0051359E">
        <w:instrText xml:space="preserve"> \* MERGEFORMAT </w:instrText>
      </w:r>
      <w:r w:rsidR="001660B5" w:rsidRPr="0051359E">
        <w:fldChar w:fldCharType="separate"/>
      </w:r>
      <w:r w:rsidR="00FD5188">
        <w:t>7.1</w:t>
      </w:r>
      <w:r w:rsidR="001660B5" w:rsidRPr="0051359E">
        <w:fldChar w:fldCharType="end"/>
      </w:r>
      <w:r w:rsidR="001660B5" w:rsidRPr="0051359E">
        <w:t xml:space="preserve"> </w:t>
      </w:r>
      <w:r w:rsidRPr="0051359E">
        <w:t xml:space="preserve">has arisen due to </w:t>
      </w:r>
      <w:r w:rsidR="00C40D3E" w:rsidRPr="0051359E">
        <w:t>Service Provider</w:t>
      </w:r>
      <w:r w:rsidRPr="0051359E">
        <w:t xml:space="preserve">’s failure to act as a Reasonable and Prudent operator or any other breach of this Agreement by </w:t>
      </w:r>
      <w:r w:rsidR="00C40D3E" w:rsidRPr="0051359E">
        <w:t>Service Provider</w:t>
      </w:r>
      <w:r w:rsidRPr="0051359E">
        <w:t xml:space="preserve"> then:</w:t>
      </w:r>
    </w:p>
    <w:p w:rsidR="00A472DA" w:rsidRPr="0051359E" w:rsidRDefault="00C40D3E" w:rsidP="00A472DA">
      <w:pPr>
        <w:pStyle w:val="Heading3"/>
      </w:pPr>
      <w:r w:rsidRPr="0051359E">
        <w:t>Service Provider</w:t>
      </w:r>
      <w:r w:rsidR="00A472DA" w:rsidRPr="0051359E">
        <w:t xml:space="preserve"> may still Curtail Shipper (where </w:t>
      </w:r>
      <w:r w:rsidRPr="0051359E">
        <w:t>Service Provider</w:t>
      </w:r>
      <w:r w:rsidR="00A472DA" w:rsidRPr="0051359E">
        <w:t xml:space="preserve"> acting as a Reasonable and Prudent operator considers this is required); but</w:t>
      </w:r>
    </w:p>
    <w:p w:rsidR="00A472DA" w:rsidRPr="0051359E" w:rsidRDefault="00C40D3E" w:rsidP="00A472DA">
      <w:pPr>
        <w:pStyle w:val="Heading3"/>
      </w:pPr>
      <w:r w:rsidRPr="0051359E">
        <w:t>Service Provider</w:t>
      </w:r>
      <w:r w:rsidR="00A472DA" w:rsidRPr="0051359E">
        <w:t xml:space="preserve"> is (subject to the limits of liability in this Agreement and the common law rules for determining compensable loss)</w:t>
      </w:r>
      <w:r w:rsidR="00E915C1" w:rsidRPr="0051359E">
        <w:t xml:space="preserve"> </w:t>
      </w:r>
      <w:r w:rsidR="009C2843" w:rsidRPr="0051359E">
        <w:t xml:space="preserve">liable </w:t>
      </w:r>
      <w:r w:rsidR="00E915C1" w:rsidRPr="0051359E">
        <w:t>for the existence of the circumstance necessitating the Curtailment</w:t>
      </w:r>
      <w:r w:rsidR="00EE56CC" w:rsidRPr="0051359E">
        <w:t xml:space="preserve"> to the extent caused by </w:t>
      </w:r>
      <w:r w:rsidRPr="0051359E">
        <w:t>Service Provider</w:t>
      </w:r>
      <w:r w:rsidR="00EE56CC" w:rsidRPr="0051359E">
        <w:t xml:space="preserve">’s failure to act as a Reasonable and Prudent </w:t>
      </w:r>
      <w:r w:rsidR="0029545B" w:rsidRPr="0051359E">
        <w:t>o</w:t>
      </w:r>
      <w:r w:rsidR="00EE56CC" w:rsidRPr="0051359E">
        <w:t>perator or other breach of this Agreement</w:t>
      </w:r>
      <w:r w:rsidR="006228F8" w:rsidRPr="0051359E">
        <w:t>.</w:t>
      </w:r>
      <w:r w:rsidR="00A472DA" w:rsidRPr="0051359E">
        <w:t xml:space="preserve"> </w:t>
      </w:r>
    </w:p>
    <w:p w:rsidR="00A14962" w:rsidRPr="0051359E" w:rsidRDefault="00A14962" w:rsidP="00A14962">
      <w:pPr>
        <w:pStyle w:val="Heading2"/>
      </w:pPr>
      <w:bookmarkStart w:id="119" w:name="_Ref487974236"/>
      <w:bookmarkStart w:id="120" w:name="_Ref488191034"/>
      <w:bookmarkStart w:id="121" w:name="_Ref488191304"/>
      <w:bookmarkStart w:id="122" w:name="_Toc492288504"/>
      <w:r w:rsidRPr="0051359E">
        <w:t>Shipper Specific Curtailments</w:t>
      </w:r>
      <w:bookmarkEnd w:id="119"/>
      <w:bookmarkEnd w:id="120"/>
      <w:bookmarkEnd w:id="121"/>
      <w:bookmarkEnd w:id="122"/>
      <w:r w:rsidRPr="0051359E">
        <w:t xml:space="preserve"> </w:t>
      </w:r>
    </w:p>
    <w:p w:rsidR="00E915C1" w:rsidRPr="0051359E" w:rsidRDefault="00E915C1" w:rsidP="00E915C1">
      <w:pPr>
        <w:pStyle w:val="Indent1"/>
      </w:pPr>
      <w:r w:rsidRPr="0051359E">
        <w:t xml:space="preserve">In addition to any other rights under this Agreement to Curtail the Services, </w:t>
      </w:r>
      <w:r w:rsidR="00C40D3E" w:rsidRPr="0051359E">
        <w:t>Service Provider</w:t>
      </w:r>
      <w:r w:rsidRPr="0051359E">
        <w:t xml:space="preserve"> may Curtail the Services where </w:t>
      </w:r>
      <w:r w:rsidR="00C40D3E" w:rsidRPr="0051359E">
        <w:t>Service Provider</w:t>
      </w:r>
      <w:r w:rsidRPr="0051359E">
        <w:t xml:space="preserve">, acting </w:t>
      </w:r>
      <w:r w:rsidR="009A3D07" w:rsidRPr="0051359E">
        <w:t xml:space="preserve">as a </w:t>
      </w:r>
      <w:r w:rsidRPr="0051359E">
        <w:t>Reasonabl</w:t>
      </w:r>
      <w:r w:rsidR="009A3D07" w:rsidRPr="0051359E">
        <w:t>e</w:t>
      </w:r>
      <w:r w:rsidRPr="0051359E">
        <w:t xml:space="preserve"> and Prudent</w:t>
      </w:r>
      <w:r w:rsidR="009A3D07" w:rsidRPr="0051359E">
        <w:t xml:space="preserve"> operator</w:t>
      </w:r>
      <w:r w:rsidRPr="0051359E">
        <w:t>, considers this is required due to:</w:t>
      </w:r>
    </w:p>
    <w:p w:rsidR="00E915C1" w:rsidRPr="0051359E" w:rsidRDefault="00E915C1" w:rsidP="00E915C1">
      <w:pPr>
        <w:pStyle w:val="Heading3"/>
      </w:pPr>
      <w:r w:rsidRPr="0051359E">
        <w:t xml:space="preserve">a failure by Shipper to supply at the Receipt Points </w:t>
      </w:r>
      <w:r w:rsidR="00EA0C2C" w:rsidRPr="0051359E">
        <w:t xml:space="preserve">or </w:t>
      </w:r>
      <w:r w:rsidR="00860F2E">
        <w:t xml:space="preserve">a </w:t>
      </w:r>
      <w:r w:rsidR="00EA0C2C" w:rsidRPr="0051359E">
        <w:t>Compress</w:t>
      </w:r>
      <w:r w:rsidR="007D6AB9">
        <w:t>ion</w:t>
      </w:r>
      <w:r w:rsidR="00860F2E">
        <w:t xml:space="preserve"> Receipt Point</w:t>
      </w:r>
      <w:r w:rsidR="00EA0C2C" w:rsidRPr="0051359E">
        <w:t xml:space="preserve"> </w:t>
      </w:r>
      <w:r w:rsidRPr="0051359E">
        <w:t>on a Day the quantity of Gas scheduled to be supplied by Shipper on that Day;</w:t>
      </w:r>
    </w:p>
    <w:p w:rsidR="00E915C1" w:rsidRPr="0051359E" w:rsidRDefault="00E915C1" w:rsidP="00E915C1">
      <w:pPr>
        <w:pStyle w:val="Heading3"/>
      </w:pPr>
      <w:r w:rsidRPr="0051359E">
        <w:t xml:space="preserve">a failure by Shipper to supply Gas at the Receipt Points </w:t>
      </w:r>
      <w:r w:rsidR="00EA0C2C" w:rsidRPr="0051359E">
        <w:t>or Compress</w:t>
      </w:r>
      <w:r w:rsidR="007D6AB9">
        <w:t>ion</w:t>
      </w:r>
      <w:r w:rsidR="00EA0C2C" w:rsidRPr="0051359E">
        <w:t xml:space="preserve"> </w:t>
      </w:r>
      <w:r w:rsidR="00860F2E">
        <w:t xml:space="preserve">Receipt Point </w:t>
      </w:r>
      <w:r w:rsidRPr="0051359E">
        <w:t>at the</w:t>
      </w:r>
      <w:r w:rsidR="009A3D07" w:rsidRPr="0051359E">
        <w:t xml:space="preserve"> temperature and</w:t>
      </w:r>
      <w:r w:rsidRPr="0051359E">
        <w:t xml:space="preserve"> pressure required by this Agreement;</w:t>
      </w:r>
    </w:p>
    <w:p w:rsidR="009A3D07" w:rsidRPr="0051359E" w:rsidRDefault="009A3D07" w:rsidP="00E915C1">
      <w:pPr>
        <w:pStyle w:val="Heading3"/>
      </w:pPr>
      <w:r w:rsidRPr="0051359E">
        <w:t xml:space="preserve">Shipper making available at a Receipt Point </w:t>
      </w:r>
      <w:r w:rsidR="00EA0C2C" w:rsidRPr="0051359E">
        <w:t>or Compress</w:t>
      </w:r>
      <w:r w:rsidR="007D6AB9">
        <w:t>ion</w:t>
      </w:r>
      <w:r w:rsidR="00EA0C2C" w:rsidRPr="0051359E">
        <w:t xml:space="preserve"> </w:t>
      </w:r>
      <w:r w:rsidR="00860F2E">
        <w:t xml:space="preserve">Receipt Point </w:t>
      </w:r>
      <w:r w:rsidRPr="0051359E">
        <w:t xml:space="preserve">any Off Specification Gas that is not accepted by </w:t>
      </w:r>
      <w:r w:rsidR="00C40D3E" w:rsidRPr="0051359E">
        <w:t>Service Provider</w:t>
      </w:r>
      <w:r w:rsidRPr="0051359E">
        <w:t xml:space="preserve"> under clause </w:t>
      </w:r>
      <w:r w:rsidRPr="0051359E">
        <w:fldChar w:fldCharType="begin"/>
      </w:r>
      <w:r w:rsidRPr="0051359E">
        <w:instrText xml:space="preserve"> REF _Ref490417019 \w \h </w:instrText>
      </w:r>
      <w:r w:rsidR="0051359E">
        <w:instrText xml:space="preserve"> \* MERGEFORMAT </w:instrText>
      </w:r>
      <w:r w:rsidRPr="0051359E">
        <w:fldChar w:fldCharType="separate"/>
      </w:r>
      <w:r w:rsidR="00FD5188">
        <w:t>10.3(a)</w:t>
      </w:r>
      <w:r w:rsidRPr="0051359E">
        <w:fldChar w:fldCharType="end"/>
      </w:r>
      <w:r w:rsidRPr="0051359E">
        <w:t>;</w:t>
      </w:r>
    </w:p>
    <w:p w:rsidR="00E915C1" w:rsidRPr="0051359E" w:rsidRDefault="00E915C1" w:rsidP="00E915C1">
      <w:pPr>
        <w:pStyle w:val="Heading3"/>
      </w:pPr>
      <w:r w:rsidRPr="0051359E">
        <w:t>a failure by Shipper to take at the Delivery Point</w:t>
      </w:r>
      <w:r w:rsidR="003E58E8" w:rsidRPr="0051359E">
        <w:t>s</w:t>
      </w:r>
      <w:r w:rsidRPr="0051359E">
        <w:t xml:space="preserve"> on a Day the quantity of Gas scheduled to be taken by Shipper on </w:t>
      </w:r>
      <w:r w:rsidR="00642A62" w:rsidRPr="0051359E">
        <w:t>th</w:t>
      </w:r>
      <w:r w:rsidRPr="0051359E">
        <w:t>a</w:t>
      </w:r>
      <w:r w:rsidR="00642A62" w:rsidRPr="0051359E">
        <w:t>t</w:t>
      </w:r>
      <w:r w:rsidRPr="0051359E">
        <w:t xml:space="preserve"> Day;</w:t>
      </w:r>
    </w:p>
    <w:p w:rsidR="00E915C1" w:rsidRPr="0051359E" w:rsidRDefault="00E915C1" w:rsidP="00E915C1">
      <w:pPr>
        <w:pStyle w:val="Heading3"/>
      </w:pPr>
      <w:r w:rsidRPr="0051359E">
        <w:t>Shipper taking at the Delivery Points on a Day a quantity of Gas in excess o</w:t>
      </w:r>
      <w:r w:rsidR="003E58E8" w:rsidRPr="0051359E">
        <w:t>f that scheduled for Shipper for</w:t>
      </w:r>
      <w:r w:rsidRPr="0051359E">
        <w:t xml:space="preserve"> that Day;</w:t>
      </w:r>
    </w:p>
    <w:p w:rsidR="0082034D" w:rsidRPr="0051359E" w:rsidRDefault="002766D7" w:rsidP="00E915C1">
      <w:pPr>
        <w:pStyle w:val="Heading3"/>
      </w:pPr>
      <w:r w:rsidRPr="0051359E">
        <w:t>Shipper exceeding an Hourly L</w:t>
      </w:r>
      <w:r w:rsidR="0082034D" w:rsidRPr="0051359E">
        <w:t>imitation applying und</w:t>
      </w:r>
      <w:r w:rsidRPr="0051359E">
        <w:t xml:space="preserve">er the </w:t>
      </w:r>
      <w:r w:rsidR="00EE2894" w:rsidRPr="0051359E">
        <w:t>Facility Specific Terms</w:t>
      </w:r>
      <w:r w:rsidRPr="0051359E">
        <w:t>; or</w:t>
      </w:r>
    </w:p>
    <w:p w:rsidR="00E915C1" w:rsidRPr="0051359E" w:rsidRDefault="00E915C1" w:rsidP="00E915C1">
      <w:pPr>
        <w:pStyle w:val="Heading3"/>
      </w:pPr>
      <w:r w:rsidRPr="0051359E">
        <w:t>any other failure by Shipper to comply with the terms of this Agreement on that Day (whether caused by Shipper’s breach of this Agreement or due to Force Majeure affecting Shipper).</w:t>
      </w:r>
    </w:p>
    <w:p w:rsidR="002766D7" w:rsidRPr="0051359E" w:rsidRDefault="002766D7" w:rsidP="002766D7">
      <w:pPr>
        <w:pStyle w:val="Heading2"/>
      </w:pPr>
      <w:bookmarkStart w:id="123" w:name="_Toc492288505"/>
      <w:r w:rsidRPr="0051359E">
        <w:t>Priority of Curtailments</w:t>
      </w:r>
      <w:bookmarkEnd w:id="123"/>
      <w:r w:rsidRPr="0051359E">
        <w:t xml:space="preserve"> </w:t>
      </w:r>
    </w:p>
    <w:p w:rsidR="002766D7" w:rsidRPr="0051359E" w:rsidRDefault="002766D7" w:rsidP="002766D7">
      <w:pPr>
        <w:pStyle w:val="Heading3"/>
      </w:pPr>
      <w:r w:rsidRPr="0051359E">
        <w:t xml:space="preserve">Where there is a Curtailment under clause </w:t>
      </w:r>
      <w:r w:rsidRPr="0051359E">
        <w:fldChar w:fldCharType="begin"/>
      </w:r>
      <w:r w:rsidRPr="0051359E">
        <w:instrText xml:space="preserve"> REF _Ref487974032 \w \h </w:instrText>
      </w:r>
      <w:r w:rsidR="0051359E">
        <w:instrText xml:space="preserve"> \* MERGEFORMAT </w:instrText>
      </w:r>
      <w:r w:rsidRPr="0051359E">
        <w:fldChar w:fldCharType="separate"/>
      </w:r>
      <w:r w:rsidR="00FD5188">
        <w:t>7.1</w:t>
      </w:r>
      <w:r w:rsidRPr="0051359E">
        <w:fldChar w:fldCharType="end"/>
      </w:r>
      <w:r w:rsidRPr="0051359E">
        <w:t xml:space="preserve"> and it is necessary for </w:t>
      </w:r>
      <w:r w:rsidR="00C40D3E" w:rsidRPr="0051359E">
        <w:t>Service Provider</w:t>
      </w:r>
      <w:r w:rsidRPr="0051359E">
        <w:t xml:space="preserve"> to allocate available Capacity of the </w:t>
      </w:r>
      <w:r w:rsidR="00DD7B9B" w:rsidRPr="0051359E">
        <w:t xml:space="preserve">Facility </w:t>
      </w:r>
      <w:r w:rsidRPr="0051359E">
        <w:t xml:space="preserve">between </w:t>
      </w:r>
      <w:r w:rsidR="00263C9A">
        <w:t xml:space="preserve">Transportation Facility </w:t>
      </w:r>
      <w:r w:rsidRPr="0051359E">
        <w:t xml:space="preserve">Users (because the </w:t>
      </w:r>
      <w:r w:rsidR="005757FC">
        <w:t>G</w:t>
      </w:r>
      <w:r w:rsidRPr="0051359E">
        <w:t xml:space="preserve">as nominated by or scheduled for </w:t>
      </w:r>
      <w:r w:rsidR="00263C9A">
        <w:t xml:space="preserve">Transportation Facility </w:t>
      </w:r>
      <w:r w:rsidRPr="0051359E">
        <w:t>Users on a Day exceeds the available Capacity for that Day) then that allocation will</w:t>
      </w:r>
      <w:r w:rsidR="001A17A0" w:rsidRPr="0051359E">
        <w:t xml:space="preserve">, </w:t>
      </w:r>
      <w:r w:rsidR="001A17A0" w:rsidRPr="0051359E">
        <w:lastRenderedPageBreak/>
        <w:t xml:space="preserve">subject to clause </w:t>
      </w:r>
      <w:r w:rsidR="001A17A0" w:rsidRPr="0051359E">
        <w:fldChar w:fldCharType="begin"/>
      </w:r>
      <w:r w:rsidR="001A17A0" w:rsidRPr="0051359E">
        <w:instrText xml:space="preserve"> REF _Ref488287885 \w \h </w:instrText>
      </w:r>
      <w:r w:rsidR="0051359E">
        <w:instrText xml:space="preserve"> \* MERGEFORMAT </w:instrText>
      </w:r>
      <w:r w:rsidR="001A17A0" w:rsidRPr="0051359E">
        <w:fldChar w:fldCharType="separate"/>
      </w:r>
      <w:r w:rsidR="00FD5188">
        <w:t>14.2</w:t>
      </w:r>
      <w:r w:rsidR="001A17A0" w:rsidRPr="0051359E">
        <w:fldChar w:fldCharType="end"/>
      </w:r>
      <w:r w:rsidR="001A17A0" w:rsidRPr="0051359E">
        <w:t>,</w:t>
      </w:r>
      <w:r w:rsidRPr="0051359E">
        <w:t xml:space="preserve"> be undertaken in accordance with </w:t>
      </w:r>
      <w:r w:rsidR="00C12721" w:rsidRPr="0051359E">
        <w:t xml:space="preserve">the </w:t>
      </w:r>
      <w:r w:rsidRPr="0051359E">
        <w:t>Priority Principles</w:t>
      </w:r>
      <w:r w:rsidR="00E80FEC">
        <w:t xml:space="preserve"> and rule 651</w:t>
      </w:r>
      <w:r w:rsidR="00C33BAE">
        <w:t xml:space="preserve"> of the National Gas Rules</w:t>
      </w:r>
      <w:r w:rsidRPr="0051359E">
        <w:t xml:space="preserve">. </w:t>
      </w:r>
    </w:p>
    <w:p w:rsidR="002766D7" w:rsidRPr="0051359E" w:rsidRDefault="002766D7" w:rsidP="002766D7">
      <w:pPr>
        <w:pStyle w:val="Heading3"/>
      </w:pPr>
      <w:r w:rsidRPr="0051359E">
        <w:t xml:space="preserve">Where Shipper is being Curtailed under clause </w:t>
      </w:r>
      <w:r w:rsidRPr="0051359E">
        <w:fldChar w:fldCharType="begin"/>
      </w:r>
      <w:r w:rsidRPr="0051359E">
        <w:instrText xml:space="preserve"> REF _Ref488191034 \w \h </w:instrText>
      </w:r>
      <w:r w:rsidR="0051359E">
        <w:instrText xml:space="preserve"> \* MERGEFORMAT </w:instrText>
      </w:r>
      <w:r w:rsidRPr="0051359E">
        <w:fldChar w:fldCharType="separate"/>
      </w:r>
      <w:r w:rsidR="00FD5188">
        <w:t>7.3</w:t>
      </w:r>
      <w:r w:rsidRPr="0051359E">
        <w:fldChar w:fldCharType="end"/>
      </w:r>
      <w:r w:rsidRPr="0051359E">
        <w:t xml:space="preserve"> Shipper may be Cur</w:t>
      </w:r>
      <w:r w:rsidR="00D132A2" w:rsidRPr="0051359E">
        <w:t>ta</w:t>
      </w:r>
      <w:r w:rsidRPr="0051359E">
        <w:t xml:space="preserve">iled in priority to any other </w:t>
      </w:r>
      <w:r w:rsidR="00263C9A">
        <w:t xml:space="preserve">Transportation Facility </w:t>
      </w:r>
      <w:r w:rsidRPr="0051359E">
        <w:t>User.</w:t>
      </w:r>
    </w:p>
    <w:p w:rsidR="002766D7" w:rsidRPr="0051359E" w:rsidRDefault="002766D7" w:rsidP="002766D7">
      <w:pPr>
        <w:pStyle w:val="Heading2"/>
      </w:pPr>
      <w:bookmarkStart w:id="124" w:name="_Ref488228121"/>
      <w:bookmarkStart w:id="125" w:name="_Toc492288506"/>
      <w:r w:rsidRPr="0051359E">
        <w:t>Park Account Curtailments</w:t>
      </w:r>
      <w:bookmarkEnd w:id="124"/>
      <w:bookmarkEnd w:id="125"/>
      <w:r w:rsidRPr="0051359E">
        <w:t xml:space="preserve">  </w:t>
      </w:r>
    </w:p>
    <w:p w:rsidR="002766D7" w:rsidRPr="0051359E" w:rsidRDefault="002766D7" w:rsidP="00150D6A">
      <w:pPr>
        <w:pStyle w:val="Heading3"/>
      </w:pPr>
      <w:r w:rsidRPr="0051359E">
        <w:t xml:space="preserve">Where required to give effect </w:t>
      </w:r>
      <w:r w:rsidR="00CE34EC" w:rsidRPr="0051359E">
        <w:t xml:space="preserve">to </w:t>
      </w:r>
      <w:r w:rsidRPr="0051359E">
        <w:t>a Curtailment</w:t>
      </w:r>
      <w:r w:rsidR="00D4674C">
        <w:t>,</w:t>
      </w:r>
      <w:r w:rsidRPr="0051359E">
        <w:t xml:space="preserve"> </w:t>
      </w:r>
      <w:r w:rsidR="00C40D3E" w:rsidRPr="0051359E">
        <w:t>Service Provider</w:t>
      </w:r>
      <w:r w:rsidRPr="0051359E">
        <w:t xml:space="preserve"> may require Shipper to reduce the balance of its Park Account </w:t>
      </w:r>
      <w:r w:rsidR="004B06FD" w:rsidRPr="0051359E">
        <w:t xml:space="preserve">to the level nominated by </w:t>
      </w:r>
      <w:r w:rsidR="00C40D3E" w:rsidRPr="0051359E">
        <w:t>Service Provider</w:t>
      </w:r>
      <w:r w:rsidR="004B06FD" w:rsidRPr="0051359E">
        <w:t xml:space="preserve"> (</w:t>
      </w:r>
      <w:r w:rsidR="004B06FD" w:rsidRPr="0051359E">
        <w:rPr>
          <w:b/>
        </w:rPr>
        <w:t>Curtailed Park Balance</w:t>
      </w:r>
      <w:r w:rsidR="004B06FD" w:rsidRPr="0051359E">
        <w:t>)</w:t>
      </w:r>
      <w:r w:rsidR="004B06FD" w:rsidRPr="0051359E">
        <w:rPr>
          <w:b/>
        </w:rPr>
        <w:t xml:space="preserve"> </w:t>
      </w:r>
      <w:r w:rsidRPr="0051359E">
        <w:t xml:space="preserve">and may revise Shipper’s Scheduled Quantities so as to ensure the balance of the Park Account is so reduced. </w:t>
      </w:r>
    </w:p>
    <w:p w:rsidR="00150D6A" w:rsidRPr="0051359E" w:rsidRDefault="00150D6A" w:rsidP="00150D6A">
      <w:pPr>
        <w:pStyle w:val="Heading3"/>
      </w:pPr>
      <w:r w:rsidRPr="0051359E">
        <w:t xml:space="preserve">Where despite </w:t>
      </w:r>
      <w:r w:rsidR="00C40D3E" w:rsidRPr="0051359E">
        <w:t>Service Provider</w:t>
      </w:r>
      <w:r w:rsidRPr="0051359E">
        <w:t xml:space="preserve">’s direction to Shipper and adjustment of Scheduled Quantities the balance of the Park Account has not been reduced to the level required by </w:t>
      </w:r>
      <w:r w:rsidR="00C40D3E" w:rsidRPr="0051359E">
        <w:t>Service Provider</w:t>
      </w:r>
      <w:r w:rsidRPr="0051359E">
        <w:t xml:space="preserve"> by the end of the Day following the Day of </w:t>
      </w:r>
      <w:r w:rsidR="00C40D3E" w:rsidRPr="0051359E">
        <w:t>Service Provider</w:t>
      </w:r>
      <w:r w:rsidRPr="0051359E">
        <w:t xml:space="preserve">’s direction (or by such earlier period as required by </w:t>
      </w:r>
      <w:r w:rsidR="00C40D3E" w:rsidRPr="0051359E">
        <w:t>Service Provider</w:t>
      </w:r>
      <w:r w:rsidRPr="0051359E">
        <w:t xml:space="preserve"> to preserve the operational integrity of the Pipeline) </w:t>
      </w:r>
      <w:r w:rsidR="00237923" w:rsidRPr="0051359E">
        <w:t xml:space="preserve">then the excess quantity (by which the balance of the Park Account exceeds the quantity required by </w:t>
      </w:r>
      <w:r w:rsidR="00C40D3E" w:rsidRPr="0051359E">
        <w:t>Service Provider</w:t>
      </w:r>
      <w:r w:rsidR="00237923" w:rsidRPr="0051359E">
        <w:t>) will be transferred to Shipper’s Accumulated Imbalance (as though that excess quantity were Gas supplied by Shipper into the Pipeline).</w:t>
      </w:r>
    </w:p>
    <w:p w:rsidR="00A14962" w:rsidRPr="0051359E" w:rsidRDefault="00A14962" w:rsidP="00A14962">
      <w:pPr>
        <w:pStyle w:val="Heading2"/>
      </w:pPr>
      <w:bookmarkStart w:id="126" w:name="_Toc492288507"/>
      <w:bookmarkStart w:id="127" w:name="_Ref505127391"/>
      <w:r w:rsidRPr="0051359E">
        <w:t>Giving Effect to Curtailments</w:t>
      </w:r>
      <w:bookmarkEnd w:id="126"/>
      <w:bookmarkEnd w:id="127"/>
      <w:r w:rsidRPr="0051359E">
        <w:t xml:space="preserve">  </w:t>
      </w:r>
    </w:p>
    <w:p w:rsidR="00860F2E" w:rsidRDefault="00860F2E" w:rsidP="00C92110">
      <w:pPr>
        <w:pStyle w:val="Heading3"/>
      </w:pPr>
      <w:bookmarkStart w:id="128" w:name="_Ref488046082"/>
      <w:bookmarkStart w:id="129" w:name="_Ref487973908"/>
      <w:r>
        <w:t xml:space="preserve">This clause </w:t>
      </w:r>
      <w:r>
        <w:fldChar w:fldCharType="begin"/>
      </w:r>
      <w:r>
        <w:instrText xml:space="preserve"> REF _Ref505127391 \r \h </w:instrText>
      </w:r>
      <w:r>
        <w:fldChar w:fldCharType="separate"/>
      </w:r>
      <w:r w:rsidR="00FD5188">
        <w:t>7.6</w:t>
      </w:r>
      <w:r>
        <w:fldChar w:fldCharType="end"/>
      </w:r>
      <w:r>
        <w:t xml:space="preserve"> applies subject to any requirements of </w:t>
      </w:r>
      <w:r w:rsidR="000F6AD0">
        <w:t xml:space="preserve">Part 24 and Part 25 of </w:t>
      </w:r>
      <w:r>
        <w:t>the National Gas Rules.</w:t>
      </w:r>
    </w:p>
    <w:p w:rsidR="00F41A4F" w:rsidRPr="0051359E" w:rsidRDefault="00F41A4F" w:rsidP="00C92110">
      <w:pPr>
        <w:pStyle w:val="Heading3"/>
      </w:pPr>
      <w:r w:rsidRPr="0051359E">
        <w:t xml:space="preserve">Where </w:t>
      </w:r>
      <w:r w:rsidR="00C40D3E" w:rsidRPr="0051359E">
        <w:t>Service Provider</w:t>
      </w:r>
      <w:r w:rsidRPr="0051359E">
        <w:t xml:space="preserve"> is able to give effect to </w:t>
      </w:r>
      <w:r w:rsidR="00CE34EC" w:rsidRPr="0051359E">
        <w:t xml:space="preserve">a </w:t>
      </w:r>
      <w:r w:rsidRPr="0051359E">
        <w:t xml:space="preserve">Curtailment for a Day prior to the commencement of that Day, then </w:t>
      </w:r>
      <w:r w:rsidR="00C40D3E" w:rsidRPr="0051359E">
        <w:t>Service Provider</w:t>
      </w:r>
      <w:r w:rsidRPr="0051359E">
        <w:t xml:space="preserve"> may do so by adjusting </w:t>
      </w:r>
      <w:bookmarkEnd w:id="128"/>
      <w:r w:rsidR="00D132A2" w:rsidRPr="0051359E">
        <w:t>Shipper’s Scheduled Quantities</w:t>
      </w:r>
      <w:r w:rsidR="002766D7" w:rsidRPr="0051359E">
        <w:t>.</w:t>
      </w:r>
      <w:r w:rsidR="008B522E" w:rsidRPr="0051359E">
        <w:t xml:space="preserve">  </w:t>
      </w:r>
    </w:p>
    <w:p w:rsidR="00E915C1" w:rsidRPr="0051359E" w:rsidRDefault="00F41A4F" w:rsidP="00E915C1">
      <w:pPr>
        <w:pStyle w:val="Heading3"/>
      </w:pPr>
      <w:bookmarkStart w:id="130" w:name="_Ref488191236"/>
      <w:r w:rsidRPr="0051359E">
        <w:t xml:space="preserve">Where </w:t>
      </w:r>
      <w:r w:rsidR="00C40D3E" w:rsidRPr="0051359E">
        <w:t>Service Provider</w:t>
      </w:r>
      <w:r w:rsidRPr="0051359E">
        <w:t xml:space="preserve"> needs to give effect to a Curtailment for a Day after that Day has commenced, </w:t>
      </w:r>
      <w:r w:rsidR="00C40D3E" w:rsidRPr="0051359E">
        <w:t>Service Provider</w:t>
      </w:r>
      <w:r w:rsidR="00E915C1" w:rsidRPr="0051359E">
        <w:t xml:space="preserve"> may give effect to a Curtailment by:</w:t>
      </w:r>
      <w:bookmarkEnd w:id="129"/>
      <w:bookmarkEnd w:id="130"/>
    </w:p>
    <w:p w:rsidR="00E915C1" w:rsidRPr="0051359E" w:rsidRDefault="00E915C1" w:rsidP="00166BD5">
      <w:pPr>
        <w:pStyle w:val="Heading4"/>
        <w:tabs>
          <w:tab w:val="clear" w:pos="6947"/>
          <w:tab w:val="num" w:pos="2552"/>
        </w:tabs>
        <w:ind w:left="2552"/>
      </w:pPr>
      <w:r w:rsidRPr="0051359E">
        <w:t>issuing a notice to Shipper requiring Shipper to adjust its receipt</w:t>
      </w:r>
      <w:r w:rsidR="00D132A2" w:rsidRPr="0051359E">
        <w:t>s</w:t>
      </w:r>
      <w:r w:rsidRPr="0051359E">
        <w:t xml:space="preserve"> or deliveries</w:t>
      </w:r>
      <w:r w:rsidR="008C4E78">
        <w:t xml:space="preserve"> (including ceasing use of a Receipt Point or Delivery Point</w:t>
      </w:r>
      <w:r w:rsidR="00107968">
        <w:t xml:space="preserve"> on that Day</w:t>
      </w:r>
      <w:r w:rsidR="008C4E78">
        <w:t>)</w:t>
      </w:r>
      <w:r w:rsidRPr="0051359E">
        <w:t xml:space="preserve"> in accordance with the notice within the time specified in the notice; or </w:t>
      </w:r>
    </w:p>
    <w:p w:rsidR="00E915C1" w:rsidRPr="0051359E" w:rsidRDefault="00C40D3E" w:rsidP="00166BD5">
      <w:pPr>
        <w:pStyle w:val="Heading4"/>
        <w:tabs>
          <w:tab w:val="clear" w:pos="6947"/>
          <w:tab w:val="num" w:pos="2552"/>
        </w:tabs>
        <w:ind w:left="2552"/>
      </w:pPr>
      <w:r w:rsidRPr="0051359E">
        <w:t>Service Provider</w:t>
      </w:r>
      <w:r w:rsidR="00E915C1" w:rsidRPr="0051359E">
        <w:t xml:space="preserve"> itself taking action to adjust receipt</w:t>
      </w:r>
      <w:r w:rsidR="00D4674C">
        <w:t>s</w:t>
      </w:r>
      <w:r w:rsidR="00E915C1" w:rsidRPr="0051359E">
        <w:t xml:space="preserve"> or deliverie</w:t>
      </w:r>
      <w:r w:rsidR="00C12721" w:rsidRPr="0051359E">
        <w:t>s (including closing valves at R</w:t>
      </w:r>
      <w:r w:rsidR="00E915C1" w:rsidRPr="0051359E">
        <w:t xml:space="preserve">eceipt </w:t>
      </w:r>
      <w:r w:rsidR="00C12721" w:rsidRPr="0051359E">
        <w:t>Points or D</w:t>
      </w:r>
      <w:r w:rsidR="00E915C1" w:rsidRPr="0051359E">
        <w:t>el</w:t>
      </w:r>
      <w:r w:rsidR="00C12721" w:rsidRPr="0051359E">
        <w:t>ivery P</w:t>
      </w:r>
      <w:r w:rsidR="00E915C1" w:rsidRPr="0051359E">
        <w:t>oints or giving instructions directly to persons supplying Gas to Shipper at the Receipt Points or taking delivery of Gas from Shipper at the Delivery</w:t>
      </w:r>
      <w:r w:rsidR="00D132A2" w:rsidRPr="0051359E">
        <w:t xml:space="preserve"> Points), </w:t>
      </w:r>
    </w:p>
    <w:p w:rsidR="00D132A2" w:rsidRPr="0051359E" w:rsidRDefault="00D132A2" w:rsidP="00D132A2">
      <w:pPr>
        <w:pStyle w:val="Heading4"/>
        <w:numPr>
          <w:ilvl w:val="0"/>
          <w:numId w:val="0"/>
        </w:numPr>
        <w:ind w:left="1701"/>
      </w:pPr>
      <w:r w:rsidRPr="0051359E">
        <w:t xml:space="preserve">and in either case </w:t>
      </w:r>
      <w:r w:rsidR="00C40D3E" w:rsidRPr="0051359E">
        <w:t>Service Provider</w:t>
      </w:r>
      <w:r w:rsidRPr="0051359E">
        <w:t xml:space="preserve"> must notify Shipper of the amount by which Shipper’s Scheduled Quantities have been reduced.</w:t>
      </w:r>
    </w:p>
    <w:p w:rsidR="00F41A4F" w:rsidRPr="0051359E" w:rsidRDefault="00F41A4F" w:rsidP="00871FC7">
      <w:pPr>
        <w:pStyle w:val="Heading3"/>
      </w:pPr>
      <w:r w:rsidRPr="0051359E">
        <w:t xml:space="preserve">A notice issued under clause </w:t>
      </w:r>
      <w:r w:rsidR="00D132A2" w:rsidRPr="0051359E">
        <w:fldChar w:fldCharType="begin"/>
      </w:r>
      <w:r w:rsidR="00D132A2" w:rsidRPr="0051359E">
        <w:instrText xml:space="preserve"> REF _Ref488191236 \w \h </w:instrText>
      </w:r>
      <w:r w:rsidR="0051359E">
        <w:instrText xml:space="preserve"> \* MERGEFORMAT </w:instrText>
      </w:r>
      <w:r w:rsidR="00D132A2" w:rsidRPr="0051359E">
        <w:fldChar w:fldCharType="separate"/>
      </w:r>
      <w:r w:rsidR="00FD5188">
        <w:t>7.6(c)</w:t>
      </w:r>
      <w:r w:rsidR="00D132A2" w:rsidRPr="0051359E">
        <w:fldChar w:fldCharType="end"/>
      </w:r>
      <w:r w:rsidR="00D132A2" w:rsidRPr="0051359E">
        <w:t xml:space="preserve"> </w:t>
      </w:r>
      <w:r w:rsidRPr="0051359E">
        <w:t>must:</w:t>
      </w:r>
    </w:p>
    <w:p w:rsidR="00F41A4F" w:rsidRPr="0051359E" w:rsidRDefault="00F41A4F" w:rsidP="00166BD5">
      <w:pPr>
        <w:pStyle w:val="Heading4"/>
        <w:tabs>
          <w:tab w:val="clear" w:pos="6947"/>
          <w:tab w:val="num" w:pos="2552"/>
        </w:tabs>
        <w:ind w:left="2552"/>
      </w:pPr>
      <w:r w:rsidRPr="0051359E">
        <w:t xml:space="preserve">where the notice </w:t>
      </w:r>
      <w:r w:rsidR="00552558">
        <w:t xml:space="preserve">implements a Curtailment pursuant to </w:t>
      </w:r>
      <w:r w:rsidRPr="0051359E">
        <w:t xml:space="preserve">clause </w:t>
      </w:r>
      <w:r w:rsidR="00E46476" w:rsidRPr="0051359E">
        <w:fldChar w:fldCharType="begin"/>
      </w:r>
      <w:r w:rsidR="00E46476" w:rsidRPr="0051359E">
        <w:instrText xml:space="preserve"> REF _Ref487974032 \w \h </w:instrText>
      </w:r>
      <w:r w:rsidR="0051359E">
        <w:instrText xml:space="preserve"> \* MERGEFORMAT </w:instrText>
      </w:r>
      <w:r w:rsidR="00E46476" w:rsidRPr="0051359E">
        <w:fldChar w:fldCharType="separate"/>
      </w:r>
      <w:r w:rsidR="00FD5188">
        <w:t>7.1</w:t>
      </w:r>
      <w:r w:rsidR="00E46476" w:rsidRPr="0051359E">
        <w:fldChar w:fldCharType="end"/>
      </w:r>
      <w:r w:rsidRPr="0051359E">
        <w:t xml:space="preserve">, allow Shipper such time as </w:t>
      </w:r>
      <w:r w:rsidR="00C40D3E" w:rsidRPr="0051359E">
        <w:t>Service Provider</w:t>
      </w:r>
      <w:r w:rsidR="000D70CB">
        <w:t>, as a Reasonable and Prudent operator,</w:t>
      </w:r>
      <w:r w:rsidRPr="0051359E">
        <w:t xml:space="preserve"> is reasonably able to allow Shipper to comply with the notice (without adversely affecting the operational integrity of the </w:t>
      </w:r>
      <w:r w:rsidR="00DD7B9B" w:rsidRPr="0051359E">
        <w:t>Facility</w:t>
      </w:r>
      <w:r w:rsidRPr="0051359E">
        <w:t xml:space="preserve"> or creating a risk of </w:t>
      </w:r>
      <w:r w:rsidR="00C40D3E" w:rsidRPr="0051359E">
        <w:t>Service Provider</w:t>
      </w:r>
      <w:r w:rsidRPr="0051359E">
        <w:t xml:space="preserve"> incurring liability to </w:t>
      </w:r>
      <w:r w:rsidR="00263C9A">
        <w:t xml:space="preserve">Transportation Facility </w:t>
      </w:r>
      <w:r w:rsidRPr="0051359E">
        <w:t>Users</w:t>
      </w:r>
      <w:r w:rsidR="00F119F4">
        <w:t xml:space="preserve"> or Interconnect Parties</w:t>
      </w:r>
      <w:r w:rsidRPr="0051359E">
        <w:t>);</w:t>
      </w:r>
      <w:r w:rsidR="00FE6D24" w:rsidRPr="0051359E">
        <w:t xml:space="preserve"> and</w:t>
      </w:r>
    </w:p>
    <w:p w:rsidR="00F41A4F" w:rsidRPr="0051359E" w:rsidRDefault="00F41A4F" w:rsidP="00166BD5">
      <w:pPr>
        <w:pStyle w:val="Heading4"/>
        <w:tabs>
          <w:tab w:val="clear" w:pos="6947"/>
          <w:tab w:val="num" w:pos="2552"/>
        </w:tabs>
        <w:ind w:left="2552"/>
      </w:pPr>
      <w:r w:rsidRPr="0051359E">
        <w:t xml:space="preserve">where the notice </w:t>
      </w:r>
      <w:r w:rsidR="00552558">
        <w:t xml:space="preserve">implements a Curtailment pursuant to </w:t>
      </w:r>
      <w:r w:rsidRPr="0051359E">
        <w:t>clause</w:t>
      </w:r>
      <w:r w:rsidR="00D132A2" w:rsidRPr="0051359E">
        <w:t xml:space="preserve"> </w:t>
      </w:r>
      <w:r w:rsidR="00D132A2" w:rsidRPr="0051359E">
        <w:fldChar w:fldCharType="begin"/>
      </w:r>
      <w:r w:rsidR="00D132A2" w:rsidRPr="0051359E">
        <w:instrText xml:space="preserve"> REF _Ref488191304 \w \h </w:instrText>
      </w:r>
      <w:r w:rsidR="0051359E">
        <w:instrText xml:space="preserve"> \* MERGEFORMAT </w:instrText>
      </w:r>
      <w:r w:rsidR="00D132A2" w:rsidRPr="0051359E">
        <w:fldChar w:fldCharType="separate"/>
      </w:r>
      <w:r w:rsidR="00FD5188">
        <w:t>7.3</w:t>
      </w:r>
      <w:r w:rsidR="00D132A2" w:rsidRPr="0051359E">
        <w:fldChar w:fldCharType="end"/>
      </w:r>
      <w:r w:rsidRPr="0051359E">
        <w:t>, allow Shipper at least one hour to</w:t>
      </w:r>
      <w:r w:rsidR="003E0481" w:rsidRPr="0051359E">
        <w:t xml:space="preserve"> comply with the notice, provided that </w:t>
      </w:r>
      <w:r w:rsidR="00C40D3E" w:rsidRPr="0051359E">
        <w:t>Service Provider</w:t>
      </w:r>
      <w:r w:rsidR="003E0481" w:rsidRPr="0051359E">
        <w:t xml:space="preserve"> may reduce such time period where, as</w:t>
      </w:r>
      <w:r w:rsidR="00C12721" w:rsidRPr="0051359E">
        <w:t xml:space="preserve"> a Reasonable and </w:t>
      </w:r>
      <w:r w:rsidR="00C12721" w:rsidRPr="0051359E">
        <w:lastRenderedPageBreak/>
        <w:t>Prudent operator</w:t>
      </w:r>
      <w:r w:rsidR="003E0481" w:rsidRPr="0051359E">
        <w:t xml:space="preserve">, </w:t>
      </w:r>
      <w:r w:rsidR="00C40D3E" w:rsidRPr="0051359E">
        <w:t>Service Provider</w:t>
      </w:r>
      <w:r w:rsidR="003E0481" w:rsidRPr="0051359E">
        <w:t xml:space="preserve"> considers this is require</w:t>
      </w:r>
      <w:r w:rsidR="00C12721" w:rsidRPr="0051359E">
        <w:t>d</w:t>
      </w:r>
      <w:r w:rsidR="003E0481" w:rsidRPr="0051359E">
        <w:t xml:space="preserve"> to preserve the operational integrity of the </w:t>
      </w:r>
      <w:r w:rsidR="00DD7B9B" w:rsidRPr="0051359E">
        <w:t>Facility</w:t>
      </w:r>
      <w:r w:rsidR="003E0481" w:rsidRPr="0051359E">
        <w:t xml:space="preserve"> or avoid </w:t>
      </w:r>
      <w:r w:rsidR="00C40D3E" w:rsidRPr="0051359E">
        <w:t>Service Provider</w:t>
      </w:r>
      <w:r w:rsidR="00D132A2" w:rsidRPr="0051359E">
        <w:t xml:space="preserve"> incurring liability to </w:t>
      </w:r>
      <w:r w:rsidR="00263C9A">
        <w:t xml:space="preserve">Transportation Facility </w:t>
      </w:r>
      <w:r w:rsidR="00D132A2" w:rsidRPr="0051359E">
        <w:t>Users</w:t>
      </w:r>
      <w:r w:rsidR="00F119F4">
        <w:t xml:space="preserve"> or Interconnect Parties</w:t>
      </w:r>
      <w:r w:rsidR="003E0481" w:rsidRPr="0051359E">
        <w:t>.</w:t>
      </w:r>
    </w:p>
    <w:p w:rsidR="00D132A2" w:rsidRPr="0051359E" w:rsidRDefault="00D132A2" w:rsidP="00D132A2">
      <w:pPr>
        <w:pStyle w:val="Heading1"/>
      </w:pPr>
      <w:bookmarkStart w:id="131" w:name="_Ref488228100"/>
      <w:bookmarkStart w:id="132" w:name="_Toc492288508"/>
      <w:bookmarkStart w:id="133" w:name="_Toc517042721"/>
      <w:r w:rsidRPr="0051359E">
        <w:t>Park Account</w:t>
      </w:r>
      <w:bookmarkEnd w:id="131"/>
      <w:bookmarkEnd w:id="132"/>
      <w:bookmarkEnd w:id="133"/>
      <w:r w:rsidRPr="0051359E">
        <w:t xml:space="preserve"> </w:t>
      </w:r>
    </w:p>
    <w:p w:rsidR="00625A3D" w:rsidRPr="0051359E" w:rsidRDefault="00625A3D" w:rsidP="00625A3D">
      <w:pPr>
        <w:pStyle w:val="Heading3"/>
      </w:pPr>
      <w:r w:rsidRPr="0051359E">
        <w:t xml:space="preserve">Where Shipper has a </w:t>
      </w:r>
      <w:r w:rsidR="005B2B6B">
        <w:t xml:space="preserve">Traded </w:t>
      </w:r>
      <w:r w:rsidR="0069304D" w:rsidRPr="0051359E">
        <w:t xml:space="preserve">Park </w:t>
      </w:r>
      <w:r w:rsidR="00F809AC">
        <w:t xml:space="preserve">Service </w:t>
      </w:r>
      <w:r w:rsidR="0069304D" w:rsidRPr="0051359E">
        <w:t>MDQ</w:t>
      </w:r>
      <w:r w:rsidRPr="0051359E">
        <w:t xml:space="preserve"> of greater than zero, then </w:t>
      </w:r>
      <w:r w:rsidR="00C40D3E" w:rsidRPr="0051359E">
        <w:t>Service Provider</w:t>
      </w:r>
      <w:r w:rsidRPr="0051359E">
        <w:t xml:space="preserve"> will maintain for Shipper a Park Account (which account will record the quantity of Gas Shipper has stored in the Pipeline)</w:t>
      </w:r>
      <w:r w:rsidR="00CE34EC" w:rsidRPr="0051359E">
        <w:t xml:space="preserve"> as determined in accordance with clauses </w:t>
      </w:r>
      <w:r w:rsidR="00CE34EC" w:rsidRPr="0051359E">
        <w:fldChar w:fldCharType="begin"/>
      </w:r>
      <w:r w:rsidR="00CE34EC" w:rsidRPr="0051359E">
        <w:instrText xml:space="preserve"> REF _Ref490417135 \w \h </w:instrText>
      </w:r>
      <w:r w:rsidR="0051359E">
        <w:instrText xml:space="preserve"> \* MERGEFORMAT </w:instrText>
      </w:r>
      <w:r w:rsidR="00CE34EC" w:rsidRPr="0051359E">
        <w:fldChar w:fldCharType="separate"/>
      </w:r>
      <w:r w:rsidR="00FD5188">
        <w:t>8(b)</w:t>
      </w:r>
      <w:r w:rsidR="00CE34EC" w:rsidRPr="0051359E">
        <w:fldChar w:fldCharType="end"/>
      </w:r>
      <w:r w:rsidR="00CE34EC" w:rsidRPr="0051359E">
        <w:t xml:space="preserve">, </w:t>
      </w:r>
      <w:r w:rsidR="00CE34EC" w:rsidRPr="0051359E">
        <w:fldChar w:fldCharType="begin"/>
      </w:r>
      <w:r w:rsidR="00CE34EC" w:rsidRPr="0051359E">
        <w:instrText xml:space="preserve"> REF _Ref490417142 \w \h </w:instrText>
      </w:r>
      <w:r w:rsidR="0051359E">
        <w:instrText xml:space="preserve"> \* MERGEFORMAT </w:instrText>
      </w:r>
      <w:r w:rsidR="00CE34EC" w:rsidRPr="0051359E">
        <w:fldChar w:fldCharType="separate"/>
      </w:r>
      <w:r w:rsidR="00FD5188">
        <w:t>8(c)</w:t>
      </w:r>
      <w:r w:rsidR="00CE34EC" w:rsidRPr="0051359E">
        <w:fldChar w:fldCharType="end"/>
      </w:r>
      <w:r w:rsidR="00CE34EC" w:rsidRPr="0051359E">
        <w:t xml:space="preserve">, </w:t>
      </w:r>
      <w:r w:rsidR="00CE34EC" w:rsidRPr="0051359E">
        <w:fldChar w:fldCharType="begin"/>
      </w:r>
      <w:r w:rsidR="00CE34EC" w:rsidRPr="0051359E">
        <w:instrText xml:space="preserve"> REF _Ref490417151 \w \h </w:instrText>
      </w:r>
      <w:r w:rsidR="0051359E">
        <w:instrText xml:space="preserve"> \* MERGEFORMAT </w:instrText>
      </w:r>
      <w:r w:rsidR="00CE34EC" w:rsidRPr="0051359E">
        <w:fldChar w:fldCharType="separate"/>
      </w:r>
      <w:r w:rsidR="00FD5188">
        <w:t>8(d)</w:t>
      </w:r>
      <w:r w:rsidR="00CE34EC" w:rsidRPr="0051359E">
        <w:fldChar w:fldCharType="end"/>
      </w:r>
      <w:r w:rsidR="00CE34EC" w:rsidRPr="0051359E">
        <w:t xml:space="preserve"> and </w:t>
      </w:r>
      <w:r w:rsidR="00CE34EC" w:rsidRPr="0051359E">
        <w:fldChar w:fldCharType="begin"/>
      </w:r>
      <w:r w:rsidR="00CE34EC" w:rsidRPr="0051359E">
        <w:instrText xml:space="preserve"> REF _Ref490417159 \w \h </w:instrText>
      </w:r>
      <w:r w:rsidR="0051359E">
        <w:instrText xml:space="preserve"> \* MERGEFORMAT </w:instrText>
      </w:r>
      <w:r w:rsidR="00CE34EC" w:rsidRPr="0051359E">
        <w:fldChar w:fldCharType="separate"/>
      </w:r>
      <w:r w:rsidR="00FD5188">
        <w:t>8(e)</w:t>
      </w:r>
      <w:r w:rsidR="00CE34EC" w:rsidRPr="0051359E">
        <w:fldChar w:fldCharType="end"/>
      </w:r>
      <w:r w:rsidRPr="0051359E">
        <w:t>.</w:t>
      </w:r>
    </w:p>
    <w:p w:rsidR="00625A3D" w:rsidRPr="0051359E" w:rsidRDefault="00625A3D" w:rsidP="00625A3D">
      <w:pPr>
        <w:pStyle w:val="Heading3"/>
      </w:pPr>
      <w:bookmarkStart w:id="134" w:name="_Ref490417135"/>
      <w:r w:rsidRPr="0051359E">
        <w:t>The balance of the Park Account at any time is:</w:t>
      </w:r>
      <w:bookmarkEnd w:id="134"/>
    </w:p>
    <w:p w:rsidR="00625A3D" w:rsidRPr="0051359E" w:rsidRDefault="00625A3D" w:rsidP="00166BD5">
      <w:pPr>
        <w:pStyle w:val="Heading4"/>
        <w:tabs>
          <w:tab w:val="clear" w:pos="6947"/>
          <w:tab w:val="num" w:pos="2552"/>
        </w:tabs>
        <w:ind w:left="2552"/>
      </w:pPr>
      <w:r w:rsidRPr="0051359E">
        <w:t>the quantity of Gas delivered into the Park Account over the Term</w:t>
      </w:r>
      <w:r w:rsidR="00CE34EC" w:rsidRPr="0051359E">
        <w:t xml:space="preserve"> as determined in accordance with clause </w:t>
      </w:r>
      <w:r w:rsidR="00CE34EC" w:rsidRPr="0051359E">
        <w:fldChar w:fldCharType="begin"/>
      </w:r>
      <w:r w:rsidR="00CE34EC" w:rsidRPr="0051359E">
        <w:instrText xml:space="preserve"> REF _Ref490417142 \w \h </w:instrText>
      </w:r>
      <w:r w:rsidR="0051359E">
        <w:instrText xml:space="preserve"> \* MERGEFORMAT </w:instrText>
      </w:r>
      <w:r w:rsidR="00CE34EC" w:rsidRPr="0051359E">
        <w:fldChar w:fldCharType="separate"/>
      </w:r>
      <w:r w:rsidR="00FD5188">
        <w:t>8(c)</w:t>
      </w:r>
      <w:r w:rsidR="00CE34EC" w:rsidRPr="0051359E">
        <w:fldChar w:fldCharType="end"/>
      </w:r>
      <w:r w:rsidRPr="0051359E">
        <w:t xml:space="preserve">; less </w:t>
      </w:r>
    </w:p>
    <w:p w:rsidR="00625A3D" w:rsidRPr="0051359E" w:rsidRDefault="00625A3D" w:rsidP="00166BD5">
      <w:pPr>
        <w:pStyle w:val="Heading4"/>
        <w:tabs>
          <w:tab w:val="clear" w:pos="6947"/>
          <w:tab w:val="num" w:pos="2552"/>
        </w:tabs>
        <w:ind w:left="2552"/>
      </w:pPr>
      <w:r w:rsidRPr="0051359E">
        <w:t xml:space="preserve">the quantity of Gas </w:t>
      </w:r>
      <w:r w:rsidR="00A05BCB" w:rsidRPr="0051359E">
        <w:t>withdrawn</w:t>
      </w:r>
      <w:r w:rsidRPr="0051359E">
        <w:t xml:space="preserve"> from the Park Account over the Term</w:t>
      </w:r>
      <w:r w:rsidR="00CE34EC" w:rsidRPr="0051359E">
        <w:t xml:space="preserve"> as determined in accordance with clause </w:t>
      </w:r>
      <w:r w:rsidR="00CE34EC" w:rsidRPr="0051359E">
        <w:fldChar w:fldCharType="begin"/>
      </w:r>
      <w:r w:rsidR="00CE34EC" w:rsidRPr="0051359E">
        <w:instrText xml:space="preserve"> REF _Ref490417151 \w \h </w:instrText>
      </w:r>
      <w:r w:rsidR="0051359E">
        <w:instrText xml:space="preserve"> \* MERGEFORMAT </w:instrText>
      </w:r>
      <w:r w:rsidR="00CE34EC" w:rsidRPr="0051359E">
        <w:fldChar w:fldCharType="separate"/>
      </w:r>
      <w:r w:rsidR="00FD5188">
        <w:t>8(d)</w:t>
      </w:r>
      <w:r w:rsidR="00CE34EC" w:rsidRPr="0051359E">
        <w:fldChar w:fldCharType="end"/>
      </w:r>
      <w:r w:rsidRPr="0051359E">
        <w:t>.</w:t>
      </w:r>
    </w:p>
    <w:p w:rsidR="00625A3D" w:rsidRPr="0051359E" w:rsidRDefault="00625A3D" w:rsidP="00625A3D">
      <w:pPr>
        <w:pStyle w:val="Heading3"/>
      </w:pPr>
      <w:bookmarkStart w:id="135" w:name="_Ref490417142"/>
      <w:r w:rsidRPr="0051359E">
        <w:t>The quantity of Gas delivered into the Park Account on a Day is the lesser of:</w:t>
      </w:r>
      <w:bookmarkEnd w:id="135"/>
    </w:p>
    <w:p w:rsidR="00625A3D" w:rsidRPr="0051359E" w:rsidRDefault="00625A3D" w:rsidP="00166BD5">
      <w:pPr>
        <w:pStyle w:val="Heading4"/>
        <w:tabs>
          <w:tab w:val="clear" w:pos="6947"/>
          <w:tab w:val="num" w:pos="2552"/>
        </w:tabs>
        <w:ind w:left="2552"/>
      </w:pPr>
      <w:r w:rsidRPr="0051359E">
        <w:t xml:space="preserve">the quantity of Gas scheduled for delivery into the Park Account on that Day (as that </w:t>
      </w:r>
      <w:r w:rsidR="00552558">
        <w:t>S</w:t>
      </w:r>
      <w:r w:rsidRPr="0051359E">
        <w:t xml:space="preserve">cheduled </w:t>
      </w:r>
      <w:r w:rsidR="00552558">
        <w:t>Q</w:t>
      </w:r>
      <w:r w:rsidRPr="0051359E">
        <w:t xml:space="preserve">uantity may be reduced due to any Curtailment); and </w:t>
      </w:r>
    </w:p>
    <w:p w:rsidR="0082740D" w:rsidRPr="0051359E" w:rsidRDefault="00625A3D" w:rsidP="00166BD5">
      <w:pPr>
        <w:pStyle w:val="Heading4"/>
        <w:tabs>
          <w:tab w:val="clear" w:pos="6947"/>
          <w:tab w:val="num" w:pos="2552"/>
        </w:tabs>
        <w:ind w:left="2552"/>
      </w:pPr>
      <w:r w:rsidRPr="0051359E">
        <w:t>the actual quantity of Gas (excluding Gas supplied on account of System Use Gas) supplied by Shipper into the Pipeline on the Day</w:t>
      </w:r>
      <w:r w:rsidR="00A9245D" w:rsidRPr="0051359E">
        <w:t xml:space="preserve"> under</w:t>
      </w:r>
      <w:r w:rsidR="0082740D" w:rsidRPr="0051359E">
        <w:t>:</w:t>
      </w:r>
      <w:r w:rsidR="00A9245D" w:rsidRPr="0051359E">
        <w:t xml:space="preserve"> </w:t>
      </w:r>
    </w:p>
    <w:p w:rsidR="0082740D" w:rsidRPr="0051359E" w:rsidRDefault="00A9245D" w:rsidP="00FF7466">
      <w:pPr>
        <w:pStyle w:val="Heading5"/>
      </w:pPr>
      <w:r w:rsidRPr="0051359E">
        <w:t>this Agreement</w:t>
      </w:r>
      <w:r w:rsidR="0082740D" w:rsidRPr="0051359E">
        <w:t>;</w:t>
      </w:r>
      <w:r w:rsidRPr="0051359E">
        <w:t xml:space="preserve"> or</w:t>
      </w:r>
      <w:r w:rsidR="0082740D" w:rsidRPr="0051359E">
        <w:t xml:space="preserve"> </w:t>
      </w:r>
      <w:r w:rsidRPr="0051359E">
        <w:t xml:space="preserve"> </w:t>
      </w:r>
    </w:p>
    <w:p w:rsidR="00625A3D" w:rsidRPr="0051359E" w:rsidRDefault="0082740D" w:rsidP="00FF7466">
      <w:pPr>
        <w:pStyle w:val="Heading5"/>
      </w:pPr>
      <w:r w:rsidRPr="0051359E">
        <w:t xml:space="preserve">subject to the terms of the Qualifying </w:t>
      </w:r>
      <w:r w:rsidR="00484FAA">
        <w:t xml:space="preserve">Facility </w:t>
      </w:r>
      <w:r w:rsidRPr="0051359E">
        <w:t xml:space="preserve">Agreement, </w:t>
      </w:r>
      <w:r w:rsidR="00A9245D" w:rsidRPr="0051359E">
        <w:t xml:space="preserve">under a Qualifying </w:t>
      </w:r>
      <w:r w:rsidR="00484FAA">
        <w:t xml:space="preserve">Facility </w:t>
      </w:r>
      <w:r w:rsidR="00A9245D" w:rsidRPr="0051359E">
        <w:t>Agreement</w:t>
      </w:r>
      <w:r w:rsidRPr="0051359E">
        <w:t xml:space="preserve"> which Shipper and Service Provider have agreed will be used to deliver Gas into the Park Account</w:t>
      </w:r>
      <w:r w:rsidR="00625A3D" w:rsidRPr="0051359E">
        <w:t>,</w:t>
      </w:r>
    </w:p>
    <w:p w:rsidR="00625A3D" w:rsidRPr="0051359E" w:rsidRDefault="00625A3D" w:rsidP="000D70CB">
      <w:pPr>
        <w:pStyle w:val="Indent3"/>
        <w:ind w:left="1701"/>
      </w:pPr>
      <w:r w:rsidRPr="0051359E">
        <w:t xml:space="preserve">provided that the maximum quantity of Gas which will be regarded as delivered into the Park Account on a Day is such quantity as causes the balance of the Park Account to equal the </w:t>
      </w:r>
      <w:r w:rsidR="00CE34EC" w:rsidRPr="0051359E">
        <w:t xml:space="preserve">Allowable </w:t>
      </w:r>
      <w:r w:rsidRPr="0051359E">
        <w:t>Park</w:t>
      </w:r>
      <w:r w:rsidR="0082740D" w:rsidRPr="0051359E">
        <w:t xml:space="preserve"> Balance</w:t>
      </w:r>
      <w:r w:rsidRPr="0051359E">
        <w:t>.</w:t>
      </w:r>
    </w:p>
    <w:p w:rsidR="0059259F" w:rsidRPr="0051359E" w:rsidRDefault="0059259F" w:rsidP="00625A3D">
      <w:pPr>
        <w:pStyle w:val="Heading3"/>
      </w:pPr>
      <w:bookmarkStart w:id="136" w:name="_Ref490417151"/>
      <w:r w:rsidRPr="0051359E">
        <w:t xml:space="preserve">The quantity of Gas </w:t>
      </w:r>
      <w:r w:rsidR="000929FC" w:rsidRPr="0051359E">
        <w:t>withdrawn</w:t>
      </w:r>
      <w:r w:rsidRPr="0051359E">
        <w:t xml:space="preserve"> from the Park Account on a Day is the lesser of:</w:t>
      </w:r>
      <w:bookmarkEnd w:id="136"/>
    </w:p>
    <w:p w:rsidR="0059259F" w:rsidRPr="0051359E" w:rsidRDefault="0059259F" w:rsidP="00166BD5">
      <w:pPr>
        <w:pStyle w:val="Heading4"/>
        <w:tabs>
          <w:tab w:val="clear" w:pos="6947"/>
          <w:tab w:val="num" w:pos="2552"/>
        </w:tabs>
        <w:ind w:left="2552"/>
      </w:pPr>
      <w:r w:rsidRPr="0051359E">
        <w:t xml:space="preserve">the quantity of Gas scheduled for </w:t>
      </w:r>
      <w:r w:rsidR="0082740D" w:rsidRPr="0051359E">
        <w:t>withdrawal</w:t>
      </w:r>
      <w:r w:rsidRPr="0051359E">
        <w:t xml:space="preserve"> from the Park Account on that Day (as that </w:t>
      </w:r>
      <w:r w:rsidR="00552558">
        <w:t>S</w:t>
      </w:r>
      <w:r w:rsidRPr="0051359E">
        <w:t xml:space="preserve">cheduled </w:t>
      </w:r>
      <w:r w:rsidR="00552558">
        <w:t>Q</w:t>
      </w:r>
      <w:r w:rsidRPr="0051359E">
        <w:t xml:space="preserve">uantity may be reduced due to any Curtailment); and </w:t>
      </w:r>
    </w:p>
    <w:p w:rsidR="0082740D" w:rsidRPr="0051359E" w:rsidRDefault="0059259F" w:rsidP="00166BD5">
      <w:pPr>
        <w:pStyle w:val="Heading4"/>
        <w:tabs>
          <w:tab w:val="clear" w:pos="6947"/>
          <w:tab w:val="num" w:pos="2552"/>
        </w:tabs>
        <w:ind w:left="2552"/>
      </w:pPr>
      <w:r w:rsidRPr="0051359E">
        <w:t xml:space="preserve">the actual quantity of Gas (excluding System Use Gas) </w:t>
      </w:r>
      <w:r w:rsidR="00150D6A" w:rsidRPr="0051359E">
        <w:t>delivered to Shipper from</w:t>
      </w:r>
      <w:r w:rsidRPr="0051359E">
        <w:t xml:space="preserve"> the Pipeline on the Day</w:t>
      </w:r>
      <w:r w:rsidR="000929FC" w:rsidRPr="0051359E">
        <w:t xml:space="preserve"> under</w:t>
      </w:r>
      <w:r w:rsidR="0082740D" w:rsidRPr="0051359E">
        <w:t>:</w:t>
      </w:r>
      <w:r w:rsidR="000929FC" w:rsidRPr="0051359E">
        <w:t xml:space="preserve"> </w:t>
      </w:r>
    </w:p>
    <w:p w:rsidR="0082740D" w:rsidRPr="0051359E" w:rsidRDefault="000929FC" w:rsidP="00FF7466">
      <w:pPr>
        <w:pStyle w:val="Heading5"/>
      </w:pPr>
      <w:r w:rsidRPr="0051359E">
        <w:t>this Agreement</w:t>
      </w:r>
      <w:r w:rsidR="0082740D" w:rsidRPr="0051359E">
        <w:t>;</w:t>
      </w:r>
      <w:r w:rsidRPr="0051359E">
        <w:t xml:space="preserve"> or </w:t>
      </w:r>
    </w:p>
    <w:p w:rsidR="0059259F" w:rsidRPr="0051359E" w:rsidRDefault="0082740D" w:rsidP="00FF7466">
      <w:pPr>
        <w:pStyle w:val="Heading5"/>
      </w:pPr>
      <w:r w:rsidRPr="0051359E">
        <w:t xml:space="preserve">subject to the terms of the Qualifying </w:t>
      </w:r>
      <w:r w:rsidR="00484FAA">
        <w:t xml:space="preserve">Facility </w:t>
      </w:r>
      <w:r w:rsidRPr="0051359E">
        <w:t xml:space="preserve">Agreement, </w:t>
      </w:r>
      <w:r w:rsidR="000929FC" w:rsidRPr="0051359E">
        <w:t xml:space="preserve">under a Qualifying </w:t>
      </w:r>
      <w:r w:rsidR="00484FAA">
        <w:t xml:space="preserve">Facility </w:t>
      </w:r>
      <w:r w:rsidR="000929FC" w:rsidRPr="0051359E">
        <w:t>Agreement</w:t>
      </w:r>
      <w:r w:rsidRPr="0051359E">
        <w:t xml:space="preserve"> which Shipper and Service Provider have agreed will be used to accept Gas withdrawn from the Park Account</w:t>
      </w:r>
      <w:r w:rsidR="0059259F" w:rsidRPr="0051359E">
        <w:t>,</w:t>
      </w:r>
    </w:p>
    <w:p w:rsidR="00150D6A" w:rsidRPr="0051359E" w:rsidRDefault="0059259F" w:rsidP="000D70CB">
      <w:pPr>
        <w:pStyle w:val="Indent3"/>
        <w:ind w:left="1701"/>
      </w:pPr>
      <w:r w:rsidRPr="0051359E">
        <w:t xml:space="preserve">provided that the maximum quantity of Gas which </w:t>
      </w:r>
      <w:r w:rsidR="00150D6A" w:rsidRPr="0051359E">
        <w:t xml:space="preserve">may be </w:t>
      </w:r>
      <w:r w:rsidR="000D70CB">
        <w:t xml:space="preserve">withdrawn </w:t>
      </w:r>
      <w:r w:rsidR="00150D6A" w:rsidRPr="0051359E">
        <w:t xml:space="preserve">from the Park Account on a Day is the balance of that Park Account. </w:t>
      </w:r>
    </w:p>
    <w:p w:rsidR="00150D6A" w:rsidRPr="0051359E" w:rsidRDefault="00150D6A" w:rsidP="00150D6A">
      <w:pPr>
        <w:pStyle w:val="Heading3"/>
      </w:pPr>
      <w:bookmarkStart w:id="137" w:name="_Ref490417159"/>
      <w:r w:rsidRPr="0051359E">
        <w:t xml:space="preserve">Where due to a decrease in the </w:t>
      </w:r>
      <w:r w:rsidR="00CE34EC" w:rsidRPr="0051359E">
        <w:t xml:space="preserve">Allowable </w:t>
      </w:r>
      <w:r w:rsidRPr="0051359E">
        <w:t xml:space="preserve">Park </w:t>
      </w:r>
      <w:r w:rsidR="00CE34EC" w:rsidRPr="0051359E">
        <w:t>Balance</w:t>
      </w:r>
      <w:r w:rsidRPr="0051359E">
        <w:t xml:space="preserve"> the balance of the Park </w:t>
      </w:r>
      <w:r w:rsidR="008E319F" w:rsidRPr="0051359E">
        <w:t xml:space="preserve">Account exceeds the </w:t>
      </w:r>
      <w:r w:rsidR="00CE34EC" w:rsidRPr="0051359E">
        <w:t xml:space="preserve">Allowable </w:t>
      </w:r>
      <w:r w:rsidR="008E319F" w:rsidRPr="0051359E">
        <w:t>Park</w:t>
      </w:r>
      <w:r w:rsidR="00CE34EC" w:rsidRPr="0051359E">
        <w:t xml:space="preserve"> Balance</w:t>
      </w:r>
      <w:r w:rsidR="008E319F" w:rsidRPr="0051359E">
        <w:t xml:space="preserve"> the</w:t>
      </w:r>
      <w:r w:rsidRPr="0051359E">
        <w:t xml:space="preserve">n that excess will be transferred to </w:t>
      </w:r>
      <w:r w:rsidRPr="0051359E">
        <w:lastRenderedPageBreak/>
        <w:t>Shipper’s Accumulated Imbalance (and treated as a quantity of Gas supplied by Shipper into the Pipeline).</w:t>
      </w:r>
      <w:bookmarkEnd w:id="137"/>
    </w:p>
    <w:p w:rsidR="00C12721" w:rsidRPr="0051359E" w:rsidRDefault="00C12721" w:rsidP="00150D6A">
      <w:pPr>
        <w:pStyle w:val="Heading3"/>
      </w:pPr>
      <w:bookmarkStart w:id="138" w:name="_Ref488395206"/>
      <w:r w:rsidRPr="0051359E">
        <w:t xml:space="preserve">Within 4 hours </w:t>
      </w:r>
      <w:r w:rsidR="00FE6D24" w:rsidRPr="0051359E">
        <w:t xml:space="preserve">after </w:t>
      </w:r>
      <w:r w:rsidRPr="0051359E">
        <w:t xml:space="preserve">the end of each Day </w:t>
      </w:r>
      <w:r w:rsidR="00C40D3E" w:rsidRPr="0051359E">
        <w:t>Service Provider</w:t>
      </w:r>
      <w:r w:rsidRPr="0051359E">
        <w:t xml:space="preserve"> must notify Shipper of:</w:t>
      </w:r>
      <w:bookmarkEnd w:id="138"/>
    </w:p>
    <w:p w:rsidR="00C12721" w:rsidRPr="0051359E" w:rsidRDefault="00C12721" w:rsidP="00166BD5">
      <w:pPr>
        <w:pStyle w:val="Heading4"/>
        <w:tabs>
          <w:tab w:val="clear" w:pos="6947"/>
          <w:tab w:val="num" w:pos="2552"/>
        </w:tabs>
        <w:ind w:left="2552"/>
      </w:pPr>
      <w:r w:rsidRPr="0051359E">
        <w:t>the balance of the Park Account;</w:t>
      </w:r>
    </w:p>
    <w:p w:rsidR="00C12721" w:rsidRPr="0051359E" w:rsidRDefault="00C12721" w:rsidP="00166BD5">
      <w:pPr>
        <w:pStyle w:val="Heading4"/>
        <w:tabs>
          <w:tab w:val="clear" w:pos="6947"/>
          <w:tab w:val="num" w:pos="2552"/>
        </w:tabs>
        <w:ind w:left="2552"/>
      </w:pPr>
      <w:r w:rsidRPr="0051359E">
        <w:t xml:space="preserve">the quantity of Gas supplied into the Park Account on that Day; and </w:t>
      </w:r>
    </w:p>
    <w:p w:rsidR="00C12721" w:rsidRPr="0051359E" w:rsidRDefault="00C12721" w:rsidP="00166BD5">
      <w:pPr>
        <w:pStyle w:val="Heading4"/>
        <w:tabs>
          <w:tab w:val="clear" w:pos="6947"/>
          <w:tab w:val="num" w:pos="2552"/>
        </w:tabs>
        <w:ind w:left="2552"/>
      </w:pPr>
      <w:r w:rsidRPr="0051359E">
        <w:t>the quantity of Gas taken from the Park Account on that Day.</w:t>
      </w:r>
    </w:p>
    <w:p w:rsidR="009D5515" w:rsidRPr="0051359E" w:rsidRDefault="009D5515" w:rsidP="009D5515">
      <w:pPr>
        <w:pStyle w:val="Heading1"/>
      </w:pPr>
      <w:bookmarkStart w:id="139" w:name="_Toc492288509"/>
      <w:bookmarkStart w:id="140" w:name="_Toc517042722"/>
      <w:r w:rsidRPr="0051359E">
        <w:t>Maintenance</w:t>
      </w:r>
      <w:bookmarkEnd w:id="139"/>
      <w:bookmarkEnd w:id="140"/>
    </w:p>
    <w:p w:rsidR="006A7A23" w:rsidRPr="0051359E" w:rsidRDefault="006A7A23" w:rsidP="006A7A23">
      <w:pPr>
        <w:pStyle w:val="Heading2"/>
      </w:pPr>
      <w:bookmarkStart w:id="141" w:name="_Toc492288510"/>
      <w:r w:rsidRPr="0051359E">
        <w:t>Planned Maintenance</w:t>
      </w:r>
      <w:bookmarkEnd w:id="141"/>
      <w:r w:rsidRPr="0051359E">
        <w:t xml:space="preserve"> </w:t>
      </w:r>
    </w:p>
    <w:p w:rsidR="009D5515" w:rsidRPr="0051359E" w:rsidRDefault="00C40D3E" w:rsidP="009D5515">
      <w:pPr>
        <w:pStyle w:val="Heading3"/>
      </w:pPr>
      <w:r w:rsidRPr="0051359E">
        <w:t>Service Provider</w:t>
      </w:r>
      <w:r w:rsidR="009D5515" w:rsidRPr="0051359E">
        <w:t xml:space="preserve"> may undertake such Planned Maintenance in respect of the </w:t>
      </w:r>
      <w:r w:rsidR="00DD7B9B" w:rsidRPr="0051359E">
        <w:t>Facility</w:t>
      </w:r>
      <w:r w:rsidR="00EA0C2C" w:rsidRPr="0051359E">
        <w:t xml:space="preserve"> </w:t>
      </w:r>
      <w:r w:rsidR="006A7A23" w:rsidRPr="0051359E">
        <w:t xml:space="preserve">as </w:t>
      </w:r>
      <w:r w:rsidRPr="0051359E">
        <w:t>Service Provider</w:t>
      </w:r>
      <w:r w:rsidR="006A7A23" w:rsidRPr="0051359E">
        <w:t>, as a Reasonable and Prudent operator, considers is required.</w:t>
      </w:r>
    </w:p>
    <w:p w:rsidR="006A7A23" w:rsidRPr="0051359E" w:rsidRDefault="006A7A23" w:rsidP="009D5515">
      <w:pPr>
        <w:pStyle w:val="Heading3"/>
      </w:pPr>
      <w:bookmarkStart w:id="142" w:name="_Ref488225217"/>
      <w:r w:rsidRPr="0051359E">
        <w:t xml:space="preserve">On or about the beginning of each </w:t>
      </w:r>
      <w:r w:rsidR="00A94D73" w:rsidRPr="0051359E">
        <w:t>y</w:t>
      </w:r>
      <w:r w:rsidR="00217491" w:rsidRPr="0051359E">
        <w:t xml:space="preserve">ear </w:t>
      </w:r>
      <w:r w:rsidR="00C40D3E" w:rsidRPr="0051359E">
        <w:t>Service Provider</w:t>
      </w:r>
      <w:r w:rsidRPr="0051359E">
        <w:t xml:space="preserve"> must provide to Shipper a plan (</w:t>
      </w:r>
      <w:r w:rsidRPr="0051359E">
        <w:rPr>
          <w:b/>
        </w:rPr>
        <w:t>Maintenance Plan</w:t>
      </w:r>
      <w:r w:rsidRPr="0051359E">
        <w:t>) setting out:</w:t>
      </w:r>
      <w:bookmarkEnd w:id="142"/>
    </w:p>
    <w:p w:rsidR="006A7A23" w:rsidRPr="0051359E" w:rsidRDefault="006A7A23" w:rsidP="00166BD5">
      <w:pPr>
        <w:pStyle w:val="Heading4"/>
        <w:tabs>
          <w:tab w:val="clear" w:pos="6947"/>
          <w:tab w:val="num" w:pos="2552"/>
        </w:tabs>
        <w:ind w:left="2552"/>
      </w:pPr>
      <w:r w:rsidRPr="0051359E">
        <w:t xml:space="preserve">a general description of the Maintenance </w:t>
      </w:r>
      <w:r w:rsidR="00C40D3E" w:rsidRPr="0051359E">
        <w:t>Service Provider</w:t>
      </w:r>
      <w:r w:rsidRPr="0051359E">
        <w:t xml:space="preserve"> proposes to conduct during that</w:t>
      </w:r>
      <w:r w:rsidR="004637F7" w:rsidRPr="0051359E">
        <w:t xml:space="preserve"> y</w:t>
      </w:r>
      <w:r w:rsidR="00217491" w:rsidRPr="0051359E">
        <w:t>ear</w:t>
      </w:r>
      <w:r w:rsidRPr="0051359E">
        <w:t xml:space="preserve">; and </w:t>
      </w:r>
    </w:p>
    <w:p w:rsidR="006A7A23" w:rsidRPr="0051359E" w:rsidRDefault="006A7A23" w:rsidP="00166BD5">
      <w:pPr>
        <w:pStyle w:val="Heading4"/>
        <w:tabs>
          <w:tab w:val="clear" w:pos="6947"/>
          <w:tab w:val="num" w:pos="2552"/>
        </w:tabs>
        <w:ind w:left="2552"/>
      </w:pPr>
      <w:r w:rsidRPr="0051359E">
        <w:t xml:space="preserve">the impact that Maintenance is estimated by </w:t>
      </w:r>
      <w:r w:rsidR="00C40D3E" w:rsidRPr="0051359E">
        <w:t>Service Provider</w:t>
      </w:r>
      <w:r w:rsidRPr="0051359E">
        <w:t xml:space="preserve"> to have on the available Capacity of the </w:t>
      </w:r>
      <w:r w:rsidR="00DD7B9B" w:rsidRPr="0051359E">
        <w:t>Facility</w:t>
      </w:r>
      <w:r w:rsidRPr="0051359E">
        <w:t xml:space="preserve">. </w:t>
      </w:r>
    </w:p>
    <w:p w:rsidR="006A7A23" w:rsidRPr="0051359E" w:rsidRDefault="00C40D3E" w:rsidP="006A7A23">
      <w:pPr>
        <w:pStyle w:val="Heading3"/>
      </w:pPr>
      <w:bookmarkStart w:id="143" w:name="_Ref490606500"/>
      <w:r w:rsidRPr="0051359E">
        <w:t>Service Provider</w:t>
      </w:r>
      <w:r w:rsidR="006A7A23" w:rsidRPr="0051359E">
        <w:t xml:space="preserve"> may at any time amend the current Maintenance Plan by 7 days</w:t>
      </w:r>
      <w:r w:rsidR="00A4587A" w:rsidRPr="0051359E">
        <w:t>’</w:t>
      </w:r>
      <w:r w:rsidR="006A7A23" w:rsidRPr="0051359E">
        <w:t xml:space="preserve"> notice to Shipper.</w:t>
      </w:r>
      <w:bookmarkEnd w:id="143"/>
      <w:r w:rsidR="006A7A23" w:rsidRPr="0051359E">
        <w:t xml:space="preserve"> </w:t>
      </w:r>
    </w:p>
    <w:p w:rsidR="00217491" w:rsidRDefault="00217491" w:rsidP="006A7A23">
      <w:pPr>
        <w:pStyle w:val="Heading3"/>
      </w:pPr>
      <w:r w:rsidRPr="0051359E">
        <w:t xml:space="preserve">A Maintenance Plan may be provided to Shipper by being published on </w:t>
      </w:r>
      <w:r w:rsidR="00C40D3E" w:rsidRPr="0051359E">
        <w:t>Service Provider</w:t>
      </w:r>
      <w:r w:rsidRPr="0051359E">
        <w:t>’s website (including a secured part of that website, provided Shipper is able to access that part of the website).</w:t>
      </w:r>
    </w:p>
    <w:p w:rsidR="00333F9A" w:rsidRPr="0051359E" w:rsidRDefault="00333F9A" w:rsidP="006A7A23">
      <w:pPr>
        <w:pStyle w:val="Heading3"/>
      </w:pPr>
      <w:r>
        <w:t xml:space="preserve">Service Provider is not required to provide a separate Maintenance Plan to Shipper </w:t>
      </w:r>
      <w:r w:rsidR="003C5C08">
        <w:t xml:space="preserve">if all </w:t>
      </w:r>
      <w:r>
        <w:t xml:space="preserve">the information referred to in clause </w:t>
      </w:r>
      <w:r>
        <w:fldChar w:fldCharType="begin"/>
      </w:r>
      <w:r>
        <w:instrText xml:space="preserve"> REF _Ref488225217 \w \h </w:instrText>
      </w:r>
      <w:r>
        <w:fldChar w:fldCharType="separate"/>
      </w:r>
      <w:r w:rsidR="00FD5188">
        <w:t>9.1(b)</w:t>
      </w:r>
      <w:r>
        <w:fldChar w:fldCharType="end"/>
      </w:r>
      <w:r>
        <w:t xml:space="preserve"> is included in information published by Service Provider under the National Gas Rules. </w:t>
      </w:r>
      <w:r w:rsidR="00DD4F9B">
        <w:t xml:space="preserve"> </w:t>
      </w:r>
      <w:r w:rsidR="00B61A25">
        <w:t xml:space="preserve">For the purposes of the definition of Planned Maintenance any information so published will be regarded as having been included in a Maintenance Plan. </w:t>
      </w:r>
    </w:p>
    <w:p w:rsidR="006A7A23" w:rsidRPr="0051359E" w:rsidRDefault="006A7A23" w:rsidP="006A7A23">
      <w:pPr>
        <w:pStyle w:val="Heading2"/>
      </w:pPr>
      <w:bookmarkStart w:id="144" w:name="_Ref490416415"/>
      <w:bookmarkStart w:id="145" w:name="_Toc492288511"/>
      <w:r w:rsidRPr="0051359E">
        <w:t>Unplanned Maintenance</w:t>
      </w:r>
      <w:bookmarkEnd w:id="144"/>
      <w:bookmarkEnd w:id="145"/>
      <w:r w:rsidRPr="0051359E">
        <w:t xml:space="preserve"> </w:t>
      </w:r>
    </w:p>
    <w:p w:rsidR="009D5515" w:rsidRPr="0051359E" w:rsidRDefault="006A7A23" w:rsidP="006A7A23">
      <w:pPr>
        <w:pStyle w:val="Heading3"/>
      </w:pPr>
      <w:r w:rsidRPr="0051359E">
        <w:t xml:space="preserve">Unplanned Maintenance is Maintenance </w:t>
      </w:r>
      <w:r w:rsidR="00C40D3E" w:rsidRPr="0051359E">
        <w:t>Service Provider</w:t>
      </w:r>
      <w:r w:rsidRPr="0051359E">
        <w:t xml:space="preserve"> could not reasonably be expected to include in the current version of the Maintenance Plan</w:t>
      </w:r>
      <w:r w:rsidR="00333F9A">
        <w:t xml:space="preserve"> or in information published by Service Provider under the National Gas Rules</w:t>
      </w:r>
      <w:r w:rsidRPr="0051359E">
        <w:t>.</w:t>
      </w:r>
    </w:p>
    <w:p w:rsidR="006A7A23" w:rsidRPr="0051359E" w:rsidRDefault="006A7A23" w:rsidP="006A7A23">
      <w:pPr>
        <w:pStyle w:val="Heading3"/>
      </w:pPr>
      <w:bookmarkStart w:id="146" w:name="_Ref513456115"/>
      <w:r w:rsidRPr="0051359E">
        <w:t xml:space="preserve">If </w:t>
      </w:r>
      <w:r w:rsidR="00C40D3E" w:rsidRPr="0051359E">
        <w:t>Service Provider</w:t>
      </w:r>
      <w:r w:rsidRPr="0051359E">
        <w:t xml:space="preserve"> become</w:t>
      </w:r>
      <w:r w:rsidR="008E319F" w:rsidRPr="0051359E">
        <w:t>s</w:t>
      </w:r>
      <w:r w:rsidRPr="0051359E">
        <w:t xml:space="preserve"> aware it may have to undertake Unplanned Maintenance it must give Shipper as much notice as practicable of this fact, which notice must set out </w:t>
      </w:r>
      <w:r w:rsidR="00C40D3E" w:rsidRPr="0051359E">
        <w:t>Service Provider</w:t>
      </w:r>
      <w:r w:rsidRPr="0051359E">
        <w:t xml:space="preserve">’s best estimate of the impact of that Unplanned Maintenance on the available Capacity of the </w:t>
      </w:r>
      <w:r w:rsidR="00DD7B9B" w:rsidRPr="0051359E">
        <w:t>Facility</w:t>
      </w:r>
      <w:r w:rsidR="00C92110" w:rsidRPr="0051359E">
        <w:t xml:space="preserve"> </w:t>
      </w:r>
      <w:r w:rsidRPr="0051359E">
        <w:t xml:space="preserve">and on </w:t>
      </w:r>
      <w:r w:rsidR="00C40D3E" w:rsidRPr="0051359E">
        <w:t>Service Provider</w:t>
      </w:r>
      <w:r w:rsidRPr="0051359E">
        <w:t>’s ability to provide Services to Shipper.</w:t>
      </w:r>
      <w:bookmarkEnd w:id="146"/>
      <w:r w:rsidRPr="0051359E">
        <w:t xml:space="preserve"> </w:t>
      </w:r>
    </w:p>
    <w:p w:rsidR="00DD7B9B" w:rsidRPr="0051359E" w:rsidRDefault="00D439D5" w:rsidP="006A7A23">
      <w:pPr>
        <w:pStyle w:val="Heading3"/>
      </w:pPr>
      <w:r>
        <w:t xml:space="preserve">Where for </w:t>
      </w:r>
      <w:r w:rsidR="002E7278">
        <w:t xml:space="preserve">a period </w:t>
      </w:r>
      <w:r w:rsidR="00DD7B9B" w:rsidRPr="0051359E">
        <w:t xml:space="preserve">Shipper has no </w:t>
      </w:r>
      <w:r w:rsidR="00C92110" w:rsidRPr="0051359E">
        <w:t>MDQ</w:t>
      </w:r>
      <w:r w:rsidR="002E7278">
        <w:t xml:space="preserve"> then </w:t>
      </w:r>
      <w:r>
        <w:t>Service Provider’</w:t>
      </w:r>
      <w:r w:rsidR="002E7278">
        <w:t xml:space="preserve">s notice to </w:t>
      </w:r>
      <w:r>
        <w:t xml:space="preserve">Shipper under clause </w:t>
      </w:r>
      <w:r>
        <w:fldChar w:fldCharType="begin"/>
      </w:r>
      <w:r>
        <w:instrText xml:space="preserve"> REF _Ref513456115 \w \h </w:instrText>
      </w:r>
      <w:r>
        <w:fldChar w:fldCharType="separate"/>
      </w:r>
      <w:r w:rsidR="00FD5188">
        <w:t>9.2(b)</w:t>
      </w:r>
      <w:r>
        <w:fldChar w:fldCharType="end"/>
      </w:r>
      <w:r>
        <w:t xml:space="preserve"> only needs to </w:t>
      </w:r>
      <w:r w:rsidRPr="0051359E">
        <w:t>set out Service Provider’s best estimate of the impact of that Unplanned Maintenance on the available Capacity of the Facility</w:t>
      </w:r>
      <w:r>
        <w:t xml:space="preserve"> and does not need to specify the impact of the Unplanned Maintenance on </w:t>
      </w:r>
      <w:r w:rsidRPr="0051359E">
        <w:t>Service Provider’s ability to provide Services to Shipper</w:t>
      </w:r>
      <w:r w:rsidR="00DD7B9B" w:rsidRPr="0051359E">
        <w:t>.</w:t>
      </w:r>
    </w:p>
    <w:p w:rsidR="00871FC7" w:rsidRPr="0051359E" w:rsidRDefault="00871FC7" w:rsidP="00871FC7">
      <w:pPr>
        <w:pStyle w:val="Heading1"/>
      </w:pPr>
      <w:bookmarkStart w:id="147" w:name="_Ref488068047"/>
      <w:bookmarkStart w:id="148" w:name="_Toc492288512"/>
      <w:bookmarkStart w:id="149" w:name="_Toc517042723"/>
      <w:r w:rsidRPr="0051359E">
        <w:lastRenderedPageBreak/>
        <w:t>Gas Quality</w:t>
      </w:r>
      <w:bookmarkEnd w:id="147"/>
      <w:bookmarkEnd w:id="148"/>
      <w:bookmarkEnd w:id="149"/>
    </w:p>
    <w:p w:rsidR="00E915C1" w:rsidRPr="0051359E" w:rsidRDefault="00871FC7" w:rsidP="00871FC7">
      <w:pPr>
        <w:pStyle w:val="Heading2"/>
      </w:pPr>
      <w:bookmarkStart w:id="150" w:name="_Toc492288513"/>
      <w:r w:rsidRPr="0051359E">
        <w:t>Obligation to ensure Gas Complies with Gas Specification</w:t>
      </w:r>
      <w:bookmarkEnd w:id="150"/>
      <w:r w:rsidRPr="0051359E">
        <w:t xml:space="preserve"> </w:t>
      </w:r>
    </w:p>
    <w:p w:rsidR="00871FC7" w:rsidRPr="0051359E" w:rsidRDefault="00871FC7" w:rsidP="00871FC7">
      <w:pPr>
        <w:pStyle w:val="Indent1"/>
      </w:pPr>
      <w:r w:rsidRPr="0051359E">
        <w:t>Shipper must:</w:t>
      </w:r>
    </w:p>
    <w:p w:rsidR="00871FC7" w:rsidRPr="0051359E" w:rsidRDefault="00871FC7" w:rsidP="00871FC7">
      <w:pPr>
        <w:pStyle w:val="Heading3"/>
      </w:pPr>
      <w:r w:rsidRPr="0051359E">
        <w:t xml:space="preserve">ensure all Gas supplied by Shipper to the Receipt Points </w:t>
      </w:r>
      <w:r w:rsidR="00EA0C2C" w:rsidRPr="0051359E">
        <w:t xml:space="preserve">or </w:t>
      </w:r>
      <w:r w:rsidR="00C21588">
        <w:t xml:space="preserve">to the </w:t>
      </w:r>
      <w:r w:rsidR="00EA0C2C" w:rsidRPr="0051359E">
        <w:t>Compress</w:t>
      </w:r>
      <w:r w:rsidR="007D6AB9">
        <w:t>ion</w:t>
      </w:r>
      <w:r w:rsidR="00EA0C2C" w:rsidRPr="0051359E">
        <w:t xml:space="preserve"> </w:t>
      </w:r>
      <w:r w:rsidR="00D4674C">
        <w:t>Receipt Point</w:t>
      </w:r>
      <w:r w:rsidR="00C21588">
        <w:t>s</w:t>
      </w:r>
      <w:r w:rsidR="00D4674C">
        <w:t xml:space="preserve"> </w:t>
      </w:r>
      <w:r w:rsidRPr="0051359E">
        <w:t xml:space="preserve">meets the Gas Specification; and </w:t>
      </w:r>
    </w:p>
    <w:p w:rsidR="00871FC7" w:rsidRPr="0051359E" w:rsidRDefault="003A3D63" w:rsidP="00871FC7">
      <w:pPr>
        <w:pStyle w:val="Heading3"/>
      </w:pPr>
      <w:r w:rsidRPr="0051359E">
        <w:t xml:space="preserve">notify </w:t>
      </w:r>
      <w:r w:rsidR="00C40D3E" w:rsidRPr="0051359E">
        <w:t>Service Provider</w:t>
      </w:r>
      <w:r w:rsidRPr="0051359E">
        <w:t xml:space="preserve"> as soon as </w:t>
      </w:r>
      <w:r w:rsidR="008573BD" w:rsidRPr="0051359E">
        <w:t>practicable</w:t>
      </w:r>
      <w:r w:rsidR="00E47BC2" w:rsidRPr="0051359E">
        <w:t xml:space="preserve"> if </w:t>
      </w:r>
      <w:r w:rsidRPr="0051359E">
        <w:t xml:space="preserve">Shipper becomes aware </w:t>
      </w:r>
      <w:r w:rsidR="00217491" w:rsidRPr="0051359E">
        <w:t xml:space="preserve">or has grounds to suspect </w:t>
      </w:r>
      <w:r w:rsidRPr="0051359E">
        <w:t>that Gas being supplied or to be supplied by Shipper to a Receipt Point</w:t>
      </w:r>
      <w:r w:rsidR="00EA0C2C" w:rsidRPr="0051359E">
        <w:t xml:space="preserve"> or Compress</w:t>
      </w:r>
      <w:r w:rsidR="007D6AB9">
        <w:t>ion</w:t>
      </w:r>
      <w:r w:rsidRPr="0051359E">
        <w:t xml:space="preserve"> </w:t>
      </w:r>
      <w:r w:rsidR="00D4674C">
        <w:t>Receipt Point</w:t>
      </w:r>
      <w:r w:rsidR="00D4674C" w:rsidRPr="0051359E">
        <w:t xml:space="preserve"> </w:t>
      </w:r>
      <w:r w:rsidRPr="0051359E">
        <w:t xml:space="preserve">does not comply with the Gas Specification or </w:t>
      </w:r>
      <w:r w:rsidR="008E319F" w:rsidRPr="0051359E">
        <w:t>there is a material and probable</w:t>
      </w:r>
      <w:r w:rsidRPr="0051359E">
        <w:t xml:space="preserve"> threat that such Gas will not comply with the Gas Specification, which notification must specify, to the extent known by Shipper, the extent of non-compliance with the Gas Specification.</w:t>
      </w:r>
    </w:p>
    <w:p w:rsidR="003A3D63" w:rsidRPr="0051359E" w:rsidRDefault="00C40D3E" w:rsidP="003A3D63">
      <w:pPr>
        <w:pStyle w:val="Heading2"/>
      </w:pPr>
      <w:bookmarkStart w:id="151" w:name="_Toc492288514"/>
      <w:r w:rsidRPr="0051359E">
        <w:t>Service Provider</w:t>
      </w:r>
      <w:r w:rsidR="003A3D63" w:rsidRPr="0051359E">
        <w:t xml:space="preserve"> Notification</w:t>
      </w:r>
      <w:bookmarkEnd w:id="151"/>
      <w:r w:rsidR="003A3D63" w:rsidRPr="0051359E">
        <w:t xml:space="preserve"> </w:t>
      </w:r>
    </w:p>
    <w:p w:rsidR="00E47BC2" w:rsidRPr="0051359E" w:rsidRDefault="00C40D3E" w:rsidP="00E47BC2">
      <w:pPr>
        <w:pStyle w:val="Indent1"/>
      </w:pPr>
      <w:r w:rsidRPr="0051359E">
        <w:t>Service Provider</w:t>
      </w:r>
      <w:r w:rsidR="00E47BC2" w:rsidRPr="0051359E">
        <w:t xml:space="preserve"> must notify Shipper as soon as </w:t>
      </w:r>
      <w:r w:rsidR="008573BD" w:rsidRPr="0051359E">
        <w:t>practicable</w:t>
      </w:r>
      <w:r w:rsidR="00E47BC2" w:rsidRPr="0051359E">
        <w:t xml:space="preserve"> if </w:t>
      </w:r>
      <w:r w:rsidRPr="0051359E">
        <w:t>Service Provider</w:t>
      </w:r>
      <w:r w:rsidR="00E47BC2" w:rsidRPr="0051359E">
        <w:t xml:space="preserve"> becomes aware that Gas supplied by Shipper at a Receipt Point</w:t>
      </w:r>
      <w:r w:rsidR="00EA0C2C" w:rsidRPr="0051359E">
        <w:t xml:space="preserve"> or Compress</w:t>
      </w:r>
      <w:r w:rsidR="007D6AB9">
        <w:t>ion</w:t>
      </w:r>
      <w:r w:rsidR="00E47BC2" w:rsidRPr="0051359E">
        <w:t xml:space="preserve"> </w:t>
      </w:r>
      <w:r w:rsidR="00D4674C">
        <w:t>Receipt Point</w:t>
      </w:r>
      <w:r w:rsidR="00D4674C" w:rsidRPr="0051359E">
        <w:t xml:space="preserve"> </w:t>
      </w:r>
      <w:r w:rsidR="00E47BC2" w:rsidRPr="0051359E">
        <w:t xml:space="preserve">does not comply with the Gas Specification. </w:t>
      </w:r>
    </w:p>
    <w:p w:rsidR="00A9117C" w:rsidRPr="0051359E" w:rsidRDefault="00E47BC2" w:rsidP="00E47BC2">
      <w:pPr>
        <w:pStyle w:val="Heading2"/>
      </w:pPr>
      <w:bookmarkStart w:id="152" w:name="_Toc492288515"/>
      <w:r w:rsidRPr="0051359E">
        <w:t>Acceptance of Off Specification Gas</w:t>
      </w:r>
      <w:bookmarkEnd w:id="152"/>
      <w:r w:rsidRPr="0051359E">
        <w:t xml:space="preserve"> </w:t>
      </w:r>
    </w:p>
    <w:p w:rsidR="00E47BC2" w:rsidRPr="0051359E" w:rsidRDefault="00E47BC2" w:rsidP="00E47BC2">
      <w:pPr>
        <w:pStyle w:val="Heading3"/>
      </w:pPr>
      <w:bookmarkStart w:id="153" w:name="_Ref490417019"/>
      <w:r w:rsidRPr="0051359E">
        <w:t>Within 2 hour</w:t>
      </w:r>
      <w:r w:rsidR="001660B5" w:rsidRPr="0051359E">
        <w:t>s</w:t>
      </w:r>
      <w:r w:rsidRPr="0051359E">
        <w:t xml:space="preserve"> of </w:t>
      </w:r>
      <w:r w:rsidR="00C40D3E" w:rsidRPr="0051359E">
        <w:t>Service Provider</w:t>
      </w:r>
      <w:r w:rsidRPr="0051359E">
        <w:t xml:space="preserve"> becoming aware that Gas supplied, or to be supplied, by Shipper is or may be Off Specification Gas </w:t>
      </w:r>
      <w:r w:rsidR="00C40D3E" w:rsidRPr="0051359E">
        <w:t>Service Provider</w:t>
      </w:r>
      <w:r w:rsidRPr="0051359E">
        <w:t xml:space="preserve"> must notify Sh</w:t>
      </w:r>
      <w:r w:rsidR="008E319F" w:rsidRPr="0051359E">
        <w:t>ipper whether or not, and if so</w:t>
      </w:r>
      <w:r w:rsidRPr="0051359E">
        <w:t xml:space="preserve"> to what extent</w:t>
      </w:r>
      <w:r w:rsidR="008E319F" w:rsidRPr="0051359E">
        <w:t>,</w:t>
      </w:r>
      <w:r w:rsidRPr="0051359E">
        <w:t xml:space="preserve"> </w:t>
      </w:r>
      <w:r w:rsidR="00C40D3E" w:rsidRPr="0051359E">
        <w:t>Service Provider</w:t>
      </w:r>
      <w:r w:rsidRPr="0051359E">
        <w:t xml:space="preserve"> will accept delivery of that Gas.</w:t>
      </w:r>
      <w:bookmarkEnd w:id="153"/>
      <w:r w:rsidRPr="0051359E">
        <w:t xml:space="preserve"> </w:t>
      </w:r>
      <w:r w:rsidR="00217491" w:rsidRPr="0051359E">
        <w:t xml:space="preserve"> If </w:t>
      </w:r>
      <w:r w:rsidR="00C40D3E" w:rsidRPr="0051359E">
        <w:t>Service Provider</w:t>
      </w:r>
      <w:r w:rsidR="00217491" w:rsidRPr="0051359E">
        <w:t xml:space="preserve"> fails to give such a notice, </w:t>
      </w:r>
      <w:r w:rsidR="00C40D3E" w:rsidRPr="0051359E">
        <w:t>Service Provider</w:t>
      </w:r>
      <w:r w:rsidR="00217491" w:rsidRPr="0051359E">
        <w:t xml:space="preserve"> is taken to have not accepted the Off Specification Gas.</w:t>
      </w:r>
    </w:p>
    <w:p w:rsidR="00E47BC2" w:rsidRPr="0051359E" w:rsidRDefault="00E47BC2" w:rsidP="00E47BC2">
      <w:pPr>
        <w:pStyle w:val="Heading3"/>
      </w:pPr>
      <w:r w:rsidRPr="0051359E">
        <w:t xml:space="preserve">It is at </w:t>
      </w:r>
      <w:r w:rsidR="00C40D3E" w:rsidRPr="0051359E">
        <w:t>Service Provider</w:t>
      </w:r>
      <w:r w:rsidRPr="0051359E">
        <w:t xml:space="preserve">’s absolute discretion whether, and to what extent, </w:t>
      </w:r>
      <w:r w:rsidR="00C40D3E" w:rsidRPr="0051359E">
        <w:t>Service Provider</w:t>
      </w:r>
      <w:r w:rsidRPr="0051359E">
        <w:t xml:space="preserve"> agrees to accept delivery of Off Specification Gas. </w:t>
      </w:r>
    </w:p>
    <w:p w:rsidR="00E47BC2" w:rsidRPr="0051359E" w:rsidRDefault="00E47BC2" w:rsidP="00E47BC2">
      <w:pPr>
        <w:pStyle w:val="Heading3"/>
      </w:pPr>
      <w:bookmarkStart w:id="154" w:name="_Ref488067967"/>
      <w:r w:rsidRPr="0051359E">
        <w:t xml:space="preserve">Any acceptance of Off Specification Gas by </w:t>
      </w:r>
      <w:r w:rsidR="00C40D3E" w:rsidRPr="0051359E">
        <w:t>Service Provider</w:t>
      </w:r>
      <w:r w:rsidRPr="0051359E">
        <w:t xml:space="preserve"> may:</w:t>
      </w:r>
      <w:bookmarkEnd w:id="154"/>
    </w:p>
    <w:p w:rsidR="00E47BC2" w:rsidRPr="0051359E" w:rsidRDefault="00E47BC2" w:rsidP="00166BD5">
      <w:pPr>
        <w:pStyle w:val="Heading4"/>
        <w:tabs>
          <w:tab w:val="clear" w:pos="6947"/>
          <w:tab w:val="num" w:pos="2552"/>
        </w:tabs>
        <w:ind w:left="2552"/>
      </w:pPr>
      <w:r w:rsidRPr="0051359E">
        <w:t xml:space="preserve">specify a maximum volume of Off Specification Gas </w:t>
      </w:r>
      <w:r w:rsidR="00C40D3E" w:rsidRPr="0051359E">
        <w:t>Service Provider</w:t>
      </w:r>
      <w:r w:rsidRPr="0051359E">
        <w:t xml:space="preserve"> is prepared to accept; and </w:t>
      </w:r>
    </w:p>
    <w:p w:rsidR="00E47BC2" w:rsidRPr="0051359E" w:rsidRDefault="00E47BC2" w:rsidP="00166BD5">
      <w:pPr>
        <w:pStyle w:val="Heading4"/>
        <w:tabs>
          <w:tab w:val="clear" w:pos="6947"/>
          <w:tab w:val="num" w:pos="2552"/>
        </w:tabs>
        <w:ind w:left="2552"/>
      </w:pPr>
      <w:r w:rsidRPr="0051359E">
        <w:t xml:space="preserve">specify parameters with which Off Specification Gas must comply (such that </w:t>
      </w:r>
      <w:r w:rsidR="00C40D3E" w:rsidRPr="0051359E">
        <w:t>Service Provider</w:t>
      </w:r>
      <w:r w:rsidRPr="0051359E">
        <w:t xml:space="preserve"> will not be taken to have accepted Off Specification Gas which does not comply with those parameters).</w:t>
      </w:r>
    </w:p>
    <w:p w:rsidR="00E47BC2" w:rsidRPr="0051359E" w:rsidRDefault="00C40D3E" w:rsidP="00E47BC2">
      <w:pPr>
        <w:pStyle w:val="Heading3"/>
      </w:pPr>
      <w:bookmarkStart w:id="155" w:name="_Ref488068015"/>
      <w:r w:rsidRPr="0051359E">
        <w:t>Service Provider</w:t>
      </w:r>
      <w:r w:rsidR="00AA42DB" w:rsidRPr="0051359E">
        <w:t xml:space="preserve"> may, at any time after </w:t>
      </w:r>
      <w:r w:rsidRPr="0051359E">
        <w:t>Service Provider</w:t>
      </w:r>
      <w:r w:rsidR="00AA42DB" w:rsidRPr="0051359E">
        <w:t xml:space="preserve"> has agreed to accept Off Specification Gas, notify Shipper that </w:t>
      </w:r>
      <w:r w:rsidRPr="0051359E">
        <w:t>Service Provider</w:t>
      </w:r>
      <w:r w:rsidR="00AA42DB" w:rsidRPr="0051359E">
        <w:t xml:space="preserve"> will no longer accept such Gas which notice will take effect 2 hours after Shipper receives such notice from </w:t>
      </w:r>
      <w:r w:rsidRPr="0051359E">
        <w:t>Service Provider</w:t>
      </w:r>
      <w:r w:rsidR="00AA42DB" w:rsidRPr="0051359E">
        <w:t>.</w:t>
      </w:r>
      <w:bookmarkEnd w:id="155"/>
      <w:r w:rsidR="00AA42DB" w:rsidRPr="0051359E">
        <w:t xml:space="preserve"> </w:t>
      </w:r>
    </w:p>
    <w:p w:rsidR="008573BD" w:rsidRPr="0051359E" w:rsidRDefault="008573BD" w:rsidP="008573BD">
      <w:pPr>
        <w:pStyle w:val="Heading3"/>
      </w:pPr>
      <w:r w:rsidRPr="0051359E">
        <w:t xml:space="preserve">Where </w:t>
      </w:r>
      <w:r w:rsidR="00C40D3E" w:rsidRPr="0051359E">
        <w:t>Service Provider</w:t>
      </w:r>
      <w:r w:rsidRPr="0051359E">
        <w:t xml:space="preserve"> notifies Shipper that </w:t>
      </w:r>
      <w:r w:rsidR="00C40D3E" w:rsidRPr="0051359E">
        <w:t>Service Provider</w:t>
      </w:r>
      <w:r w:rsidRPr="0051359E">
        <w:t xml:space="preserve"> will accept Off Specification Gas then Shipper may</w:t>
      </w:r>
      <w:r w:rsidR="009D53FE" w:rsidRPr="0051359E">
        <w:t xml:space="preserve">, without incurring liability on account of the supply of that Off Specification Gas, </w:t>
      </w:r>
      <w:r w:rsidRPr="0051359E">
        <w:t>supply such Off Specifi</w:t>
      </w:r>
      <w:r w:rsidR="008D21BD">
        <w:t>cation Gas to the Receipt Point</w:t>
      </w:r>
      <w:r w:rsidRPr="0051359E">
        <w:t xml:space="preserve"> </w:t>
      </w:r>
      <w:r w:rsidR="00EA0C2C" w:rsidRPr="0051359E">
        <w:t>or Compress</w:t>
      </w:r>
      <w:r w:rsidR="007D6AB9">
        <w:t>ion</w:t>
      </w:r>
      <w:r w:rsidR="00EA0C2C" w:rsidRPr="0051359E">
        <w:t xml:space="preserve"> </w:t>
      </w:r>
      <w:r w:rsidR="00754784">
        <w:t>Receipt Point</w:t>
      </w:r>
      <w:r w:rsidR="00754784" w:rsidRPr="0051359E">
        <w:t xml:space="preserve"> </w:t>
      </w:r>
      <w:r w:rsidRPr="0051359E">
        <w:t>provided that:</w:t>
      </w:r>
    </w:p>
    <w:p w:rsidR="008573BD" w:rsidRPr="0051359E" w:rsidRDefault="008573BD" w:rsidP="00166BD5">
      <w:pPr>
        <w:pStyle w:val="Heading4"/>
        <w:tabs>
          <w:tab w:val="clear" w:pos="6947"/>
          <w:tab w:val="num" w:pos="2552"/>
        </w:tabs>
        <w:ind w:left="2552"/>
      </w:pPr>
      <w:r w:rsidRPr="0051359E">
        <w:t xml:space="preserve">Shipper complies with any conditions imposed by </w:t>
      </w:r>
      <w:r w:rsidR="00C40D3E" w:rsidRPr="0051359E">
        <w:t>Service Provider</w:t>
      </w:r>
      <w:r w:rsidRPr="0051359E">
        <w:t xml:space="preserve"> under clause </w:t>
      </w:r>
      <w:r w:rsidR="003E3667" w:rsidRPr="0051359E">
        <w:fldChar w:fldCharType="begin"/>
      </w:r>
      <w:r w:rsidR="003E3667" w:rsidRPr="0051359E">
        <w:instrText xml:space="preserve"> REF _Ref488067967 \w \h </w:instrText>
      </w:r>
      <w:r w:rsidR="0051359E">
        <w:instrText xml:space="preserve"> \* MERGEFORMAT </w:instrText>
      </w:r>
      <w:r w:rsidR="003E3667" w:rsidRPr="0051359E">
        <w:fldChar w:fldCharType="separate"/>
      </w:r>
      <w:r w:rsidR="00FD5188">
        <w:t>10.3(c)</w:t>
      </w:r>
      <w:r w:rsidR="003E3667" w:rsidRPr="0051359E">
        <w:fldChar w:fldCharType="end"/>
      </w:r>
      <w:r w:rsidRPr="0051359E">
        <w:t xml:space="preserve">; and </w:t>
      </w:r>
    </w:p>
    <w:p w:rsidR="008573BD" w:rsidRPr="0051359E" w:rsidRDefault="008573BD" w:rsidP="00166BD5">
      <w:pPr>
        <w:pStyle w:val="Heading4"/>
        <w:tabs>
          <w:tab w:val="clear" w:pos="6947"/>
          <w:tab w:val="num" w:pos="2552"/>
        </w:tabs>
        <w:ind w:left="2552"/>
      </w:pPr>
      <w:r w:rsidRPr="0051359E">
        <w:t xml:space="preserve">Shipper must cease the supply of such Gas as from the time a notice given by </w:t>
      </w:r>
      <w:r w:rsidR="00C40D3E" w:rsidRPr="0051359E">
        <w:t>Service Provider</w:t>
      </w:r>
      <w:r w:rsidRPr="0051359E">
        <w:t xml:space="preserve"> under clause </w:t>
      </w:r>
      <w:r w:rsidR="003E3667" w:rsidRPr="0051359E">
        <w:fldChar w:fldCharType="begin"/>
      </w:r>
      <w:r w:rsidR="003E3667" w:rsidRPr="0051359E">
        <w:instrText xml:space="preserve"> REF _Ref488068015 \w \h </w:instrText>
      </w:r>
      <w:r w:rsidR="0051359E">
        <w:instrText xml:space="preserve"> \* MERGEFORMAT </w:instrText>
      </w:r>
      <w:r w:rsidR="003E3667" w:rsidRPr="0051359E">
        <w:fldChar w:fldCharType="separate"/>
      </w:r>
      <w:r w:rsidR="00FD5188">
        <w:t>10.3(d)</w:t>
      </w:r>
      <w:r w:rsidR="003E3667" w:rsidRPr="0051359E">
        <w:fldChar w:fldCharType="end"/>
      </w:r>
      <w:r w:rsidRPr="0051359E">
        <w:t xml:space="preserve"> takes effect.</w:t>
      </w:r>
    </w:p>
    <w:p w:rsidR="00CA1BCC" w:rsidRPr="0051359E" w:rsidRDefault="00CA1BCC" w:rsidP="00E47BC2">
      <w:pPr>
        <w:pStyle w:val="Heading3"/>
      </w:pPr>
      <w:r w:rsidRPr="0051359E">
        <w:t xml:space="preserve">Any references in this clause </w:t>
      </w:r>
      <w:r w:rsidR="003E3667" w:rsidRPr="0051359E">
        <w:fldChar w:fldCharType="begin"/>
      </w:r>
      <w:r w:rsidR="003E3667" w:rsidRPr="0051359E">
        <w:instrText xml:space="preserve"> REF _Ref488068047 \w \h </w:instrText>
      </w:r>
      <w:r w:rsidR="0051359E">
        <w:instrText xml:space="preserve"> \* MERGEFORMAT </w:instrText>
      </w:r>
      <w:r w:rsidR="003E3667" w:rsidRPr="0051359E">
        <w:fldChar w:fldCharType="separate"/>
      </w:r>
      <w:r w:rsidR="00FD5188">
        <w:t>10</w:t>
      </w:r>
      <w:r w:rsidR="003E3667" w:rsidRPr="0051359E">
        <w:fldChar w:fldCharType="end"/>
      </w:r>
      <w:r w:rsidRPr="0051359E">
        <w:t xml:space="preserve"> to Off Specification Gas which </w:t>
      </w:r>
      <w:r w:rsidR="00C40D3E" w:rsidRPr="0051359E">
        <w:t>Service Provider</w:t>
      </w:r>
      <w:r w:rsidRPr="0051359E">
        <w:t xml:space="preserve"> has agreed to accept do not include Off Specification Gas supplied by Shipper in breach </w:t>
      </w:r>
      <w:r w:rsidRPr="0051359E">
        <w:lastRenderedPageBreak/>
        <w:t xml:space="preserve">of any conditions imposed by </w:t>
      </w:r>
      <w:r w:rsidR="00C40D3E" w:rsidRPr="0051359E">
        <w:t>Service Provider</w:t>
      </w:r>
      <w:r w:rsidRPr="0051359E">
        <w:t xml:space="preserve"> under clause </w:t>
      </w:r>
      <w:r w:rsidR="003E3667" w:rsidRPr="0051359E">
        <w:fldChar w:fldCharType="begin"/>
      </w:r>
      <w:r w:rsidR="003E3667" w:rsidRPr="0051359E">
        <w:instrText xml:space="preserve"> REF _Ref488067967 \w \h </w:instrText>
      </w:r>
      <w:r w:rsidR="0051359E">
        <w:instrText xml:space="preserve"> \* MERGEFORMAT </w:instrText>
      </w:r>
      <w:r w:rsidR="003E3667" w:rsidRPr="0051359E">
        <w:fldChar w:fldCharType="separate"/>
      </w:r>
      <w:r w:rsidR="00FD5188">
        <w:t>10.3(c)</w:t>
      </w:r>
      <w:r w:rsidR="003E3667" w:rsidRPr="0051359E">
        <w:fldChar w:fldCharType="end"/>
      </w:r>
      <w:r w:rsidRPr="0051359E">
        <w:t xml:space="preserve"> or Off Specification Gas supplied after the time a notice under clause </w:t>
      </w:r>
      <w:r w:rsidR="003E3667" w:rsidRPr="0051359E">
        <w:fldChar w:fldCharType="begin"/>
      </w:r>
      <w:r w:rsidR="003E3667" w:rsidRPr="0051359E">
        <w:instrText xml:space="preserve"> REF _Ref488068015 \w \h </w:instrText>
      </w:r>
      <w:r w:rsidR="0051359E">
        <w:instrText xml:space="preserve"> \* MERGEFORMAT </w:instrText>
      </w:r>
      <w:r w:rsidR="003E3667" w:rsidRPr="0051359E">
        <w:fldChar w:fldCharType="separate"/>
      </w:r>
      <w:r w:rsidR="00FD5188">
        <w:t>10.3(d)</w:t>
      </w:r>
      <w:r w:rsidR="003E3667" w:rsidRPr="0051359E">
        <w:fldChar w:fldCharType="end"/>
      </w:r>
      <w:r w:rsidRPr="0051359E">
        <w:t xml:space="preserve"> takes effect. </w:t>
      </w:r>
    </w:p>
    <w:p w:rsidR="00AA42DB" w:rsidRPr="0051359E" w:rsidRDefault="00AA42DB" w:rsidP="00E47BC2">
      <w:pPr>
        <w:pStyle w:val="Heading3"/>
      </w:pPr>
      <w:bookmarkStart w:id="156" w:name="_Ref490417604"/>
      <w:r w:rsidRPr="0051359E">
        <w:t xml:space="preserve">If </w:t>
      </w:r>
      <w:r w:rsidR="00C40D3E" w:rsidRPr="0051359E">
        <w:t>Service Provider</w:t>
      </w:r>
      <w:r w:rsidRPr="0051359E">
        <w:t xml:space="preserve"> does not accept Off Specification Gas or if Shipper notifies </w:t>
      </w:r>
      <w:r w:rsidR="00C40D3E" w:rsidRPr="0051359E">
        <w:t>Service Provider</w:t>
      </w:r>
      <w:r w:rsidRPr="0051359E">
        <w:t xml:space="preserve"> that Shipper does not wish to supply Off Specification Gas into the </w:t>
      </w:r>
      <w:r w:rsidR="00FE6D24" w:rsidRPr="0051359E">
        <w:t>Facility</w:t>
      </w:r>
      <w:r w:rsidRPr="0051359E">
        <w:t xml:space="preserve">, then </w:t>
      </w:r>
      <w:r w:rsidR="00C40D3E" w:rsidRPr="0051359E">
        <w:t>Service Provider</w:t>
      </w:r>
      <w:r w:rsidRPr="0051359E">
        <w:t xml:space="preserve"> must use reasonable endeavours </w:t>
      </w:r>
      <w:r w:rsidR="00C11B90" w:rsidRPr="0051359E">
        <w:t xml:space="preserve">to prevent such </w:t>
      </w:r>
      <w:r w:rsidRPr="0051359E">
        <w:t>Off Specification Gas</w:t>
      </w:r>
      <w:r w:rsidR="00C11B90" w:rsidRPr="0051359E">
        <w:t xml:space="preserve"> entering the </w:t>
      </w:r>
      <w:r w:rsidR="00DD7B9B" w:rsidRPr="0051359E">
        <w:t>Facility</w:t>
      </w:r>
      <w:r w:rsidRPr="0051359E">
        <w:t>.</w:t>
      </w:r>
      <w:bookmarkEnd w:id="156"/>
      <w:r w:rsidRPr="0051359E">
        <w:t xml:space="preserve"> </w:t>
      </w:r>
    </w:p>
    <w:p w:rsidR="00AA42DB" w:rsidRPr="0051359E" w:rsidRDefault="008573BD" w:rsidP="008573BD">
      <w:pPr>
        <w:pStyle w:val="Heading2"/>
      </w:pPr>
      <w:bookmarkStart w:id="157" w:name="_Toc492288516"/>
      <w:r w:rsidRPr="0051359E">
        <w:t>Actions in Response to Off Specification Gas</w:t>
      </w:r>
      <w:bookmarkEnd w:id="157"/>
      <w:r w:rsidRPr="0051359E">
        <w:t xml:space="preserve"> </w:t>
      </w:r>
    </w:p>
    <w:p w:rsidR="008573BD" w:rsidRPr="0051359E" w:rsidRDefault="00217491" w:rsidP="008573BD">
      <w:pPr>
        <w:pStyle w:val="Heading3"/>
      </w:pPr>
      <w:r w:rsidRPr="0051359E">
        <w:t xml:space="preserve">Unless </w:t>
      </w:r>
      <w:r w:rsidR="00C40D3E" w:rsidRPr="0051359E">
        <w:t>Service Provider</w:t>
      </w:r>
      <w:r w:rsidR="008573BD" w:rsidRPr="0051359E">
        <w:t xml:space="preserve"> notifies Shipper that </w:t>
      </w:r>
      <w:r w:rsidR="00C40D3E" w:rsidRPr="0051359E">
        <w:t>Service Provider</w:t>
      </w:r>
      <w:r w:rsidR="008573BD" w:rsidRPr="0051359E">
        <w:t xml:space="preserve"> will accept Off Specification Gas</w:t>
      </w:r>
      <w:r w:rsidRPr="0051359E">
        <w:t>,</w:t>
      </w:r>
      <w:r w:rsidR="008573BD" w:rsidRPr="0051359E">
        <w:t xml:space="preserve"> Shipper must cease the supply of </w:t>
      </w:r>
      <w:r w:rsidRPr="0051359E">
        <w:t xml:space="preserve">Off Specification </w:t>
      </w:r>
      <w:r w:rsidR="008D21BD">
        <w:t>Gas to the Receipt Point</w:t>
      </w:r>
      <w:r w:rsidR="008573BD" w:rsidRPr="0051359E">
        <w:t xml:space="preserve"> </w:t>
      </w:r>
      <w:r w:rsidR="0002067C" w:rsidRPr="0051359E">
        <w:t>or Compress</w:t>
      </w:r>
      <w:r w:rsidR="007D6AB9">
        <w:t>ion</w:t>
      </w:r>
      <w:r w:rsidR="0002067C" w:rsidRPr="0051359E">
        <w:t xml:space="preserve"> </w:t>
      </w:r>
      <w:r w:rsidR="00C33BAE">
        <w:t xml:space="preserve">Receipt Point </w:t>
      </w:r>
      <w:r w:rsidR="008573BD" w:rsidRPr="0051359E">
        <w:t>as soon as is possible.</w:t>
      </w:r>
    </w:p>
    <w:p w:rsidR="00445B3E" w:rsidRPr="0051359E" w:rsidRDefault="00445B3E" w:rsidP="008573BD">
      <w:pPr>
        <w:pStyle w:val="Heading3"/>
      </w:pPr>
      <w:r w:rsidRPr="0051359E">
        <w:t xml:space="preserve">Irrespective of whether or not </w:t>
      </w:r>
      <w:r w:rsidR="00C40D3E" w:rsidRPr="0051359E">
        <w:t>Service Provider</w:t>
      </w:r>
      <w:r w:rsidRPr="0051359E">
        <w:t xml:space="preserve"> agrees to accept Off Specification Gas, upon becoming aware that Gas being supplied, or to be supplied</w:t>
      </w:r>
      <w:r w:rsidR="00C11B90" w:rsidRPr="0051359E">
        <w:t>,</w:t>
      </w:r>
      <w:r w:rsidRPr="0051359E">
        <w:t xml:space="preserve"> by Shipper does not comply with the Gas Specification, or </w:t>
      </w:r>
      <w:r w:rsidR="00C11B90" w:rsidRPr="0051359E">
        <w:t>there is a material and probable</w:t>
      </w:r>
      <w:r w:rsidRPr="0051359E">
        <w:t xml:space="preserve"> threat such Gas will not comply with the Gas Specification, Shipper must take all necessary measures to ensure Gas that it supplies into the </w:t>
      </w:r>
      <w:r w:rsidR="00DD7B9B" w:rsidRPr="0051359E">
        <w:t xml:space="preserve">Facility </w:t>
      </w:r>
      <w:r w:rsidRPr="0051359E">
        <w:t xml:space="preserve">complies with the Gas Specification. </w:t>
      </w:r>
    </w:p>
    <w:p w:rsidR="008573BD" w:rsidRPr="0051359E" w:rsidRDefault="008573BD" w:rsidP="008573BD">
      <w:pPr>
        <w:pStyle w:val="Heading3"/>
      </w:pPr>
      <w:bookmarkStart w:id="158" w:name="_Ref490417614"/>
      <w:r w:rsidRPr="0051359E">
        <w:t xml:space="preserve">Where Shipper is supplying, or has notified </w:t>
      </w:r>
      <w:r w:rsidR="00C40D3E" w:rsidRPr="0051359E">
        <w:t>Service Provider</w:t>
      </w:r>
      <w:r w:rsidRPr="0051359E">
        <w:t xml:space="preserve"> that it will supply, or there is a material and probable threat it will supply, Off Specification Gas to a Receipt Point</w:t>
      </w:r>
      <w:r w:rsidR="0002067C" w:rsidRPr="0051359E">
        <w:t xml:space="preserve"> or to the Compress</w:t>
      </w:r>
      <w:r w:rsidR="007D6AB9">
        <w:t>ion</w:t>
      </w:r>
      <w:r w:rsidRPr="0051359E">
        <w:t xml:space="preserve"> </w:t>
      </w:r>
      <w:r w:rsidR="000D70CB">
        <w:t xml:space="preserve">Receipt Point </w:t>
      </w:r>
      <w:r w:rsidRPr="0051359E">
        <w:t xml:space="preserve">and </w:t>
      </w:r>
      <w:r w:rsidR="00C40D3E" w:rsidRPr="0051359E">
        <w:t>Service Provider</w:t>
      </w:r>
      <w:r w:rsidRPr="0051359E">
        <w:t xml:space="preserve"> has not agreed to accept that Gas then </w:t>
      </w:r>
      <w:r w:rsidR="00C40D3E" w:rsidRPr="0051359E">
        <w:t>Service Provider</w:t>
      </w:r>
      <w:r w:rsidRPr="0051359E">
        <w:t xml:space="preserve"> may take such action as </w:t>
      </w:r>
      <w:r w:rsidR="00C40D3E" w:rsidRPr="0051359E">
        <w:t>Service Provider</w:t>
      </w:r>
      <w:r w:rsidRPr="0051359E">
        <w:t xml:space="preserve"> considers</w:t>
      </w:r>
      <w:r w:rsidR="00C11B90" w:rsidRPr="0051359E">
        <w:t xml:space="preserve"> as a Reasonable and Prudent operator</w:t>
      </w:r>
      <w:r w:rsidRPr="0051359E">
        <w:t xml:space="preserve"> is required to prevent the supply of such Gas into the </w:t>
      </w:r>
      <w:r w:rsidR="00DD7B9B" w:rsidRPr="0051359E">
        <w:t>Facility</w:t>
      </w:r>
      <w:r w:rsidRPr="0051359E">
        <w:t>, including closing or restricting supply at any Receipt Point</w:t>
      </w:r>
      <w:r w:rsidR="000D70CB">
        <w:t xml:space="preserve"> or Compress</w:t>
      </w:r>
      <w:r w:rsidR="007D6AB9">
        <w:t>ion</w:t>
      </w:r>
      <w:r w:rsidR="000D70CB">
        <w:t xml:space="preserve"> Receipt Point</w:t>
      </w:r>
      <w:r w:rsidRPr="0051359E">
        <w:t>.</w:t>
      </w:r>
      <w:bookmarkEnd w:id="158"/>
      <w:r w:rsidRPr="0051359E">
        <w:t xml:space="preserve"> </w:t>
      </w:r>
    </w:p>
    <w:p w:rsidR="008573BD" w:rsidRPr="0051359E" w:rsidRDefault="00445B3E" w:rsidP="008573BD">
      <w:pPr>
        <w:pStyle w:val="Heading3"/>
      </w:pPr>
      <w:bookmarkStart w:id="159" w:name="_Ref488068160"/>
      <w:r w:rsidRPr="0051359E">
        <w:t xml:space="preserve">Where Off Specification Gas is supplied by Shipper into the </w:t>
      </w:r>
      <w:r w:rsidR="00DD7B9B" w:rsidRPr="0051359E">
        <w:t>Facility</w:t>
      </w:r>
      <w:r w:rsidRPr="0051359E">
        <w:t xml:space="preserve"> and </w:t>
      </w:r>
      <w:r w:rsidR="00C40D3E" w:rsidRPr="0051359E">
        <w:t>Service Provider</w:t>
      </w:r>
      <w:r w:rsidRPr="0051359E">
        <w:t xml:space="preserve"> has not agreed to accept that Gas then </w:t>
      </w:r>
      <w:r w:rsidR="00C40D3E" w:rsidRPr="0051359E">
        <w:t>Service Provider</w:t>
      </w:r>
      <w:r w:rsidRPr="0051359E">
        <w:t xml:space="preserve"> must</w:t>
      </w:r>
      <w:r w:rsidR="00CA1BCC" w:rsidRPr="0051359E">
        <w:t>, as a Reasonable and Prudent operator,</w:t>
      </w:r>
      <w:r w:rsidRPr="0051359E">
        <w:t xml:space="preserve"> </w:t>
      </w:r>
      <w:r w:rsidR="00825247" w:rsidRPr="0051359E">
        <w:t xml:space="preserve">use reasonable endeavours to </w:t>
      </w:r>
      <w:r w:rsidRPr="0051359E">
        <w:t xml:space="preserve">take </w:t>
      </w:r>
      <w:r w:rsidR="00784CCB" w:rsidRPr="0051359E">
        <w:t xml:space="preserve">(having regard to the technical characteristics and limitations of the </w:t>
      </w:r>
      <w:r w:rsidR="00DD7B9B" w:rsidRPr="0051359E">
        <w:t>Facility</w:t>
      </w:r>
      <w:r w:rsidR="00784CCB" w:rsidRPr="0051359E">
        <w:t xml:space="preserve">) </w:t>
      </w:r>
      <w:r w:rsidRPr="0051359E">
        <w:t xml:space="preserve">all technically feasible steps to minimise the impact (or, if possible, avoid any impact) of that Gas on the safety and operational integrity of the </w:t>
      </w:r>
      <w:r w:rsidR="00DD7B9B" w:rsidRPr="0051359E">
        <w:t>Facility</w:t>
      </w:r>
      <w:r w:rsidR="008B522E" w:rsidRPr="0051359E">
        <w:t xml:space="preserve"> </w:t>
      </w:r>
      <w:r w:rsidRPr="0051359E">
        <w:t xml:space="preserve">and on </w:t>
      </w:r>
      <w:r w:rsidR="00C40D3E" w:rsidRPr="0051359E">
        <w:t>Service Provider</w:t>
      </w:r>
      <w:r w:rsidRPr="0051359E">
        <w:t xml:space="preserve">’s ability to fulfil its contractual obligations to </w:t>
      </w:r>
      <w:r w:rsidR="00263C9A">
        <w:t xml:space="preserve">Transportation Facility </w:t>
      </w:r>
      <w:r w:rsidR="008D21BD">
        <w:t>U</w:t>
      </w:r>
      <w:r w:rsidRPr="0051359E">
        <w:t>ser</w:t>
      </w:r>
      <w:r w:rsidR="00C11B90" w:rsidRPr="0051359E">
        <w:t>s.</w:t>
      </w:r>
      <w:r w:rsidR="00A4587A" w:rsidRPr="0051359E">
        <w:t xml:space="preserve">  </w:t>
      </w:r>
      <w:r w:rsidRPr="0051359E">
        <w:t>Such steps may include blending the Off Specification Gas with Gas which does meet the Gas Specification.</w:t>
      </w:r>
      <w:bookmarkEnd w:id="159"/>
      <w:r w:rsidRPr="0051359E">
        <w:t xml:space="preserve"> </w:t>
      </w:r>
    </w:p>
    <w:p w:rsidR="00445B3E" w:rsidRPr="0051359E" w:rsidRDefault="00445B3E" w:rsidP="008573BD">
      <w:pPr>
        <w:pStyle w:val="Heading3"/>
      </w:pPr>
      <w:bookmarkStart w:id="160" w:name="_Ref508139710"/>
      <w:r w:rsidRPr="0051359E">
        <w:t xml:space="preserve">Where </w:t>
      </w:r>
      <w:r w:rsidR="00C40D3E" w:rsidRPr="0051359E">
        <w:t>Service Provider</w:t>
      </w:r>
      <w:r w:rsidRPr="0051359E">
        <w:t xml:space="preserve"> flares, vents or combusts any Gas supplied by Shipper as a result of Shipper supplying Off Specification Gas into the </w:t>
      </w:r>
      <w:r w:rsidR="00DD7B9B" w:rsidRPr="0051359E">
        <w:t>Facility</w:t>
      </w:r>
      <w:r w:rsidR="0002067C" w:rsidRPr="0051359E">
        <w:t xml:space="preserve"> </w:t>
      </w:r>
      <w:r w:rsidRPr="0051359E">
        <w:t xml:space="preserve">(which Gas </w:t>
      </w:r>
      <w:r w:rsidR="00C40D3E" w:rsidRPr="0051359E">
        <w:t>Service Provider</w:t>
      </w:r>
      <w:r w:rsidRPr="0051359E">
        <w:t xml:space="preserve"> has not agreed to receive), then for the purposes of calculating Shipper’s Daily Imbalance such Gas will be treated as having been delivered by </w:t>
      </w:r>
      <w:r w:rsidR="00C40D3E" w:rsidRPr="0051359E">
        <w:t>Service Provider</w:t>
      </w:r>
      <w:r w:rsidRPr="0051359E">
        <w:t xml:space="preserve"> to Shipper.</w:t>
      </w:r>
      <w:bookmarkEnd w:id="160"/>
    </w:p>
    <w:p w:rsidR="00445B3E" w:rsidRPr="0051359E" w:rsidRDefault="00C40D3E" w:rsidP="008573BD">
      <w:pPr>
        <w:pStyle w:val="Heading3"/>
      </w:pPr>
      <w:r w:rsidRPr="0051359E">
        <w:t>Service Provider</w:t>
      </w:r>
      <w:r w:rsidR="00445B3E" w:rsidRPr="0051359E">
        <w:t xml:space="preserve"> has no liability for failure to receive Gas from or deliver Gas to Shipper (or for </w:t>
      </w:r>
      <w:r w:rsidR="00C11B90" w:rsidRPr="0051359E">
        <w:t>C</w:t>
      </w:r>
      <w:r w:rsidR="00445B3E" w:rsidRPr="0051359E">
        <w:t>urtailing the receipt of Gas from or delivery of Gas to Shipper) to the extent that failure</w:t>
      </w:r>
      <w:r w:rsidR="00C11B90" w:rsidRPr="0051359E">
        <w:t xml:space="preserve"> or C</w:t>
      </w:r>
      <w:r w:rsidR="00445B3E" w:rsidRPr="0051359E">
        <w:t xml:space="preserve">urtailment is a consequence of any steps taken by </w:t>
      </w:r>
      <w:r w:rsidRPr="0051359E">
        <w:t>Service Provider</w:t>
      </w:r>
      <w:r w:rsidR="00445B3E" w:rsidRPr="0051359E">
        <w:t xml:space="preserve"> under clause </w:t>
      </w:r>
      <w:r w:rsidR="00CE34EC" w:rsidRPr="0051359E">
        <w:fldChar w:fldCharType="begin"/>
      </w:r>
      <w:r w:rsidR="00CE34EC" w:rsidRPr="0051359E">
        <w:instrText xml:space="preserve"> REF _Ref490417604 \w \h </w:instrText>
      </w:r>
      <w:r w:rsidR="0051359E">
        <w:instrText xml:space="preserve"> \* MERGEFORMAT </w:instrText>
      </w:r>
      <w:r w:rsidR="00CE34EC" w:rsidRPr="0051359E">
        <w:fldChar w:fldCharType="separate"/>
      </w:r>
      <w:r w:rsidR="00FD5188">
        <w:t>10.3(g)</w:t>
      </w:r>
      <w:r w:rsidR="00CE34EC" w:rsidRPr="0051359E">
        <w:fldChar w:fldCharType="end"/>
      </w:r>
      <w:r w:rsidR="00CE34EC" w:rsidRPr="0051359E">
        <w:t xml:space="preserve">, </w:t>
      </w:r>
      <w:r w:rsidR="00CE34EC" w:rsidRPr="0051359E">
        <w:fldChar w:fldCharType="begin"/>
      </w:r>
      <w:r w:rsidR="00CE34EC" w:rsidRPr="0051359E">
        <w:instrText xml:space="preserve"> REF _Ref490417614 \w \h </w:instrText>
      </w:r>
      <w:r w:rsidR="0051359E">
        <w:instrText xml:space="preserve"> \* MERGEFORMAT </w:instrText>
      </w:r>
      <w:r w:rsidR="00CE34EC" w:rsidRPr="0051359E">
        <w:fldChar w:fldCharType="separate"/>
      </w:r>
      <w:r w:rsidR="00FD5188">
        <w:t>10.4(c)</w:t>
      </w:r>
      <w:r w:rsidR="00CE34EC" w:rsidRPr="0051359E">
        <w:fldChar w:fldCharType="end"/>
      </w:r>
      <w:r w:rsidR="00CE34EC" w:rsidRPr="0051359E">
        <w:t xml:space="preserve"> </w:t>
      </w:r>
      <w:r w:rsidR="00364091" w:rsidRPr="0051359E">
        <w:t>or</w:t>
      </w:r>
      <w:r w:rsidR="00CE34EC" w:rsidRPr="0051359E">
        <w:t xml:space="preserve"> clause </w:t>
      </w:r>
      <w:r w:rsidR="003E3667" w:rsidRPr="0051359E">
        <w:fldChar w:fldCharType="begin"/>
      </w:r>
      <w:r w:rsidR="003E3667" w:rsidRPr="0051359E">
        <w:instrText xml:space="preserve"> REF _Ref488068160 \w \h </w:instrText>
      </w:r>
      <w:r w:rsidR="0051359E">
        <w:instrText xml:space="preserve"> \* MERGEFORMAT </w:instrText>
      </w:r>
      <w:r w:rsidR="003E3667" w:rsidRPr="0051359E">
        <w:fldChar w:fldCharType="separate"/>
      </w:r>
      <w:r w:rsidR="00FD5188">
        <w:t>10.4(d)</w:t>
      </w:r>
      <w:r w:rsidR="003E3667" w:rsidRPr="0051359E">
        <w:fldChar w:fldCharType="end"/>
      </w:r>
      <w:r w:rsidR="00B61A25">
        <w:t xml:space="preserve"> (including without limitation taking the steps contemplated by clause </w:t>
      </w:r>
      <w:r w:rsidR="00B61A25">
        <w:fldChar w:fldCharType="begin"/>
      </w:r>
      <w:r w:rsidR="00B61A25">
        <w:instrText xml:space="preserve"> REF _Ref508139710 \w \h </w:instrText>
      </w:r>
      <w:r w:rsidR="00B61A25">
        <w:fldChar w:fldCharType="separate"/>
      </w:r>
      <w:r w:rsidR="00FD5188">
        <w:t>10.4(e)</w:t>
      </w:r>
      <w:r w:rsidR="00B61A25">
        <w:fldChar w:fldCharType="end"/>
      </w:r>
      <w:r w:rsidR="00B61A25">
        <w:t>)</w:t>
      </w:r>
      <w:r w:rsidR="00445B3E" w:rsidRPr="0051359E">
        <w:t>.</w:t>
      </w:r>
    </w:p>
    <w:p w:rsidR="00CA1BCC" w:rsidRPr="0051359E" w:rsidRDefault="00CA1BCC" w:rsidP="00CA1BCC">
      <w:pPr>
        <w:pStyle w:val="Heading2"/>
      </w:pPr>
      <w:bookmarkStart w:id="161" w:name="_Toc492288517"/>
      <w:bookmarkStart w:id="162" w:name="_Ref504324615"/>
      <w:bookmarkStart w:id="163" w:name="_Ref504341631"/>
      <w:bookmarkStart w:id="164" w:name="_Ref506127051"/>
      <w:r w:rsidRPr="0051359E">
        <w:t>Indemnity</w:t>
      </w:r>
      <w:bookmarkEnd w:id="161"/>
      <w:bookmarkEnd w:id="162"/>
      <w:bookmarkEnd w:id="163"/>
      <w:bookmarkEnd w:id="164"/>
      <w:r w:rsidRPr="0051359E">
        <w:t xml:space="preserve"> </w:t>
      </w:r>
    </w:p>
    <w:p w:rsidR="00445B3E" w:rsidRPr="0051359E" w:rsidRDefault="00CA1BCC" w:rsidP="00CA1BCC">
      <w:pPr>
        <w:pStyle w:val="Heading3"/>
      </w:pPr>
      <w:bookmarkStart w:id="165" w:name="_Ref488068230"/>
      <w:bookmarkStart w:id="166" w:name="_Ref504324132"/>
      <w:r w:rsidRPr="0051359E">
        <w:t xml:space="preserve">Subject to clauses </w:t>
      </w:r>
      <w:r w:rsidR="003E3667" w:rsidRPr="0051359E">
        <w:fldChar w:fldCharType="begin"/>
      </w:r>
      <w:r w:rsidR="003E3667" w:rsidRPr="0051359E">
        <w:instrText xml:space="preserve"> REF _Ref488068191 \w \h </w:instrText>
      </w:r>
      <w:r w:rsidR="0051359E">
        <w:instrText xml:space="preserve"> \* MERGEFORMAT </w:instrText>
      </w:r>
      <w:r w:rsidR="003E3667" w:rsidRPr="0051359E">
        <w:fldChar w:fldCharType="separate"/>
      </w:r>
      <w:r w:rsidR="00FD5188">
        <w:t>10.5(b)</w:t>
      </w:r>
      <w:r w:rsidR="003E3667" w:rsidRPr="0051359E">
        <w:fldChar w:fldCharType="end"/>
      </w:r>
      <w:r w:rsidRPr="0051359E">
        <w:t xml:space="preserve"> and </w:t>
      </w:r>
      <w:r w:rsidR="00C11B90" w:rsidRPr="0051359E">
        <w:fldChar w:fldCharType="begin"/>
      </w:r>
      <w:r w:rsidR="00C11B90" w:rsidRPr="0051359E">
        <w:instrText xml:space="preserve"> REF _Ref488225805 \w \h </w:instrText>
      </w:r>
      <w:r w:rsidR="0051359E">
        <w:instrText xml:space="preserve"> \* MERGEFORMAT </w:instrText>
      </w:r>
      <w:r w:rsidR="00C11B90" w:rsidRPr="0051359E">
        <w:fldChar w:fldCharType="separate"/>
      </w:r>
      <w:r w:rsidR="00FD5188">
        <w:t>10.5(c)</w:t>
      </w:r>
      <w:r w:rsidR="00C11B90" w:rsidRPr="0051359E">
        <w:fldChar w:fldCharType="end"/>
      </w:r>
      <w:r w:rsidR="001B2E2D" w:rsidRPr="0051359E">
        <w:t>,</w:t>
      </w:r>
      <w:r w:rsidRPr="0051359E">
        <w:t xml:space="preserve"> Shipper must indemnify </w:t>
      </w:r>
      <w:r w:rsidR="00C40D3E" w:rsidRPr="0051359E">
        <w:t>Service Provider</w:t>
      </w:r>
      <w:r w:rsidRPr="0051359E">
        <w:t xml:space="preserve"> and keep </w:t>
      </w:r>
      <w:r w:rsidR="00C40D3E" w:rsidRPr="0051359E">
        <w:t>Service Provider</w:t>
      </w:r>
      <w:r w:rsidRPr="0051359E">
        <w:t xml:space="preserve"> indemnified against all Losses suffered or incurred by </w:t>
      </w:r>
      <w:r w:rsidR="00C40D3E" w:rsidRPr="0051359E">
        <w:t>Service Provider</w:t>
      </w:r>
      <w:r w:rsidRPr="0051359E">
        <w:t xml:space="preserve"> due to</w:t>
      </w:r>
      <w:bookmarkEnd w:id="165"/>
      <w:r w:rsidR="00C11B90" w:rsidRPr="0051359E">
        <w:t xml:space="preserve"> each of the following:</w:t>
      </w:r>
      <w:bookmarkEnd w:id="166"/>
    </w:p>
    <w:p w:rsidR="00CA1BCC" w:rsidRPr="0051359E" w:rsidRDefault="00CA1BCC" w:rsidP="00166BD5">
      <w:pPr>
        <w:pStyle w:val="Heading4"/>
        <w:tabs>
          <w:tab w:val="clear" w:pos="6947"/>
          <w:tab w:val="num" w:pos="2552"/>
        </w:tabs>
        <w:ind w:left="2552"/>
      </w:pPr>
      <w:r w:rsidRPr="0051359E">
        <w:t>Shipper supplying Off Specific</w:t>
      </w:r>
      <w:r w:rsidR="00C11B90" w:rsidRPr="0051359E">
        <w:t>ation Gas into the</w:t>
      </w:r>
      <w:r w:rsidR="00DD7B9B" w:rsidRPr="0051359E">
        <w:t xml:space="preserve"> Facility</w:t>
      </w:r>
      <w:r w:rsidR="00C11B90" w:rsidRPr="0051359E">
        <w:t>;</w:t>
      </w:r>
      <w:r w:rsidRPr="0051359E">
        <w:t xml:space="preserve"> </w:t>
      </w:r>
      <w:r w:rsidR="00FE6D24" w:rsidRPr="0051359E">
        <w:t>and</w:t>
      </w:r>
    </w:p>
    <w:p w:rsidR="00CA1BCC" w:rsidRPr="0051359E" w:rsidRDefault="00CA1BCC" w:rsidP="00166BD5">
      <w:pPr>
        <w:pStyle w:val="Heading4"/>
        <w:tabs>
          <w:tab w:val="clear" w:pos="6947"/>
          <w:tab w:val="num" w:pos="2552"/>
        </w:tabs>
        <w:ind w:left="2552"/>
      </w:pPr>
      <w:r w:rsidRPr="0051359E">
        <w:lastRenderedPageBreak/>
        <w:t xml:space="preserve">the measures taken by </w:t>
      </w:r>
      <w:r w:rsidR="00C40D3E" w:rsidRPr="0051359E">
        <w:t>Service Provider</w:t>
      </w:r>
      <w:r w:rsidR="00C11B90" w:rsidRPr="0051359E">
        <w:t xml:space="preserve"> as a Reasonable and Prudent o</w:t>
      </w:r>
      <w:r w:rsidRPr="0051359E">
        <w:t>perator to deal with such Off Specification Gas</w:t>
      </w:r>
      <w:r w:rsidR="00C11B90" w:rsidRPr="0051359E">
        <w:t>.</w:t>
      </w:r>
      <w:r w:rsidRPr="0051359E">
        <w:t xml:space="preserve"> </w:t>
      </w:r>
    </w:p>
    <w:p w:rsidR="00CA1BCC" w:rsidRPr="0051359E" w:rsidRDefault="00CA1BCC" w:rsidP="00CA1BCC">
      <w:pPr>
        <w:pStyle w:val="Heading3"/>
      </w:pPr>
      <w:bookmarkStart w:id="167" w:name="_Ref488068191"/>
      <w:r w:rsidRPr="0051359E">
        <w:t xml:space="preserve">Clause </w:t>
      </w:r>
      <w:r w:rsidR="003E3667" w:rsidRPr="0051359E">
        <w:fldChar w:fldCharType="begin"/>
      </w:r>
      <w:r w:rsidR="003E3667" w:rsidRPr="0051359E">
        <w:instrText xml:space="preserve"> REF _Ref488068230 \w \h </w:instrText>
      </w:r>
      <w:r w:rsidR="0051359E">
        <w:instrText xml:space="preserve"> \* MERGEFORMAT </w:instrText>
      </w:r>
      <w:r w:rsidR="003E3667" w:rsidRPr="0051359E">
        <w:fldChar w:fldCharType="separate"/>
      </w:r>
      <w:r w:rsidR="00FD5188">
        <w:t>10.5(a)</w:t>
      </w:r>
      <w:r w:rsidR="003E3667" w:rsidRPr="0051359E">
        <w:fldChar w:fldCharType="end"/>
      </w:r>
      <w:r w:rsidRPr="0051359E">
        <w:t xml:space="preserve"> does not apply to the supply of Off Specification Gas which </w:t>
      </w:r>
      <w:r w:rsidR="00C40D3E" w:rsidRPr="0051359E">
        <w:t>Service Provider</w:t>
      </w:r>
      <w:r w:rsidRPr="0051359E">
        <w:t xml:space="preserve"> has agreed to accept</w:t>
      </w:r>
      <w:r w:rsidR="00C11B90" w:rsidRPr="0051359E">
        <w:t xml:space="preserve"> and Shipper has no liability to </w:t>
      </w:r>
      <w:r w:rsidR="00C40D3E" w:rsidRPr="0051359E">
        <w:t>Service Provider</w:t>
      </w:r>
      <w:r w:rsidR="00C11B90" w:rsidRPr="0051359E">
        <w:t xml:space="preserve"> under the indemnity or at common law</w:t>
      </w:r>
      <w:r w:rsidR="00E54479">
        <w:t xml:space="preserve"> (whether for breach of contract, negligence or on any other legal basis whatsoever) </w:t>
      </w:r>
      <w:r w:rsidR="00F81404">
        <w:t>due to the supply of Off Specification Gas</w:t>
      </w:r>
      <w:r w:rsidR="00B61A25">
        <w:t xml:space="preserve"> which Service Provider has agreed to accept</w:t>
      </w:r>
      <w:r w:rsidRPr="0051359E">
        <w:t>.</w:t>
      </w:r>
      <w:bookmarkEnd w:id="167"/>
      <w:r w:rsidRPr="0051359E">
        <w:t xml:space="preserve"> </w:t>
      </w:r>
    </w:p>
    <w:p w:rsidR="00CA1BCC" w:rsidRPr="0051359E" w:rsidRDefault="00CA1BCC" w:rsidP="00CA1BCC">
      <w:pPr>
        <w:pStyle w:val="Heading3"/>
      </w:pPr>
      <w:bookmarkStart w:id="168" w:name="_Ref488225805"/>
      <w:r w:rsidRPr="0051359E">
        <w:t xml:space="preserve">Clause </w:t>
      </w:r>
      <w:r w:rsidR="003E3667" w:rsidRPr="0051359E">
        <w:fldChar w:fldCharType="begin"/>
      </w:r>
      <w:r w:rsidR="003E3667" w:rsidRPr="0051359E">
        <w:instrText xml:space="preserve"> REF _Ref488068230 \w \h </w:instrText>
      </w:r>
      <w:r w:rsidR="0051359E">
        <w:instrText xml:space="preserve"> \* MERGEFORMAT </w:instrText>
      </w:r>
      <w:r w:rsidR="003E3667" w:rsidRPr="0051359E">
        <w:fldChar w:fldCharType="separate"/>
      </w:r>
      <w:r w:rsidR="00FD5188">
        <w:t>10.5(a)</w:t>
      </w:r>
      <w:r w:rsidR="003E3667" w:rsidRPr="0051359E">
        <w:fldChar w:fldCharType="end"/>
      </w:r>
      <w:r w:rsidR="003E3667" w:rsidRPr="0051359E">
        <w:t xml:space="preserve"> </w:t>
      </w:r>
      <w:r w:rsidRPr="0051359E">
        <w:t>does not apply to Los</w:t>
      </w:r>
      <w:r w:rsidR="002C4919" w:rsidRPr="0051359E">
        <w:t>s</w:t>
      </w:r>
      <w:r w:rsidRPr="0051359E">
        <w:t xml:space="preserve">es which </w:t>
      </w:r>
      <w:r w:rsidR="00C40D3E" w:rsidRPr="0051359E">
        <w:t>Service Provider</w:t>
      </w:r>
      <w:r w:rsidR="00C07743" w:rsidRPr="0051359E">
        <w:t xml:space="preserve"> would have avoided had </w:t>
      </w:r>
      <w:r w:rsidR="00C40D3E" w:rsidRPr="0051359E">
        <w:t>Service Provider</w:t>
      </w:r>
      <w:r w:rsidR="00C07743" w:rsidRPr="0051359E">
        <w:t xml:space="preserve"> complied with its obligations under this Agreement, including its obl</w:t>
      </w:r>
      <w:r w:rsidR="003762AE" w:rsidRPr="0051359E">
        <w:t>i</w:t>
      </w:r>
      <w:r w:rsidR="00C07743" w:rsidRPr="0051359E">
        <w:t>gation to act as a Reasonable and Prudent operator</w:t>
      </w:r>
      <w:r w:rsidR="009620C4">
        <w:t>,</w:t>
      </w:r>
      <w:r w:rsidR="00C11B90" w:rsidRPr="0051359E">
        <w:t xml:space="preserve"> and Shipper has no liability to </w:t>
      </w:r>
      <w:r w:rsidR="00C40D3E" w:rsidRPr="0051359E">
        <w:t>Service Provider</w:t>
      </w:r>
      <w:r w:rsidR="00C11B90" w:rsidRPr="0051359E">
        <w:t xml:space="preserve"> under the indemnity or at common law </w:t>
      </w:r>
      <w:r w:rsidR="00E54479">
        <w:t xml:space="preserve">(whether for breach of contract, negligence or on any other legal basis whatsoever) </w:t>
      </w:r>
      <w:r w:rsidR="00C11B90" w:rsidRPr="0051359E">
        <w:t>in respect of such Losses</w:t>
      </w:r>
      <w:r w:rsidR="00C07743" w:rsidRPr="0051359E">
        <w:t>.</w:t>
      </w:r>
      <w:bookmarkEnd w:id="168"/>
      <w:r w:rsidR="00C07743" w:rsidRPr="0051359E">
        <w:t xml:space="preserve"> </w:t>
      </w:r>
    </w:p>
    <w:p w:rsidR="00C11B90" w:rsidRPr="0051359E" w:rsidRDefault="00A47C58" w:rsidP="00CA1BCC">
      <w:pPr>
        <w:pStyle w:val="Heading3"/>
      </w:pPr>
      <w:r>
        <w:t>Where Shipper and other</w:t>
      </w:r>
      <w:r w:rsidR="00C11B90" w:rsidRPr="0051359E">
        <w:t xml:space="preserve"> </w:t>
      </w:r>
      <w:r w:rsidR="00263C9A">
        <w:t xml:space="preserve">Transportation Facility </w:t>
      </w:r>
      <w:r w:rsidR="00C11B90" w:rsidRPr="0051359E">
        <w:t xml:space="preserve">Users have supplied a commingled stream of Off Specification Gas (for example because Shipper and those </w:t>
      </w:r>
      <w:r w:rsidR="00263C9A">
        <w:t xml:space="preserve">Transportation Facility </w:t>
      </w:r>
      <w:r w:rsidR="00C11B90" w:rsidRPr="0051359E">
        <w:t xml:space="preserve">Users have acquired the Off Specification Gas from the same source) then Shipper’s liability to </w:t>
      </w:r>
      <w:r w:rsidR="00C40D3E" w:rsidRPr="0051359E">
        <w:t>Service Provider</w:t>
      </w:r>
      <w:r w:rsidR="00C11B90" w:rsidRPr="0051359E">
        <w:t xml:space="preserve"> (under the indemnity and at common law) is capped at a pro-rata share of the Losses suffered by </w:t>
      </w:r>
      <w:r w:rsidR="00C40D3E" w:rsidRPr="0051359E">
        <w:t>Service Provider</w:t>
      </w:r>
      <w:r w:rsidR="002C4919" w:rsidRPr="0051359E">
        <w:t>,</w:t>
      </w:r>
      <w:r w:rsidR="00C11B90" w:rsidRPr="0051359E">
        <w:t xml:space="preserve"> such pro-rata</w:t>
      </w:r>
      <w:r w:rsidR="00232A71" w:rsidRPr="0051359E">
        <w:t xml:space="preserve"> share being determined by reference to</w:t>
      </w:r>
      <w:r w:rsidR="00C11B90" w:rsidRPr="0051359E">
        <w:t xml:space="preserve"> the proportion of the Off-Specification Gas which was supplied by Shipper. </w:t>
      </w:r>
    </w:p>
    <w:p w:rsidR="001B2E2D" w:rsidRPr="0051359E" w:rsidRDefault="001B2E2D" w:rsidP="00CA1BCC">
      <w:pPr>
        <w:pStyle w:val="Heading3"/>
      </w:pPr>
      <w:bookmarkStart w:id="169" w:name="_Ref506127032"/>
      <w:r w:rsidRPr="0051359E">
        <w:t xml:space="preserve">Shipper’s aggregate liability under the indemnity in clause </w:t>
      </w:r>
      <w:r w:rsidRPr="0051359E">
        <w:fldChar w:fldCharType="begin"/>
      </w:r>
      <w:r w:rsidRPr="0051359E">
        <w:instrText xml:space="preserve"> REF _Ref504324132 \w \h </w:instrText>
      </w:r>
      <w:r w:rsidR="0051359E">
        <w:instrText xml:space="preserve"> \* MERGEFORMAT </w:instrText>
      </w:r>
      <w:r w:rsidRPr="0051359E">
        <w:fldChar w:fldCharType="separate"/>
      </w:r>
      <w:r w:rsidR="00FD5188">
        <w:t>10.5(a)</w:t>
      </w:r>
      <w:r w:rsidRPr="0051359E">
        <w:fldChar w:fldCharType="end"/>
      </w:r>
      <w:r w:rsidRPr="0051359E">
        <w:t xml:space="preserve"> and for any common law damages claim in respect of the matters to which that indemnity relates </w:t>
      </w:r>
      <w:r w:rsidR="00E54479">
        <w:t xml:space="preserve">(whether for breach of contract, negligence or on any other legal basis whatsoever) </w:t>
      </w:r>
      <w:r w:rsidRPr="0051359E">
        <w:t>is capped at $20 million per event</w:t>
      </w:r>
      <w:r w:rsidR="00E80FEC">
        <w:t xml:space="preserve"> or connected series of events</w:t>
      </w:r>
      <w:r w:rsidRPr="0051359E">
        <w:t>.</w:t>
      </w:r>
      <w:bookmarkEnd w:id="169"/>
    </w:p>
    <w:p w:rsidR="00346194" w:rsidRPr="0051359E" w:rsidRDefault="00346194" w:rsidP="00346194">
      <w:pPr>
        <w:pStyle w:val="Heading2"/>
      </w:pPr>
      <w:bookmarkStart w:id="170" w:name="_Ref488095578"/>
      <w:bookmarkStart w:id="171" w:name="_Toc492288518"/>
      <w:r w:rsidRPr="0051359E">
        <w:t>Gas Specification at Delivery Points</w:t>
      </w:r>
      <w:bookmarkEnd w:id="170"/>
      <w:bookmarkEnd w:id="171"/>
    </w:p>
    <w:p w:rsidR="00346194" w:rsidRPr="0051359E" w:rsidRDefault="00C40D3E" w:rsidP="00346194">
      <w:pPr>
        <w:pStyle w:val="Heading3"/>
      </w:pPr>
      <w:bookmarkStart w:id="172" w:name="_Ref488003255"/>
      <w:r w:rsidRPr="0051359E">
        <w:t>Service Provider</w:t>
      </w:r>
      <w:r w:rsidR="00346194" w:rsidRPr="0051359E">
        <w:t xml:space="preserve"> must ensure Gas delivered by </w:t>
      </w:r>
      <w:r w:rsidRPr="0051359E">
        <w:t>Service Provider</w:t>
      </w:r>
      <w:r w:rsidR="00346194" w:rsidRPr="0051359E">
        <w:t xml:space="preserve"> to the Delivery Points </w:t>
      </w:r>
      <w:r w:rsidR="00C33BAE">
        <w:t xml:space="preserve">or </w:t>
      </w:r>
      <w:r w:rsidR="00C21588">
        <w:t xml:space="preserve">to the </w:t>
      </w:r>
      <w:r w:rsidR="00C33BAE">
        <w:t>Compress</w:t>
      </w:r>
      <w:r w:rsidR="00A3275E">
        <w:t>ion</w:t>
      </w:r>
      <w:r w:rsidR="00C33BAE">
        <w:t xml:space="preserve"> Delivery Point</w:t>
      </w:r>
      <w:r w:rsidR="00C21588">
        <w:t>s</w:t>
      </w:r>
      <w:r w:rsidR="00B61A25">
        <w:t xml:space="preserve"> </w:t>
      </w:r>
      <w:r w:rsidR="00346194" w:rsidRPr="0051359E">
        <w:t>complies with the Gas Specification.</w:t>
      </w:r>
      <w:bookmarkEnd w:id="172"/>
      <w:r w:rsidR="00346194" w:rsidRPr="0051359E">
        <w:t xml:space="preserve"> </w:t>
      </w:r>
    </w:p>
    <w:p w:rsidR="00A97B51" w:rsidRPr="0051359E" w:rsidRDefault="00C40D3E" w:rsidP="00346194">
      <w:pPr>
        <w:pStyle w:val="Heading3"/>
      </w:pPr>
      <w:r w:rsidRPr="0051359E">
        <w:t>Service Provider</w:t>
      </w:r>
      <w:r w:rsidR="00346194" w:rsidRPr="0051359E">
        <w:t xml:space="preserve"> is not in breach of clause </w:t>
      </w:r>
      <w:r w:rsidR="003E3667" w:rsidRPr="0051359E">
        <w:fldChar w:fldCharType="begin"/>
      </w:r>
      <w:r w:rsidR="003E3667" w:rsidRPr="0051359E">
        <w:instrText xml:space="preserve"> REF _Ref488003255 \w \h </w:instrText>
      </w:r>
      <w:r w:rsidR="0051359E">
        <w:instrText xml:space="preserve"> \* MERGEFORMAT </w:instrText>
      </w:r>
      <w:r w:rsidR="003E3667" w:rsidRPr="0051359E">
        <w:fldChar w:fldCharType="separate"/>
      </w:r>
      <w:r w:rsidR="00FD5188">
        <w:t>10.6(a)</w:t>
      </w:r>
      <w:r w:rsidR="003E3667" w:rsidRPr="0051359E">
        <w:fldChar w:fldCharType="end"/>
      </w:r>
      <w:r w:rsidR="00346194" w:rsidRPr="0051359E">
        <w:t xml:space="preserve"> to the extent</w:t>
      </w:r>
      <w:r w:rsidR="00A97B51" w:rsidRPr="0051359E">
        <w:t>:</w:t>
      </w:r>
      <w:r w:rsidR="00346194" w:rsidRPr="0051359E">
        <w:t xml:space="preserve"> </w:t>
      </w:r>
    </w:p>
    <w:p w:rsidR="00346194" w:rsidRPr="0051359E" w:rsidRDefault="00346194" w:rsidP="00166BD5">
      <w:pPr>
        <w:pStyle w:val="Heading4"/>
        <w:tabs>
          <w:tab w:val="clear" w:pos="6947"/>
          <w:tab w:val="num" w:pos="2552"/>
        </w:tabs>
        <w:ind w:left="2552"/>
      </w:pPr>
      <w:r w:rsidRPr="0051359E">
        <w:t xml:space="preserve">Gas does not comply with the Gas Specification because Shipper has supplied Off Specification Gas to </w:t>
      </w:r>
      <w:r w:rsidR="00C40D3E" w:rsidRPr="0051359E">
        <w:t>Service Provider</w:t>
      </w:r>
      <w:r w:rsidRPr="0051359E">
        <w:t xml:space="preserve"> (whether or not </w:t>
      </w:r>
      <w:r w:rsidR="00C40D3E" w:rsidRPr="0051359E">
        <w:t>Service Provider</w:t>
      </w:r>
      <w:r w:rsidRPr="0051359E">
        <w:t xml:space="preserve"> has agreed to acc</w:t>
      </w:r>
      <w:r w:rsidR="00232A71" w:rsidRPr="0051359E">
        <w:t>ept that Off Specification Gas)</w:t>
      </w:r>
      <w:r w:rsidR="00A97B51" w:rsidRPr="0051359E">
        <w:t xml:space="preserve">; or </w:t>
      </w:r>
    </w:p>
    <w:p w:rsidR="00B72F1B" w:rsidRPr="0051359E" w:rsidRDefault="00A97B51" w:rsidP="00166BD5">
      <w:pPr>
        <w:pStyle w:val="Heading4"/>
        <w:tabs>
          <w:tab w:val="clear" w:pos="6947"/>
          <w:tab w:val="num" w:pos="2552"/>
        </w:tabs>
        <w:ind w:left="2552"/>
      </w:pPr>
      <w:r w:rsidRPr="0051359E">
        <w:t>Shipper has agreed to accept the delivery of the Off Specification Gas</w:t>
      </w:r>
      <w:r w:rsidR="00B72F1B" w:rsidRPr="0051359E">
        <w:t>; or</w:t>
      </w:r>
    </w:p>
    <w:p w:rsidR="00A97B51" w:rsidRPr="0051359E" w:rsidRDefault="00B72F1B" w:rsidP="00166BD5">
      <w:pPr>
        <w:pStyle w:val="Heading4"/>
        <w:tabs>
          <w:tab w:val="clear" w:pos="6947"/>
          <w:tab w:val="num" w:pos="2552"/>
        </w:tabs>
        <w:ind w:left="2552"/>
      </w:pPr>
      <w:r w:rsidRPr="0051359E">
        <w:t xml:space="preserve">Off Specification Gas has been supplied into the Pipeline </w:t>
      </w:r>
      <w:r w:rsidR="00B61A25">
        <w:t xml:space="preserve">or to the Compressor </w:t>
      </w:r>
      <w:r w:rsidRPr="0051359E">
        <w:t xml:space="preserve">by another </w:t>
      </w:r>
      <w:r w:rsidR="00263C9A">
        <w:t xml:space="preserve">Transportation Facility </w:t>
      </w:r>
      <w:r w:rsidRPr="0051359E">
        <w:t>User without Service Provider’s consent and Service Provider was not, as a Reasonable and Prudent operator, able to prevent the delivery of that Gas to Shipper</w:t>
      </w:r>
      <w:r w:rsidR="00A97B51" w:rsidRPr="0051359E">
        <w:t>.</w:t>
      </w:r>
    </w:p>
    <w:p w:rsidR="00346194" w:rsidRPr="0051359E" w:rsidRDefault="00346194" w:rsidP="00346194">
      <w:pPr>
        <w:pStyle w:val="Heading3"/>
      </w:pPr>
      <w:bookmarkStart w:id="173" w:name="_Ref488068214"/>
      <w:r w:rsidRPr="0051359E">
        <w:t xml:space="preserve">If a Party becomes aware that Gas being delivered or to be delivered to a Delivery Point </w:t>
      </w:r>
      <w:r w:rsidR="00B61A25">
        <w:t>or Compress</w:t>
      </w:r>
      <w:r w:rsidR="00A3275E">
        <w:t>ion</w:t>
      </w:r>
      <w:r w:rsidR="00B61A25">
        <w:t xml:space="preserve"> Delivery Point </w:t>
      </w:r>
      <w:r w:rsidRPr="0051359E">
        <w:t xml:space="preserve">does not comply with the Gas Specification or </w:t>
      </w:r>
      <w:r w:rsidR="00232A71" w:rsidRPr="0051359E">
        <w:t>there is a material and probable</w:t>
      </w:r>
      <w:r w:rsidRPr="0051359E">
        <w:t xml:space="preserve"> threat that such Gas will not comply with the Gas Specification it must as soon as is practicable give notice to the other Party.</w:t>
      </w:r>
      <w:bookmarkEnd w:id="173"/>
    </w:p>
    <w:p w:rsidR="00A97B51" w:rsidRPr="0051359E" w:rsidRDefault="00A97B51" w:rsidP="00346194">
      <w:pPr>
        <w:pStyle w:val="Heading3"/>
      </w:pPr>
      <w:r w:rsidRPr="0051359E">
        <w:t>If Shipper does not wish to accept delivery of Off Specification Gas then Shipper must take such steps, within it</w:t>
      </w:r>
      <w:r w:rsidR="00232A71" w:rsidRPr="0051359E">
        <w:t>s</w:t>
      </w:r>
      <w:r w:rsidRPr="0051359E">
        <w:t xml:space="preserve"> control, to ensure Shipper does not take delivery of that Gas.</w:t>
      </w:r>
    </w:p>
    <w:p w:rsidR="0082034D" w:rsidRPr="0051359E" w:rsidRDefault="0082034D" w:rsidP="0082034D">
      <w:pPr>
        <w:pStyle w:val="Heading1"/>
      </w:pPr>
      <w:bookmarkStart w:id="174" w:name="_Toc492288519"/>
      <w:bookmarkStart w:id="175" w:name="_Toc517042724"/>
      <w:r w:rsidRPr="0051359E">
        <w:lastRenderedPageBreak/>
        <w:t>Pressure and Temperature</w:t>
      </w:r>
      <w:bookmarkEnd w:id="174"/>
      <w:bookmarkEnd w:id="175"/>
      <w:r w:rsidRPr="0051359E">
        <w:t xml:space="preserve"> </w:t>
      </w:r>
    </w:p>
    <w:p w:rsidR="0082034D" w:rsidRPr="0051359E" w:rsidRDefault="0082034D" w:rsidP="0082034D">
      <w:pPr>
        <w:pStyle w:val="Heading2"/>
      </w:pPr>
      <w:bookmarkStart w:id="176" w:name="_Toc492288520"/>
      <w:bookmarkStart w:id="177" w:name="_Ref506133315"/>
      <w:r w:rsidRPr="0051359E">
        <w:t>Pressure</w:t>
      </w:r>
      <w:bookmarkEnd w:id="176"/>
      <w:bookmarkEnd w:id="177"/>
      <w:r w:rsidRPr="0051359E">
        <w:t xml:space="preserve"> </w:t>
      </w:r>
    </w:p>
    <w:p w:rsidR="0082034D" w:rsidRPr="0051359E" w:rsidRDefault="0082034D" w:rsidP="0082034D">
      <w:pPr>
        <w:pStyle w:val="Heading3"/>
      </w:pPr>
      <w:bookmarkStart w:id="178" w:name="_Ref488101719"/>
      <w:r w:rsidRPr="0051359E">
        <w:t xml:space="preserve">Shipper must supply Gas to a Receipt Point within </w:t>
      </w:r>
      <w:r w:rsidR="00232A71" w:rsidRPr="0051359E">
        <w:t>the pressure range specified in</w:t>
      </w:r>
      <w:r w:rsidRPr="0051359E">
        <w:t xml:space="preserve"> the </w:t>
      </w:r>
      <w:r w:rsidR="00EE2894" w:rsidRPr="0051359E">
        <w:t>Facility Specific Terms</w:t>
      </w:r>
      <w:r w:rsidRPr="0051359E">
        <w:t>.</w:t>
      </w:r>
      <w:bookmarkEnd w:id="178"/>
    </w:p>
    <w:p w:rsidR="0002067C" w:rsidRPr="0051359E" w:rsidRDefault="0002067C" w:rsidP="0082034D">
      <w:pPr>
        <w:pStyle w:val="Heading3"/>
      </w:pPr>
      <w:bookmarkStart w:id="179" w:name="_Ref504312930"/>
      <w:bookmarkStart w:id="180" w:name="_Ref506138700"/>
      <w:r w:rsidRPr="0051359E">
        <w:t xml:space="preserve">Shipper must supply Gas </w:t>
      </w:r>
      <w:r w:rsidR="00DD7B9B" w:rsidRPr="0051359E">
        <w:t xml:space="preserve">to </w:t>
      </w:r>
      <w:r w:rsidR="00777DFC">
        <w:t>a</w:t>
      </w:r>
      <w:r w:rsidRPr="0051359E">
        <w:t xml:space="preserve"> Compres</w:t>
      </w:r>
      <w:r w:rsidR="000856E1">
        <w:t>s</w:t>
      </w:r>
      <w:r w:rsidR="007D6AB9">
        <w:t>ion</w:t>
      </w:r>
      <w:r w:rsidRPr="0051359E">
        <w:t xml:space="preserve"> </w:t>
      </w:r>
      <w:r w:rsidR="00860F2E">
        <w:t xml:space="preserve">Receipt Point </w:t>
      </w:r>
      <w:r w:rsidRPr="0051359E">
        <w:t>within the pressure range specified in the Facility Specific Terms</w:t>
      </w:r>
      <w:bookmarkEnd w:id="179"/>
      <w:r w:rsidR="00FE6D24" w:rsidRPr="0051359E">
        <w:t>.</w:t>
      </w:r>
      <w:bookmarkEnd w:id="180"/>
    </w:p>
    <w:p w:rsidR="0082034D" w:rsidRPr="0051359E" w:rsidRDefault="0082034D" w:rsidP="0082034D">
      <w:pPr>
        <w:pStyle w:val="Heading3"/>
      </w:pPr>
      <w:r w:rsidRPr="0051359E">
        <w:t xml:space="preserve">Subject to Shipper complying with clause </w:t>
      </w:r>
      <w:r w:rsidRPr="0051359E">
        <w:fldChar w:fldCharType="begin"/>
      </w:r>
      <w:r w:rsidRPr="0051359E">
        <w:instrText xml:space="preserve"> REF _Ref488101719 \w \h </w:instrText>
      </w:r>
      <w:r w:rsidR="0051359E">
        <w:instrText xml:space="preserve"> \* MERGEFORMAT </w:instrText>
      </w:r>
      <w:r w:rsidRPr="0051359E">
        <w:fldChar w:fldCharType="separate"/>
      </w:r>
      <w:r w:rsidR="00FD5188">
        <w:t>11.1(a)</w:t>
      </w:r>
      <w:r w:rsidRPr="0051359E">
        <w:fldChar w:fldCharType="end"/>
      </w:r>
      <w:r w:rsidRPr="0051359E">
        <w:t xml:space="preserve">, </w:t>
      </w:r>
      <w:r w:rsidR="00C40D3E" w:rsidRPr="0051359E">
        <w:t>Service Provider</w:t>
      </w:r>
      <w:r w:rsidRPr="0051359E">
        <w:t xml:space="preserve"> must deliver Gas to a Delivery Point within the pressure range specified in the </w:t>
      </w:r>
      <w:r w:rsidR="00EE2894" w:rsidRPr="0051359E">
        <w:t>Facility Specific Terms</w:t>
      </w:r>
      <w:r w:rsidRPr="0051359E">
        <w:t>.</w:t>
      </w:r>
    </w:p>
    <w:p w:rsidR="0002067C" w:rsidRPr="0051359E" w:rsidRDefault="0002067C" w:rsidP="0082034D">
      <w:pPr>
        <w:pStyle w:val="Heading3"/>
      </w:pPr>
      <w:r w:rsidRPr="0051359E">
        <w:t xml:space="preserve">Subject to Shipper complying with clause </w:t>
      </w:r>
      <w:r w:rsidRPr="0051359E">
        <w:fldChar w:fldCharType="begin"/>
      </w:r>
      <w:r w:rsidRPr="0051359E">
        <w:instrText xml:space="preserve"> REF _Ref504312930 \w \h </w:instrText>
      </w:r>
      <w:r w:rsidR="0051359E">
        <w:instrText xml:space="preserve"> \* MERGEFORMAT </w:instrText>
      </w:r>
      <w:r w:rsidRPr="0051359E">
        <w:fldChar w:fldCharType="separate"/>
      </w:r>
      <w:r w:rsidR="00FD5188">
        <w:t>11.1(b)</w:t>
      </w:r>
      <w:r w:rsidRPr="0051359E">
        <w:fldChar w:fldCharType="end"/>
      </w:r>
      <w:r w:rsidR="00E54479">
        <w:t>,</w:t>
      </w:r>
      <w:r w:rsidR="00310611" w:rsidRPr="0051359E">
        <w:t xml:space="preserve"> Service Provider </w:t>
      </w:r>
      <w:r w:rsidR="00DD7B9B" w:rsidRPr="0051359E">
        <w:t>must ensure that</w:t>
      </w:r>
      <w:r w:rsidR="00A47C58">
        <w:t>,</w:t>
      </w:r>
      <w:r w:rsidR="00DD7B9B" w:rsidRPr="0051359E">
        <w:t xml:space="preserve"> once compressed</w:t>
      </w:r>
      <w:r w:rsidR="00A47C58">
        <w:t>,</w:t>
      </w:r>
      <w:r w:rsidR="00310611" w:rsidRPr="0051359E">
        <w:t xml:space="preserve"> Shipper’s Gas is within the pressure range specified in the Facility Specific Terms.</w:t>
      </w:r>
    </w:p>
    <w:p w:rsidR="0082034D" w:rsidRPr="0051359E" w:rsidRDefault="0082034D" w:rsidP="0082034D">
      <w:pPr>
        <w:pStyle w:val="Heading2"/>
      </w:pPr>
      <w:bookmarkStart w:id="181" w:name="_Toc492288521"/>
      <w:r w:rsidRPr="0051359E">
        <w:t>Temperature</w:t>
      </w:r>
      <w:bookmarkEnd w:id="181"/>
    </w:p>
    <w:p w:rsidR="0082034D" w:rsidRPr="0051359E" w:rsidRDefault="0082034D" w:rsidP="0082034D">
      <w:pPr>
        <w:pStyle w:val="Heading3"/>
      </w:pPr>
      <w:bookmarkStart w:id="182" w:name="_Ref488398161"/>
      <w:r w:rsidRPr="0051359E">
        <w:t>Shipper must supply Gas to a Receipt Point</w:t>
      </w:r>
      <w:r w:rsidR="00310611" w:rsidRPr="0051359E">
        <w:t xml:space="preserve"> or to </w:t>
      </w:r>
      <w:r w:rsidR="00777DFC">
        <w:t>a</w:t>
      </w:r>
      <w:r w:rsidR="00310611" w:rsidRPr="0051359E">
        <w:t xml:space="preserve"> Compress</w:t>
      </w:r>
      <w:r w:rsidR="007D6AB9">
        <w:t>ion</w:t>
      </w:r>
      <w:r w:rsidR="00E54479">
        <w:t xml:space="preserve"> Receipt Point</w:t>
      </w:r>
      <w:r w:rsidRPr="0051359E">
        <w:t xml:space="preserve"> within the temperature range specified in</w:t>
      </w:r>
      <w:r w:rsidR="00232A71" w:rsidRPr="0051359E">
        <w:t xml:space="preserve"> </w:t>
      </w:r>
      <w:r w:rsidRPr="0051359E">
        <w:t xml:space="preserve">the </w:t>
      </w:r>
      <w:r w:rsidR="00EE2894" w:rsidRPr="0051359E">
        <w:t>Facility Specific Terms</w:t>
      </w:r>
      <w:r w:rsidRPr="0051359E">
        <w:t>.</w:t>
      </w:r>
      <w:bookmarkEnd w:id="182"/>
    </w:p>
    <w:p w:rsidR="0082034D" w:rsidRPr="0051359E" w:rsidRDefault="0082034D" w:rsidP="0082034D">
      <w:pPr>
        <w:pStyle w:val="Heading3"/>
      </w:pPr>
      <w:r w:rsidRPr="0051359E">
        <w:t>Subject to Shipper complying with clause</w:t>
      </w:r>
      <w:r w:rsidR="00567D4B" w:rsidRPr="0051359E">
        <w:t xml:space="preserve"> </w:t>
      </w:r>
      <w:r w:rsidR="00567D4B" w:rsidRPr="0051359E">
        <w:fldChar w:fldCharType="begin"/>
      </w:r>
      <w:r w:rsidR="00567D4B" w:rsidRPr="0051359E">
        <w:instrText xml:space="preserve"> REF _Ref488398161 \w \h </w:instrText>
      </w:r>
      <w:r w:rsidR="0051359E">
        <w:instrText xml:space="preserve"> \* MERGEFORMAT </w:instrText>
      </w:r>
      <w:r w:rsidR="00567D4B" w:rsidRPr="0051359E">
        <w:fldChar w:fldCharType="separate"/>
      </w:r>
      <w:r w:rsidR="00FD5188">
        <w:t>11.2(a)</w:t>
      </w:r>
      <w:r w:rsidR="00567D4B" w:rsidRPr="0051359E">
        <w:fldChar w:fldCharType="end"/>
      </w:r>
      <w:r w:rsidRPr="0051359E">
        <w:t xml:space="preserve">, </w:t>
      </w:r>
      <w:r w:rsidR="00C40D3E" w:rsidRPr="0051359E">
        <w:t>Service Provider</w:t>
      </w:r>
      <w:r w:rsidRPr="0051359E">
        <w:t xml:space="preserve"> must deliver Gas to a Delivery Point </w:t>
      </w:r>
      <w:r w:rsidR="00E54479">
        <w:t xml:space="preserve">or </w:t>
      </w:r>
      <w:r w:rsidR="00777DFC">
        <w:t xml:space="preserve">to a </w:t>
      </w:r>
      <w:r w:rsidR="00E54479">
        <w:t>Compress</w:t>
      </w:r>
      <w:r w:rsidR="00A3275E">
        <w:t>ion</w:t>
      </w:r>
      <w:r w:rsidR="00E54479">
        <w:t xml:space="preserve"> Delivery Point </w:t>
      </w:r>
      <w:r w:rsidRPr="0051359E">
        <w:t>within the temperature range specified in</w:t>
      </w:r>
      <w:r w:rsidR="00232A71" w:rsidRPr="0051359E">
        <w:t xml:space="preserve"> </w:t>
      </w:r>
      <w:r w:rsidRPr="0051359E">
        <w:t xml:space="preserve">the </w:t>
      </w:r>
      <w:r w:rsidR="00EE2894" w:rsidRPr="0051359E">
        <w:t>Facility Specific Terms</w:t>
      </w:r>
      <w:r w:rsidRPr="0051359E">
        <w:t>.</w:t>
      </w:r>
    </w:p>
    <w:p w:rsidR="00CC5CB8" w:rsidRPr="0051359E" w:rsidRDefault="00CC5CB8" w:rsidP="00CC5CB8">
      <w:pPr>
        <w:pStyle w:val="Heading2"/>
      </w:pPr>
      <w:bookmarkStart w:id="183" w:name="_Toc492288522"/>
      <w:r w:rsidRPr="0051359E">
        <w:t>Odorisation</w:t>
      </w:r>
      <w:bookmarkEnd w:id="183"/>
      <w:r w:rsidRPr="0051359E">
        <w:t xml:space="preserve"> </w:t>
      </w:r>
    </w:p>
    <w:p w:rsidR="0082034D" w:rsidRPr="0051359E" w:rsidRDefault="00CC5CB8" w:rsidP="00CC5CB8">
      <w:pPr>
        <w:pStyle w:val="Heading3"/>
      </w:pPr>
      <w:r w:rsidRPr="0051359E">
        <w:t xml:space="preserve">If the </w:t>
      </w:r>
      <w:r w:rsidR="00EE2894" w:rsidRPr="0051359E">
        <w:t>Facility Specific Terms</w:t>
      </w:r>
      <w:r w:rsidR="002B5F36" w:rsidRPr="0051359E">
        <w:t xml:space="preserve"> provide that a Party is responsible for odorisation of Gas then that Party must ensure Gas it supplies into the Pipeline is odorise</w:t>
      </w:r>
      <w:r w:rsidR="00EE7155" w:rsidRPr="0051359E">
        <w:t>d</w:t>
      </w:r>
      <w:r w:rsidR="002B5F36" w:rsidRPr="0051359E">
        <w:t xml:space="preserve"> to the standards required by the </w:t>
      </w:r>
      <w:r w:rsidR="00EE2894" w:rsidRPr="0051359E">
        <w:t>Facility Specific Terms</w:t>
      </w:r>
      <w:r w:rsidR="002B5F36" w:rsidRPr="0051359E">
        <w:t>.</w:t>
      </w:r>
    </w:p>
    <w:p w:rsidR="002B5F36" w:rsidRPr="0051359E" w:rsidRDefault="002B5F36" w:rsidP="00CC5CB8">
      <w:pPr>
        <w:pStyle w:val="Heading3"/>
      </w:pPr>
      <w:r w:rsidRPr="0051359E">
        <w:t xml:space="preserve">If </w:t>
      </w:r>
      <w:r w:rsidR="00C40D3E" w:rsidRPr="0051359E">
        <w:t>Service Provider</w:t>
      </w:r>
      <w:r w:rsidRPr="0051359E">
        <w:t xml:space="preserve"> is responsible for the odorisation of Gas and if so provided by the </w:t>
      </w:r>
      <w:r w:rsidR="00EE2894" w:rsidRPr="0051359E">
        <w:t>Facility Specific Terms</w:t>
      </w:r>
      <w:r w:rsidRPr="0051359E">
        <w:t xml:space="preserve"> then Shipper must pay </w:t>
      </w:r>
      <w:r w:rsidR="00C40D3E" w:rsidRPr="0051359E">
        <w:t>Service Provider</w:t>
      </w:r>
      <w:r w:rsidRPr="0051359E">
        <w:t xml:space="preserve"> the Odorisation Charge for </w:t>
      </w:r>
      <w:r w:rsidR="00C40D3E" w:rsidRPr="0051359E">
        <w:t>Service Provider</w:t>
      </w:r>
      <w:r w:rsidRPr="0051359E">
        <w:t xml:space="preserve"> so odorising the Gas.</w:t>
      </w:r>
    </w:p>
    <w:p w:rsidR="008F210A" w:rsidRPr="0051359E" w:rsidRDefault="008F210A" w:rsidP="008F210A">
      <w:pPr>
        <w:pStyle w:val="Heading1"/>
      </w:pPr>
      <w:bookmarkStart w:id="184" w:name="_Ref488097098"/>
      <w:bookmarkStart w:id="185" w:name="_Toc492288523"/>
      <w:bookmarkStart w:id="186" w:name="_Toc517042725"/>
      <w:r w:rsidRPr="0051359E">
        <w:t>Imbalance</w:t>
      </w:r>
      <w:bookmarkEnd w:id="184"/>
      <w:bookmarkEnd w:id="185"/>
      <w:bookmarkEnd w:id="186"/>
    </w:p>
    <w:p w:rsidR="008F210A" w:rsidRPr="0051359E" w:rsidRDefault="008F210A" w:rsidP="008F210A">
      <w:pPr>
        <w:pStyle w:val="Heading2"/>
      </w:pPr>
      <w:bookmarkStart w:id="187" w:name="_Toc492288524"/>
      <w:r w:rsidRPr="0051359E">
        <w:t>Obligation to Balance</w:t>
      </w:r>
      <w:bookmarkEnd w:id="187"/>
      <w:r w:rsidRPr="0051359E">
        <w:t xml:space="preserve"> </w:t>
      </w:r>
    </w:p>
    <w:p w:rsidR="008F210A" w:rsidRPr="0051359E" w:rsidRDefault="008F210A" w:rsidP="008F210A">
      <w:pPr>
        <w:pStyle w:val="Indent1"/>
      </w:pPr>
      <w:r w:rsidRPr="0051359E">
        <w:t>Shipper must use its reasonable endeavours to ensure that as at the end of each Day Shipper’s Accumulated Imbalance is zero.</w:t>
      </w:r>
    </w:p>
    <w:p w:rsidR="00C07743" w:rsidRPr="0051359E" w:rsidRDefault="00C40D3E" w:rsidP="000624AD">
      <w:pPr>
        <w:pStyle w:val="Heading2"/>
      </w:pPr>
      <w:bookmarkStart w:id="188" w:name="_Ref488395240"/>
      <w:bookmarkStart w:id="189" w:name="_Toc492288525"/>
      <w:r w:rsidRPr="0051359E">
        <w:t>Service Provider</w:t>
      </w:r>
      <w:r w:rsidR="000624AD" w:rsidRPr="0051359E">
        <w:t>’s Obligations</w:t>
      </w:r>
      <w:bookmarkEnd w:id="188"/>
      <w:bookmarkEnd w:id="189"/>
      <w:r w:rsidR="000624AD" w:rsidRPr="0051359E">
        <w:t xml:space="preserve"> </w:t>
      </w:r>
    </w:p>
    <w:p w:rsidR="00784CCB" w:rsidRPr="0051359E" w:rsidRDefault="00C97134" w:rsidP="00784CCB">
      <w:pPr>
        <w:pStyle w:val="Indent1"/>
      </w:pPr>
      <w:r w:rsidRPr="0051359E">
        <w:t xml:space="preserve">Within 4 hours after the end of each Day, </w:t>
      </w:r>
      <w:r w:rsidR="00C40D3E" w:rsidRPr="0051359E">
        <w:t>Service Provider</w:t>
      </w:r>
      <w:r w:rsidR="000624AD" w:rsidRPr="0051359E">
        <w:t xml:space="preserve"> must </w:t>
      </w:r>
      <w:r w:rsidR="00F9172A" w:rsidRPr="0051359E">
        <w:t>notify Shipper of its Accumulated Imbalance as at the end of that Day.</w:t>
      </w:r>
    </w:p>
    <w:p w:rsidR="00F9172A" w:rsidRPr="0051359E" w:rsidRDefault="00F9172A" w:rsidP="00F9172A">
      <w:pPr>
        <w:pStyle w:val="Heading2"/>
      </w:pPr>
      <w:bookmarkStart w:id="190" w:name="_Ref488286765"/>
      <w:bookmarkStart w:id="191" w:name="_Toc492288526"/>
      <w:r w:rsidRPr="0051359E">
        <w:t>Imbalance Charge</w:t>
      </w:r>
      <w:bookmarkEnd w:id="190"/>
      <w:bookmarkEnd w:id="191"/>
      <w:r w:rsidRPr="0051359E">
        <w:t xml:space="preserve"> </w:t>
      </w:r>
    </w:p>
    <w:p w:rsidR="00AB3F57" w:rsidRPr="0051359E" w:rsidRDefault="00F9172A" w:rsidP="00224C93">
      <w:pPr>
        <w:pStyle w:val="Heading3"/>
      </w:pPr>
      <w:r w:rsidRPr="0051359E">
        <w:t xml:space="preserve">Where, as at the end </w:t>
      </w:r>
      <w:r w:rsidR="00AB3F57" w:rsidRPr="0051359E">
        <w:t>of a Day</w:t>
      </w:r>
      <w:r w:rsidR="00224C93" w:rsidRPr="0051359E">
        <w:t>,</w:t>
      </w:r>
      <w:r w:rsidR="00AB3F57" w:rsidRPr="0051359E">
        <w:t xml:space="preserve"> Shipper’s Accumulated Imbalance exceeds the Imbalance Allowance then an Imbalance Charge will be payable by Shipper</w:t>
      </w:r>
      <w:r w:rsidR="00C75AA4" w:rsidRPr="0051359E">
        <w:t xml:space="preserve"> as determined in accordance with t</w:t>
      </w:r>
      <w:r w:rsidR="00F373FB" w:rsidRPr="0051359E">
        <w:t xml:space="preserve">he </w:t>
      </w:r>
      <w:r w:rsidR="00EE2894" w:rsidRPr="0051359E">
        <w:t>Facility Specific Terms</w:t>
      </w:r>
      <w:r w:rsidR="00AB3F57" w:rsidRPr="0051359E">
        <w:t xml:space="preserve">.  </w:t>
      </w:r>
    </w:p>
    <w:p w:rsidR="00AB3F57" w:rsidRPr="0051359E" w:rsidRDefault="00AB3F57" w:rsidP="00AB3F57">
      <w:pPr>
        <w:pStyle w:val="Heading3"/>
      </w:pPr>
      <w:r w:rsidRPr="0051359E">
        <w:t>Shipper’s liability to pay an Imbalance Charge will be</w:t>
      </w:r>
      <w:r w:rsidR="00A5061E" w:rsidRPr="0051359E">
        <w:t xml:space="preserve"> reduced if and to the extent Shipper’s Accumulated Imbalance</w:t>
      </w:r>
      <w:r w:rsidRPr="0051359E">
        <w:t xml:space="preserve"> arises:</w:t>
      </w:r>
    </w:p>
    <w:p w:rsidR="00AB3F57" w:rsidRPr="0051359E" w:rsidRDefault="00AB3F57" w:rsidP="00166BD5">
      <w:pPr>
        <w:pStyle w:val="Heading4"/>
        <w:tabs>
          <w:tab w:val="clear" w:pos="6947"/>
          <w:tab w:val="num" w:pos="2552"/>
        </w:tabs>
        <w:ind w:left="2552"/>
      </w:pPr>
      <w:r w:rsidRPr="0051359E">
        <w:t xml:space="preserve">due to </w:t>
      </w:r>
      <w:r w:rsidR="00C40D3E" w:rsidRPr="0051359E">
        <w:t>Service Provider</w:t>
      </w:r>
      <w:r w:rsidRPr="0051359E">
        <w:t xml:space="preserve"> providing incorrect information to Shipper; or </w:t>
      </w:r>
    </w:p>
    <w:p w:rsidR="00AB3F57" w:rsidRPr="0051359E" w:rsidRDefault="00AB3F57" w:rsidP="00166BD5">
      <w:pPr>
        <w:pStyle w:val="Heading4"/>
        <w:tabs>
          <w:tab w:val="clear" w:pos="6947"/>
          <w:tab w:val="num" w:pos="2552"/>
        </w:tabs>
        <w:ind w:left="2552"/>
      </w:pPr>
      <w:r w:rsidRPr="0051359E">
        <w:lastRenderedPageBreak/>
        <w:t xml:space="preserve">due to </w:t>
      </w:r>
      <w:r w:rsidR="00C40D3E" w:rsidRPr="0051359E">
        <w:t>Service Provider</w:t>
      </w:r>
      <w:r w:rsidRPr="0051359E">
        <w:t xml:space="preserve">’s failure to perform its obligations under this Agreement (including failures arising due to Force Majeure affecting </w:t>
      </w:r>
      <w:r w:rsidR="00C40D3E" w:rsidRPr="0051359E">
        <w:t>Service Provider</w:t>
      </w:r>
      <w:r w:rsidRPr="0051359E">
        <w:t>).</w:t>
      </w:r>
    </w:p>
    <w:p w:rsidR="00AB3F57" w:rsidRPr="0051359E" w:rsidRDefault="00AB3F57" w:rsidP="00AB3F57">
      <w:pPr>
        <w:pStyle w:val="Heading2"/>
      </w:pPr>
      <w:bookmarkStart w:id="192" w:name="_Toc492288527"/>
      <w:r w:rsidRPr="0051359E">
        <w:t>Correction of Imbalance</w:t>
      </w:r>
      <w:bookmarkEnd w:id="192"/>
      <w:r w:rsidRPr="0051359E">
        <w:t xml:space="preserve">  </w:t>
      </w:r>
    </w:p>
    <w:p w:rsidR="00AB3F57" w:rsidRPr="0051359E" w:rsidRDefault="000C7F82" w:rsidP="000C7F82">
      <w:pPr>
        <w:pStyle w:val="Heading3"/>
      </w:pPr>
      <w:bookmarkStart w:id="193" w:name="_Ref488088404"/>
      <w:r w:rsidRPr="0051359E">
        <w:t>Where:</w:t>
      </w:r>
      <w:bookmarkEnd w:id="193"/>
    </w:p>
    <w:p w:rsidR="000C7F82" w:rsidRPr="0051359E" w:rsidRDefault="000C7F82" w:rsidP="00166BD5">
      <w:pPr>
        <w:pStyle w:val="Heading4"/>
        <w:tabs>
          <w:tab w:val="clear" w:pos="6947"/>
          <w:tab w:val="num" w:pos="2552"/>
        </w:tabs>
        <w:ind w:left="2552"/>
      </w:pPr>
      <w:r w:rsidRPr="0051359E">
        <w:t xml:space="preserve">Shipper’s Accumulated Imbalance (whether during or at the end of a Day) exceeds the Imbalance Allowance; or </w:t>
      </w:r>
    </w:p>
    <w:p w:rsidR="000C7F82" w:rsidRPr="0051359E" w:rsidRDefault="00C40D3E" w:rsidP="00166BD5">
      <w:pPr>
        <w:pStyle w:val="Heading4"/>
        <w:tabs>
          <w:tab w:val="clear" w:pos="6947"/>
          <w:tab w:val="num" w:pos="2552"/>
        </w:tabs>
        <w:ind w:left="2552"/>
      </w:pPr>
      <w:bookmarkStart w:id="194" w:name="_Ref490760002"/>
      <w:r w:rsidRPr="0051359E">
        <w:t>Service Provider</w:t>
      </w:r>
      <w:r w:rsidR="000C7F82" w:rsidRPr="0051359E">
        <w:t>, as a Reasonable and Prudent operator, considers that Shipper’s Accumulated Imbalance at the end of a Day will exceed the Imbalance Allowance</w:t>
      </w:r>
      <w:r w:rsidR="00714E19" w:rsidRPr="0051359E">
        <w:t xml:space="preserve"> or such lower level nominated in the </w:t>
      </w:r>
      <w:r w:rsidR="00EE2894" w:rsidRPr="0051359E">
        <w:t>Facility Specific Terms</w:t>
      </w:r>
      <w:r w:rsidR="001F56CE" w:rsidRPr="0051359E">
        <w:t xml:space="preserve"> as being the leve</w:t>
      </w:r>
      <w:r w:rsidR="004568BC" w:rsidRPr="0051359E">
        <w:t>l applicable for the purposes</w:t>
      </w:r>
      <w:r w:rsidR="001F56CE" w:rsidRPr="0051359E">
        <w:t xml:space="preserve"> of this clause </w:t>
      </w:r>
      <w:r w:rsidR="001F56CE" w:rsidRPr="0051359E">
        <w:fldChar w:fldCharType="begin"/>
      </w:r>
      <w:r w:rsidR="001F56CE" w:rsidRPr="0051359E">
        <w:instrText xml:space="preserve"> REF _Ref490760002 \w \h </w:instrText>
      </w:r>
      <w:r w:rsidR="0051359E">
        <w:instrText xml:space="preserve"> \* MERGEFORMAT </w:instrText>
      </w:r>
      <w:r w:rsidR="001F56CE" w:rsidRPr="0051359E">
        <w:fldChar w:fldCharType="separate"/>
      </w:r>
      <w:r w:rsidR="00FD5188">
        <w:t>12.4(a)(ii)</w:t>
      </w:r>
      <w:r w:rsidR="001F56CE" w:rsidRPr="0051359E">
        <w:fldChar w:fldCharType="end"/>
      </w:r>
      <w:r w:rsidR="000C7F82" w:rsidRPr="0051359E">
        <w:t>,</w:t>
      </w:r>
      <w:bookmarkEnd w:id="194"/>
    </w:p>
    <w:p w:rsidR="000C7F82" w:rsidRPr="0051359E" w:rsidRDefault="000C7F82" w:rsidP="00AF3FD3">
      <w:pPr>
        <w:pStyle w:val="Indent2"/>
      </w:pPr>
      <w:r w:rsidRPr="0051359E">
        <w:t xml:space="preserve">and in </w:t>
      </w:r>
      <w:r w:rsidR="00C40D3E" w:rsidRPr="0051359E">
        <w:t>Service Provider</w:t>
      </w:r>
      <w:r w:rsidRPr="0051359E">
        <w:t xml:space="preserve">’s opinion (as a Reasonable and Prudent operator) that </w:t>
      </w:r>
      <w:r w:rsidR="002C4919" w:rsidRPr="0051359E">
        <w:t>Accumulated I</w:t>
      </w:r>
      <w:r w:rsidRPr="0051359E">
        <w:t xml:space="preserve">mbalance is materially impeding or will materially impede the ongoing </w:t>
      </w:r>
      <w:r w:rsidR="00F95771">
        <w:t xml:space="preserve">safe and </w:t>
      </w:r>
      <w:r w:rsidRPr="0051359E">
        <w:t xml:space="preserve">reliable operation of the Pipeline, adversely impact </w:t>
      </w:r>
      <w:r w:rsidR="00C40D3E" w:rsidRPr="0051359E">
        <w:t>Service Provider</w:t>
      </w:r>
      <w:r w:rsidRPr="0051359E">
        <w:t xml:space="preserve">’s ability to provide services to a </w:t>
      </w:r>
      <w:r w:rsidR="00263C9A">
        <w:t xml:space="preserve">Transportation Facility </w:t>
      </w:r>
      <w:r w:rsidRPr="0051359E">
        <w:t xml:space="preserve">User or cause </w:t>
      </w:r>
      <w:r w:rsidR="00C40D3E" w:rsidRPr="0051359E">
        <w:t>Service Provider</w:t>
      </w:r>
      <w:r w:rsidRPr="0051359E">
        <w:t xml:space="preserve"> to incur liability to another </w:t>
      </w:r>
      <w:r w:rsidR="00263C9A">
        <w:t xml:space="preserve">Transportation Facility </w:t>
      </w:r>
      <w:r w:rsidRPr="0051359E">
        <w:t xml:space="preserve">User then </w:t>
      </w:r>
      <w:r w:rsidR="00C40D3E" w:rsidRPr="0051359E">
        <w:t>Service Provider</w:t>
      </w:r>
      <w:r w:rsidRPr="0051359E">
        <w:t xml:space="preserve"> may issue a notice to Shipper requiring Shipper to adjust its receipts or deliveries in accordance with that notice (and within the time specified in that notice). </w:t>
      </w:r>
    </w:p>
    <w:p w:rsidR="000C7F82" w:rsidRPr="0051359E" w:rsidRDefault="000C7F82" w:rsidP="000C7F82">
      <w:pPr>
        <w:pStyle w:val="Heading3"/>
      </w:pPr>
      <w:bookmarkStart w:id="195" w:name="_Ref488088632"/>
      <w:r w:rsidRPr="0051359E">
        <w:t xml:space="preserve">If Shipper fails to comply with a notice issued by </w:t>
      </w:r>
      <w:r w:rsidR="00C40D3E" w:rsidRPr="0051359E">
        <w:t>Service Provider</w:t>
      </w:r>
      <w:r w:rsidRPr="0051359E">
        <w:t xml:space="preserve"> under clause </w:t>
      </w:r>
      <w:r w:rsidRPr="0051359E">
        <w:fldChar w:fldCharType="begin"/>
      </w:r>
      <w:r w:rsidRPr="0051359E">
        <w:instrText xml:space="preserve"> REF _Ref488088404 \w \h </w:instrText>
      </w:r>
      <w:r w:rsidR="0051359E">
        <w:instrText xml:space="preserve"> \* MERGEFORMAT </w:instrText>
      </w:r>
      <w:r w:rsidRPr="0051359E">
        <w:fldChar w:fldCharType="separate"/>
      </w:r>
      <w:r w:rsidR="00FD5188">
        <w:t>12.4(a)</w:t>
      </w:r>
      <w:r w:rsidRPr="0051359E">
        <w:fldChar w:fldCharType="end"/>
      </w:r>
      <w:r w:rsidRPr="0051359E">
        <w:t xml:space="preserve"> then </w:t>
      </w:r>
      <w:r w:rsidR="00C40D3E" w:rsidRPr="0051359E">
        <w:t>Service Provider</w:t>
      </w:r>
      <w:r w:rsidRPr="0051359E">
        <w:t xml:space="preserve"> may take such action as </w:t>
      </w:r>
      <w:r w:rsidR="000F19B2" w:rsidRPr="0051359E">
        <w:t>it</w:t>
      </w:r>
      <w:r w:rsidR="00A5061E" w:rsidRPr="0051359E">
        <w:t xml:space="preserve">, </w:t>
      </w:r>
      <w:r w:rsidR="00C10051" w:rsidRPr="0051359E">
        <w:t xml:space="preserve">acting to the standard of </w:t>
      </w:r>
      <w:r w:rsidR="00A5061E" w:rsidRPr="0051359E">
        <w:t>a Reasonable and Prudent o</w:t>
      </w:r>
      <w:r w:rsidRPr="0051359E">
        <w:t xml:space="preserve">perator, considers is required to give effect to the notice including closing or restricting </w:t>
      </w:r>
      <w:r w:rsidR="008365FE" w:rsidRPr="0051359E">
        <w:t xml:space="preserve">supply or </w:t>
      </w:r>
      <w:r w:rsidRPr="0051359E">
        <w:t xml:space="preserve">take at </w:t>
      </w:r>
      <w:r w:rsidR="008365FE" w:rsidRPr="0051359E">
        <w:t xml:space="preserve">Receipt Points or </w:t>
      </w:r>
      <w:r w:rsidRPr="0051359E">
        <w:t>Delivery Points.</w:t>
      </w:r>
      <w:bookmarkEnd w:id="195"/>
    </w:p>
    <w:p w:rsidR="000C7F82" w:rsidRPr="0051359E" w:rsidRDefault="000C7F82" w:rsidP="000C7F82">
      <w:pPr>
        <w:pStyle w:val="Heading3"/>
      </w:pPr>
      <w:r w:rsidRPr="0051359E">
        <w:t xml:space="preserve">A notice issued by </w:t>
      </w:r>
      <w:r w:rsidR="00C40D3E" w:rsidRPr="0051359E">
        <w:t>Service Provider</w:t>
      </w:r>
      <w:r w:rsidRPr="0051359E">
        <w:t xml:space="preserve"> under clause </w:t>
      </w:r>
      <w:r w:rsidR="00A47C58">
        <w:fldChar w:fldCharType="begin"/>
      </w:r>
      <w:r w:rsidR="00A47C58">
        <w:instrText xml:space="preserve"> REF _Ref488088404 \w \h </w:instrText>
      </w:r>
      <w:r w:rsidR="00A47C58">
        <w:fldChar w:fldCharType="separate"/>
      </w:r>
      <w:r w:rsidR="00FD5188">
        <w:t>12.4(a)</w:t>
      </w:r>
      <w:r w:rsidR="00A47C58">
        <w:fldChar w:fldCharType="end"/>
      </w:r>
      <w:r w:rsidR="00A47C58">
        <w:t xml:space="preserve"> </w:t>
      </w:r>
      <w:r w:rsidR="00A920A1" w:rsidRPr="0051359E">
        <w:t>must:</w:t>
      </w:r>
    </w:p>
    <w:p w:rsidR="00A920A1" w:rsidRPr="0051359E" w:rsidRDefault="00A920A1" w:rsidP="00166BD5">
      <w:pPr>
        <w:pStyle w:val="Heading4"/>
        <w:tabs>
          <w:tab w:val="clear" w:pos="6947"/>
          <w:tab w:val="num" w:pos="2552"/>
        </w:tabs>
        <w:ind w:left="2552"/>
      </w:pPr>
      <w:r w:rsidRPr="0051359E">
        <w:t xml:space="preserve">not require action beyond that which is required to ensure the </w:t>
      </w:r>
      <w:r w:rsidR="002C4919" w:rsidRPr="0051359E">
        <w:t>Accumulated I</w:t>
      </w:r>
      <w:r w:rsidRPr="0051359E">
        <w:t xml:space="preserve">mbalance does not have an effect referred to in clause </w:t>
      </w:r>
      <w:r w:rsidRPr="0051359E">
        <w:fldChar w:fldCharType="begin"/>
      </w:r>
      <w:r w:rsidRPr="0051359E">
        <w:instrText xml:space="preserve"> REF _Ref488088404 \w \h </w:instrText>
      </w:r>
      <w:r w:rsidR="0051359E">
        <w:instrText xml:space="preserve"> \* MERGEFORMAT </w:instrText>
      </w:r>
      <w:r w:rsidRPr="0051359E">
        <w:fldChar w:fldCharType="separate"/>
      </w:r>
      <w:r w:rsidR="00FD5188">
        <w:t>12.4(a)</w:t>
      </w:r>
      <w:r w:rsidRPr="0051359E">
        <w:fldChar w:fldCharType="end"/>
      </w:r>
      <w:r w:rsidRPr="0051359E">
        <w:t xml:space="preserve">; and </w:t>
      </w:r>
    </w:p>
    <w:p w:rsidR="00A920A1" w:rsidRPr="0051359E" w:rsidRDefault="00A920A1" w:rsidP="00166BD5">
      <w:pPr>
        <w:pStyle w:val="Heading4"/>
        <w:tabs>
          <w:tab w:val="clear" w:pos="6947"/>
          <w:tab w:val="num" w:pos="2552"/>
        </w:tabs>
        <w:ind w:left="2552"/>
      </w:pPr>
      <w:r w:rsidRPr="0051359E">
        <w:t xml:space="preserve">allow Shipper at least 4 hours to comply with the notice, unless </w:t>
      </w:r>
      <w:r w:rsidR="00C40D3E" w:rsidRPr="0051359E">
        <w:t>Service Provider</w:t>
      </w:r>
      <w:r w:rsidRPr="0051359E">
        <w:t xml:space="preserve"> (as a Reasonable and Prudent operator) considers it necessary to shorten this time period to avoid an effect referred to in clause </w:t>
      </w:r>
      <w:r w:rsidRPr="0051359E">
        <w:fldChar w:fldCharType="begin"/>
      </w:r>
      <w:r w:rsidRPr="0051359E">
        <w:instrText xml:space="preserve"> REF _Ref488088404 \w \h </w:instrText>
      </w:r>
      <w:r w:rsidR="0051359E">
        <w:instrText xml:space="preserve"> \* MERGEFORMAT </w:instrText>
      </w:r>
      <w:r w:rsidRPr="0051359E">
        <w:fldChar w:fldCharType="separate"/>
      </w:r>
      <w:r w:rsidR="00FD5188">
        <w:t>12.4(a)</w:t>
      </w:r>
      <w:r w:rsidRPr="0051359E">
        <w:fldChar w:fldCharType="end"/>
      </w:r>
      <w:r w:rsidRPr="0051359E">
        <w:t>.</w:t>
      </w:r>
    </w:p>
    <w:p w:rsidR="00A920A1" w:rsidRPr="0051359E" w:rsidRDefault="00E970AB" w:rsidP="00A920A1">
      <w:pPr>
        <w:pStyle w:val="Heading2"/>
      </w:pPr>
      <w:bookmarkStart w:id="196" w:name="_Ref488089776"/>
      <w:bookmarkStart w:id="197" w:name="_Toc492288528"/>
      <w:r w:rsidRPr="0051359E">
        <w:t>Imbalance Trading</w:t>
      </w:r>
      <w:bookmarkEnd w:id="196"/>
      <w:bookmarkEnd w:id="197"/>
      <w:r w:rsidRPr="0051359E">
        <w:t xml:space="preserve"> </w:t>
      </w:r>
    </w:p>
    <w:p w:rsidR="00CE611D" w:rsidRDefault="00E970AB" w:rsidP="00784CCB">
      <w:pPr>
        <w:pStyle w:val="Heading3"/>
      </w:pPr>
      <w:bookmarkStart w:id="198" w:name="_Ref488089632"/>
      <w:r w:rsidRPr="0051359E">
        <w:t>Shipper m</w:t>
      </w:r>
      <w:r w:rsidR="00B975DF" w:rsidRPr="0051359E">
        <w:t xml:space="preserve">ay exchange all or part of its </w:t>
      </w:r>
      <w:r w:rsidRPr="0051359E">
        <w:t>Accumulated Imbalance for an equal but</w:t>
      </w:r>
      <w:r w:rsidR="00841B92" w:rsidRPr="0051359E">
        <w:t xml:space="preserve"> opposite quantity of an</w:t>
      </w:r>
      <w:r w:rsidRPr="0051359E">
        <w:t xml:space="preserve">other </w:t>
      </w:r>
      <w:r w:rsidR="00263C9A">
        <w:t xml:space="preserve">Transportation Facility </w:t>
      </w:r>
      <w:r w:rsidRPr="0051359E">
        <w:t>User’s imbalance on such terms a</w:t>
      </w:r>
      <w:r w:rsidR="00A5061E" w:rsidRPr="0051359E">
        <w:t>s</w:t>
      </w:r>
      <w:r w:rsidRPr="0051359E">
        <w:t xml:space="preserve"> Shipper may agree with that other </w:t>
      </w:r>
      <w:r w:rsidR="00263C9A">
        <w:t xml:space="preserve">Transportation Facility </w:t>
      </w:r>
      <w:r w:rsidRPr="0051359E">
        <w:t>User, provide</w:t>
      </w:r>
      <w:r w:rsidR="00A5061E" w:rsidRPr="0051359E">
        <w:t>d</w:t>
      </w:r>
      <w:r w:rsidRPr="0051359E">
        <w:t xml:space="preserve"> that notice of the exchange is received by </w:t>
      </w:r>
      <w:r w:rsidR="00C40D3E" w:rsidRPr="0051359E">
        <w:t>Service Provider</w:t>
      </w:r>
      <w:r w:rsidR="002C4919" w:rsidRPr="0051359E">
        <w:t xml:space="preserve"> </w:t>
      </w:r>
      <w:r w:rsidR="00784CCB" w:rsidRPr="0051359E">
        <w:t xml:space="preserve">from both Shipper and that other </w:t>
      </w:r>
      <w:r w:rsidR="00263C9A">
        <w:t xml:space="preserve">Transportation Facility </w:t>
      </w:r>
      <w:r w:rsidR="00784CCB" w:rsidRPr="0051359E">
        <w:t xml:space="preserve">User and that the notice provided by Shipper and the other </w:t>
      </w:r>
      <w:r w:rsidR="00263C9A">
        <w:t xml:space="preserve">Transportation Facility </w:t>
      </w:r>
      <w:r w:rsidR="00784CCB" w:rsidRPr="0051359E">
        <w:t>User nominates the same amount of imbalance to be traded</w:t>
      </w:r>
      <w:r w:rsidR="00B975DF" w:rsidRPr="0051359E">
        <w:t xml:space="preserve">. </w:t>
      </w:r>
      <w:r w:rsidR="00823B01">
        <w:t xml:space="preserve"> If Shipper and the other </w:t>
      </w:r>
      <w:r w:rsidR="00263C9A">
        <w:t xml:space="preserve">Transportation Facility </w:t>
      </w:r>
      <w:r w:rsidR="00823B01">
        <w:t>User wish the trade to be effected after the time they serve the notice this must be nominated in the notice served by each of them and the same time must be nominated.</w:t>
      </w:r>
    </w:p>
    <w:p w:rsidR="00784CCB" w:rsidRPr="0051359E" w:rsidRDefault="00E970AB" w:rsidP="00784CCB">
      <w:pPr>
        <w:pStyle w:val="Heading3"/>
      </w:pPr>
      <w:r w:rsidRPr="0051359E">
        <w:t xml:space="preserve">Where an exchange is made then Shipper’s Accumulated Imbalance and the imbalance of the other </w:t>
      </w:r>
      <w:r w:rsidR="00263C9A">
        <w:t xml:space="preserve">Transportation Facility </w:t>
      </w:r>
      <w:r w:rsidRPr="0051359E">
        <w:t xml:space="preserve">User will be adjusted </w:t>
      </w:r>
      <w:bookmarkEnd w:id="198"/>
      <w:r w:rsidR="00567D4B" w:rsidRPr="0051359E">
        <w:t xml:space="preserve">as from the </w:t>
      </w:r>
      <w:r w:rsidR="00CE611D">
        <w:t xml:space="preserve">later of the time Service Provider has received notice of the trade from each of Shipper and the other </w:t>
      </w:r>
      <w:r w:rsidR="00263C9A">
        <w:t xml:space="preserve">Transportation Facility </w:t>
      </w:r>
      <w:r w:rsidR="00CE611D">
        <w:t>User and such time nominated in the notice served by each of Shipper and</w:t>
      </w:r>
      <w:r w:rsidR="00B61A25">
        <w:t xml:space="preserve"> the Transportation Facility </w:t>
      </w:r>
      <w:r w:rsidR="00B61A25" w:rsidRPr="0051359E">
        <w:t>User</w:t>
      </w:r>
      <w:r w:rsidR="002C4919" w:rsidRPr="0051359E">
        <w:t>.</w:t>
      </w:r>
      <w:r w:rsidR="00A4587A" w:rsidRPr="0051359E">
        <w:t xml:space="preserve"> </w:t>
      </w:r>
    </w:p>
    <w:p w:rsidR="008C1923" w:rsidRDefault="00CE611D" w:rsidP="00E970AB">
      <w:pPr>
        <w:pStyle w:val="Heading3"/>
      </w:pPr>
      <w:r>
        <w:t>Service Provider is not required to give effect to a trade</w:t>
      </w:r>
      <w:r w:rsidR="008C1923">
        <w:t>:</w:t>
      </w:r>
      <w:r>
        <w:t xml:space="preserve"> </w:t>
      </w:r>
    </w:p>
    <w:p w:rsidR="008C1923" w:rsidRDefault="00CE611D" w:rsidP="00166BD5">
      <w:pPr>
        <w:pStyle w:val="Heading4"/>
        <w:tabs>
          <w:tab w:val="clear" w:pos="6947"/>
          <w:tab w:val="num" w:pos="2552"/>
        </w:tabs>
        <w:ind w:left="2552"/>
      </w:pPr>
      <w:r>
        <w:lastRenderedPageBreak/>
        <w:t xml:space="preserve">if it would result in Shipper’s Accumulated Imbalance exceeding the Imbalance Allowance or the imbalance of the </w:t>
      </w:r>
      <w:r w:rsidR="005757FC">
        <w:t xml:space="preserve">other </w:t>
      </w:r>
      <w:r w:rsidR="00263C9A">
        <w:t xml:space="preserve">Transportation Facility </w:t>
      </w:r>
      <w:r>
        <w:t xml:space="preserve">User exceeding the </w:t>
      </w:r>
      <w:r w:rsidR="008C1923">
        <w:t>amount allowed under its</w:t>
      </w:r>
      <w:r w:rsidR="00A4557D">
        <w:t xml:space="preserve"> Facility Agreement</w:t>
      </w:r>
      <w:r w:rsidR="008C1923">
        <w:t xml:space="preserve">; or </w:t>
      </w:r>
    </w:p>
    <w:p w:rsidR="00CE611D" w:rsidRDefault="008C1923" w:rsidP="00166BD5">
      <w:pPr>
        <w:pStyle w:val="Heading4"/>
        <w:tabs>
          <w:tab w:val="clear" w:pos="6947"/>
          <w:tab w:val="num" w:pos="2552"/>
        </w:tabs>
        <w:ind w:left="2552"/>
      </w:pPr>
      <w:r>
        <w:t xml:space="preserve">where the exchange is to be made after the time Service Provider is notified of the exchange, if at that time this Agreement or the </w:t>
      </w:r>
      <w:r w:rsidR="005757FC">
        <w:t xml:space="preserve">other </w:t>
      </w:r>
      <w:r w:rsidR="00263C9A">
        <w:t xml:space="preserve">Transportation Facility </w:t>
      </w:r>
      <w:r>
        <w:t xml:space="preserve">User’s </w:t>
      </w:r>
      <w:r w:rsidR="00A4557D">
        <w:t xml:space="preserve">Facility Agreement </w:t>
      </w:r>
      <w:r>
        <w:t>are no longer in effect.</w:t>
      </w:r>
    </w:p>
    <w:p w:rsidR="00E970AB" w:rsidRPr="0051359E" w:rsidRDefault="00E970AB" w:rsidP="00E970AB">
      <w:pPr>
        <w:pStyle w:val="Heading3"/>
      </w:pPr>
      <w:r w:rsidRPr="0051359E">
        <w:t xml:space="preserve">No exchange under clause </w:t>
      </w:r>
      <w:r w:rsidRPr="0051359E">
        <w:fldChar w:fldCharType="begin"/>
      </w:r>
      <w:r w:rsidRPr="0051359E">
        <w:instrText xml:space="preserve"> REF _Ref488089632 \w \h </w:instrText>
      </w:r>
      <w:r w:rsidR="0051359E">
        <w:instrText xml:space="preserve"> \* MERGEFORMAT </w:instrText>
      </w:r>
      <w:r w:rsidRPr="0051359E">
        <w:fldChar w:fldCharType="separate"/>
      </w:r>
      <w:r w:rsidR="00FD5188">
        <w:t>12.5(a)</w:t>
      </w:r>
      <w:r w:rsidRPr="0051359E">
        <w:fldChar w:fldCharType="end"/>
      </w:r>
      <w:r w:rsidRPr="0051359E">
        <w:t xml:space="preserve"> affects Shipper’s liability to pay any Imbalance Charges accrued prior to the time of the exchange.</w:t>
      </w:r>
    </w:p>
    <w:p w:rsidR="00E970AB" w:rsidRPr="0051359E" w:rsidRDefault="00E970AB" w:rsidP="00E970AB">
      <w:pPr>
        <w:pStyle w:val="Heading3"/>
      </w:pPr>
      <w:r w:rsidRPr="0051359E">
        <w:t xml:space="preserve">In this clause </w:t>
      </w:r>
      <w:r w:rsidRPr="0051359E">
        <w:fldChar w:fldCharType="begin"/>
      </w:r>
      <w:r w:rsidRPr="0051359E">
        <w:instrText xml:space="preserve"> REF _Ref488089776 \w \h </w:instrText>
      </w:r>
      <w:r w:rsidR="0051359E">
        <w:instrText xml:space="preserve"> \* MERGEFORMAT </w:instrText>
      </w:r>
      <w:r w:rsidRPr="0051359E">
        <w:fldChar w:fldCharType="separate"/>
      </w:r>
      <w:r w:rsidR="00FD5188">
        <w:t>12.5</w:t>
      </w:r>
      <w:r w:rsidRPr="0051359E">
        <w:fldChar w:fldCharType="end"/>
      </w:r>
      <w:r w:rsidRPr="0051359E">
        <w:t xml:space="preserve"> a reference to the imbalance of another </w:t>
      </w:r>
      <w:r w:rsidR="00263C9A">
        <w:t xml:space="preserve">Transportation Facility </w:t>
      </w:r>
      <w:r w:rsidRPr="0051359E">
        <w:t xml:space="preserve">User is to an imbalance calculated in </w:t>
      </w:r>
      <w:r w:rsidR="000929FC" w:rsidRPr="0051359E">
        <w:t xml:space="preserve">a similar </w:t>
      </w:r>
      <w:r w:rsidRPr="0051359E">
        <w:t>way to the means by which Shipper’s Accumulated Imbalance is calculated.</w:t>
      </w:r>
    </w:p>
    <w:p w:rsidR="00E970AB" w:rsidRPr="0051359E" w:rsidRDefault="00841B92" w:rsidP="00E970AB">
      <w:pPr>
        <w:pStyle w:val="Heading2"/>
      </w:pPr>
      <w:bookmarkStart w:id="199" w:name="_Toc492288529"/>
      <w:r w:rsidRPr="0051359E">
        <w:t xml:space="preserve">Accumulated Imbalance at end of </w:t>
      </w:r>
      <w:r w:rsidR="004637F7" w:rsidRPr="0051359E">
        <w:t>a Trade</w:t>
      </w:r>
      <w:bookmarkEnd w:id="199"/>
      <w:r w:rsidRPr="0051359E">
        <w:t xml:space="preserve"> </w:t>
      </w:r>
    </w:p>
    <w:p w:rsidR="00760E54" w:rsidRPr="0051359E" w:rsidRDefault="00760E54" w:rsidP="00116911">
      <w:pPr>
        <w:pStyle w:val="Indent1"/>
      </w:pPr>
      <w:r w:rsidRPr="0051359E">
        <w:t xml:space="preserve">Within 24 hours of Shipper’s </w:t>
      </w:r>
      <w:r w:rsidR="005B2B6B">
        <w:t xml:space="preserve">Traded </w:t>
      </w:r>
      <w:r w:rsidR="0069304D" w:rsidRPr="0051359E">
        <w:t xml:space="preserve">Forward Haul </w:t>
      </w:r>
      <w:r w:rsidR="000A71DD">
        <w:t xml:space="preserve">Service </w:t>
      </w:r>
      <w:r w:rsidR="0069304D" w:rsidRPr="0051359E">
        <w:t>MDQ</w:t>
      </w:r>
      <w:r w:rsidRPr="0051359E">
        <w:t xml:space="preserve"> reducing to zero (that is due to expiry of the </w:t>
      </w:r>
      <w:r w:rsidR="00521F7B" w:rsidRPr="0051359E">
        <w:t xml:space="preserve">service </w:t>
      </w:r>
      <w:r w:rsidRPr="0051359E">
        <w:t xml:space="preserve">term of </w:t>
      </w:r>
      <w:r w:rsidR="000929FC" w:rsidRPr="0051359E">
        <w:t xml:space="preserve">a </w:t>
      </w:r>
      <w:r w:rsidR="00521F7B" w:rsidRPr="0051359E">
        <w:t xml:space="preserve">Purchased Product </w:t>
      </w:r>
      <w:r w:rsidR="00B975DF" w:rsidRPr="0051359E">
        <w:t xml:space="preserve">such that Shipper has no current </w:t>
      </w:r>
      <w:r w:rsidR="005B2B6B">
        <w:t xml:space="preserve">Traded </w:t>
      </w:r>
      <w:r w:rsidR="0069304D" w:rsidRPr="0051359E">
        <w:t xml:space="preserve">Forward Haul </w:t>
      </w:r>
      <w:r w:rsidR="000A71DD">
        <w:t xml:space="preserve">Service </w:t>
      </w:r>
      <w:r w:rsidR="0069304D" w:rsidRPr="0051359E">
        <w:t>MDQ</w:t>
      </w:r>
      <w:r w:rsidRPr="0051359E">
        <w:t xml:space="preserve">) Shipper must ensure it reduces its Accumulated Imbalance to zero.  If Shipper fails to do </w:t>
      </w:r>
      <w:r w:rsidR="00B975DF" w:rsidRPr="0051359E">
        <w:t xml:space="preserve">so </w:t>
      </w:r>
      <w:r w:rsidRPr="0051359E">
        <w:t xml:space="preserve">then: </w:t>
      </w:r>
    </w:p>
    <w:p w:rsidR="00760E54" w:rsidRPr="0051359E" w:rsidRDefault="00760E54" w:rsidP="00D92988">
      <w:pPr>
        <w:pStyle w:val="Heading3"/>
      </w:pPr>
      <w:r w:rsidRPr="0051359E">
        <w:t xml:space="preserve">Shipper must pay the Unauthorised Imbalance Charge set out in the </w:t>
      </w:r>
      <w:r w:rsidR="00EE2894" w:rsidRPr="0051359E">
        <w:t>Facility Specific Terms</w:t>
      </w:r>
      <w:r w:rsidRPr="0051359E">
        <w:t xml:space="preserve"> until such time as the Accumulated Imbalance is reduced to zero;</w:t>
      </w:r>
      <w:r w:rsidR="00CE4ADE" w:rsidRPr="0051359E">
        <w:t xml:space="preserve"> and</w:t>
      </w:r>
    </w:p>
    <w:p w:rsidR="00760E54" w:rsidRPr="0051359E" w:rsidRDefault="00760E54" w:rsidP="00D92988">
      <w:pPr>
        <w:pStyle w:val="Heading3"/>
      </w:pPr>
      <w:r w:rsidRPr="0051359E">
        <w:t xml:space="preserve">Service Provider may take such steps as it considers necessary to reduce the Accumulated Imbalance to zero including buying or selling </w:t>
      </w:r>
      <w:r w:rsidR="005757FC">
        <w:t>G</w:t>
      </w:r>
      <w:r w:rsidRPr="0051359E">
        <w:t xml:space="preserve">as (including </w:t>
      </w:r>
      <w:r w:rsidR="005757FC">
        <w:t>G</w:t>
      </w:r>
      <w:r w:rsidRPr="0051359E">
        <w:t>as represented by any positive Accumulated Imbalance of Shipper) and may recover from Shipper the costs it incurs in taking such steps.</w:t>
      </w:r>
    </w:p>
    <w:p w:rsidR="00DD7B9B" w:rsidRPr="0051359E" w:rsidRDefault="00DD7B9B" w:rsidP="00DD7B9B">
      <w:pPr>
        <w:pStyle w:val="Heading2"/>
      </w:pPr>
      <w:r w:rsidRPr="0051359E">
        <w:t>Auction Service</w:t>
      </w:r>
    </w:p>
    <w:p w:rsidR="00DD7B9B" w:rsidRPr="0051359E" w:rsidRDefault="00DD7B9B" w:rsidP="00D92988">
      <w:pPr>
        <w:pStyle w:val="Heading3"/>
      </w:pPr>
      <w:r w:rsidRPr="0051359E">
        <w:t xml:space="preserve">The Imbalance Allowance for the </w:t>
      </w:r>
      <w:r w:rsidR="00952418">
        <w:t>Forward Haul Auction Service</w:t>
      </w:r>
      <w:r w:rsidRPr="0051359E">
        <w:t xml:space="preserve"> and </w:t>
      </w:r>
      <w:r w:rsidR="00952418">
        <w:t>Backhaul Auction Service</w:t>
      </w:r>
      <w:r w:rsidRPr="0051359E">
        <w:t xml:space="preserve"> is zero.</w:t>
      </w:r>
    </w:p>
    <w:p w:rsidR="00957F68" w:rsidRPr="0051359E" w:rsidRDefault="00D31616" w:rsidP="00957F68">
      <w:pPr>
        <w:pStyle w:val="Heading3"/>
      </w:pPr>
      <w:r w:rsidRPr="0051359E">
        <w:t>If</w:t>
      </w:r>
      <w:r w:rsidR="00DD7B9B" w:rsidRPr="0051359E">
        <w:t xml:space="preserve"> at the end of a Day for which Shipper</w:t>
      </w:r>
      <w:r w:rsidR="00CE4ADE" w:rsidRPr="0051359E">
        <w:t>’s</w:t>
      </w:r>
      <w:r w:rsidR="00DD7B9B" w:rsidRPr="0051359E">
        <w:t xml:space="preserve"> Imbalance Allowance was zero </w:t>
      </w:r>
      <w:r w:rsidR="00E80FEC">
        <w:t>(because on that Day S</w:t>
      </w:r>
      <w:r w:rsidR="008A10AB" w:rsidRPr="0051359E">
        <w:t xml:space="preserve">hipper was only entitled to Auction Services) </w:t>
      </w:r>
      <w:r w:rsidR="00DD7B9B" w:rsidRPr="0051359E">
        <w:t>Shipper’s Accumulat</w:t>
      </w:r>
      <w:r w:rsidR="008A10AB" w:rsidRPr="0051359E">
        <w:t>ed Imbalance exceeds zero</w:t>
      </w:r>
      <w:r w:rsidR="00DD7B9B" w:rsidRPr="0051359E">
        <w:t xml:space="preserve"> then </w:t>
      </w:r>
      <w:r w:rsidR="00957F68" w:rsidRPr="0051359E">
        <w:t xml:space="preserve">Shipper must ensure it immediately reduces its Accumulated Imbalance to zero.  If Shippers fails to do so then: </w:t>
      </w:r>
    </w:p>
    <w:p w:rsidR="00957F68" w:rsidRPr="0051359E" w:rsidRDefault="00957F68" w:rsidP="00166BD5">
      <w:pPr>
        <w:pStyle w:val="Heading4"/>
        <w:tabs>
          <w:tab w:val="clear" w:pos="6947"/>
          <w:tab w:val="num" w:pos="2552"/>
        </w:tabs>
        <w:ind w:left="2552"/>
      </w:pPr>
      <w:r w:rsidRPr="0051359E">
        <w:t>Shipper must pay the Unauthorised Imbalance Charge set out in the Facility Specific Terms until such time as the Accumulated Imbalance is reduced to zero;</w:t>
      </w:r>
      <w:r w:rsidR="00CE4ADE" w:rsidRPr="0051359E">
        <w:t xml:space="preserve"> and</w:t>
      </w:r>
    </w:p>
    <w:p w:rsidR="00957F68" w:rsidRPr="0051359E" w:rsidRDefault="00957F68" w:rsidP="00166BD5">
      <w:pPr>
        <w:pStyle w:val="Heading4"/>
        <w:tabs>
          <w:tab w:val="clear" w:pos="6947"/>
          <w:tab w:val="num" w:pos="2552"/>
        </w:tabs>
        <w:ind w:left="2552"/>
      </w:pPr>
      <w:r w:rsidRPr="0051359E">
        <w:t xml:space="preserve">Service Provider may take such steps as it considers necessary to reduce the Accumulated Imbalance to zero including buying or selling </w:t>
      </w:r>
      <w:r w:rsidR="005757FC">
        <w:t>G</w:t>
      </w:r>
      <w:r w:rsidRPr="0051359E">
        <w:t>as and may recover from Shipper the costs it incurs in taking such steps.</w:t>
      </w:r>
    </w:p>
    <w:p w:rsidR="000D3023" w:rsidRPr="0051359E" w:rsidRDefault="000D3023" w:rsidP="000D3023">
      <w:pPr>
        <w:pStyle w:val="Heading1"/>
      </w:pPr>
      <w:bookmarkStart w:id="200" w:name="_Ref488286830"/>
      <w:bookmarkStart w:id="201" w:name="_Toc492288530"/>
      <w:bookmarkStart w:id="202" w:name="_Toc517042726"/>
      <w:r w:rsidRPr="0051359E">
        <w:t>Unauthorised Overrun</w:t>
      </w:r>
      <w:bookmarkEnd w:id="200"/>
      <w:bookmarkEnd w:id="201"/>
      <w:bookmarkEnd w:id="202"/>
    </w:p>
    <w:p w:rsidR="00CD32D0" w:rsidRPr="0051359E" w:rsidRDefault="00CD32D0" w:rsidP="00CD32D0">
      <w:pPr>
        <w:pStyle w:val="Heading2"/>
      </w:pPr>
      <w:bookmarkStart w:id="203" w:name="_Ref490606851"/>
      <w:bookmarkStart w:id="204" w:name="_Toc492288531"/>
      <w:r w:rsidRPr="0051359E">
        <w:t>Receipt Overrun</w:t>
      </w:r>
      <w:bookmarkEnd w:id="203"/>
      <w:bookmarkEnd w:id="204"/>
      <w:r w:rsidRPr="0051359E">
        <w:t xml:space="preserve">  </w:t>
      </w:r>
    </w:p>
    <w:p w:rsidR="000D3023" w:rsidRPr="0051359E" w:rsidRDefault="00EF0F1A" w:rsidP="000D3023">
      <w:pPr>
        <w:pStyle w:val="Heading3"/>
      </w:pPr>
      <w:bookmarkStart w:id="205" w:name="_Ref488229898"/>
      <w:r w:rsidRPr="0051359E">
        <w:t xml:space="preserve">Shipper must not </w:t>
      </w:r>
      <w:r w:rsidR="00714E19" w:rsidRPr="0051359E">
        <w:t xml:space="preserve">(without the consent of </w:t>
      </w:r>
      <w:r w:rsidR="00C40D3E" w:rsidRPr="0051359E">
        <w:t>Service Provider</w:t>
      </w:r>
      <w:r w:rsidR="00714E19" w:rsidRPr="0051359E">
        <w:t xml:space="preserve">) </w:t>
      </w:r>
      <w:r w:rsidRPr="0051359E">
        <w:t>supply</w:t>
      </w:r>
      <w:r w:rsidR="000D3023" w:rsidRPr="0051359E">
        <w:t>:</w:t>
      </w:r>
      <w:bookmarkEnd w:id="205"/>
    </w:p>
    <w:p w:rsidR="000D3023" w:rsidRPr="0051359E" w:rsidRDefault="00EF0F1A" w:rsidP="00166BD5">
      <w:pPr>
        <w:pStyle w:val="Heading4"/>
        <w:tabs>
          <w:tab w:val="clear" w:pos="6947"/>
          <w:tab w:val="num" w:pos="2552"/>
        </w:tabs>
        <w:ind w:left="2552"/>
      </w:pPr>
      <w:r w:rsidRPr="0051359E">
        <w:t xml:space="preserve">at </w:t>
      </w:r>
      <w:r w:rsidR="000D3023" w:rsidRPr="0051359E">
        <w:t xml:space="preserve">the Receipt Points on a Day a quantity of Gas in excess of the quantity scheduled by </w:t>
      </w:r>
      <w:r w:rsidR="00C40D3E" w:rsidRPr="0051359E">
        <w:t>Service Provider</w:t>
      </w:r>
      <w:r w:rsidR="000D3023" w:rsidRPr="0051359E">
        <w:t xml:space="preserve"> for supply by Shipper to the Receipt Points on that Day; or </w:t>
      </w:r>
    </w:p>
    <w:p w:rsidR="000D3023" w:rsidRPr="0051359E" w:rsidRDefault="000D3023" w:rsidP="00166BD5">
      <w:pPr>
        <w:pStyle w:val="Heading4"/>
        <w:tabs>
          <w:tab w:val="clear" w:pos="6947"/>
          <w:tab w:val="num" w:pos="2552"/>
        </w:tabs>
        <w:ind w:left="2552"/>
      </w:pPr>
      <w:r w:rsidRPr="0051359E">
        <w:t xml:space="preserve">where </w:t>
      </w:r>
      <w:r w:rsidR="00C40D3E" w:rsidRPr="0051359E">
        <w:t>Service Provider</w:t>
      </w:r>
      <w:r w:rsidRPr="0051359E">
        <w:t xml:space="preserve"> also schedules a quantity of Gas for an individual Receipt Point (or group of Receipt Points, for </w:t>
      </w:r>
      <w:r w:rsidR="009235C5" w:rsidRPr="0051359E">
        <w:t xml:space="preserve">example Receipt Points </w:t>
      </w:r>
      <w:r w:rsidR="009235C5" w:rsidRPr="0051359E">
        <w:lastRenderedPageBreak/>
        <w:t xml:space="preserve">within </w:t>
      </w:r>
      <w:r w:rsidR="00EF0F1A" w:rsidRPr="0051359E">
        <w:t>a</w:t>
      </w:r>
      <w:r w:rsidR="00CD32D0" w:rsidRPr="0051359E">
        <w:t xml:space="preserve"> </w:t>
      </w:r>
      <w:r w:rsidR="00A3275E">
        <w:t xml:space="preserve">Pipeline </w:t>
      </w:r>
      <w:r w:rsidR="00CD32D0" w:rsidRPr="0051359E">
        <w:t>Zone</w:t>
      </w:r>
      <w:r w:rsidRPr="0051359E">
        <w:t xml:space="preserve">), a quantity of Gas in excess of the quantity so scheduled. </w:t>
      </w:r>
    </w:p>
    <w:p w:rsidR="00870D5F" w:rsidRPr="0051359E" w:rsidRDefault="00870D5F" w:rsidP="00870D5F">
      <w:pPr>
        <w:pStyle w:val="Heading3"/>
      </w:pPr>
      <w:r w:rsidRPr="0051359E">
        <w:t xml:space="preserve">To avoid doubt failure by Shipper to comply with clause </w:t>
      </w:r>
      <w:r w:rsidRPr="0051359E">
        <w:fldChar w:fldCharType="begin"/>
      </w:r>
      <w:r w:rsidRPr="0051359E">
        <w:instrText xml:space="preserve"> REF _Ref488229898 \w \h </w:instrText>
      </w:r>
      <w:r w:rsidR="0051359E">
        <w:instrText xml:space="preserve"> \* MERGEFORMAT </w:instrText>
      </w:r>
      <w:r w:rsidRPr="0051359E">
        <w:fldChar w:fldCharType="separate"/>
      </w:r>
      <w:r w:rsidR="00FD5188">
        <w:t>13.1(a)</w:t>
      </w:r>
      <w:r w:rsidRPr="0051359E">
        <w:fldChar w:fldCharType="end"/>
      </w:r>
      <w:r w:rsidRPr="0051359E">
        <w:t xml:space="preserve"> is a breach of this Agreement.</w:t>
      </w:r>
    </w:p>
    <w:p w:rsidR="000D3023" w:rsidRPr="0051359E" w:rsidRDefault="000D3023" w:rsidP="009B180F">
      <w:pPr>
        <w:pStyle w:val="Heading3"/>
      </w:pPr>
      <w:r w:rsidRPr="0051359E">
        <w:t xml:space="preserve">References in clause </w:t>
      </w:r>
      <w:r w:rsidRPr="0051359E">
        <w:fldChar w:fldCharType="begin"/>
      </w:r>
      <w:r w:rsidRPr="0051359E">
        <w:instrText xml:space="preserve"> REF _Ref488229898 \w \h </w:instrText>
      </w:r>
      <w:r w:rsidR="0051359E">
        <w:instrText xml:space="preserve"> \* MERGEFORMAT </w:instrText>
      </w:r>
      <w:r w:rsidRPr="0051359E">
        <w:fldChar w:fldCharType="separate"/>
      </w:r>
      <w:r w:rsidR="00FD5188">
        <w:t>13.1(a)</w:t>
      </w:r>
      <w:r w:rsidRPr="0051359E">
        <w:fldChar w:fldCharType="end"/>
      </w:r>
      <w:r w:rsidRPr="0051359E">
        <w:t xml:space="preserve"> to quantities scheduled mean the Scheduled Quantities as then varied by any Curtailment or any requested variation by Shipper which is accepted by </w:t>
      </w:r>
      <w:r w:rsidR="00C40D3E" w:rsidRPr="0051359E">
        <w:t>Service Provider</w:t>
      </w:r>
      <w:r w:rsidRPr="0051359E">
        <w:t xml:space="preserve">, provided Shipper is not liable to </w:t>
      </w:r>
      <w:r w:rsidR="00C40D3E" w:rsidRPr="0051359E">
        <w:t>Service Provider</w:t>
      </w:r>
      <w:r w:rsidRPr="0051359E">
        <w:t xml:space="preserve">, or in breach of this Agreement, if prior to the time a Curtailment takes effect it has already supplied a quantity of Gas in excess of the </w:t>
      </w:r>
      <w:r w:rsidR="00CD32D0" w:rsidRPr="0051359E">
        <w:t>reduced Scheduled Quantity</w:t>
      </w:r>
      <w:r w:rsidR="009B180F" w:rsidRPr="0051359E">
        <w:t xml:space="preserve"> (but not in excess of the original Scheduled Quantity)</w:t>
      </w:r>
      <w:r w:rsidR="00CD32D0" w:rsidRPr="0051359E">
        <w:t>.</w:t>
      </w:r>
    </w:p>
    <w:p w:rsidR="00CD32D0" w:rsidRPr="0051359E" w:rsidRDefault="00CD32D0" w:rsidP="00CD32D0">
      <w:pPr>
        <w:pStyle w:val="Heading2"/>
      </w:pPr>
      <w:bookmarkStart w:id="206" w:name="_Ref490606861"/>
      <w:bookmarkStart w:id="207" w:name="_Toc492288532"/>
      <w:r w:rsidRPr="0051359E">
        <w:t>Delivery Overrun</w:t>
      </w:r>
      <w:bookmarkEnd w:id="206"/>
      <w:bookmarkEnd w:id="207"/>
      <w:r w:rsidRPr="0051359E">
        <w:t xml:space="preserve">  </w:t>
      </w:r>
    </w:p>
    <w:p w:rsidR="00CD32D0" w:rsidRPr="0051359E" w:rsidRDefault="00CD32D0" w:rsidP="00CD32D0">
      <w:pPr>
        <w:pStyle w:val="Heading3"/>
      </w:pPr>
      <w:bookmarkStart w:id="208" w:name="_Ref488270311"/>
      <w:r w:rsidRPr="0051359E">
        <w:t xml:space="preserve">Shipper must not </w:t>
      </w:r>
      <w:r w:rsidR="00714E19" w:rsidRPr="0051359E">
        <w:t xml:space="preserve">(without the consent of </w:t>
      </w:r>
      <w:r w:rsidR="00C40D3E" w:rsidRPr="0051359E">
        <w:t>Service Provider</w:t>
      </w:r>
      <w:r w:rsidR="00714E19" w:rsidRPr="0051359E">
        <w:t xml:space="preserve">) </w:t>
      </w:r>
      <w:r w:rsidRPr="0051359E">
        <w:t>take:</w:t>
      </w:r>
      <w:bookmarkEnd w:id="208"/>
    </w:p>
    <w:p w:rsidR="00CD32D0" w:rsidRPr="0051359E" w:rsidRDefault="00CD32D0" w:rsidP="00166BD5">
      <w:pPr>
        <w:pStyle w:val="Heading4"/>
        <w:tabs>
          <w:tab w:val="clear" w:pos="6947"/>
          <w:tab w:val="num" w:pos="2552"/>
        </w:tabs>
        <w:ind w:left="2552"/>
      </w:pPr>
      <w:r w:rsidRPr="0051359E">
        <w:t xml:space="preserve">at the Delivery Points on a Day a quantity of Gas in excess of the quantity scheduled by </w:t>
      </w:r>
      <w:r w:rsidR="00C40D3E" w:rsidRPr="0051359E">
        <w:t>Service Provider</w:t>
      </w:r>
      <w:r w:rsidRPr="0051359E">
        <w:t xml:space="preserve"> for delivery to Shipper at the Delivery Points on that Day; or </w:t>
      </w:r>
    </w:p>
    <w:p w:rsidR="00CD32D0" w:rsidRPr="0051359E" w:rsidRDefault="00CD32D0" w:rsidP="00166BD5">
      <w:pPr>
        <w:pStyle w:val="Heading4"/>
        <w:tabs>
          <w:tab w:val="clear" w:pos="6947"/>
          <w:tab w:val="num" w:pos="2552"/>
        </w:tabs>
        <w:ind w:left="2552"/>
      </w:pPr>
      <w:r w:rsidRPr="0051359E">
        <w:t xml:space="preserve">where </w:t>
      </w:r>
      <w:r w:rsidR="00C40D3E" w:rsidRPr="0051359E">
        <w:t>Service Provider</w:t>
      </w:r>
      <w:r w:rsidRPr="0051359E">
        <w:t xml:space="preserve"> also schedules a quantity of Gas for an individual Delivery Point (or group of Delivery Points, for examp</w:t>
      </w:r>
      <w:r w:rsidR="00EF0F1A" w:rsidRPr="0051359E">
        <w:t xml:space="preserve">le Delivery Points within a </w:t>
      </w:r>
      <w:r w:rsidR="00A3275E">
        <w:t xml:space="preserve">Pipeline </w:t>
      </w:r>
      <w:r w:rsidRPr="0051359E">
        <w:t xml:space="preserve">Zone), a quantity of Gas in excess of the quantity so scheduled. </w:t>
      </w:r>
    </w:p>
    <w:p w:rsidR="00870D5F" w:rsidRPr="0051359E" w:rsidRDefault="00870D5F" w:rsidP="00CD32D0">
      <w:pPr>
        <w:pStyle w:val="Heading3"/>
      </w:pPr>
      <w:r w:rsidRPr="0051359E">
        <w:t xml:space="preserve">To avoid doubt failure by Shipper to comply with clause </w:t>
      </w:r>
      <w:r w:rsidRPr="0051359E">
        <w:fldChar w:fldCharType="begin"/>
      </w:r>
      <w:r w:rsidRPr="0051359E">
        <w:instrText xml:space="preserve"> REF _Ref488270311 \w \h </w:instrText>
      </w:r>
      <w:r w:rsidR="0051359E">
        <w:instrText xml:space="preserve"> \* MERGEFORMAT </w:instrText>
      </w:r>
      <w:r w:rsidRPr="0051359E">
        <w:fldChar w:fldCharType="separate"/>
      </w:r>
      <w:r w:rsidR="00FD5188">
        <w:t>13.2(a)</w:t>
      </w:r>
      <w:r w:rsidRPr="0051359E">
        <w:fldChar w:fldCharType="end"/>
      </w:r>
      <w:r w:rsidRPr="0051359E">
        <w:t xml:space="preserve"> is a breach of this Agreement.</w:t>
      </w:r>
    </w:p>
    <w:p w:rsidR="00CD32D0" w:rsidRPr="0051359E" w:rsidRDefault="00CD32D0" w:rsidP="009B180F">
      <w:pPr>
        <w:pStyle w:val="Heading3"/>
      </w:pPr>
      <w:r w:rsidRPr="0051359E">
        <w:t xml:space="preserve">References in clause </w:t>
      </w:r>
      <w:r w:rsidR="00EF0F1A" w:rsidRPr="0051359E">
        <w:fldChar w:fldCharType="begin"/>
      </w:r>
      <w:r w:rsidR="00EF0F1A" w:rsidRPr="0051359E">
        <w:instrText xml:space="preserve"> REF _Ref488270311 \w \h </w:instrText>
      </w:r>
      <w:r w:rsidR="0051359E">
        <w:instrText xml:space="preserve"> \* MERGEFORMAT </w:instrText>
      </w:r>
      <w:r w:rsidR="00EF0F1A" w:rsidRPr="0051359E">
        <w:fldChar w:fldCharType="separate"/>
      </w:r>
      <w:r w:rsidR="00FD5188">
        <w:t>13.2(a)</w:t>
      </w:r>
      <w:r w:rsidR="00EF0F1A" w:rsidRPr="0051359E">
        <w:fldChar w:fldCharType="end"/>
      </w:r>
      <w:r w:rsidR="00EF0F1A" w:rsidRPr="0051359E">
        <w:t xml:space="preserve"> </w:t>
      </w:r>
      <w:r w:rsidRPr="0051359E">
        <w:t xml:space="preserve">to quantities scheduled mean the Scheduled Quantities as then varied by any Curtailment or any requested variation by Shipper which is accepted by </w:t>
      </w:r>
      <w:r w:rsidR="00C40D3E" w:rsidRPr="0051359E">
        <w:t>Service Provider</w:t>
      </w:r>
      <w:r w:rsidRPr="0051359E">
        <w:t xml:space="preserve">, provided Shipper is not liable to </w:t>
      </w:r>
      <w:r w:rsidR="00C40D3E" w:rsidRPr="0051359E">
        <w:t>Service Provider</w:t>
      </w:r>
      <w:r w:rsidRPr="0051359E">
        <w:t xml:space="preserve">, or in breach of this Agreement, if prior to the time a Curtailment takes effect it has already </w:t>
      </w:r>
      <w:r w:rsidR="00D92471" w:rsidRPr="0051359E">
        <w:t xml:space="preserve">taken delivery of </w:t>
      </w:r>
      <w:r w:rsidRPr="0051359E">
        <w:t>a quantity of Gas in excess of the reduced Scheduled Quantity</w:t>
      </w:r>
      <w:r w:rsidR="009B180F" w:rsidRPr="0051359E">
        <w:t xml:space="preserve"> (but not in excess of the original Scheduled Quantity)</w:t>
      </w:r>
      <w:r w:rsidRPr="0051359E">
        <w:t>.</w:t>
      </w:r>
    </w:p>
    <w:p w:rsidR="00BF0A33" w:rsidRPr="0051359E" w:rsidRDefault="00BF0A33" w:rsidP="004E44F3">
      <w:pPr>
        <w:pStyle w:val="Heading2"/>
      </w:pPr>
      <w:bookmarkStart w:id="209" w:name="_Ref504314022"/>
      <w:bookmarkStart w:id="210" w:name="_Toc492288533"/>
      <w:r w:rsidRPr="0051359E">
        <w:t>Compressor Quantities</w:t>
      </w:r>
      <w:bookmarkEnd w:id="209"/>
      <w:r w:rsidRPr="0051359E">
        <w:t xml:space="preserve"> </w:t>
      </w:r>
    </w:p>
    <w:p w:rsidR="00BF0A33" w:rsidRPr="0051359E" w:rsidRDefault="00BF0A33" w:rsidP="00BF0A33">
      <w:pPr>
        <w:pStyle w:val="Heading3"/>
      </w:pPr>
      <w:bookmarkStart w:id="211" w:name="_Ref504340921"/>
      <w:r w:rsidRPr="0051359E">
        <w:t>Shipper must not (without the consent of Service Provider) supply to the Compressor on a Day or take from the Compressor on a Day a quantity of Gas in excess of that quantity scheduled by Service Provider to be compressed for Shipper on that Day.</w:t>
      </w:r>
      <w:bookmarkEnd w:id="211"/>
    </w:p>
    <w:p w:rsidR="00BF0A33" w:rsidRPr="0051359E" w:rsidRDefault="00BF0A33" w:rsidP="00BF0A33">
      <w:pPr>
        <w:pStyle w:val="Heading3"/>
      </w:pPr>
      <w:r w:rsidRPr="0051359E">
        <w:t xml:space="preserve">To avoid doubt failure by Shipper to comply with clause </w:t>
      </w:r>
      <w:r w:rsidR="008A10AB" w:rsidRPr="0051359E">
        <w:fldChar w:fldCharType="begin"/>
      </w:r>
      <w:r w:rsidR="008A10AB" w:rsidRPr="0051359E">
        <w:instrText xml:space="preserve"> REF _Ref504340921 \w \h </w:instrText>
      </w:r>
      <w:r w:rsidR="0051359E">
        <w:instrText xml:space="preserve"> \* MERGEFORMAT </w:instrText>
      </w:r>
      <w:r w:rsidR="008A10AB" w:rsidRPr="0051359E">
        <w:fldChar w:fldCharType="separate"/>
      </w:r>
      <w:r w:rsidR="00FD5188">
        <w:t>13.3(a)</w:t>
      </w:r>
      <w:r w:rsidR="008A10AB" w:rsidRPr="0051359E">
        <w:fldChar w:fldCharType="end"/>
      </w:r>
      <w:r w:rsidRPr="0051359E">
        <w:t xml:space="preserve"> is a breach of this Agreement.</w:t>
      </w:r>
    </w:p>
    <w:p w:rsidR="00BF0A33" w:rsidRPr="0051359E" w:rsidRDefault="00BF0A33" w:rsidP="00BF0A33">
      <w:pPr>
        <w:pStyle w:val="Heading3"/>
      </w:pPr>
      <w:r w:rsidRPr="0051359E">
        <w:t xml:space="preserve">References in clause </w:t>
      </w:r>
      <w:r w:rsidR="008A10AB" w:rsidRPr="0051359E">
        <w:fldChar w:fldCharType="begin"/>
      </w:r>
      <w:r w:rsidR="008A10AB" w:rsidRPr="0051359E">
        <w:instrText xml:space="preserve"> REF _Ref504340921 \w \h </w:instrText>
      </w:r>
      <w:r w:rsidR="0051359E">
        <w:instrText xml:space="preserve"> \* MERGEFORMAT </w:instrText>
      </w:r>
      <w:r w:rsidR="008A10AB" w:rsidRPr="0051359E">
        <w:fldChar w:fldCharType="separate"/>
      </w:r>
      <w:r w:rsidR="00FD5188">
        <w:t>13.3(a)</w:t>
      </w:r>
      <w:r w:rsidR="008A10AB" w:rsidRPr="0051359E">
        <w:fldChar w:fldCharType="end"/>
      </w:r>
      <w:r w:rsidRPr="0051359E">
        <w:t xml:space="preserve"> to quantities scheduled mean the Scheduled Quantities as then varied by any Curtailment or any requested variation by Shipper which is accepted by Service Provider, provided Shipper is not liable to Service Provider, or in breach of this Agreement, if prior to the time a Curtailment takes effect it has already supplied </w:t>
      </w:r>
      <w:r w:rsidR="00E80FEC">
        <w:t xml:space="preserve">or taken </w:t>
      </w:r>
      <w:r w:rsidRPr="0051359E">
        <w:t>a quantity of Gas in excess of the reduced Scheduled Quantity (but not in excess of the original Scheduled Quantity).</w:t>
      </w:r>
    </w:p>
    <w:p w:rsidR="004E44F3" w:rsidRPr="0051359E" w:rsidRDefault="004E44F3" w:rsidP="004E44F3">
      <w:pPr>
        <w:pStyle w:val="Heading2"/>
      </w:pPr>
      <w:r w:rsidRPr="0051359E">
        <w:t>Overrun Charges</w:t>
      </w:r>
      <w:bookmarkEnd w:id="210"/>
      <w:r w:rsidRPr="0051359E">
        <w:t xml:space="preserve"> </w:t>
      </w:r>
    </w:p>
    <w:p w:rsidR="004E44F3" w:rsidRPr="0051359E" w:rsidRDefault="004E44F3" w:rsidP="00AD421C">
      <w:pPr>
        <w:pStyle w:val="Indent1"/>
      </w:pPr>
      <w:r w:rsidRPr="0051359E">
        <w:t xml:space="preserve">Where Shipper supplies or takes delivery of Gas in breach of clause </w:t>
      </w:r>
      <w:r w:rsidRPr="0051359E">
        <w:fldChar w:fldCharType="begin"/>
      </w:r>
      <w:r w:rsidRPr="0051359E">
        <w:instrText xml:space="preserve"> REF _Ref490606851 \w \h </w:instrText>
      </w:r>
      <w:r w:rsidR="0051359E">
        <w:instrText xml:space="preserve"> \* MERGEFORMAT </w:instrText>
      </w:r>
      <w:r w:rsidRPr="0051359E">
        <w:fldChar w:fldCharType="separate"/>
      </w:r>
      <w:r w:rsidR="00FD5188">
        <w:t>13.1</w:t>
      </w:r>
      <w:r w:rsidRPr="0051359E">
        <w:fldChar w:fldCharType="end"/>
      </w:r>
      <w:r w:rsidR="00BF0A33" w:rsidRPr="0051359E">
        <w:t>,</w:t>
      </w:r>
      <w:r w:rsidR="00E54479">
        <w:t xml:space="preserve"> </w:t>
      </w:r>
      <w:r w:rsidRPr="0051359E">
        <w:t xml:space="preserve">clause </w:t>
      </w:r>
      <w:r w:rsidRPr="0051359E">
        <w:fldChar w:fldCharType="begin"/>
      </w:r>
      <w:r w:rsidRPr="0051359E">
        <w:instrText xml:space="preserve"> REF _Ref490606861 \w \h </w:instrText>
      </w:r>
      <w:r w:rsidR="0051359E">
        <w:instrText xml:space="preserve"> \* MERGEFORMAT </w:instrText>
      </w:r>
      <w:r w:rsidRPr="0051359E">
        <w:fldChar w:fldCharType="separate"/>
      </w:r>
      <w:r w:rsidR="00FD5188">
        <w:t>13.2</w:t>
      </w:r>
      <w:r w:rsidRPr="0051359E">
        <w:fldChar w:fldCharType="end"/>
      </w:r>
      <w:r w:rsidRPr="0051359E">
        <w:t xml:space="preserve"> </w:t>
      </w:r>
      <w:r w:rsidR="00BF0A33" w:rsidRPr="0051359E">
        <w:t xml:space="preserve">or clause </w:t>
      </w:r>
      <w:r w:rsidR="00BF0A33" w:rsidRPr="0051359E">
        <w:fldChar w:fldCharType="begin"/>
      </w:r>
      <w:r w:rsidR="00BF0A33" w:rsidRPr="0051359E">
        <w:instrText xml:space="preserve"> REF _Ref504314022 \w \h </w:instrText>
      </w:r>
      <w:r w:rsidR="0051359E">
        <w:instrText xml:space="preserve"> \* MERGEFORMAT </w:instrText>
      </w:r>
      <w:r w:rsidR="00BF0A33" w:rsidRPr="0051359E">
        <w:fldChar w:fldCharType="separate"/>
      </w:r>
      <w:r w:rsidR="00FD5188">
        <w:t>13.3</w:t>
      </w:r>
      <w:r w:rsidR="00BF0A33" w:rsidRPr="0051359E">
        <w:fldChar w:fldCharType="end"/>
      </w:r>
      <w:r w:rsidR="00BF0A33" w:rsidRPr="0051359E">
        <w:t xml:space="preserve"> </w:t>
      </w:r>
      <w:r w:rsidRPr="0051359E">
        <w:t>then</w:t>
      </w:r>
      <w:r w:rsidR="00E72283" w:rsidRPr="0051359E">
        <w:t xml:space="preserve"> (without limiting any other remedies and rights to compensation available to </w:t>
      </w:r>
      <w:r w:rsidR="00C40D3E" w:rsidRPr="0051359E">
        <w:t>Service Provider</w:t>
      </w:r>
      <w:r w:rsidR="00E72283" w:rsidRPr="0051359E">
        <w:t>)</w:t>
      </w:r>
      <w:r w:rsidRPr="0051359E">
        <w:t xml:space="preserve">, in respect of the excess Gas supplied or taken by Shipper, Shipper must pay such Unauthorised Overrun Charge as determined </w:t>
      </w:r>
      <w:r w:rsidR="00283B06" w:rsidRPr="0051359E">
        <w:t xml:space="preserve">in accordance with the </w:t>
      </w:r>
      <w:r w:rsidR="00EE2894" w:rsidRPr="0051359E">
        <w:t>Facility Specific Terms</w:t>
      </w:r>
      <w:r w:rsidRPr="0051359E">
        <w:t>.</w:t>
      </w:r>
    </w:p>
    <w:p w:rsidR="00EF0F1A" w:rsidRPr="0051359E" w:rsidRDefault="00EF0F1A" w:rsidP="00EF0F1A">
      <w:pPr>
        <w:pStyle w:val="Heading1"/>
      </w:pPr>
      <w:bookmarkStart w:id="212" w:name="_Toc492288534"/>
      <w:bookmarkStart w:id="213" w:name="_Ref514665163"/>
      <w:bookmarkStart w:id="214" w:name="_Ref514666495"/>
      <w:bookmarkStart w:id="215" w:name="_Toc517042727"/>
      <w:r w:rsidRPr="0051359E">
        <w:lastRenderedPageBreak/>
        <w:t>Use of Delivery Points and Receipt Points</w:t>
      </w:r>
      <w:bookmarkEnd w:id="212"/>
      <w:bookmarkEnd w:id="213"/>
      <w:bookmarkEnd w:id="214"/>
      <w:bookmarkEnd w:id="215"/>
      <w:r w:rsidRPr="0051359E">
        <w:t xml:space="preserve">  </w:t>
      </w:r>
    </w:p>
    <w:p w:rsidR="00EF0F1A" w:rsidRPr="0051359E" w:rsidRDefault="00EF0F1A" w:rsidP="00EF0F1A">
      <w:pPr>
        <w:pStyle w:val="Heading2"/>
      </w:pPr>
      <w:bookmarkStart w:id="216" w:name="_Ref491986420"/>
      <w:bookmarkStart w:id="217" w:name="_Toc492288535"/>
      <w:r w:rsidRPr="0051359E">
        <w:t>Commencement of Use</w:t>
      </w:r>
      <w:bookmarkEnd w:id="216"/>
      <w:bookmarkEnd w:id="217"/>
      <w:r w:rsidRPr="0051359E">
        <w:t xml:space="preserve"> </w:t>
      </w:r>
    </w:p>
    <w:p w:rsidR="00EF0F1A" w:rsidRPr="0051359E" w:rsidRDefault="00EF0F1A" w:rsidP="00EF0F1A">
      <w:pPr>
        <w:pStyle w:val="Heading3"/>
      </w:pPr>
      <w:bookmarkStart w:id="218" w:name="_Ref488270815"/>
      <w:bookmarkStart w:id="219" w:name="_Ref504341073"/>
      <w:bookmarkStart w:id="220" w:name="_Ref506319450"/>
      <w:r w:rsidRPr="0051359E">
        <w:t xml:space="preserve">Where </w:t>
      </w:r>
      <w:r w:rsidR="00C40D3E" w:rsidRPr="0051359E">
        <w:t>Service Provider</w:t>
      </w:r>
      <w:r w:rsidRPr="0051359E">
        <w:t xml:space="preserve"> is prohibited by an existing </w:t>
      </w:r>
      <w:r w:rsidR="00A41127" w:rsidRPr="0051359E">
        <w:t xml:space="preserve">contract </w:t>
      </w:r>
      <w:r w:rsidRPr="0051359E">
        <w:t xml:space="preserve">to which </w:t>
      </w:r>
      <w:r w:rsidR="00C40D3E" w:rsidRPr="0051359E">
        <w:t>Service Provider</w:t>
      </w:r>
      <w:r w:rsidRPr="0051359E">
        <w:t xml:space="preserve"> is </w:t>
      </w:r>
      <w:r w:rsidR="00E91E05">
        <w:t>p</w:t>
      </w:r>
      <w:r w:rsidR="000E000F">
        <w:t>arty</w:t>
      </w:r>
      <w:r w:rsidRPr="0051359E">
        <w:t xml:space="preserve"> from permitting Shipper using a Receipt Point or Delivery Point until Shipper </w:t>
      </w:r>
      <w:r w:rsidR="00714E19" w:rsidRPr="0051359E">
        <w:t xml:space="preserve">or </w:t>
      </w:r>
      <w:r w:rsidR="00C40D3E" w:rsidRPr="0051359E">
        <w:t>Service Provider</w:t>
      </w:r>
      <w:r w:rsidR="00714E19" w:rsidRPr="0051359E">
        <w:t xml:space="preserve"> </w:t>
      </w:r>
      <w:r w:rsidRPr="0051359E">
        <w:t xml:space="preserve">has obtained the consent of existing </w:t>
      </w:r>
      <w:r w:rsidR="00263C9A">
        <w:t xml:space="preserve">Transportation Facility </w:t>
      </w:r>
      <w:r w:rsidRPr="0051359E">
        <w:t xml:space="preserve">Users using that point then Shipper may not commence using that Receipt Point or Delivery Point until </w:t>
      </w:r>
      <w:r w:rsidR="001F56CE" w:rsidRPr="0051359E">
        <w:t>Shipper or</w:t>
      </w:r>
      <w:r w:rsidR="00714E19" w:rsidRPr="0051359E">
        <w:t xml:space="preserve"> </w:t>
      </w:r>
      <w:r w:rsidR="00C40D3E" w:rsidRPr="0051359E">
        <w:t>Service Provider</w:t>
      </w:r>
      <w:r w:rsidR="00714E19" w:rsidRPr="0051359E">
        <w:t xml:space="preserve"> have </w:t>
      </w:r>
      <w:r w:rsidRPr="0051359E">
        <w:t>obtained that consent</w:t>
      </w:r>
      <w:r w:rsidR="00E80FEC">
        <w:t xml:space="preserve"> (provided this does not apply to any consent of a Transportation Facility User where the requirement to obtain that consent </w:t>
      </w:r>
      <w:r w:rsidR="000E000F">
        <w:t xml:space="preserve">arises </w:t>
      </w:r>
      <w:r w:rsidR="00E80FEC" w:rsidRPr="000E000F">
        <w:rPr>
          <w:iCs/>
          <w:color w:val="000000"/>
        </w:rPr>
        <w:t xml:space="preserve">under a contractual provision entered into </w:t>
      </w:r>
      <w:r w:rsidR="000E000F" w:rsidRPr="000E000F">
        <w:rPr>
          <w:iCs/>
          <w:color w:val="000000"/>
        </w:rPr>
        <w:t xml:space="preserve">on or after </w:t>
      </w:r>
      <w:r w:rsidR="00E136C8">
        <w:rPr>
          <w:iCs/>
          <w:color w:val="000000"/>
        </w:rPr>
        <w:t>19</w:t>
      </w:r>
      <w:r w:rsidR="00E80FEC" w:rsidRPr="000E000F">
        <w:rPr>
          <w:iCs/>
          <w:color w:val="000000"/>
        </w:rPr>
        <w:t xml:space="preserve"> </w:t>
      </w:r>
      <w:r w:rsidR="00E136C8">
        <w:rPr>
          <w:iCs/>
          <w:color w:val="000000"/>
        </w:rPr>
        <w:t xml:space="preserve">March </w:t>
      </w:r>
      <w:r w:rsidR="00E80FEC" w:rsidRPr="000E000F">
        <w:rPr>
          <w:iCs/>
          <w:color w:val="000000"/>
        </w:rPr>
        <w:t>2018</w:t>
      </w:r>
      <w:r w:rsidR="000E000F">
        <w:rPr>
          <w:iCs/>
          <w:color w:val="000000"/>
        </w:rPr>
        <w:t>)</w:t>
      </w:r>
      <w:r w:rsidRPr="0051359E">
        <w:t>.</w:t>
      </w:r>
      <w:bookmarkEnd w:id="218"/>
      <w:bookmarkEnd w:id="219"/>
      <w:bookmarkEnd w:id="220"/>
    </w:p>
    <w:p w:rsidR="00EF0F1A" w:rsidRPr="0051359E" w:rsidRDefault="00EF0F1A" w:rsidP="00EF0F1A">
      <w:pPr>
        <w:pStyle w:val="Heading3"/>
      </w:pPr>
      <w:bookmarkStart w:id="221" w:name="_Ref488270841"/>
      <w:r w:rsidRPr="0051359E">
        <w:t xml:space="preserve">Where </w:t>
      </w:r>
      <w:r w:rsidR="00C40D3E" w:rsidRPr="0051359E">
        <w:t>Service Provider</w:t>
      </w:r>
      <w:r w:rsidRPr="0051359E">
        <w:t xml:space="preserve"> is prohibited by a </w:t>
      </w:r>
      <w:r w:rsidR="00A41127" w:rsidRPr="0051359E">
        <w:t xml:space="preserve">contract </w:t>
      </w:r>
      <w:r w:rsidRPr="0051359E">
        <w:t xml:space="preserve">to which </w:t>
      </w:r>
      <w:r w:rsidR="00C40D3E" w:rsidRPr="0051359E">
        <w:t>Service Provider</w:t>
      </w:r>
      <w:r w:rsidRPr="0051359E">
        <w:t xml:space="preserve"> is </w:t>
      </w:r>
      <w:r w:rsidR="00E91E05">
        <w:t>p</w:t>
      </w:r>
      <w:r w:rsidR="000E000F">
        <w:t>arty</w:t>
      </w:r>
      <w:r w:rsidRPr="0051359E">
        <w:t xml:space="preserve"> from permitting Shipper using a Receipt Point or Delivery Point until Shipper has agreed allocation procedures with the existing </w:t>
      </w:r>
      <w:r w:rsidR="00263C9A">
        <w:t xml:space="preserve">Transportation Facility </w:t>
      </w:r>
      <w:r w:rsidRPr="0051359E">
        <w:t xml:space="preserve">Users using that point then </w:t>
      </w:r>
      <w:r w:rsidR="00EE7155" w:rsidRPr="0051359E">
        <w:t xml:space="preserve">Shipper </w:t>
      </w:r>
      <w:r w:rsidRPr="0051359E">
        <w:t>may not commence using that Receipt Point or Delivery Point until it has agreed those procedures.</w:t>
      </w:r>
      <w:bookmarkEnd w:id="221"/>
    </w:p>
    <w:p w:rsidR="00EF0F1A" w:rsidRPr="0051359E" w:rsidRDefault="00C40D3E" w:rsidP="00EF0F1A">
      <w:pPr>
        <w:pStyle w:val="Heading3"/>
      </w:pPr>
      <w:r w:rsidRPr="0051359E">
        <w:t>Service Provider</w:t>
      </w:r>
      <w:r w:rsidR="00EF0F1A" w:rsidRPr="0051359E">
        <w:t xml:space="preserve"> must provide to Shipper all necessary co-operation to enable Shipper to obtain any consent referred to in clause </w:t>
      </w:r>
      <w:r w:rsidR="00823B01">
        <w:fldChar w:fldCharType="begin"/>
      </w:r>
      <w:r w:rsidR="00823B01">
        <w:instrText xml:space="preserve"> REF _Ref506319450 \w \h </w:instrText>
      </w:r>
      <w:r w:rsidR="00823B01">
        <w:fldChar w:fldCharType="separate"/>
      </w:r>
      <w:r w:rsidR="00FD5188">
        <w:t>14.1(a)</w:t>
      </w:r>
      <w:r w:rsidR="00823B01">
        <w:fldChar w:fldCharType="end"/>
      </w:r>
      <w:r w:rsidR="00EF0F1A" w:rsidRPr="0051359E">
        <w:t xml:space="preserve"> or to agree procedures referred to in clause </w:t>
      </w:r>
      <w:r w:rsidR="00EF0F1A" w:rsidRPr="0051359E">
        <w:fldChar w:fldCharType="begin"/>
      </w:r>
      <w:r w:rsidR="00EF0F1A" w:rsidRPr="0051359E">
        <w:instrText xml:space="preserve"> REF _Ref488270841 \w \h </w:instrText>
      </w:r>
      <w:r w:rsidR="0051359E">
        <w:instrText xml:space="preserve"> \* MERGEFORMAT </w:instrText>
      </w:r>
      <w:r w:rsidR="00EF0F1A" w:rsidRPr="0051359E">
        <w:fldChar w:fldCharType="separate"/>
      </w:r>
      <w:r w:rsidR="00FD5188">
        <w:t>14.1(b)</w:t>
      </w:r>
      <w:r w:rsidR="00EF0F1A" w:rsidRPr="0051359E">
        <w:fldChar w:fldCharType="end"/>
      </w:r>
      <w:r w:rsidR="00FD44A3" w:rsidRPr="0051359E">
        <w:t xml:space="preserve"> as soon as reasonably practicable after Shipper notifies Service Provider that it wishes to use the relevant Receipt Point or Delivery Point</w:t>
      </w:r>
      <w:r w:rsidR="00EF0F1A" w:rsidRPr="0051359E">
        <w:t>.</w:t>
      </w:r>
    </w:p>
    <w:p w:rsidR="00CD32D0" w:rsidRPr="0051359E" w:rsidRDefault="00EF0F1A" w:rsidP="00EF0F1A">
      <w:pPr>
        <w:pStyle w:val="Heading3"/>
      </w:pPr>
      <w:r w:rsidRPr="0051359E">
        <w:t>Where there is an existing allocation agreement for a Receipt Point or Delivery Point which contemplates and provide</w:t>
      </w:r>
      <w:r w:rsidR="00445F86" w:rsidRPr="0051359E">
        <w:t>s</w:t>
      </w:r>
      <w:r w:rsidRPr="0051359E">
        <w:t xml:space="preserve"> for new users of the Receipt Point or Delivery Point to accede to that agreement, and contemplates they wi</w:t>
      </w:r>
      <w:r w:rsidR="00EE7155" w:rsidRPr="0051359E">
        <w:t>ll do so before commencing use</w:t>
      </w:r>
      <w:r w:rsidRPr="0051359E">
        <w:t xml:space="preserve"> of the point, then Shipper must sign such documents as </w:t>
      </w:r>
      <w:r w:rsidR="00474835">
        <w:t xml:space="preserve">are </w:t>
      </w:r>
      <w:r w:rsidR="00EE7155" w:rsidRPr="0051359E">
        <w:t>required to enable it to accede</w:t>
      </w:r>
      <w:r w:rsidRPr="0051359E">
        <w:t xml:space="preserve"> to that agreement before it may commence use of that Receipt Point or Delivery Point.  </w:t>
      </w:r>
      <w:r w:rsidR="00C40D3E" w:rsidRPr="0051359E">
        <w:t>Service Provider</w:t>
      </w:r>
      <w:r w:rsidRPr="0051359E">
        <w:t xml:space="preserve"> must provide all necessary co-operation to assist Shipper </w:t>
      </w:r>
      <w:r w:rsidR="003B7F25" w:rsidRPr="0051359E">
        <w:t xml:space="preserve">to </w:t>
      </w:r>
      <w:r w:rsidRPr="0051359E">
        <w:t>accede to such agreement.</w:t>
      </w:r>
    </w:p>
    <w:p w:rsidR="007419A9" w:rsidRPr="0051359E" w:rsidRDefault="007419A9" w:rsidP="007419A9">
      <w:pPr>
        <w:pStyle w:val="Heading2"/>
      </w:pPr>
      <w:bookmarkStart w:id="222" w:name="_Ref488287885"/>
      <w:bookmarkStart w:id="223" w:name="_Toc492288536"/>
      <w:r w:rsidRPr="0051359E">
        <w:t>Capacity</w:t>
      </w:r>
      <w:bookmarkEnd w:id="222"/>
      <w:bookmarkEnd w:id="223"/>
      <w:r w:rsidRPr="0051359E">
        <w:t xml:space="preserve"> </w:t>
      </w:r>
    </w:p>
    <w:p w:rsidR="00714E19" w:rsidRPr="0051359E" w:rsidRDefault="007419A9" w:rsidP="00EF0F1A">
      <w:pPr>
        <w:pStyle w:val="Heading3"/>
      </w:pPr>
      <w:bookmarkStart w:id="224" w:name="_Ref488271204"/>
      <w:r w:rsidRPr="0051359E">
        <w:t xml:space="preserve">Where the available Capacity at a Receipt Point or Delivery Point is insufficient to meet all the requirements of </w:t>
      </w:r>
      <w:r w:rsidR="00263C9A">
        <w:t xml:space="preserve">Transportation Facility </w:t>
      </w:r>
      <w:r w:rsidRPr="0051359E">
        <w:t>Users on a Day then</w:t>
      </w:r>
      <w:r w:rsidR="00237A81">
        <w:t xml:space="preserve"> the available Capacity is allocated in the following order of priority</w:t>
      </w:r>
      <w:r w:rsidR="00714E19" w:rsidRPr="0051359E">
        <w:t>:</w:t>
      </w:r>
      <w:r w:rsidRPr="0051359E">
        <w:t xml:space="preserve"> </w:t>
      </w:r>
    </w:p>
    <w:p w:rsidR="00C06521" w:rsidRDefault="00237A81" w:rsidP="00166BD5">
      <w:pPr>
        <w:pStyle w:val="Heading4"/>
        <w:tabs>
          <w:tab w:val="clear" w:pos="6947"/>
          <w:tab w:val="num" w:pos="2552"/>
        </w:tabs>
        <w:ind w:left="2552"/>
      </w:pPr>
      <w:bookmarkStart w:id="225" w:name="_Ref508121361"/>
      <w:r>
        <w:t xml:space="preserve">first to </w:t>
      </w:r>
      <w:r w:rsidR="00631596" w:rsidRPr="0051359E">
        <w:t xml:space="preserve">Primary Shippers </w:t>
      </w:r>
      <w:r w:rsidR="00C06521">
        <w:t>to the extent:</w:t>
      </w:r>
      <w:bookmarkEnd w:id="225"/>
    </w:p>
    <w:p w:rsidR="00C06521" w:rsidRDefault="00BB26D3" w:rsidP="00C06521">
      <w:pPr>
        <w:pStyle w:val="Heading5"/>
      </w:pPr>
      <w:r>
        <w:t>they are seeking to utilis</w:t>
      </w:r>
      <w:r w:rsidR="00C06521">
        <w:t xml:space="preserve">e that Capacity for the provision of Firm </w:t>
      </w:r>
      <w:r>
        <w:t xml:space="preserve">Transportation </w:t>
      </w:r>
      <w:r w:rsidR="00C06521">
        <w:t xml:space="preserve">Services; and </w:t>
      </w:r>
    </w:p>
    <w:p w:rsidR="00C06521" w:rsidRDefault="008D21BD" w:rsidP="00C06521">
      <w:pPr>
        <w:pStyle w:val="Heading5"/>
      </w:pPr>
      <w:r>
        <w:t>they have Re</w:t>
      </w:r>
      <w:r w:rsidR="00C06521">
        <w:t xml:space="preserve">served Capacity at the </w:t>
      </w:r>
      <w:r w:rsidR="00C06521" w:rsidRPr="0051359E">
        <w:t>relevant Receipt Point or Delivery Point</w:t>
      </w:r>
      <w:r w:rsidR="00C06521">
        <w:t>;</w:t>
      </w:r>
    </w:p>
    <w:p w:rsidR="00474835" w:rsidRDefault="00237A81" w:rsidP="00166BD5">
      <w:pPr>
        <w:pStyle w:val="Heading4"/>
        <w:tabs>
          <w:tab w:val="clear" w:pos="6947"/>
          <w:tab w:val="num" w:pos="2552"/>
        </w:tabs>
        <w:ind w:left="2552"/>
      </w:pPr>
      <w:r>
        <w:t xml:space="preserve">then to </w:t>
      </w:r>
      <w:r w:rsidR="00BB26D3">
        <w:t xml:space="preserve">Primary Shippers (including any Primary Shippers referred to in clause </w:t>
      </w:r>
      <w:r w:rsidR="00BB26D3">
        <w:fldChar w:fldCharType="begin"/>
      </w:r>
      <w:r w:rsidR="00BB26D3">
        <w:instrText xml:space="preserve"> REF _Ref508121361 \w \h </w:instrText>
      </w:r>
      <w:r w:rsidR="00BB26D3">
        <w:fldChar w:fldCharType="separate"/>
      </w:r>
      <w:r w:rsidR="00FD5188">
        <w:t>14.2(a)(i)</w:t>
      </w:r>
      <w:r w:rsidR="00BB26D3">
        <w:fldChar w:fldCharType="end"/>
      </w:r>
      <w:r w:rsidR="00ED72A8">
        <w:t>)</w:t>
      </w:r>
      <w:r w:rsidR="00BB26D3">
        <w:t xml:space="preserve"> to the extent</w:t>
      </w:r>
      <w:r w:rsidR="00474835">
        <w:t>:</w:t>
      </w:r>
      <w:r w:rsidR="00BB26D3">
        <w:t xml:space="preserve"> </w:t>
      </w:r>
    </w:p>
    <w:p w:rsidR="00474835" w:rsidRDefault="00474835" w:rsidP="00474835">
      <w:pPr>
        <w:pStyle w:val="Heading5"/>
      </w:pPr>
      <w:r>
        <w:t xml:space="preserve">they are seeking to utilise that Capacity for the provision of Firm Transportation Services; but </w:t>
      </w:r>
    </w:p>
    <w:p w:rsidR="00474835" w:rsidRDefault="00474835" w:rsidP="00474835">
      <w:pPr>
        <w:pStyle w:val="Heading5"/>
      </w:pPr>
      <w:r>
        <w:t xml:space="preserve">they do not have Reserved </w:t>
      </w:r>
      <w:r w:rsidR="00ED72A8">
        <w:t xml:space="preserve">Capacity </w:t>
      </w:r>
      <w:r>
        <w:t xml:space="preserve">at the </w:t>
      </w:r>
      <w:r w:rsidRPr="0051359E">
        <w:t>relevant Receipt Point or Delivery Point</w:t>
      </w:r>
      <w:r>
        <w:t xml:space="preserve"> (or their nominated or scheduled use of Firm Transportation Services on the Day exceeds the Capacity they have Reserved at the </w:t>
      </w:r>
      <w:r w:rsidRPr="0051359E">
        <w:t>relevant</w:t>
      </w:r>
      <w:r>
        <w:t xml:space="preserve"> Receipt Point or Delivery Point</w:t>
      </w:r>
      <w:r w:rsidR="00576532">
        <w:t>)</w:t>
      </w:r>
      <w:r>
        <w:t>,</w:t>
      </w:r>
    </w:p>
    <w:p w:rsidR="00714E19" w:rsidRPr="0051359E" w:rsidRDefault="00BB26D3" w:rsidP="00474835">
      <w:pPr>
        <w:pStyle w:val="Heading4"/>
        <w:numPr>
          <w:ilvl w:val="0"/>
          <w:numId w:val="0"/>
        </w:numPr>
        <w:ind w:left="2552"/>
      </w:pPr>
      <w:r>
        <w:lastRenderedPageBreak/>
        <w:t xml:space="preserve">and </w:t>
      </w:r>
      <w:r w:rsidR="00474835">
        <w:t xml:space="preserve">(in equal priority with the Primary Shippers) to </w:t>
      </w:r>
      <w:r>
        <w:t>Secondary Shippers</w:t>
      </w:r>
      <w:r w:rsidR="00237A81">
        <w:t xml:space="preserve"> to the extent required for the provision to them of Firm </w:t>
      </w:r>
      <w:r>
        <w:t xml:space="preserve">Transportation </w:t>
      </w:r>
      <w:r w:rsidR="00237A81">
        <w:t>Services</w:t>
      </w:r>
      <w:r>
        <w:t xml:space="preserve"> (including </w:t>
      </w:r>
      <w:r w:rsidR="00237A81">
        <w:t>Traded Forward Haul Services</w:t>
      </w:r>
      <w:r>
        <w:t>)</w:t>
      </w:r>
      <w:r w:rsidR="00631596" w:rsidRPr="0051359E">
        <w:t xml:space="preserve">; </w:t>
      </w:r>
    </w:p>
    <w:p w:rsidR="0009533F" w:rsidRDefault="00237A81" w:rsidP="00166BD5">
      <w:pPr>
        <w:pStyle w:val="Heading4"/>
        <w:tabs>
          <w:tab w:val="clear" w:pos="6947"/>
          <w:tab w:val="num" w:pos="2552"/>
        </w:tabs>
        <w:ind w:left="2552"/>
      </w:pPr>
      <w:r>
        <w:t xml:space="preserve">then to Transportation Facility Users to the extent required for the provision to them of </w:t>
      </w:r>
      <w:r w:rsidR="00BB26D3">
        <w:t>Forward Haul Auction S</w:t>
      </w:r>
      <w:r>
        <w:t>ervices</w:t>
      </w:r>
      <w:r w:rsidR="0009533F">
        <w:t xml:space="preserve">; and </w:t>
      </w:r>
    </w:p>
    <w:p w:rsidR="00EF0F1A" w:rsidRPr="0051359E" w:rsidRDefault="00237A81" w:rsidP="00166BD5">
      <w:pPr>
        <w:pStyle w:val="Heading4"/>
        <w:tabs>
          <w:tab w:val="clear" w:pos="6947"/>
          <w:tab w:val="num" w:pos="2552"/>
        </w:tabs>
        <w:ind w:left="2552"/>
      </w:pPr>
      <w:r>
        <w:t>the remaining Capacity (after the allocations referred to above have been made) will be allocated in accordance with the Priority Principles</w:t>
      </w:r>
      <w:r w:rsidR="007419A9" w:rsidRPr="0051359E">
        <w:t>.</w:t>
      </w:r>
      <w:bookmarkEnd w:id="224"/>
    </w:p>
    <w:p w:rsidR="007419A9" w:rsidRPr="0051359E" w:rsidRDefault="007419A9" w:rsidP="00EF0F1A">
      <w:pPr>
        <w:pStyle w:val="Heading3"/>
      </w:pPr>
      <w:bookmarkStart w:id="226" w:name="_Ref509225421"/>
      <w:r w:rsidRPr="0051359E">
        <w:t xml:space="preserve">Subject to clause </w:t>
      </w:r>
      <w:r w:rsidRPr="0051359E">
        <w:fldChar w:fldCharType="begin"/>
      </w:r>
      <w:r w:rsidRPr="0051359E">
        <w:instrText xml:space="preserve"> REF _Ref488271204 \w \h </w:instrText>
      </w:r>
      <w:r w:rsidR="0051359E">
        <w:instrText xml:space="preserve"> \* MERGEFORMAT </w:instrText>
      </w:r>
      <w:r w:rsidRPr="0051359E">
        <w:fldChar w:fldCharType="separate"/>
      </w:r>
      <w:r w:rsidR="00FD5188">
        <w:t>14.2(a)</w:t>
      </w:r>
      <w:r w:rsidRPr="0051359E">
        <w:fldChar w:fldCharType="end"/>
      </w:r>
      <w:r w:rsidRPr="0051359E">
        <w:t xml:space="preserve">, shortfalls in Capacity of a Receipt Point or Delivery Point (below the quantities of Gas </w:t>
      </w:r>
      <w:r w:rsidR="00263C9A">
        <w:t xml:space="preserve">Transportation Facility </w:t>
      </w:r>
      <w:r w:rsidRPr="0051359E">
        <w:t>Users wish to supply to or take at that Receipt Point or Delivery Point) will be allocated in accordance with the Priority Principles</w:t>
      </w:r>
      <w:r w:rsidR="00F65E4F">
        <w:t xml:space="preserve"> and rule 651</w:t>
      </w:r>
      <w:r w:rsidR="00BB26D3">
        <w:t xml:space="preserve"> of the National Gas Rules</w:t>
      </w:r>
      <w:r w:rsidRPr="0051359E">
        <w:t>.</w:t>
      </w:r>
      <w:bookmarkEnd w:id="226"/>
    </w:p>
    <w:p w:rsidR="007419A9" w:rsidRPr="0051359E" w:rsidRDefault="007419A9" w:rsidP="007419A9">
      <w:pPr>
        <w:pStyle w:val="Heading2"/>
      </w:pPr>
      <w:bookmarkStart w:id="227" w:name="_Ref488276389"/>
      <w:bookmarkStart w:id="228" w:name="_Toc492288537"/>
      <w:r w:rsidRPr="0051359E">
        <w:t>Charges</w:t>
      </w:r>
      <w:bookmarkEnd w:id="227"/>
      <w:bookmarkEnd w:id="228"/>
      <w:r w:rsidRPr="0051359E">
        <w:t xml:space="preserve"> </w:t>
      </w:r>
    </w:p>
    <w:p w:rsidR="00CD32D0" w:rsidRPr="0051359E" w:rsidRDefault="007419A9" w:rsidP="007419A9">
      <w:pPr>
        <w:pStyle w:val="Heading3"/>
      </w:pPr>
      <w:bookmarkStart w:id="229" w:name="_Ref488271520"/>
      <w:r w:rsidRPr="0051359E">
        <w:t xml:space="preserve">Where </w:t>
      </w:r>
      <w:r w:rsidR="00C40D3E" w:rsidRPr="0051359E">
        <w:t>Service Provider</w:t>
      </w:r>
      <w:r w:rsidRPr="0051359E">
        <w:t xml:space="preserve"> is contractually obliged to pay an amount to existing </w:t>
      </w:r>
      <w:r w:rsidR="00263C9A">
        <w:t xml:space="preserve">Transportation Facility </w:t>
      </w:r>
      <w:r w:rsidRPr="0051359E">
        <w:t xml:space="preserve">Users using a Receipt Point or Delivery Point if new </w:t>
      </w:r>
      <w:r w:rsidR="00263C9A">
        <w:t xml:space="preserve">Transportation Facility </w:t>
      </w:r>
      <w:r w:rsidRPr="0051359E">
        <w:t xml:space="preserve">Users use such Receipt Point or Delivery Point (for example because those existing </w:t>
      </w:r>
      <w:r w:rsidR="00BB26D3">
        <w:t xml:space="preserve">Transportation Facility </w:t>
      </w:r>
      <w:r w:rsidRPr="0051359E">
        <w:t xml:space="preserve">Users funded the cost of the Receipt Point or Delivery Point) then </w:t>
      </w:r>
      <w:r w:rsidR="00C40D3E" w:rsidRPr="0051359E">
        <w:t>Service Provider</w:t>
      </w:r>
      <w:r w:rsidRPr="0051359E">
        <w:t xml:space="preserve"> may charge to Shipper</w:t>
      </w:r>
      <w:r w:rsidR="00EE7155" w:rsidRPr="0051359E">
        <w:t xml:space="preserve"> the amount </w:t>
      </w:r>
      <w:r w:rsidR="00C40D3E" w:rsidRPr="0051359E">
        <w:t>Service Provider</w:t>
      </w:r>
      <w:r w:rsidR="00EE7155" w:rsidRPr="0051359E">
        <w:t xml:space="preserve"> is required to pay on account of Shipper’s use of the Receipt Point or Delivery Point</w:t>
      </w:r>
      <w:r w:rsidRPr="0051359E">
        <w:t>.</w:t>
      </w:r>
      <w:bookmarkEnd w:id="229"/>
      <w:r w:rsidRPr="0051359E">
        <w:t xml:space="preserve"> </w:t>
      </w:r>
    </w:p>
    <w:p w:rsidR="007419A9" w:rsidRPr="0051359E" w:rsidRDefault="00A41127" w:rsidP="007419A9">
      <w:pPr>
        <w:pStyle w:val="Heading3"/>
      </w:pPr>
      <w:r w:rsidRPr="0051359E">
        <w:t xml:space="preserve">Where Shipper notifies Service Provider it wishes to use a Receipt Point or Delivery Point and clause </w:t>
      </w:r>
      <w:r w:rsidRPr="0051359E">
        <w:fldChar w:fldCharType="begin"/>
      </w:r>
      <w:r w:rsidRPr="0051359E">
        <w:instrText xml:space="preserve"> REF _Ref488271520 \w \h </w:instrText>
      </w:r>
      <w:r w:rsidR="0051359E">
        <w:instrText xml:space="preserve"> \* MERGEFORMAT </w:instrText>
      </w:r>
      <w:r w:rsidRPr="0051359E">
        <w:fldChar w:fldCharType="separate"/>
      </w:r>
      <w:r w:rsidR="00FD5188">
        <w:t>14.3(a)</w:t>
      </w:r>
      <w:r w:rsidRPr="0051359E">
        <w:fldChar w:fldCharType="end"/>
      </w:r>
      <w:r w:rsidRPr="0051359E">
        <w:t xml:space="preserve"> applies to </w:t>
      </w:r>
      <w:r w:rsidR="00A60A3A">
        <w:t>that</w:t>
      </w:r>
      <w:r w:rsidRPr="0051359E">
        <w:t xml:space="preserve"> Receipt Point or Delivery Point, </w:t>
      </w:r>
      <w:r w:rsidR="00C40D3E" w:rsidRPr="0051359E">
        <w:t>Service Provider</w:t>
      </w:r>
      <w:r w:rsidR="007419A9" w:rsidRPr="0051359E">
        <w:t xml:space="preserve"> must provide to Shipper such information as reasonably required by Shipper to explain how such </w:t>
      </w:r>
      <w:r w:rsidRPr="0051359E">
        <w:t>charges</w:t>
      </w:r>
      <w:r w:rsidR="007419A9" w:rsidRPr="0051359E">
        <w:t xml:space="preserve"> will be calculated.</w:t>
      </w:r>
    </w:p>
    <w:p w:rsidR="00D441DC" w:rsidRPr="0051359E" w:rsidRDefault="00D441DC" w:rsidP="00D441DC">
      <w:pPr>
        <w:pStyle w:val="Heading2"/>
      </w:pPr>
      <w:bookmarkStart w:id="230" w:name="_Ref490604473"/>
      <w:bookmarkStart w:id="231" w:name="_Toc492288538"/>
      <w:r w:rsidRPr="0051359E">
        <w:t>Changes in Receipt Points and Delivery Points</w:t>
      </w:r>
      <w:bookmarkEnd w:id="230"/>
      <w:bookmarkEnd w:id="231"/>
      <w:r w:rsidRPr="0051359E">
        <w:t xml:space="preserve"> </w:t>
      </w:r>
    </w:p>
    <w:p w:rsidR="00D441DC" w:rsidRDefault="00D441DC" w:rsidP="00F65E4F">
      <w:pPr>
        <w:pStyle w:val="Indent1"/>
      </w:pPr>
      <w:bookmarkStart w:id="232" w:name="_Ref488271815"/>
      <w:r w:rsidRPr="0051359E">
        <w:t xml:space="preserve">Shipper may </w:t>
      </w:r>
      <w:r w:rsidR="00F65E4F">
        <w:t>in accordance with rule 643</w:t>
      </w:r>
      <w:r w:rsidR="008D21BD">
        <w:t xml:space="preserve"> of the National Gas Rules </w:t>
      </w:r>
      <w:r w:rsidRPr="0051359E">
        <w:t xml:space="preserve">request that Shipper be able to supply Gas to or take Gas under the </w:t>
      </w:r>
      <w:r w:rsidR="005B2B6B">
        <w:t xml:space="preserve">Traded </w:t>
      </w:r>
      <w:r w:rsidR="00862EF4" w:rsidRPr="0051359E">
        <w:t>Forward Haul Service</w:t>
      </w:r>
      <w:r w:rsidRPr="0051359E">
        <w:t xml:space="preserve"> at a Receipt Point or Delivery Point </w:t>
      </w:r>
      <w:r w:rsidR="003F7C81">
        <w:t xml:space="preserve">other than a Nominated Receipt Point or Nominated Delivery Point (including a Receipt Point or Delivery Point </w:t>
      </w:r>
      <w:r w:rsidRPr="0051359E">
        <w:t xml:space="preserve">outside the </w:t>
      </w:r>
      <w:r w:rsidR="00A3275E">
        <w:t xml:space="preserve">Pipeline </w:t>
      </w:r>
      <w:r w:rsidRPr="0051359E">
        <w:t xml:space="preserve">Zone or </w:t>
      </w:r>
      <w:r w:rsidR="00A3275E">
        <w:t xml:space="preserve">Pipeline </w:t>
      </w:r>
      <w:r w:rsidRPr="0051359E">
        <w:t xml:space="preserve">Zones to which </w:t>
      </w:r>
      <w:r w:rsidR="00947A76" w:rsidRPr="0051359E">
        <w:t>S</w:t>
      </w:r>
      <w:r w:rsidRPr="0051359E">
        <w:t xml:space="preserve">hipper’s </w:t>
      </w:r>
      <w:r w:rsidR="005B2B6B">
        <w:t xml:space="preserve">Traded </w:t>
      </w:r>
      <w:r w:rsidR="00862EF4" w:rsidRPr="0051359E">
        <w:t>Forward Haul Service</w:t>
      </w:r>
      <w:r w:rsidRPr="0051359E">
        <w:t xml:space="preserve"> Purchased Products relate</w:t>
      </w:r>
      <w:r w:rsidR="003F7C81">
        <w:t>)</w:t>
      </w:r>
      <w:r w:rsidRPr="0051359E">
        <w:t>.</w:t>
      </w:r>
      <w:bookmarkEnd w:id="232"/>
      <w:r w:rsidR="008B522E" w:rsidRPr="0051359E">
        <w:t xml:space="preserve">  </w:t>
      </w:r>
    </w:p>
    <w:p w:rsidR="00E61F13" w:rsidRDefault="00E61F13" w:rsidP="00E61F13">
      <w:pPr>
        <w:pStyle w:val="Heading2"/>
      </w:pPr>
      <w:r>
        <w:t>Compression</w:t>
      </w:r>
    </w:p>
    <w:p w:rsidR="00547A07" w:rsidRPr="0051359E" w:rsidRDefault="00547A07" w:rsidP="00547A07">
      <w:pPr>
        <w:pStyle w:val="Heading3"/>
      </w:pPr>
      <w:bookmarkStart w:id="233" w:name="_Ref515299105"/>
      <w:r>
        <w:t xml:space="preserve">Where </w:t>
      </w:r>
      <w:r w:rsidRPr="0051359E">
        <w:t>the available Capacity at a</w:t>
      </w:r>
      <w:r>
        <w:t xml:space="preserve"> Compress</w:t>
      </w:r>
      <w:r w:rsidR="007D6AB9">
        <w:t>ion</w:t>
      </w:r>
      <w:r w:rsidRPr="0051359E">
        <w:t xml:space="preserve"> Receipt Point or </w:t>
      </w:r>
      <w:r>
        <w:t>Compress</w:t>
      </w:r>
      <w:r w:rsidR="007D6AB9">
        <w:t>ion</w:t>
      </w:r>
      <w:r>
        <w:t xml:space="preserve"> </w:t>
      </w:r>
      <w:r w:rsidRPr="0051359E">
        <w:t xml:space="preserve">Delivery Point is insufficient to meet all the requirements of </w:t>
      </w:r>
      <w:r>
        <w:t xml:space="preserve">Transportation Facility </w:t>
      </w:r>
      <w:r w:rsidRPr="0051359E">
        <w:t>Users on a Day then</w:t>
      </w:r>
      <w:r>
        <w:t xml:space="preserve"> the available Capacity is allocated in the following order of priority</w:t>
      </w:r>
      <w:r w:rsidRPr="0051359E">
        <w:t>:</w:t>
      </w:r>
      <w:bookmarkEnd w:id="233"/>
      <w:r w:rsidRPr="0051359E">
        <w:t xml:space="preserve"> </w:t>
      </w:r>
    </w:p>
    <w:p w:rsidR="00547A07" w:rsidRDefault="00547A07" w:rsidP="00166BD5">
      <w:pPr>
        <w:pStyle w:val="Heading4"/>
        <w:tabs>
          <w:tab w:val="clear" w:pos="6947"/>
          <w:tab w:val="num" w:pos="2552"/>
        </w:tabs>
        <w:ind w:left="2552"/>
      </w:pPr>
      <w:bookmarkStart w:id="234" w:name="_Ref509225344"/>
      <w:r>
        <w:t xml:space="preserve">first to </w:t>
      </w:r>
      <w:r w:rsidRPr="0051359E">
        <w:t xml:space="preserve">Primary Shippers </w:t>
      </w:r>
      <w:r>
        <w:t>to the extent:</w:t>
      </w:r>
      <w:bookmarkEnd w:id="234"/>
    </w:p>
    <w:p w:rsidR="00547A07" w:rsidRDefault="00547A07" w:rsidP="00547A07">
      <w:pPr>
        <w:pStyle w:val="Heading5"/>
      </w:pPr>
      <w:r>
        <w:t xml:space="preserve">they are seeking to utilise that Capacity for the provision of Firm Compression Services; and </w:t>
      </w:r>
    </w:p>
    <w:p w:rsidR="00547A07" w:rsidRDefault="00547A07" w:rsidP="00547A07">
      <w:pPr>
        <w:pStyle w:val="Heading5"/>
      </w:pPr>
      <w:r>
        <w:t xml:space="preserve">they have Reserved Capacity at the </w:t>
      </w:r>
      <w:r w:rsidRPr="0051359E">
        <w:t xml:space="preserve">relevant </w:t>
      </w:r>
      <w:r>
        <w:t>Compress</w:t>
      </w:r>
      <w:r w:rsidR="007D6AB9">
        <w:t>ion</w:t>
      </w:r>
      <w:r>
        <w:t xml:space="preserve"> </w:t>
      </w:r>
      <w:r w:rsidRPr="0051359E">
        <w:t xml:space="preserve">Receipt Point or </w:t>
      </w:r>
      <w:r>
        <w:t>Compress</w:t>
      </w:r>
      <w:r w:rsidR="00A3275E">
        <w:t>ion</w:t>
      </w:r>
      <w:r>
        <w:t xml:space="preserve"> </w:t>
      </w:r>
      <w:r w:rsidRPr="0051359E">
        <w:t>Delivery Point</w:t>
      </w:r>
      <w:r>
        <w:t>;</w:t>
      </w:r>
    </w:p>
    <w:p w:rsidR="007D6AB9" w:rsidRDefault="00547A07" w:rsidP="00166BD5">
      <w:pPr>
        <w:pStyle w:val="Heading4"/>
        <w:tabs>
          <w:tab w:val="clear" w:pos="6947"/>
          <w:tab w:val="num" w:pos="2552"/>
        </w:tabs>
        <w:ind w:left="2552"/>
      </w:pPr>
      <w:r>
        <w:t xml:space="preserve">then to Primary Shippers (including any Primary Shippers referred to in clause </w:t>
      </w:r>
      <w:r>
        <w:fldChar w:fldCharType="begin"/>
      </w:r>
      <w:r>
        <w:instrText xml:space="preserve"> REF _Ref509225344 \w \h </w:instrText>
      </w:r>
      <w:r>
        <w:fldChar w:fldCharType="separate"/>
      </w:r>
      <w:r w:rsidR="00FD5188">
        <w:t>14.5(a)(i)</w:t>
      </w:r>
      <w:r>
        <w:fldChar w:fldCharType="end"/>
      </w:r>
      <w:r w:rsidR="00ED72A8">
        <w:t>)</w:t>
      </w:r>
      <w:r>
        <w:t xml:space="preserve"> to the extent</w:t>
      </w:r>
      <w:r w:rsidR="007D6AB9">
        <w:t>:</w:t>
      </w:r>
      <w:r>
        <w:t xml:space="preserve"> </w:t>
      </w:r>
    </w:p>
    <w:p w:rsidR="007D6AB9" w:rsidRDefault="007D6AB9" w:rsidP="007D6AB9">
      <w:pPr>
        <w:pStyle w:val="Heading5"/>
      </w:pPr>
      <w:r>
        <w:t xml:space="preserve">they are seeking to utilise that Capacity for the provision of Firm Compression Services; but </w:t>
      </w:r>
    </w:p>
    <w:p w:rsidR="007D6AB9" w:rsidRDefault="007D6AB9" w:rsidP="007D6AB9">
      <w:pPr>
        <w:pStyle w:val="Heading5"/>
      </w:pPr>
      <w:r>
        <w:lastRenderedPageBreak/>
        <w:t xml:space="preserve">they do not have Reserved </w:t>
      </w:r>
      <w:r w:rsidR="00ED72A8">
        <w:t xml:space="preserve">Capacity </w:t>
      </w:r>
      <w:r>
        <w:t xml:space="preserve">at the </w:t>
      </w:r>
      <w:r w:rsidRPr="0051359E">
        <w:t xml:space="preserve">relevant </w:t>
      </w:r>
      <w:r>
        <w:t xml:space="preserve">Compression </w:t>
      </w:r>
      <w:r w:rsidRPr="0051359E">
        <w:t xml:space="preserve">Receipt Point or </w:t>
      </w:r>
      <w:r>
        <w:t xml:space="preserve">Compression </w:t>
      </w:r>
      <w:r w:rsidRPr="0051359E">
        <w:t>Delivery Point</w:t>
      </w:r>
      <w:r>
        <w:t xml:space="preserve"> (or their nominated or scheduled use of Firm Compression Services on the Day exceeds the Capacity they have Reserved at the </w:t>
      </w:r>
      <w:r w:rsidRPr="0051359E">
        <w:t>relevant</w:t>
      </w:r>
      <w:r>
        <w:t xml:space="preserve"> Compression Receipt Point or Compression Delivery Point</w:t>
      </w:r>
      <w:r w:rsidR="00576532">
        <w:t>)</w:t>
      </w:r>
      <w:r>
        <w:t>,</w:t>
      </w:r>
    </w:p>
    <w:p w:rsidR="00547A07" w:rsidRPr="0051359E" w:rsidRDefault="00547A07" w:rsidP="007D6AB9">
      <w:pPr>
        <w:pStyle w:val="Heading4"/>
        <w:numPr>
          <w:ilvl w:val="0"/>
          <w:numId w:val="0"/>
        </w:numPr>
        <w:ind w:left="2552"/>
      </w:pPr>
      <w:r>
        <w:t xml:space="preserve">and </w:t>
      </w:r>
      <w:r w:rsidR="00E045E6">
        <w:t xml:space="preserve">(in equal priority with the Primary Shippers) to </w:t>
      </w:r>
      <w:r>
        <w:t>Secondary Shippers to the extent required for the provision to the</w:t>
      </w:r>
      <w:r w:rsidR="00DD4F9B">
        <w:t xml:space="preserve">m of Firm Compression Services </w:t>
      </w:r>
      <w:r>
        <w:t>(including Traded Compression Services)</w:t>
      </w:r>
      <w:r w:rsidRPr="0051359E">
        <w:t xml:space="preserve">; </w:t>
      </w:r>
    </w:p>
    <w:p w:rsidR="00547A07" w:rsidRDefault="00547A07" w:rsidP="00166BD5">
      <w:pPr>
        <w:pStyle w:val="Heading4"/>
        <w:tabs>
          <w:tab w:val="clear" w:pos="6947"/>
          <w:tab w:val="num" w:pos="2552"/>
        </w:tabs>
        <w:ind w:left="2552"/>
      </w:pPr>
      <w:r>
        <w:t>then to Transportation Facility Users to the extent requir</w:t>
      </w:r>
      <w:r w:rsidR="002D4461">
        <w:t xml:space="preserve">ed for the provision to them of </w:t>
      </w:r>
      <w:r>
        <w:t xml:space="preserve">Compression </w:t>
      </w:r>
      <w:r w:rsidR="002D4461">
        <w:t xml:space="preserve">Auction </w:t>
      </w:r>
      <w:r>
        <w:t xml:space="preserve">Services; and </w:t>
      </w:r>
    </w:p>
    <w:p w:rsidR="00547A07" w:rsidRPr="0051359E" w:rsidRDefault="00547A07" w:rsidP="00166BD5">
      <w:pPr>
        <w:pStyle w:val="Heading4"/>
        <w:tabs>
          <w:tab w:val="clear" w:pos="6947"/>
          <w:tab w:val="num" w:pos="2552"/>
        </w:tabs>
        <w:ind w:left="2552"/>
      </w:pPr>
      <w:r>
        <w:t>the remaining Capacity (after the allocations referred to above have been made) will be allocated in accordance with the Priority Principles</w:t>
      </w:r>
      <w:r w:rsidRPr="0051359E">
        <w:t>.</w:t>
      </w:r>
    </w:p>
    <w:p w:rsidR="00547A07" w:rsidRPr="0051359E" w:rsidRDefault="00547A07" w:rsidP="00547A07">
      <w:pPr>
        <w:pStyle w:val="Heading3"/>
      </w:pPr>
      <w:r w:rsidRPr="0051359E">
        <w:t>Subject to clause</w:t>
      </w:r>
      <w:r w:rsidR="00A53A26">
        <w:t xml:space="preserve"> </w:t>
      </w:r>
      <w:r w:rsidR="0078652A">
        <w:fldChar w:fldCharType="begin"/>
      </w:r>
      <w:r w:rsidR="0078652A">
        <w:instrText xml:space="preserve"> REF _Ref515299105 \w \h </w:instrText>
      </w:r>
      <w:r w:rsidR="0078652A">
        <w:fldChar w:fldCharType="separate"/>
      </w:r>
      <w:r w:rsidR="00FD5188">
        <w:t>14.5(a)</w:t>
      </w:r>
      <w:r w:rsidR="0078652A">
        <w:fldChar w:fldCharType="end"/>
      </w:r>
      <w:r w:rsidR="002F53BE">
        <w:t xml:space="preserve">, shortfalls in Capacity </w:t>
      </w:r>
      <w:r w:rsidRPr="0051359E">
        <w:t>a</w:t>
      </w:r>
      <w:r w:rsidR="002F53BE">
        <w:t>t</w:t>
      </w:r>
      <w:r w:rsidRPr="0051359E">
        <w:t xml:space="preserve"> </w:t>
      </w:r>
      <w:r w:rsidR="002F53BE">
        <w:t xml:space="preserve">a </w:t>
      </w:r>
      <w:r>
        <w:t>Compress</w:t>
      </w:r>
      <w:r w:rsidR="007D6AB9">
        <w:t>ion</w:t>
      </w:r>
      <w:r>
        <w:t xml:space="preserve"> </w:t>
      </w:r>
      <w:r w:rsidRPr="0051359E">
        <w:t xml:space="preserve">Receipt Point or </w:t>
      </w:r>
      <w:r>
        <w:t>Compress</w:t>
      </w:r>
      <w:r w:rsidR="00A3275E">
        <w:t>ion</w:t>
      </w:r>
      <w:r>
        <w:t xml:space="preserve"> </w:t>
      </w:r>
      <w:r w:rsidRPr="0051359E">
        <w:t>Deliver</w:t>
      </w:r>
      <w:r w:rsidR="002F53BE">
        <w:t xml:space="preserve">y Point (below the quantities </w:t>
      </w:r>
      <w:r w:rsidR="005757FC">
        <w:t>of</w:t>
      </w:r>
      <w:r w:rsidRPr="0051359E">
        <w:t xml:space="preserve"> Gas </w:t>
      </w:r>
      <w:r>
        <w:t xml:space="preserve">Transportation Facility </w:t>
      </w:r>
      <w:r w:rsidRPr="0051359E">
        <w:t xml:space="preserve">Users wish to supply to or take at that </w:t>
      </w:r>
      <w:r>
        <w:t>Compress</w:t>
      </w:r>
      <w:r w:rsidR="007D6AB9">
        <w:t>ion</w:t>
      </w:r>
      <w:r w:rsidR="008C3991">
        <w:t xml:space="preserve"> </w:t>
      </w:r>
      <w:r w:rsidRPr="0051359E">
        <w:t xml:space="preserve">Receipt Point or </w:t>
      </w:r>
      <w:r>
        <w:t>Compress</w:t>
      </w:r>
      <w:r w:rsidR="00A3275E">
        <w:t>ion</w:t>
      </w:r>
      <w:r>
        <w:t xml:space="preserve"> </w:t>
      </w:r>
      <w:r w:rsidRPr="0051359E">
        <w:t>Delivery Point) will be allocated in accordance with the Priority Principles</w:t>
      </w:r>
      <w:r>
        <w:t xml:space="preserve"> and rule 651 of the National Gas Rules</w:t>
      </w:r>
      <w:r w:rsidRPr="0051359E">
        <w:t>.</w:t>
      </w:r>
    </w:p>
    <w:p w:rsidR="00D441DC" w:rsidRPr="0051359E" w:rsidRDefault="00D441DC" w:rsidP="00D441DC">
      <w:pPr>
        <w:pStyle w:val="Heading1"/>
      </w:pPr>
      <w:bookmarkStart w:id="235" w:name="_Toc492288539"/>
      <w:bookmarkStart w:id="236" w:name="_Toc517042728"/>
      <w:r w:rsidRPr="0051359E">
        <w:t>Metering and Apportionment</w:t>
      </w:r>
      <w:bookmarkEnd w:id="235"/>
      <w:bookmarkEnd w:id="236"/>
    </w:p>
    <w:p w:rsidR="00D441DC" w:rsidRPr="0051359E" w:rsidRDefault="00D441DC" w:rsidP="00D441DC">
      <w:pPr>
        <w:pStyle w:val="Heading2"/>
      </w:pPr>
      <w:bookmarkStart w:id="237" w:name="_Toc492288540"/>
      <w:r w:rsidRPr="0051359E">
        <w:t>Apportionment</w:t>
      </w:r>
      <w:bookmarkEnd w:id="237"/>
      <w:r w:rsidRPr="0051359E">
        <w:t xml:space="preserve"> </w:t>
      </w:r>
    </w:p>
    <w:p w:rsidR="00D441DC" w:rsidRPr="0051359E" w:rsidRDefault="00D441DC" w:rsidP="00D441DC">
      <w:pPr>
        <w:pStyle w:val="Indent1"/>
      </w:pPr>
      <w:r w:rsidRPr="0051359E">
        <w:t xml:space="preserve">Where more than one </w:t>
      </w:r>
      <w:r w:rsidR="00263C9A">
        <w:t xml:space="preserve">Transportation Facility </w:t>
      </w:r>
      <w:r w:rsidRPr="0051359E">
        <w:t>User uses a Receipt Point or Delivery Point</w:t>
      </w:r>
      <w:r w:rsidR="00BF0A33" w:rsidRPr="0051359E">
        <w:t xml:space="preserve"> or has Gas compressed by a Compressor</w:t>
      </w:r>
      <w:r w:rsidRPr="0051359E">
        <w:t xml:space="preserve"> then the quantities of Gas supplied by or delivered to </w:t>
      </w:r>
      <w:r w:rsidR="00BF0A33" w:rsidRPr="0051359E">
        <w:t xml:space="preserve">or compressed for </w:t>
      </w:r>
      <w:r w:rsidRPr="0051359E">
        <w:t xml:space="preserve">those </w:t>
      </w:r>
      <w:r w:rsidR="00F65AFE">
        <w:t>Transportation Facility</w:t>
      </w:r>
      <w:r w:rsidR="00F65AFE" w:rsidRPr="0051359E">
        <w:t xml:space="preserve"> </w:t>
      </w:r>
      <w:r w:rsidRPr="0051359E">
        <w:t>Users will be determined:</w:t>
      </w:r>
    </w:p>
    <w:p w:rsidR="00D441DC" w:rsidRPr="0051359E" w:rsidRDefault="00D441DC" w:rsidP="00D441DC">
      <w:pPr>
        <w:pStyle w:val="Heading3"/>
      </w:pPr>
      <w:r w:rsidRPr="0051359E">
        <w:t xml:space="preserve">in accordance with any apportionment procedure agreed between all the </w:t>
      </w:r>
      <w:r w:rsidR="00263C9A">
        <w:t xml:space="preserve">Transportation Facility </w:t>
      </w:r>
      <w:r w:rsidRPr="0051359E">
        <w:t>Users of the Receipt Point or Delivery Point</w:t>
      </w:r>
      <w:r w:rsidR="00BF0A33" w:rsidRPr="0051359E">
        <w:t xml:space="preserve"> or Compressor</w:t>
      </w:r>
      <w:r w:rsidRPr="0051359E">
        <w:t xml:space="preserve">, provided such procedure is acceptable to </w:t>
      </w:r>
      <w:r w:rsidR="00C40D3E" w:rsidRPr="0051359E">
        <w:t>Service Provider</w:t>
      </w:r>
      <w:r w:rsidRPr="0051359E">
        <w:t xml:space="preserve"> acting reasonably; and </w:t>
      </w:r>
    </w:p>
    <w:p w:rsidR="009353BB" w:rsidRPr="0051359E" w:rsidRDefault="00D441DC" w:rsidP="00D441DC">
      <w:pPr>
        <w:pStyle w:val="Heading3"/>
      </w:pPr>
      <w:r w:rsidRPr="0051359E">
        <w:t xml:space="preserve">otherwise in accordance with such reasonable method nominated by </w:t>
      </w:r>
      <w:r w:rsidR="00C40D3E" w:rsidRPr="0051359E">
        <w:t>Service Provider</w:t>
      </w:r>
      <w:r w:rsidRPr="0051359E">
        <w:t xml:space="preserve"> and notified to Shipper and the other </w:t>
      </w:r>
      <w:r w:rsidR="00263C9A">
        <w:t xml:space="preserve">Transportation Facility </w:t>
      </w:r>
      <w:r w:rsidRPr="0051359E">
        <w:t>Users using the Receipt Point or Delivery Point</w:t>
      </w:r>
      <w:r w:rsidR="009353BB" w:rsidRPr="0051359E">
        <w:t xml:space="preserve"> </w:t>
      </w:r>
      <w:r w:rsidR="00BF0A33" w:rsidRPr="0051359E">
        <w:t xml:space="preserve">or Compressor </w:t>
      </w:r>
      <w:r w:rsidR="005D1731" w:rsidRPr="0051359E">
        <w:t xml:space="preserve">which methods may </w:t>
      </w:r>
      <w:r w:rsidR="009353BB" w:rsidRPr="0051359E">
        <w:t xml:space="preserve">(without in any way limiting what is a reasonable method) </w:t>
      </w:r>
      <w:r w:rsidR="005D1731" w:rsidRPr="0051359E">
        <w:t>include</w:t>
      </w:r>
      <w:r w:rsidR="009353BB" w:rsidRPr="0051359E">
        <w:t>:</w:t>
      </w:r>
      <w:r w:rsidR="005D1731" w:rsidRPr="0051359E">
        <w:t xml:space="preserve"> </w:t>
      </w:r>
    </w:p>
    <w:p w:rsidR="00D441DC" w:rsidRPr="0051359E" w:rsidRDefault="005D1731" w:rsidP="00166BD5">
      <w:pPr>
        <w:pStyle w:val="Heading4"/>
        <w:tabs>
          <w:tab w:val="clear" w:pos="6947"/>
          <w:tab w:val="num" w:pos="2552"/>
        </w:tabs>
        <w:ind w:left="2552"/>
      </w:pPr>
      <w:r w:rsidRPr="0051359E">
        <w:t xml:space="preserve">that allocations will be undertaken by a third </w:t>
      </w:r>
      <w:r w:rsidR="00270E08">
        <w:t>p</w:t>
      </w:r>
      <w:r w:rsidR="000E000F">
        <w:t>arty</w:t>
      </w:r>
      <w:r w:rsidRPr="0051359E">
        <w:t xml:space="preserve"> such as a </w:t>
      </w:r>
      <w:r w:rsidR="005757FC">
        <w:t>G</w:t>
      </w:r>
      <w:r w:rsidRPr="0051359E">
        <w:t>as producer</w:t>
      </w:r>
      <w:r w:rsidR="008C4E78">
        <w:t xml:space="preserve"> (or by Service Provider in accordance with a methodology advised by a third </w:t>
      </w:r>
      <w:r w:rsidR="00270E08">
        <w:t>p</w:t>
      </w:r>
      <w:r w:rsidR="000E000F">
        <w:t>arty</w:t>
      </w:r>
      <w:r w:rsidR="008C4E78">
        <w:t>)</w:t>
      </w:r>
      <w:r w:rsidRPr="0051359E">
        <w:t xml:space="preserve"> where </w:t>
      </w:r>
      <w:r w:rsidR="009353BB" w:rsidRPr="0051359E">
        <w:t>this is consistent with existing practice at the Receipt Point or Delivery Point;</w:t>
      </w:r>
    </w:p>
    <w:p w:rsidR="009353BB" w:rsidRPr="0051359E" w:rsidRDefault="009353BB" w:rsidP="00166BD5">
      <w:pPr>
        <w:pStyle w:val="Heading4"/>
        <w:tabs>
          <w:tab w:val="clear" w:pos="6947"/>
          <w:tab w:val="num" w:pos="2552"/>
        </w:tabs>
        <w:ind w:left="2552"/>
      </w:pPr>
      <w:r w:rsidRPr="0051359E">
        <w:t>pro-rata allocation;</w:t>
      </w:r>
      <w:r w:rsidR="00CE4ADE" w:rsidRPr="0051359E">
        <w:t xml:space="preserve"> and</w:t>
      </w:r>
    </w:p>
    <w:p w:rsidR="009353BB" w:rsidRPr="0051359E" w:rsidRDefault="009353BB" w:rsidP="00166BD5">
      <w:pPr>
        <w:pStyle w:val="Heading4"/>
        <w:tabs>
          <w:tab w:val="clear" w:pos="6947"/>
          <w:tab w:val="num" w:pos="2552"/>
        </w:tabs>
        <w:ind w:left="2552"/>
      </w:pPr>
      <w:r w:rsidRPr="0051359E">
        <w:t>where the Delivery Point is an inlet to a hub (as defined in Part 20 of the National Gas Rules) that allocations are consistent with the rules governing that hub</w:t>
      </w:r>
      <w:r w:rsidR="00D822B3" w:rsidRPr="0051359E">
        <w:t>.</w:t>
      </w:r>
    </w:p>
    <w:p w:rsidR="00D441DC" w:rsidRPr="0051359E" w:rsidRDefault="00D441DC" w:rsidP="00D441DC">
      <w:pPr>
        <w:pStyle w:val="Heading2"/>
      </w:pPr>
      <w:bookmarkStart w:id="238" w:name="_Toc492288541"/>
      <w:r w:rsidRPr="0051359E">
        <w:t>Metering</w:t>
      </w:r>
      <w:bookmarkEnd w:id="238"/>
      <w:r w:rsidRPr="0051359E">
        <w:t xml:space="preserve"> </w:t>
      </w:r>
    </w:p>
    <w:p w:rsidR="00D441DC" w:rsidRPr="0051359E" w:rsidRDefault="00D441DC" w:rsidP="00D441DC">
      <w:pPr>
        <w:pStyle w:val="Heading3"/>
      </w:pPr>
      <w:r w:rsidRPr="0051359E">
        <w:t xml:space="preserve">The measurement and testing of Gas at Receipt Points and Delivery Points </w:t>
      </w:r>
      <w:r w:rsidR="00BF0A33" w:rsidRPr="0051359E">
        <w:t xml:space="preserve">or </w:t>
      </w:r>
      <w:r w:rsidR="00CE4ADE" w:rsidRPr="0051359E">
        <w:t xml:space="preserve">a </w:t>
      </w:r>
      <w:r w:rsidR="00BF0A33" w:rsidRPr="0051359E">
        <w:t xml:space="preserve">Compressor </w:t>
      </w:r>
      <w:r w:rsidR="00860F2E">
        <w:t>(or Compress</w:t>
      </w:r>
      <w:r w:rsidR="007D6AB9">
        <w:t>ion</w:t>
      </w:r>
      <w:r w:rsidR="00860F2E">
        <w:t xml:space="preserve"> Receipt Point and Compress</w:t>
      </w:r>
      <w:r w:rsidR="00A3275E">
        <w:t>ion</w:t>
      </w:r>
      <w:r w:rsidR="00860F2E">
        <w:t xml:space="preserve"> Delivery Point) </w:t>
      </w:r>
      <w:r w:rsidRPr="0051359E">
        <w:t xml:space="preserve">will be undertaken in accordance with the Metering Principles set out in the </w:t>
      </w:r>
      <w:r w:rsidR="00EE2894" w:rsidRPr="0051359E">
        <w:t>Facility Specific Terms</w:t>
      </w:r>
      <w:r w:rsidRPr="0051359E">
        <w:t xml:space="preserve">. </w:t>
      </w:r>
    </w:p>
    <w:p w:rsidR="00D441DC" w:rsidRPr="0051359E" w:rsidRDefault="00C40D3E" w:rsidP="00D441DC">
      <w:pPr>
        <w:pStyle w:val="Heading3"/>
      </w:pPr>
      <w:bookmarkStart w:id="239" w:name="_Ref491951933"/>
      <w:r w:rsidRPr="0051359E">
        <w:t>Service Provider</w:t>
      </w:r>
      <w:r w:rsidR="00D441DC" w:rsidRPr="0051359E">
        <w:t xml:space="preserve"> must permit representatives of Shipper to attend any test of metering equipment owned or control</w:t>
      </w:r>
      <w:r w:rsidR="003B7F25" w:rsidRPr="0051359E">
        <w:t>led</w:t>
      </w:r>
      <w:r w:rsidR="00D441DC" w:rsidRPr="0051359E">
        <w:t xml:space="preserve"> by </w:t>
      </w:r>
      <w:r w:rsidRPr="0051359E">
        <w:t>Service Provider</w:t>
      </w:r>
      <w:r w:rsidR="00D441DC" w:rsidRPr="0051359E">
        <w:t xml:space="preserve"> and</w:t>
      </w:r>
      <w:r w:rsidR="001E4F5B" w:rsidRPr="0051359E">
        <w:t xml:space="preserve">, subject to clause </w:t>
      </w:r>
      <w:r w:rsidR="001E4F5B" w:rsidRPr="0051359E">
        <w:lastRenderedPageBreak/>
        <w:fldChar w:fldCharType="begin"/>
      </w:r>
      <w:r w:rsidR="001E4F5B" w:rsidRPr="0051359E">
        <w:instrText xml:space="preserve"> REF _Ref491951896 \w \h </w:instrText>
      </w:r>
      <w:r w:rsidR="0051359E">
        <w:instrText xml:space="preserve"> \* MERGEFORMAT </w:instrText>
      </w:r>
      <w:r w:rsidR="001E4F5B" w:rsidRPr="0051359E">
        <w:fldChar w:fldCharType="separate"/>
      </w:r>
      <w:r w:rsidR="00FD5188">
        <w:t>15.2(c)</w:t>
      </w:r>
      <w:r w:rsidR="001E4F5B" w:rsidRPr="0051359E">
        <w:fldChar w:fldCharType="end"/>
      </w:r>
      <w:r w:rsidR="001E4F5B" w:rsidRPr="0051359E">
        <w:t xml:space="preserve">, </w:t>
      </w:r>
      <w:r w:rsidR="00D441DC" w:rsidRPr="0051359E">
        <w:t>must ensure Shipper is given at least 7 days</w:t>
      </w:r>
      <w:r w:rsidR="00AF3FD3" w:rsidRPr="0051359E">
        <w:t>'</w:t>
      </w:r>
      <w:r w:rsidR="00D441DC" w:rsidRPr="0051359E">
        <w:t xml:space="preserve"> notice of each such test (unless a test needs to </w:t>
      </w:r>
      <w:r w:rsidR="00A53A26">
        <w:t xml:space="preserve">be </w:t>
      </w:r>
      <w:r w:rsidR="00D441DC" w:rsidRPr="0051359E">
        <w:t xml:space="preserve">conducted urgently in which case </w:t>
      </w:r>
      <w:r w:rsidRPr="0051359E">
        <w:t>Service Provider</w:t>
      </w:r>
      <w:r w:rsidR="00D441DC" w:rsidRPr="0051359E">
        <w:t xml:space="preserve"> must give Shipper as much notice as is practicable in the circumstances).</w:t>
      </w:r>
      <w:bookmarkEnd w:id="239"/>
    </w:p>
    <w:p w:rsidR="001E4F5B" w:rsidRPr="0051359E" w:rsidRDefault="00C40D3E" w:rsidP="00D441DC">
      <w:pPr>
        <w:pStyle w:val="Heading3"/>
      </w:pPr>
      <w:bookmarkStart w:id="240" w:name="_Ref491951896"/>
      <w:r w:rsidRPr="0051359E">
        <w:t>Service Provider</w:t>
      </w:r>
      <w:r w:rsidR="001E4F5B" w:rsidRPr="0051359E">
        <w:t xml:space="preserve"> is</w:t>
      </w:r>
      <w:r w:rsidR="00A4587A" w:rsidRPr="0051359E">
        <w:t xml:space="preserve"> only required to give Shipper </w:t>
      </w:r>
      <w:r w:rsidR="001E4F5B" w:rsidRPr="0051359E">
        <w:t xml:space="preserve">notice of tests under clause </w:t>
      </w:r>
      <w:r w:rsidR="001E4F5B" w:rsidRPr="0051359E">
        <w:fldChar w:fldCharType="begin"/>
      </w:r>
      <w:r w:rsidR="001E4F5B" w:rsidRPr="0051359E">
        <w:instrText xml:space="preserve"> REF _Ref491951933 \w \h </w:instrText>
      </w:r>
      <w:r w:rsidR="0051359E">
        <w:instrText xml:space="preserve"> \* MERGEFORMAT </w:instrText>
      </w:r>
      <w:r w:rsidR="001E4F5B" w:rsidRPr="0051359E">
        <w:fldChar w:fldCharType="separate"/>
      </w:r>
      <w:r w:rsidR="00FD5188">
        <w:t>15.2(b)</w:t>
      </w:r>
      <w:r w:rsidR="001E4F5B" w:rsidRPr="0051359E">
        <w:fldChar w:fldCharType="end"/>
      </w:r>
      <w:r w:rsidR="001E4F5B" w:rsidRPr="0051359E">
        <w:t xml:space="preserve"> in respect of such Receipt Points and Delivery Points</w:t>
      </w:r>
      <w:r w:rsidR="00BF0A33" w:rsidRPr="0051359E">
        <w:t xml:space="preserve"> or Compressor</w:t>
      </w:r>
      <w:r w:rsidR="00756804">
        <w:t>s</w:t>
      </w:r>
      <w:r w:rsidR="001E4F5B" w:rsidRPr="0051359E">
        <w:t>:</w:t>
      </w:r>
    </w:p>
    <w:p w:rsidR="001E4F5B" w:rsidRPr="0051359E" w:rsidRDefault="001E4F5B" w:rsidP="00166BD5">
      <w:pPr>
        <w:pStyle w:val="Heading4"/>
        <w:tabs>
          <w:tab w:val="clear" w:pos="6947"/>
          <w:tab w:val="num" w:pos="2552"/>
        </w:tabs>
        <w:ind w:left="2552"/>
      </w:pPr>
      <w:r w:rsidRPr="0051359E">
        <w:t xml:space="preserve">which Shipper has a right to use under this Agreement; and </w:t>
      </w:r>
    </w:p>
    <w:p w:rsidR="001E4F5B" w:rsidRPr="0051359E" w:rsidRDefault="001E4F5B" w:rsidP="00166BD5">
      <w:pPr>
        <w:pStyle w:val="Heading4"/>
        <w:tabs>
          <w:tab w:val="clear" w:pos="6947"/>
          <w:tab w:val="num" w:pos="2552"/>
        </w:tabs>
        <w:ind w:left="2552"/>
      </w:pPr>
      <w:r w:rsidRPr="0051359E">
        <w:t xml:space="preserve">in respect of which Shipper has notified </w:t>
      </w:r>
      <w:r w:rsidR="00C40D3E" w:rsidRPr="0051359E">
        <w:t>Service Provider</w:t>
      </w:r>
      <w:r w:rsidRPr="0051359E">
        <w:t xml:space="preserve"> it wants to receive notice of tests.</w:t>
      </w:r>
    </w:p>
    <w:bookmarkEnd w:id="240"/>
    <w:p w:rsidR="00AC3FDD" w:rsidRPr="0051359E" w:rsidRDefault="00AC3FDD" w:rsidP="00D441DC">
      <w:pPr>
        <w:pStyle w:val="Heading3"/>
      </w:pPr>
      <w:r w:rsidRPr="0051359E">
        <w:t xml:space="preserve">Shipper may request a test be undertaken of metering equipment owned or controlled by </w:t>
      </w:r>
      <w:r w:rsidR="00C40D3E" w:rsidRPr="0051359E">
        <w:t>Service Provider</w:t>
      </w:r>
      <w:r w:rsidRPr="0051359E">
        <w:t xml:space="preserve"> if Shipper has reasonable grounds to believe such metering equipment may not be recording accurately. </w:t>
      </w:r>
      <w:r w:rsidR="00C40D3E" w:rsidRPr="0051359E">
        <w:t>Service Provider</w:t>
      </w:r>
      <w:r w:rsidRPr="0051359E">
        <w:t xml:space="preserve"> must arrange such a test within 14 days of request and must permit representatives of Shipper be present at such test and provide to them the results of the test.  Shipper must pay the costs of undertaking such test (provided they are reasonable) unless the results of the test show the metering equipment is not operating within the margins of accuracy set out in the Metering Principles. </w:t>
      </w:r>
    </w:p>
    <w:p w:rsidR="00537CDE" w:rsidRPr="0051359E" w:rsidRDefault="008171EB" w:rsidP="00537CDE">
      <w:pPr>
        <w:pStyle w:val="Heading1"/>
      </w:pPr>
      <w:bookmarkStart w:id="241" w:name="_Toc492288542"/>
      <w:bookmarkStart w:id="242" w:name="_Toc517042729"/>
      <w:r w:rsidRPr="0051359E">
        <w:t>Title, Risk</w:t>
      </w:r>
      <w:r w:rsidR="00D822B3" w:rsidRPr="0051359E">
        <w:t>,</w:t>
      </w:r>
      <w:r w:rsidRPr="0051359E">
        <w:t xml:space="preserve"> Responsibility</w:t>
      </w:r>
      <w:r w:rsidR="00D822B3" w:rsidRPr="0051359E">
        <w:t xml:space="preserve"> and Co-ordination</w:t>
      </w:r>
      <w:bookmarkEnd w:id="241"/>
      <w:bookmarkEnd w:id="242"/>
      <w:r w:rsidRPr="0051359E">
        <w:t xml:space="preserve"> </w:t>
      </w:r>
    </w:p>
    <w:p w:rsidR="00841B92" w:rsidRPr="0051359E" w:rsidRDefault="008171EB" w:rsidP="008171EB">
      <w:pPr>
        <w:pStyle w:val="Heading2"/>
      </w:pPr>
      <w:bookmarkStart w:id="243" w:name="_Toc492288543"/>
      <w:r w:rsidRPr="0051359E">
        <w:t>Title</w:t>
      </w:r>
      <w:bookmarkEnd w:id="243"/>
    </w:p>
    <w:p w:rsidR="008171EB" w:rsidRPr="0051359E" w:rsidRDefault="008171EB" w:rsidP="008171EB">
      <w:pPr>
        <w:pStyle w:val="Heading3"/>
      </w:pPr>
      <w:bookmarkStart w:id="244" w:name="_Ref488094655"/>
      <w:r w:rsidRPr="0051359E">
        <w:t>Title to Gas supplied b</w:t>
      </w:r>
      <w:r w:rsidR="00993449" w:rsidRPr="0051359E">
        <w:t>y</w:t>
      </w:r>
      <w:r w:rsidRPr="0051359E">
        <w:t xml:space="preserve"> Shipper to </w:t>
      </w:r>
      <w:r w:rsidR="00C40D3E" w:rsidRPr="0051359E">
        <w:t>Service Provider</w:t>
      </w:r>
      <w:r w:rsidRPr="0051359E">
        <w:t xml:space="preserve"> remains with Shipper.</w:t>
      </w:r>
      <w:bookmarkEnd w:id="244"/>
    </w:p>
    <w:p w:rsidR="008171EB" w:rsidRPr="0051359E" w:rsidRDefault="008171EB" w:rsidP="008171EB">
      <w:pPr>
        <w:pStyle w:val="Heading3"/>
      </w:pPr>
      <w:r w:rsidRPr="0051359E">
        <w:t xml:space="preserve">Clause </w:t>
      </w:r>
      <w:r w:rsidRPr="0051359E">
        <w:fldChar w:fldCharType="begin"/>
      </w:r>
      <w:r w:rsidRPr="0051359E">
        <w:instrText xml:space="preserve"> REF _Ref488094655 \w \h </w:instrText>
      </w:r>
      <w:r w:rsidR="0051359E">
        <w:instrText xml:space="preserve"> \* MERGEFORMAT </w:instrText>
      </w:r>
      <w:r w:rsidRPr="0051359E">
        <w:fldChar w:fldCharType="separate"/>
      </w:r>
      <w:r w:rsidR="00FD5188">
        <w:t>16.1(a)</w:t>
      </w:r>
      <w:r w:rsidRPr="0051359E">
        <w:fldChar w:fldCharType="end"/>
      </w:r>
      <w:r w:rsidRPr="0051359E">
        <w:t xml:space="preserve"> applies subject to any provisions in the </w:t>
      </w:r>
      <w:r w:rsidR="00EE2894" w:rsidRPr="0051359E">
        <w:t>Facility Specific Terms</w:t>
      </w:r>
      <w:r w:rsidRPr="0051359E">
        <w:t xml:space="preserve"> relating to changes in title to System Use Gas.</w:t>
      </w:r>
    </w:p>
    <w:p w:rsidR="008171EB" w:rsidRPr="0051359E" w:rsidRDefault="008171EB" w:rsidP="008171EB">
      <w:pPr>
        <w:pStyle w:val="Heading3"/>
      </w:pPr>
      <w:r w:rsidRPr="0051359E">
        <w:t xml:space="preserve">Shipper warrants that at the time of supply of Gas to </w:t>
      </w:r>
      <w:r w:rsidR="00C40D3E" w:rsidRPr="0051359E">
        <w:t>Service Provider</w:t>
      </w:r>
      <w:r w:rsidRPr="0051359E">
        <w:t xml:space="preserve">, it has good title to that Gas, free and clear of all liens, encumbrances and claims inconsistent with </w:t>
      </w:r>
      <w:r w:rsidR="00C40D3E" w:rsidRPr="0051359E">
        <w:t>Service Provider</w:t>
      </w:r>
      <w:r w:rsidRPr="0051359E">
        <w:t>’s operation of the</w:t>
      </w:r>
      <w:r w:rsidR="008A10AB" w:rsidRPr="0051359E">
        <w:t xml:space="preserve"> Facility</w:t>
      </w:r>
      <w:r w:rsidRPr="0051359E">
        <w:t xml:space="preserve">. </w:t>
      </w:r>
    </w:p>
    <w:p w:rsidR="008171EB" w:rsidRPr="0051359E" w:rsidRDefault="008171EB" w:rsidP="008171EB">
      <w:pPr>
        <w:pStyle w:val="Heading3"/>
      </w:pPr>
      <w:r w:rsidRPr="0051359E">
        <w:t>Un</w:t>
      </w:r>
      <w:r w:rsidR="00947A76" w:rsidRPr="0051359E">
        <w:t xml:space="preserve">less provided otherwise in the </w:t>
      </w:r>
      <w:r w:rsidR="00EE2894" w:rsidRPr="0051359E">
        <w:t>Facility Specific Terms</w:t>
      </w:r>
      <w:r w:rsidRPr="0051359E">
        <w:t xml:space="preserve">, title to the Pipeline’s </w:t>
      </w:r>
      <w:r w:rsidR="00754784">
        <w:t>L</w:t>
      </w:r>
      <w:r w:rsidRPr="0051359E">
        <w:t xml:space="preserve">inepack is held by </w:t>
      </w:r>
      <w:r w:rsidR="00C40D3E" w:rsidRPr="0051359E">
        <w:t>Service Provider</w:t>
      </w:r>
      <w:r w:rsidRPr="0051359E">
        <w:t xml:space="preserve">. </w:t>
      </w:r>
    </w:p>
    <w:p w:rsidR="008171EB" w:rsidRPr="0051359E" w:rsidRDefault="008171EB" w:rsidP="008171EB">
      <w:pPr>
        <w:pStyle w:val="Heading2"/>
      </w:pPr>
      <w:bookmarkStart w:id="245" w:name="_Toc492288544"/>
      <w:r w:rsidRPr="0051359E">
        <w:t>Commingling</w:t>
      </w:r>
      <w:bookmarkEnd w:id="245"/>
      <w:r w:rsidRPr="0051359E">
        <w:t xml:space="preserve"> </w:t>
      </w:r>
    </w:p>
    <w:p w:rsidR="008171EB" w:rsidRPr="0051359E" w:rsidRDefault="00C40D3E" w:rsidP="00B26977">
      <w:pPr>
        <w:pStyle w:val="Heading3"/>
      </w:pPr>
      <w:r w:rsidRPr="0051359E">
        <w:t>Service Provider</w:t>
      </w:r>
      <w:r w:rsidR="008171EB" w:rsidRPr="0051359E">
        <w:t xml:space="preserve"> may commingle Gas supplied by Shipper to </w:t>
      </w:r>
      <w:r w:rsidRPr="0051359E">
        <w:t>Service Provider</w:t>
      </w:r>
      <w:r w:rsidR="008171EB" w:rsidRPr="0051359E">
        <w:t xml:space="preserve"> with other Gas in the Pipeline </w:t>
      </w:r>
      <w:r w:rsidR="00BF0A33" w:rsidRPr="0051359E">
        <w:t xml:space="preserve">or the Compressor </w:t>
      </w:r>
      <w:r w:rsidR="008171EB" w:rsidRPr="0051359E">
        <w:t xml:space="preserve">and subject that Gas to compression, cleaning and other processes required for its operation of the </w:t>
      </w:r>
      <w:r w:rsidR="008A10AB" w:rsidRPr="0051359E">
        <w:t xml:space="preserve">Facility </w:t>
      </w:r>
      <w:r w:rsidR="008171EB" w:rsidRPr="0051359E">
        <w:t xml:space="preserve">as a Reasonable and Prudent operator. </w:t>
      </w:r>
    </w:p>
    <w:p w:rsidR="00B26977" w:rsidRPr="0051359E" w:rsidRDefault="00B26977" w:rsidP="00B26977">
      <w:pPr>
        <w:pStyle w:val="Heading3"/>
      </w:pPr>
      <w:r w:rsidRPr="0051359E">
        <w:t>By delivering Gas to Shipper at the Delive</w:t>
      </w:r>
      <w:r w:rsidR="00993449" w:rsidRPr="0051359E">
        <w:t xml:space="preserve">ry Points </w:t>
      </w:r>
      <w:r w:rsidR="00BF0A33" w:rsidRPr="0051359E">
        <w:t xml:space="preserve">or </w:t>
      </w:r>
      <w:r w:rsidR="00F65AFE">
        <w:t>Compress</w:t>
      </w:r>
      <w:r w:rsidR="00A3275E">
        <w:t>ion</w:t>
      </w:r>
      <w:r w:rsidR="00F65AFE">
        <w:t xml:space="preserve"> Delivery Point</w:t>
      </w:r>
      <w:r w:rsidR="000F6AD0">
        <w:t>s</w:t>
      </w:r>
      <w:r w:rsidR="00F65AFE">
        <w:t xml:space="preserve"> </w:t>
      </w:r>
      <w:r w:rsidR="00C40D3E" w:rsidRPr="0051359E">
        <w:t>Service Provider</w:t>
      </w:r>
      <w:r w:rsidRPr="0051359E">
        <w:t xml:space="preserve"> will be deemed to have delivered Shipper’s Gas to Shipper.  Such Gas delivered at the Delivery Points </w:t>
      </w:r>
      <w:r w:rsidR="00BF0A33" w:rsidRPr="0051359E">
        <w:t>or Compress</w:t>
      </w:r>
      <w:r w:rsidR="00A3275E">
        <w:t>ion</w:t>
      </w:r>
      <w:r w:rsidR="00BF0A33" w:rsidRPr="0051359E">
        <w:t xml:space="preserve"> </w:t>
      </w:r>
      <w:r w:rsidR="00F65AFE">
        <w:t>Delivery Point</w:t>
      </w:r>
      <w:r w:rsidR="000F6AD0">
        <w:t>s</w:t>
      </w:r>
      <w:r w:rsidR="00F65AFE">
        <w:t xml:space="preserve"> </w:t>
      </w:r>
      <w:r w:rsidRPr="0051359E">
        <w:t xml:space="preserve">will be deemed to be that received by </w:t>
      </w:r>
      <w:r w:rsidR="00C40D3E" w:rsidRPr="0051359E">
        <w:t>Service Provider</w:t>
      </w:r>
      <w:r w:rsidRPr="0051359E">
        <w:t xml:space="preserve"> from Shipper at the Receipt Points</w:t>
      </w:r>
      <w:r w:rsidR="00BF0A33" w:rsidRPr="0051359E">
        <w:t xml:space="preserve"> or Compress</w:t>
      </w:r>
      <w:r w:rsidR="007D6AB9">
        <w:t>ion</w:t>
      </w:r>
      <w:r w:rsidR="005757FC">
        <w:t xml:space="preserve"> Receipt Point</w:t>
      </w:r>
      <w:r w:rsidR="00E7694F">
        <w:t>s</w:t>
      </w:r>
      <w:r w:rsidRPr="0051359E">
        <w:t xml:space="preserve">. </w:t>
      </w:r>
    </w:p>
    <w:p w:rsidR="008171EB" w:rsidRPr="0051359E" w:rsidRDefault="008171EB" w:rsidP="008171EB">
      <w:pPr>
        <w:pStyle w:val="Heading2"/>
      </w:pPr>
      <w:bookmarkStart w:id="246" w:name="_Toc492288545"/>
      <w:r w:rsidRPr="0051359E">
        <w:t>Responsibility for Gas</w:t>
      </w:r>
      <w:bookmarkEnd w:id="246"/>
      <w:r w:rsidRPr="0051359E">
        <w:t xml:space="preserve"> </w:t>
      </w:r>
    </w:p>
    <w:p w:rsidR="008171EB" w:rsidRPr="0051359E" w:rsidRDefault="008171EB" w:rsidP="008171EB">
      <w:pPr>
        <w:pStyle w:val="Heading3"/>
      </w:pPr>
      <w:r w:rsidRPr="0051359E">
        <w:t xml:space="preserve">Shipper is in control and possession of Gas prior to its supply to </w:t>
      </w:r>
      <w:r w:rsidR="00C40D3E" w:rsidRPr="0051359E">
        <w:t>Service Provider</w:t>
      </w:r>
      <w:r w:rsidRPr="0051359E">
        <w:t xml:space="preserve"> at the Receipt Points </w:t>
      </w:r>
      <w:r w:rsidR="00BF0A33" w:rsidRPr="0051359E">
        <w:t>or Compress</w:t>
      </w:r>
      <w:r w:rsidR="007D6AB9">
        <w:t>ion</w:t>
      </w:r>
      <w:r w:rsidR="00BF0A33" w:rsidRPr="0051359E">
        <w:t xml:space="preserve"> </w:t>
      </w:r>
      <w:r w:rsidR="00A60A3A">
        <w:t>Receipt Point</w:t>
      </w:r>
      <w:r w:rsidR="00E7694F">
        <w:t>s</w:t>
      </w:r>
      <w:r w:rsidR="00A60A3A">
        <w:t xml:space="preserve"> </w:t>
      </w:r>
      <w:r w:rsidRPr="0051359E">
        <w:t>and after its delivery to Shipper at the Delivery Points</w:t>
      </w:r>
      <w:r w:rsidR="00BF0A33" w:rsidRPr="0051359E">
        <w:t xml:space="preserve"> or Compress</w:t>
      </w:r>
      <w:r w:rsidR="00A50761">
        <w:t>ion</w:t>
      </w:r>
      <w:r w:rsidR="00A60A3A">
        <w:t xml:space="preserve"> Delivery Point</w:t>
      </w:r>
      <w:r w:rsidR="00E7694F">
        <w:t>s</w:t>
      </w:r>
      <w:r w:rsidRPr="0051359E">
        <w:t>.</w:t>
      </w:r>
    </w:p>
    <w:p w:rsidR="008171EB" w:rsidRPr="0051359E" w:rsidRDefault="00C40D3E" w:rsidP="008171EB">
      <w:pPr>
        <w:pStyle w:val="Heading3"/>
      </w:pPr>
      <w:r w:rsidRPr="0051359E">
        <w:t>Service Provider</w:t>
      </w:r>
      <w:r w:rsidR="008171EB" w:rsidRPr="0051359E">
        <w:t xml:space="preserve"> is in control and possession of Gas following receipt of the Gas from Shipper at the Receipt Points </w:t>
      </w:r>
      <w:r w:rsidR="00BF0A33" w:rsidRPr="0051359E">
        <w:t>or Compress</w:t>
      </w:r>
      <w:r w:rsidR="007D6AB9">
        <w:t>ion</w:t>
      </w:r>
      <w:r w:rsidR="00BF0A33" w:rsidRPr="0051359E">
        <w:t xml:space="preserve"> </w:t>
      </w:r>
      <w:r w:rsidR="00A60A3A">
        <w:t>Receipt Point</w:t>
      </w:r>
      <w:r w:rsidR="00E7694F">
        <w:t>s</w:t>
      </w:r>
      <w:r w:rsidR="00A60A3A">
        <w:t xml:space="preserve"> </w:t>
      </w:r>
      <w:r w:rsidR="008171EB" w:rsidRPr="0051359E">
        <w:t>and prior to delivery of the Gas to Shipper at the Delivery Points</w:t>
      </w:r>
      <w:r w:rsidR="00BF0A33" w:rsidRPr="0051359E">
        <w:t xml:space="preserve"> or Compress</w:t>
      </w:r>
      <w:r w:rsidR="00A50761">
        <w:t>ion</w:t>
      </w:r>
      <w:r w:rsidR="00A60A3A">
        <w:t xml:space="preserve"> Delivery Point</w:t>
      </w:r>
      <w:r w:rsidR="00E7694F">
        <w:t>s</w:t>
      </w:r>
      <w:r w:rsidR="008171EB" w:rsidRPr="0051359E">
        <w:t>.</w:t>
      </w:r>
    </w:p>
    <w:p w:rsidR="008171EB" w:rsidRPr="0051359E" w:rsidRDefault="008171EB" w:rsidP="008171EB">
      <w:pPr>
        <w:pStyle w:val="Heading3"/>
      </w:pPr>
      <w:r w:rsidRPr="0051359E">
        <w:lastRenderedPageBreak/>
        <w:t xml:space="preserve">Subject to the </w:t>
      </w:r>
      <w:r w:rsidR="00CE4ADE" w:rsidRPr="0051359E">
        <w:t xml:space="preserve">other </w:t>
      </w:r>
      <w:r w:rsidRPr="0051359E">
        <w:t>provisions of this Agreement</w:t>
      </w:r>
      <w:r w:rsidR="00870D5F" w:rsidRPr="0051359E">
        <w:t xml:space="preserve"> (including without limitation clause </w:t>
      </w:r>
      <w:r w:rsidR="00870D5F" w:rsidRPr="0051359E">
        <w:fldChar w:fldCharType="begin"/>
      </w:r>
      <w:r w:rsidR="00870D5F" w:rsidRPr="0051359E">
        <w:instrText xml:space="preserve"> REF _Ref488068047 \w \h </w:instrText>
      </w:r>
      <w:r w:rsidR="0051359E">
        <w:instrText xml:space="preserve"> \* MERGEFORMAT </w:instrText>
      </w:r>
      <w:r w:rsidR="00870D5F" w:rsidRPr="0051359E">
        <w:fldChar w:fldCharType="separate"/>
      </w:r>
      <w:r w:rsidR="00FD5188">
        <w:t>10</w:t>
      </w:r>
      <w:r w:rsidR="00870D5F" w:rsidRPr="0051359E">
        <w:fldChar w:fldCharType="end"/>
      </w:r>
      <w:r w:rsidR="00870D5F" w:rsidRPr="0051359E">
        <w:t>)</w:t>
      </w:r>
      <w:r w:rsidRPr="0051359E">
        <w:t xml:space="preserve">, Shipper has no responsibility or liability with respect to any Gas after it has been supplied to </w:t>
      </w:r>
      <w:r w:rsidR="00C40D3E" w:rsidRPr="0051359E">
        <w:t>Service Provider</w:t>
      </w:r>
      <w:r w:rsidRPr="0051359E">
        <w:t xml:space="preserve"> at the Receipt Points on account of anything which may be done, happen or arise with respect to that Gas prior to its delivery to the Delivery Points.</w:t>
      </w:r>
    </w:p>
    <w:p w:rsidR="008171EB" w:rsidRPr="0051359E" w:rsidRDefault="008171EB" w:rsidP="008171EB">
      <w:pPr>
        <w:pStyle w:val="Heading3"/>
      </w:pPr>
      <w:r w:rsidRPr="0051359E">
        <w:t>Sub</w:t>
      </w:r>
      <w:r w:rsidR="00B26977" w:rsidRPr="0051359E">
        <w:t xml:space="preserve">ject to clause </w:t>
      </w:r>
      <w:r w:rsidR="00B26977" w:rsidRPr="0051359E">
        <w:fldChar w:fldCharType="begin"/>
      </w:r>
      <w:r w:rsidR="00B26977" w:rsidRPr="0051359E">
        <w:instrText xml:space="preserve"> REF _Ref488095578 \w \h </w:instrText>
      </w:r>
      <w:r w:rsidR="0051359E">
        <w:instrText xml:space="preserve"> \* MERGEFORMAT </w:instrText>
      </w:r>
      <w:r w:rsidR="00B26977" w:rsidRPr="0051359E">
        <w:fldChar w:fldCharType="separate"/>
      </w:r>
      <w:r w:rsidR="00FD5188">
        <w:t>10.6</w:t>
      </w:r>
      <w:r w:rsidR="00B26977" w:rsidRPr="0051359E">
        <w:fldChar w:fldCharType="end"/>
      </w:r>
      <w:r w:rsidR="00B26977" w:rsidRPr="0051359E">
        <w:t xml:space="preserve">, </w:t>
      </w:r>
      <w:r w:rsidR="00C40D3E" w:rsidRPr="0051359E">
        <w:t>Service Provider</w:t>
      </w:r>
      <w:r w:rsidR="00B26977" w:rsidRPr="0051359E">
        <w:t xml:space="preserve"> has no responsibility or liability with respect to any Gas prior to its supply to </w:t>
      </w:r>
      <w:r w:rsidR="00C40D3E" w:rsidRPr="0051359E">
        <w:t>Service Provider</w:t>
      </w:r>
      <w:r w:rsidR="00B26977" w:rsidRPr="0051359E">
        <w:t xml:space="preserve"> at a Receipt Point or after its delivery to Shipper at a Delivery Point on account of anything which may be done, happen or arise with respect to that Gas prior to receipt at the Receipt Point or after delivery at the Delivery Point.</w:t>
      </w:r>
    </w:p>
    <w:p w:rsidR="00D822B3" w:rsidRPr="0051359E" w:rsidRDefault="00D822B3" w:rsidP="00D822B3">
      <w:pPr>
        <w:pStyle w:val="Heading2"/>
      </w:pPr>
      <w:bookmarkStart w:id="247" w:name="_Toc492288546"/>
      <w:r w:rsidRPr="0051359E">
        <w:t>Co-ordination of operations</w:t>
      </w:r>
      <w:bookmarkEnd w:id="247"/>
    </w:p>
    <w:p w:rsidR="00D822B3" w:rsidRPr="0051359E" w:rsidRDefault="00D822B3" w:rsidP="00D822B3">
      <w:pPr>
        <w:pStyle w:val="Heading3"/>
      </w:pPr>
      <w:r w:rsidRPr="0051359E">
        <w:t xml:space="preserve">The Parties must consult and co-operate in relation to the operation of the </w:t>
      </w:r>
      <w:r w:rsidR="008A10AB" w:rsidRPr="0051359E">
        <w:t xml:space="preserve">Facility </w:t>
      </w:r>
      <w:r w:rsidRPr="0051359E">
        <w:t xml:space="preserve">and facilities immediately upstream and downstream of the </w:t>
      </w:r>
      <w:r w:rsidR="008A10AB" w:rsidRPr="0051359E">
        <w:t xml:space="preserve">Facility </w:t>
      </w:r>
      <w:r w:rsidRPr="0051359E">
        <w:t xml:space="preserve">with a view to facilitating safe and efficient operations in accordance with applicable Law and in accordance with </w:t>
      </w:r>
      <w:r w:rsidR="00364091" w:rsidRPr="0051359E">
        <w:t>g</w:t>
      </w:r>
      <w:r w:rsidRPr="0051359E">
        <w:t xml:space="preserve">ood </w:t>
      </w:r>
      <w:r w:rsidR="00364091" w:rsidRPr="0051359E">
        <w:t>i</w:t>
      </w:r>
      <w:r w:rsidRPr="0051359E">
        <w:t xml:space="preserve">ndustry </w:t>
      </w:r>
      <w:r w:rsidR="00364091" w:rsidRPr="0051359E">
        <w:t>p</w:t>
      </w:r>
      <w:r w:rsidRPr="0051359E">
        <w:t>ractice</w:t>
      </w:r>
      <w:r w:rsidR="008C4E78">
        <w:t xml:space="preserve"> as applied by Reasonable and Prudent operators</w:t>
      </w:r>
      <w:r w:rsidRPr="0051359E">
        <w:t>.</w:t>
      </w:r>
    </w:p>
    <w:p w:rsidR="00D822B3" w:rsidRPr="0051359E" w:rsidRDefault="00D822B3" w:rsidP="00A94D73">
      <w:pPr>
        <w:pStyle w:val="Heading3"/>
      </w:pPr>
      <w:r w:rsidRPr="0051359E">
        <w:t xml:space="preserve">Shipper must use all reasonable endeavours to co-ordinate Gas dispatching and operational matters with </w:t>
      </w:r>
      <w:r w:rsidR="00C40D3E" w:rsidRPr="0051359E">
        <w:t>Service Provider</w:t>
      </w:r>
      <w:r w:rsidRPr="0051359E">
        <w:t xml:space="preserve"> and with relevant Interconnect Parties.</w:t>
      </w:r>
    </w:p>
    <w:p w:rsidR="00D822B3" w:rsidRPr="0051359E" w:rsidRDefault="00D822B3" w:rsidP="00D822B3">
      <w:pPr>
        <w:pStyle w:val="Heading3"/>
      </w:pPr>
      <w:r w:rsidRPr="0051359E">
        <w:t>If a Party is aware of circumstances which, in its reasonable opinion</w:t>
      </w:r>
      <w:r w:rsidR="008C4E78">
        <w:t xml:space="preserve"> acting as a Reasonable and Prudent operator</w:t>
      </w:r>
      <w:r w:rsidRPr="0051359E">
        <w:t>:</w:t>
      </w:r>
    </w:p>
    <w:p w:rsidR="00D822B3" w:rsidRPr="0051359E" w:rsidRDefault="00D822B3" w:rsidP="00166BD5">
      <w:pPr>
        <w:pStyle w:val="Heading4"/>
        <w:tabs>
          <w:tab w:val="clear" w:pos="6947"/>
          <w:tab w:val="num" w:pos="2552"/>
        </w:tabs>
        <w:ind w:left="2552"/>
      </w:pPr>
      <w:r w:rsidRPr="0051359E">
        <w:t xml:space="preserve">threaten the operational integrity of the </w:t>
      </w:r>
      <w:r w:rsidR="008A10AB" w:rsidRPr="0051359E">
        <w:t xml:space="preserve">Facility </w:t>
      </w:r>
      <w:r w:rsidRPr="0051359E">
        <w:t>or any facilities upstream or downstream of the</w:t>
      </w:r>
      <w:r w:rsidR="008A10AB" w:rsidRPr="0051359E">
        <w:t xml:space="preserve"> Facility</w:t>
      </w:r>
      <w:r w:rsidRPr="0051359E">
        <w:t>;</w:t>
      </w:r>
      <w:r w:rsidR="00364091" w:rsidRPr="0051359E">
        <w:t xml:space="preserve"> or</w:t>
      </w:r>
    </w:p>
    <w:p w:rsidR="00D822B3" w:rsidRPr="0051359E" w:rsidRDefault="00D822B3" w:rsidP="00166BD5">
      <w:pPr>
        <w:pStyle w:val="Heading4"/>
        <w:tabs>
          <w:tab w:val="clear" w:pos="6947"/>
          <w:tab w:val="num" w:pos="2552"/>
        </w:tabs>
        <w:ind w:left="2552"/>
      </w:pPr>
      <w:r w:rsidRPr="0051359E">
        <w:t>adversely affect the ability of Shipper to supply Gas to the Receipt Points</w:t>
      </w:r>
      <w:r w:rsidR="006F2F10" w:rsidRPr="0051359E">
        <w:t xml:space="preserve"> or Compress</w:t>
      </w:r>
      <w:r w:rsidR="007D6AB9">
        <w:t>ion</w:t>
      </w:r>
      <w:r w:rsidRPr="0051359E">
        <w:t xml:space="preserve"> </w:t>
      </w:r>
      <w:r w:rsidR="00F65AFE">
        <w:t>Receipt Point</w:t>
      </w:r>
      <w:r w:rsidR="001B5023">
        <w:t>s</w:t>
      </w:r>
      <w:r w:rsidR="00F65AFE">
        <w:t xml:space="preserve"> </w:t>
      </w:r>
      <w:r w:rsidRPr="0051359E">
        <w:t>or take delivery of Gas at the Delivery Points</w:t>
      </w:r>
      <w:r w:rsidR="006F2F10" w:rsidRPr="0051359E">
        <w:t xml:space="preserve"> or Compress</w:t>
      </w:r>
      <w:r w:rsidR="00A50761">
        <w:t>ion</w:t>
      </w:r>
      <w:r w:rsidR="00F65AFE">
        <w:t xml:space="preserve"> Delivery Point</w:t>
      </w:r>
      <w:r w:rsidR="001B5023">
        <w:t>s</w:t>
      </w:r>
      <w:r w:rsidRPr="0051359E">
        <w:t>,</w:t>
      </w:r>
    </w:p>
    <w:p w:rsidR="000A12E8" w:rsidRPr="0051359E" w:rsidRDefault="00D822B3" w:rsidP="00D822B3">
      <w:pPr>
        <w:pStyle w:val="Indent2"/>
      </w:pPr>
      <w:r w:rsidRPr="0051359E">
        <w:t xml:space="preserve">then it must immediately advise the other Party, and (if appropriate) any affected </w:t>
      </w:r>
      <w:r w:rsidR="00364091" w:rsidRPr="0051359E">
        <w:t>I</w:t>
      </w:r>
      <w:r w:rsidRPr="0051359E">
        <w:t>nterconnect Parties.  The Parties must consult and co-operate with</w:t>
      </w:r>
      <w:r w:rsidR="00A41127" w:rsidRPr="0051359E">
        <w:t xml:space="preserve"> each other, and with affected I</w:t>
      </w:r>
      <w:r w:rsidRPr="0051359E">
        <w:t>nterconnect Parties, to take all reasonable actions, including changes to receipts and deliveries of Gas, to alleviate the adverse c</w:t>
      </w:r>
      <w:r w:rsidR="00171F40">
        <w:t xml:space="preserve">ircumstances </w:t>
      </w:r>
      <w:r w:rsidRPr="0051359E">
        <w:t>promptly.</w:t>
      </w:r>
    </w:p>
    <w:p w:rsidR="00B26977" w:rsidRPr="0051359E" w:rsidRDefault="00B26977" w:rsidP="00B26977">
      <w:pPr>
        <w:pStyle w:val="Heading1"/>
      </w:pPr>
      <w:bookmarkStart w:id="248" w:name="_Ref488288253"/>
      <w:bookmarkStart w:id="249" w:name="_Toc492288547"/>
      <w:bookmarkStart w:id="250" w:name="_Toc517042730"/>
      <w:r w:rsidRPr="0051359E">
        <w:t>Liability</w:t>
      </w:r>
      <w:bookmarkEnd w:id="248"/>
      <w:bookmarkEnd w:id="249"/>
      <w:bookmarkEnd w:id="250"/>
    </w:p>
    <w:p w:rsidR="00B26977" w:rsidRPr="0051359E" w:rsidRDefault="00B26977" w:rsidP="00B26977">
      <w:pPr>
        <w:pStyle w:val="Heading2"/>
      </w:pPr>
      <w:bookmarkStart w:id="251" w:name="_Toc492288548"/>
      <w:r w:rsidRPr="0051359E">
        <w:t>Shipper’s Liability</w:t>
      </w:r>
      <w:bookmarkEnd w:id="251"/>
      <w:r w:rsidRPr="0051359E">
        <w:t xml:space="preserve"> </w:t>
      </w:r>
    </w:p>
    <w:p w:rsidR="00B26977" w:rsidRPr="0051359E" w:rsidRDefault="00B26977" w:rsidP="00B26977">
      <w:pPr>
        <w:pStyle w:val="Heading3"/>
      </w:pPr>
      <w:bookmarkStart w:id="252" w:name="_Ref488095972"/>
      <w:r w:rsidRPr="0051359E">
        <w:t xml:space="preserve">Shipper must indemnify </w:t>
      </w:r>
      <w:r w:rsidR="00C40D3E" w:rsidRPr="0051359E">
        <w:t>Service Provider</w:t>
      </w:r>
      <w:r w:rsidRPr="0051359E">
        <w:t xml:space="preserve"> and keep </w:t>
      </w:r>
      <w:r w:rsidR="00C40D3E" w:rsidRPr="0051359E">
        <w:t>Service Provider</w:t>
      </w:r>
      <w:r w:rsidRPr="0051359E">
        <w:t xml:space="preserve"> indemnified against all Losses suffered or incurred by </w:t>
      </w:r>
      <w:r w:rsidR="00C40D3E" w:rsidRPr="0051359E">
        <w:t>Service Provider</w:t>
      </w:r>
      <w:r w:rsidRPr="0051359E">
        <w:t xml:space="preserve"> </w:t>
      </w:r>
      <w:r w:rsidR="00F518DB" w:rsidRPr="0051359E">
        <w:t xml:space="preserve">(other than </w:t>
      </w:r>
      <w:r w:rsidR="00C40D3E" w:rsidRPr="0051359E">
        <w:t>Service Provider</w:t>
      </w:r>
      <w:r w:rsidR="00F518DB" w:rsidRPr="0051359E">
        <w:t xml:space="preserve">’s loss of profits or revenue) </w:t>
      </w:r>
      <w:r w:rsidRPr="0051359E">
        <w:t xml:space="preserve">due to claims against </w:t>
      </w:r>
      <w:r w:rsidR="00C40D3E" w:rsidRPr="0051359E">
        <w:t>Service Provider</w:t>
      </w:r>
      <w:r w:rsidRPr="0051359E">
        <w:t xml:space="preserve"> by:</w:t>
      </w:r>
      <w:bookmarkEnd w:id="252"/>
    </w:p>
    <w:p w:rsidR="00B26977" w:rsidRPr="0051359E" w:rsidRDefault="00FE47B2" w:rsidP="00166BD5">
      <w:pPr>
        <w:pStyle w:val="Heading4"/>
        <w:tabs>
          <w:tab w:val="clear" w:pos="6947"/>
          <w:tab w:val="num" w:pos="2552"/>
        </w:tabs>
        <w:ind w:left="2552"/>
      </w:pPr>
      <w:r w:rsidRPr="0051359E">
        <w:t xml:space="preserve">another </w:t>
      </w:r>
      <w:r w:rsidR="00263C9A">
        <w:t xml:space="preserve">Transportation Facility </w:t>
      </w:r>
      <w:r w:rsidRPr="0051359E">
        <w:t xml:space="preserve">User; and </w:t>
      </w:r>
    </w:p>
    <w:p w:rsidR="00FE47B2" w:rsidRPr="0051359E" w:rsidRDefault="00FE47B2" w:rsidP="00166BD5">
      <w:pPr>
        <w:pStyle w:val="Heading4"/>
        <w:tabs>
          <w:tab w:val="clear" w:pos="6947"/>
          <w:tab w:val="num" w:pos="2552"/>
        </w:tabs>
        <w:ind w:left="2552"/>
      </w:pPr>
      <w:r w:rsidRPr="0051359E">
        <w:t xml:space="preserve">a person into whose infrastructure the </w:t>
      </w:r>
      <w:r w:rsidR="008A10AB" w:rsidRPr="0051359E">
        <w:t xml:space="preserve">Facility </w:t>
      </w:r>
      <w:r w:rsidRPr="0051359E">
        <w:t>connects,</w:t>
      </w:r>
    </w:p>
    <w:p w:rsidR="00FE47B2" w:rsidRPr="0051359E" w:rsidRDefault="00FE47B2" w:rsidP="00FE47B2">
      <w:pPr>
        <w:pStyle w:val="Heading4"/>
        <w:numPr>
          <w:ilvl w:val="0"/>
          <w:numId w:val="0"/>
        </w:numPr>
        <w:ind w:left="1701"/>
      </w:pPr>
      <w:r w:rsidRPr="0051359E">
        <w:t xml:space="preserve">due to Shipper’s breach of this Agreement or negligent act or omission in connection with this Agreement. </w:t>
      </w:r>
    </w:p>
    <w:p w:rsidR="00FE47B2" w:rsidRPr="0051359E" w:rsidRDefault="00FE47B2" w:rsidP="00B26977">
      <w:pPr>
        <w:pStyle w:val="Heading3"/>
      </w:pPr>
      <w:bookmarkStart w:id="253" w:name="_Ref504324436"/>
      <w:r w:rsidRPr="0051359E">
        <w:t xml:space="preserve">Shipper must indemnify </w:t>
      </w:r>
      <w:r w:rsidR="00C40D3E" w:rsidRPr="0051359E">
        <w:t>Service Provider</w:t>
      </w:r>
      <w:r w:rsidRPr="0051359E">
        <w:t xml:space="preserve"> and keep </w:t>
      </w:r>
      <w:r w:rsidR="00C40D3E" w:rsidRPr="0051359E">
        <w:t>Service Provider</w:t>
      </w:r>
      <w:r w:rsidRPr="0051359E">
        <w:t xml:space="preserve"> indemnified against any liability </w:t>
      </w:r>
      <w:r w:rsidR="00C40D3E" w:rsidRPr="0051359E">
        <w:t>Service Provider</w:t>
      </w:r>
      <w:r w:rsidRPr="0051359E">
        <w:t xml:space="preserve"> incurs to a Subshipper</w:t>
      </w:r>
      <w:r w:rsidR="00A42A84" w:rsidRPr="0051359E">
        <w:t xml:space="preserve"> of Shipper </w:t>
      </w:r>
      <w:r w:rsidR="00F95460">
        <w:t xml:space="preserve">due to a failure by Service Provider to provide Services to Shipper </w:t>
      </w:r>
      <w:r w:rsidR="00A42A84" w:rsidRPr="0051359E">
        <w:t xml:space="preserve">(of which </w:t>
      </w:r>
      <w:r w:rsidR="00F95460">
        <w:t xml:space="preserve">Services </w:t>
      </w:r>
      <w:r w:rsidR="00A42A84" w:rsidRPr="0051359E">
        <w:t xml:space="preserve">the Subshipper makes use via Shipper) </w:t>
      </w:r>
      <w:r w:rsidRPr="0051359E">
        <w:t>to the extent that such liability, when aggregate</w:t>
      </w:r>
      <w:r w:rsidR="00993449" w:rsidRPr="0051359E">
        <w:t>d</w:t>
      </w:r>
      <w:r w:rsidRPr="0051359E">
        <w:t xml:space="preserve"> with any liability </w:t>
      </w:r>
      <w:r w:rsidR="00C40D3E" w:rsidRPr="0051359E">
        <w:t>Service Provider</w:t>
      </w:r>
      <w:r w:rsidRPr="0051359E">
        <w:t xml:space="preserve"> incurs to Shipper, exceeds a monetary cap on liability in clause </w:t>
      </w:r>
      <w:r w:rsidRPr="0051359E">
        <w:fldChar w:fldCharType="begin"/>
      </w:r>
      <w:r w:rsidRPr="0051359E">
        <w:instrText xml:space="preserve"> REF _Ref488096542 \w \h </w:instrText>
      </w:r>
      <w:r w:rsidR="0051359E">
        <w:instrText xml:space="preserve"> \* MERGEFORMAT </w:instrText>
      </w:r>
      <w:r w:rsidRPr="0051359E">
        <w:fldChar w:fldCharType="separate"/>
      </w:r>
      <w:r w:rsidR="00FD5188">
        <w:t>17.2</w:t>
      </w:r>
      <w:r w:rsidRPr="0051359E">
        <w:fldChar w:fldCharType="end"/>
      </w:r>
      <w:r w:rsidRPr="0051359E">
        <w:t>.</w:t>
      </w:r>
      <w:bookmarkEnd w:id="253"/>
    </w:p>
    <w:p w:rsidR="002D4C86" w:rsidRDefault="002D4C86" w:rsidP="00B26977">
      <w:pPr>
        <w:pStyle w:val="Heading3"/>
      </w:pPr>
      <w:bookmarkStart w:id="254" w:name="_Ref506129050"/>
      <w:r>
        <w:lastRenderedPageBreak/>
        <w:t>To the extent Service Provider incurs any liability to a Subshipper</w:t>
      </w:r>
      <w:r w:rsidR="00F95460">
        <w:t xml:space="preserve"> of the type described in clause </w:t>
      </w:r>
      <w:r w:rsidR="00F95460">
        <w:fldChar w:fldCharType="begin"/>
      </w:r>
      <w:r w:rsidR="00F95460">
        <w:instrText xml:space="preserve"> REF _Ref504324436 \w \h </w:instrText>
      </w:r>
      <w:r w:rsidR="00F95460">
        <w:fldChar w:fldCharType="separate"/>
      </w:r>
      <w:r w:rsidR="00FD5188">
        <w:t>17.1(b)</w:t>
      </w:r>
      <w:r w:rsidR="00F95460">
        <w:fldChar w:fldCharType="end"/>
      </w:r>
      <w:r>
        <w:t xml:space="preserve"> (for which Service Provider is not indemnified under clause </w:t>
      </w:r>
      <w:r>
        <w:fldChar w:fldCharType="begin"/>
      </w:r>
      <w:r>
        <w:instrText xml:space="preserve"> REF _Ref504324436 \w \h </w:instrText>
      </w:r>
      <w:r>
        <w:fldChar w:fldCharType="separate"/>
      </w:r>
      <w:r w:rsidR="00FD5188">
        <w:t>17.1(b)</w:t>
      </w:r>
      <w:r>
        <w:fldChar w:fldCharType="end"/>
      </w:r>
      <w:r>
        <w:t>) then for the purposes of applying the liability caps in this Agreement that</w:t>
      </w:r>
      <w:r w:rsidR="000E000F">
        <w:t xml:space="preserve"> liability will be treated as if it</w:t>
      </w:r>
      <w:r>
        <w:t xml:space="preserve"> had been incurred to Shipper (and consequently, unless arising due to Wilful Misconduct, will be taken into account in determining </w:t>
      </w:r>
      <w:r w:rsidR="00F95460">
        <w:t xml:space="preserve">the extent to which </w:t>
      </w:r>
      <w:r>
        <w:t>the liability caps have been used).</w:t>
      </w:r>
      <w:bookmarkEnd w:id="254"/>
    </w:p>
    <w:p w:rsidR="002D4C86" w:rsidRDefault="002D4C86" w:rsidP="00B26977">
      <w:pPr>
        <w:pStyle w:val="Heading3"/>
      </w:pPr>
      <w:r>
        <w:t xml:space="preserve">Nothing in clause </w:t>
      </w:r>
      <w:r>
        <w:fldChar w:fldCharType="begin"/>
      </w:r>
      <w:r>
        <w:instrText xml:space="preserve"> REF _Ref504324436 \w \h </w:instrText>
      </w:r>
      <w:r>
        <w:fldChar w:fldCharType="separate"/>
      </w:r>
      <w:r w:rsidR="00FD5188">
        <w:t>17.1(b)</w:t>
      </w:r>
      <w:r>
        <w:fldChar w:fldCharType="end"/>
      </w:r>
      <w:r>
        <w:t xml:space="preserve"> or clause </w:t>
      </w:r>
      <w:r>
        <w:fldChar w:fldCharType="begin"/>
      </w:r>
      <w:r>
        <w:instrText xml:space="preserve"> REF _Ref506129050 \w \h </w:instrText>
      </w:r>
      <w:r>
        <w:fldChar w:fldCharType="separate"/>
      </w:r>
      <w:r w:rsidR="00FD5188">
        <w:t>17.1(c)</w:t>
      </w:r>
      <w:r>
        <w:fldChar w:fldCharType="end"/>
      </w:r>
      <w:r>
        <w:t xml:space="preserve"> </w:t>
      </w:r>
      <w:r w:rsidR="001E4984">
        <w:t>is to be taken as suggesting that, as a matter of law, Service Provider has liability to a Subshipper.</w:t>
      </w:r>
      <w:r>
        <w:t xml:space="preserve"> </w:t>
      </w:r>
    </w:p>
    <w:p w:rsidR="00B26977" w:rsidRPr="0051359E" w:rsidRDefault="00B26977" w:rsidP="00B26977">
      <w:pPr>
        <w:pStyle w:val="Heading3"/>
      </w:pPr>
      <w:r w:rsidRPr="0051359E">
        <w:t xml:space="preserve">Clause </w:t>
      </w:r>
      <w:r w:rsidR="00FE47B2" w:rsidRPr="0051359E">
        <w:fldChar w:fldCharType="begin"/>
      </w:r>
      <w:r w:rsidR="00FE47B2" w:rsidRPr="0051359E">
        <w:instrText xml:space="preserve"> REF _Ref488095972 \w \h </w:instrText>
      </w:r>
      <w:r w:rsidR="0051359E">
        <w:instrText xml:space="preserve"> \* MERGEFORMAT </w:instrText>
      </w:r>
      <w:r w:rsidR="00FE47B2" w:rsidRPr="0051359E">
        <w:fldChar w:fldCharType="separate"/>
      </w:r>
      <w:r w:rsidR="00FD5188">
        <w:t>17.1(a)</w:t>
      </w:r>
      <w:r w:rsidR="00FE47B2" w:rsidRPr="0051359E">
        <w:fldChar w:fldCharType="end"/>
      </w:r>
      <w:r w:rsidRPr="0051359E">
        <w:t xml:space="preserve"> does not apply to Los</w:t>
      </w:r>
      <w:r w:rsidR="003B7F25" w:rsidRPr="0051359E">
        <w:t>s</w:t>
      </w:r>
      <w:r w:rsidRPr="0051359E">
        <w:t xml:space="preserve">es which </w:t>
      </w:r>
      <w:r w:rsidR="00C40D3E" w:rsidRPr="0051359E">
        <w:t>Service Provider</w:t>
      </w:r>
      <w:r w:rsidRPr="0051359E">
        <w:t xml:space="preserve"> would have avoided had </w:t>
      </w:r>
      <w:r w:rsidR="00C40D3E" w:rsidRPr="0051359E">
        <w:t>Service Provider</w:t>
      </w:r>
      <w:r w:rsidRPr="0051359E">
        <w:t xml:space="preserve"> complied with its obligations under this Agreement, including its obligation to act as a Reasonable and Prudent operator. </w:t>
      </w:r>
    </w:p>
    <w:p w:rsidR="00FE47B2" w:rsidRPr="0051359E" w:rsidRDefault="001B2E2D" w:rsidP="00B26977">
      <w:pPr>
        <w:pStyle w:val="Heading3"/>
      </w:pPr>
      <w:bookmarkStart w:id="255" w:name="_Ref488096300"/>
      <w:r w:rsidRPr="0051359E">
        <w:t xml:space="preserve">Subject to clause </w:t>
      </w:r>
      <w:r w:rsidRPr="0051359E">
        <w:fldChar w:fldCharType="begin"/>
      </w:r>
      <w:r w:rsidRPr="0051359E">
        <w:instrText xml:space="preserve"> REF _Ref504324591 \w \h </w:instrText>
      </w:r>
      <w:r w:rsidR="0051359E">
        <w:instrText xml:space="preserve"> \* MERGEFORMAT </w:instrText>
      </w:r>
      <w:r w:rsidRPr="0051359E">
        <w:fldChar w:fldCharType="separate"/>
      </w:r>
      <w:r w:rsidR="00FD5188">
        <w:t>17.1(h)</w:t>
      </w:r>
      <w:r w:rsidRPr="0051359E">
        <w:fldChar w:fldCharType="end"/>
      </w:r>
      <w:r w:rsidRPr="0051359E">
        <w:t xml:space="preserve"> and except in the case of the indemnity in clause </w:t>
      </w:r>
      <w:r w:rsidRPr="0051359E">
        <w:fldChar w:fldCharType="begin"/>
      </w:r>
      <w:r w:rsidRPr="0051359E">
        <w:instrText xml:space="preserve"> REF _Ref504324615 \w \h </w:instrText>
      </w:r>
      <w:r w:rsidR="0051359E">
        <w:instrText xml:space="preserve"> \* MERGEFORMAT </w:instrText>
      </w:r>
      <w:r w:rsidRPr="0051359E">
        <w:fldChar w:fldCharType="separate"/>
      </w:r>
      <w:r w:rsidR="00FD5188">
        <w:t>10.5</w:t>
      </w:r>
      <w:r w:rsidRPr="0051359E">
        <w:fldChar w:fldCharType="end"/>
      </w:r>
      <w:r w:rsidRPr="0051359E">
        <w:t xml:space="preserve">, </w:t>
      </w:r>
      <w:r w:rsidR="00FE47B2" w:rsidRPr="0051359E">
        <w:t xml:space="preserve">Shipper is not liable to </w:t>
      </w:r>
      <w:r w:rsidR="00C40D3E" w:rsidRPr="0051359E">
        <w:t>Service Provider</w:t>
      </w:r>
      <w:r w:rsidR="00993449" w:rsidRPr="0051359E">
        <w:t xml:space="preserve"> for any loss of profits or</w:t>
      </w:r>
      <w:r w:rsidR="00FE47B2" w:rsidRPr="0051359E">
        <w:t xml:space="preserve"> revenue suffered by </w:t>
      </w:r>
      <w:r w:rsidR="00C40D3E" w:rsidRPr="0051359E">
        <w:t>Service Provider</w:t>
      </w:r>
      <w:r w:rsidR="00FE47B2" w:rsidRPr="0051359E">
        <w:t>.</w:t>
      </w:r>
      <w:bookmarkEnd w:id="255"/>
    </w:p>
    <w:p w:rsidR="008E5225" w:rsidRDefault="00756804" w:rsidP="00B26977">
      <w:pPr>
        <w:pStyle w:val="Heading3"/>
      </w:pPr>
      <w:bookmarkStart w:id="256" w:name="_Ref504324492"/>
      <w:r w:rsidRPr="0051359E">
        <w:t xml:space="preserve">Subject to clause </w:t>
      </w:r>
      <w:r w:rsidRPr="0051359E">
        <w:fldChar w:fldCharType="begin"/>
      </w:r>
      <w:r w:rsidRPr="0051359E">
        <w:instrText xml:space="preserve"> REF _Ref504324591 \w \h </w:instrText>
      </w:r>
      <w:r>
        <w:instrText xml:space="preserve"> \* MERGEFORMAT </w:instrText>
      </w:r>
      <w:r w:rsidRPr="0051359E">
        <w:fldChar w:fldCharType="separate"/>
      </w:r>
      <w:r w:rsidR="00FD5188">
        <w:t>17.1(h)</w:t>
      </w:r>
      <w:r w:rsidRPr="0051359E">
        <w:fldChar w:fldCharType="end"/>
      </w:r>
      <w:r>
        <w:t xml:space="preserve">, </w:t>
      </w:r>
      <w:r w:rsidR="001B2E2D" w:rsidRPr="0051359E">
        <w:t xml:space="preserve">Shipper’s liability to Service Provider (other than pursuant to the indemnities in </w:t>
      </w:r>
      <w:r w:rsidR="00AC4389" w:rsidRPr="0051359E">
        <w:t xml:space="preserve">clause </w:t>
      </w:r>
      <w:r w:rsidR="00AC4389" w:rsidRPr="0051359E">
        <w:fldChar w:fldCharType="begin"/>
      </w:r>
      <w:r w:rsidR="00AC4389" w:rsidRPr="0051359E">
        <w:instrText xml:space="preserve"> REF _Ref504341631 \w \h </w:instrText>
      </w:r>
      <w:r w:rsidR="0051359E">
        <w:instrText xml:space="preserve"> \* MERGEFORMAT </w:instrText>
      </w:r>
      <w:r w:rsidR="00AC4389" w:rsidRPr="0051359E">
        <w:fldChar w:fldCharType="separate"/>
      </w:r>
      <w:r w:rsidR="00FD5188">
        <w:t>10.5</w:t>
      </w:r>
      <w:r w:rsidR="00AC4389" w:rsidRPr="0051359E">
        <w:fldChar w:fldCharType="end"/>
      </w:r>
      <w:r w:rsidR="00AC4389" w:rsidRPr="0051359E">
        <w:t xml:space="preserve">, </w:t>
      </w:r>
      <w:r w:rsidR="001B2E2D" w:rsidRPr="0051359E">
        <w:t xml:space="preserve">clause </w:t>
      </w:r>
      <w:r w:rsidR="001B2E2D" w:rsidRPr="0051359E">
        <w:fldChar w:fldCharType="begin"/>
      </w:r>
      <w:r w:rsidR="001B2E2D" w:rsidRPr="0051359E">
        <w:instrText xml:space="preserve"> REF _Ref488095972 \w \h </w:instrText>
      </w:r>
      <w:r w:rsidR="0051359E">
        <w:instrText xml:space="preserve"> \* MERGEFORMAT </w:instrText>
      </w:r>
      <w:r w:rsidR="001B2E2D" w:rsidRPr="0051359E">
        <w:fldChar w:fldCharType="separate"/>
      </w:r>
      <w:r w:rsidR="00FD5188">
        <w:t>17.1(a)</w:t>
      </w:r>
      <w:r w:rsidR="001B2E2D" w:rsidRPr="0051359E">
        <w:fldChar w:fldCharType="end"/>
      </w:r>
      <w:r w:rsidR="001B2E2D" w:rsidRPr="0051359E">
        <w:t xml:space="preserve"> and clause </w:t>
      </w:r>
      <w:r w:rsidR="001B2E2D" w:rsidRPr="0051359E">
        <w:fldChar w:fldCharType="begin"/>
      </w:r>
      <w:r w:rsidR="001B2E2D" w:rsidRPr="0051359E">
        <w:instrText xml:space="preserve"> REF _Ref504324436 \w \h </w:instrText>
      </w:r>
      <w:r w:rsidR="0051359E">
        <w:instrText xml:space="preserve"> \* MERGEFORMAT </w:instrText>
      </w:r>
      <w:r w:rsidR="001B2E2D" w:rsidRPr="0051359E">
        <w:fldChar w:fldCharType="separate"/>
      </w:r>
      <w:r w:rsidR="00FD5188">
        <w:t>17.1(b)</w:t>
      </w:r>
      <w:r w:rsidR="001B2E2D" w:rsidRPr="0051359E">
        <w:fldChar w:fldCharType="end"/>
      </w:r>
      <w:r w:rsidR="008A10AB" w:rsidRPr="0051359E">
        <w:t>)</w:t>
      </w:r>
      <w:r w:rsidR="00AC4389" w:rsidRPr="0051359E">
        <w:t xml:space="preserve"> is capped at</w:t>
      </w:r>
      <w:r w:rsidR="008E5225">
        <w:t>:</w:t>
      </w:r>
      <w:r w:rsidR="00AC4389" w:rsidRPr="0051359E">
        <w:t xml:space="preserve"> </w:t>
      </w:r>
    </w:p>
    <w:p w:rsidR="008E5225" w:rsidRDefault="00AC4389" w:rsidP="00166BD5">
      <w:pPr>
        <w:pStyle w:val="Heading4"/>
        <w:tabs>
          <w:tab w:val="clear" w:pos="6947"/>
          <w:tab w:val="num" w:pos="2552"/>
        </w:tabs>
        <w:ind w:left="2552"/>
      </w:pPr>
      <w:r w:rsidRPr="0051359E">
        <w:t>$2</w:t>
      </w:r>
      <w:r w:rsidR="000933D7" w:rsidRPr="0051359E">
        <w:t xml:space="preserve"> million</w:t>
      </w:r>
      <w:r w:rsidRPr="0051359E">
        <w:t xml:space="preserve"> per </w:t>
      </w:r>
      <w:r w:rsidR="001B2E2D" w:rsidRPr="0051359E">
        <w:t>event</w:t>
      </w:r>
      <w:r w:rsidR="00F65AFE">
        <w:t xml:space="preserve"> or connected series of events</w:t>
      </w:r>
      <w:r w:rsidR="001B2E2D" w:rsidRPr="0051359E">
        <w:t xml:space="preserve"> </w:t>
      </w:r>
      <w:r w:rsidR="008E5225">
        <w:t xml:space="preserve">which do not cause physical damage to the Facility; </w:t>
      </w:r>
    </w:p>
    <w:p w:rsidR="008E5225" w:rsidRDefault="008E5225" w:rsidP="00166BD5">
      <w:pPr>
        <w:pStyle w:val="Heading4"/>
        <w:tabs>
          <w:tab w:val="clear" w:pos="6947"/>
          <w:tab w:val="num" w:pos="2552"/>
        </w:tabs>
        <w:ind w:left="2552"/>
      </w:pPr>
      <w:r>
        <w:t>$</w:t>
      </w:r>
      <w:r w:rsidR="008D6B58">
        <w:t>20</w:t>
      </w:r>
      <w:r>
        <w:t xml:space="preserve"> million per event or connected series of events which do cause physical damage to the Facility; </w:t>
      </w:r>
      <w:r w:rsidR="00AC4389" w:rsidRPr="0051359E">
        <w:t xml:space="preserve">and </w:t>
      </w:r>
    </w:p>
    <w:p w:rsidR="008E5225" w:rsidRDefault="00AC4389" w:rsidP="00166BD5">
      <w:pPr>
        <w:pStyle w:val="Heading4"/>
        <w:tabs>
          <w:tab w:val="clear" w:pos="6947"/>
          <w:tab w:val="num" w:pos="2552"/>
        </w:tabs>
        <w:ind w:left="2552"/>
      </w:pPr>
      <w:r w:rsidRPr="0051359E">
        <w:t>$20</w:t>
      </w:r>
      <w:r w:rsidR="000933D7" w:rsidRPr="0051359E">
        <w:t xml:space="preserve"> million </w:t>
      </w:r>
      <w:r w:rsidRPr="0051359E">
        <w:t>over the Term</w:t>
      </w:r>
      <w:r w:rsidR="005757FC">
        <w:t>,</w:t>
      </w:r>
      <w:r w:rsidR="008E5225">
        <w:t xml:space="preserve">  </w:t>
      </w:r>
    </w:p>
    <w:p w:rsidR="001B2E2D" w:rsidRPr="0051359E" w:rsidRDefault="001B2E2D" w:rsidP="008E5225">
      <w:pPr>
        <w:pStyle w:val="Heading4"/>
        <w:numPr>
          <w:ilvl w:val="0"/>
          <w:numId w:val="0"/>
        </w:numPr>
        <w:ind w:left="1701"/>
      </w:pPr>
      <w:r w:rsidRPr="0051359E">
        <w:t>(irrespective of whether Service Provider’s claim against Shipper is for breach of contract, negligence or on any other legal basis whatsoever)</w:t>
      </w:r>
      <w:bookmarkEnd w:id="256"/>
      <w:r w:rsidR="00171F40">
        <w:t>.</w:t>
      </w:r>
    </w:p>
    <w:p w:rsidR="00FE47B2" w:rsidRPr="0051359E" w:rsidRDefault="00FE47B2" w:rsidP="00B26977">
      <w:pPr>
        <w:pStyle w:val="Heading3"/>
      </w:pPr>
      <w:bookmarkStart w:id="257" w:name="_Ref504324591"/>
      <w:r w:rsidRPr="0051359E">
        <w:t xml:space="preserve">Clause </w:t>
      </w:r>
      <w:r w:rsidRPr="0051359E">
        <w:fldChar w:fldCharType="begin"/>
      </w:r>
      <w:r w:rsidRPr="0051359E">
        <w:instrText xml:space="preserve"> REF _Ref488096300 \w \h </w:instrText>
      </w:r>
      <w:r w:rsidR="0051359E">
        <w:instrText xml:space="preserve"> \* MERGEFORMAT </w:instrText>
      </w:r>
      <w:r w:rsidRPr="0051359E">
        <w:fldChar w:fldCharType="separate"/>
      </w:r>
      <w:r w:rsidR="00FD5188">
        <w:t>17.1(f)</w:t>
      </w:r>
      <w:r w:rsidRPr="0051359E">
        <w:fldChar w:fldCharType="end"/>
      </w:r>
      <w:r w:rsidRPr="0051359E">
        <w:t xml:space="preserve"> </w:t>
      </w:r>
      <w:r w:rsidR="001B2E2D" w:rsidRPr="0051359E">
        <w:t xml:space="preserve">and clause </w:t>
      </w:r>
      <w:r w:rsidR="001B2E2D" w:rsidRPr="0051359E">
        <w:fldChar w:fldCharType="begin"/>
      </w:r>
      <w:r w:rsidR="001B2E2D" w:rsidRPr="0051359E">
        <w:instrText xml:space="preserve"> REF _Ref504324492 \w \h </w:instrText>
      </w:r>
      <w:r w:rsidR="0051359E">
        <w:instrText xml:space="preserve"> \* MERGEFORMAT </w:instrText>
      </w:r>
      <w:r w:rsidR="001B2E2D" w:rsidRPr="0051359E">
        <w:fldChar w:fldCharType="separate"/>
      </w:r>
      <w:r w:rsidR="00FD5188">
        <w:t>17.1(g)</w:t>
      </w:r>
      <w:r w:rsidR="001B2E2D" w:rsidRPr="0051359E">
        <w:fldChar w:fldCharType="end"/>
      </w:r>
      <w:r w:rsidR="001B2E2D" w:rsidRPr="0051359E">
        <w:t xml:space="preserve"> </w:t>
      </w:r>
      <w:r w:rsidRPr="0051359E">
        <w:t>do not limit:</w:t>
      </w:r>
      <w:bookmarkEnd w:id="257"/>
    </w:p>
    <w:p w:rsidR="00171F40" w:rsidRDefault="00FE47B2" w:rsidP="00166BD5">
      <w:pPr>
        <w:pStyle w:val="Heading4"/>
        <w:tabs>
          <w:tab w:val="clear" w:pos="6947"/>
          <w:tab w:val="num" w:pos="2552"/>
        </w:tabs>
        <w:ind w:left="2552"/>
      </w:pPr>
      <w:r w:rsidRPr="0051359E">
        <w:t>Shipper’s liability to pay any charges</w:t>
      </w:r>
      <w:r w:rsidR="00584C26" w:rsidRPr="0051359E">
        <w:t xml:space="preserve"> or interest</w:t>
      </w:r>
      <w:r w:rsidRPr="0051359E">
        <w:t xml:space="preserve"> which accrue due under this Agreement;</w:t>
      </w:r>
      <w:r w:rsidR="00993449" w:rsidRPr="0051359E">
        <w:t xml:space="preserve"> </w:t>
      </w:r>
    </w:p>
    <w:p w:rsidR="00FE47B2" w:rsidRPr="0051359E" w:rsidRDefault="00171F40" w:rsidP="00166BD5">
      <w:pPr>
        <w:pStyle w:val="Heading4"/>
        <w:tabs>
          <w:tab w:val="clear" w:pos="6947"/>
          <w:tab w:val="num" w:pos="2552"/>
        </w:tabs>
        <w:ind w:left="2552"/>
      </w:pPr>
      <w:r>
        <w:t xml:space="preserve">Shipper’s liability for </w:t>
      </w:r>
      <w:r w:rsidRPr="0051359E">
        <w:t xml:space="preserve">any personal injury or death caused by </w:t>
      </w:r>
      <w:r>
        <w:t xml:space="preserve">Shipper; </w:t>
      </w:r>
      <w:r w:rsidR="00993449" w:rsidRPr="0051359E">
        <w:t>or</w:t>
      </w:r>
    </w:p>
    <w:p w:rsidR="00FE47B2" w:rsidRPr="0051359E" w:rsidRDefault="00FE47B2" w:rsidP="00166BD5">
      <w:pPr>
        <w:pStyle w:val="Heading4"/>
        <w:tabs>
          <w:tab w:val="clear" w:pos="6947"/>
          <w:tab w:val="num" w:pos="2552"/>
        </w:tabs>
        <w:ind w:left="2552"/>
      </w:pPr>
      <w:r w:rsidRPr="0051359E">
        <w:t xml:space="preserve">Shipper’s liability for Shipper’s </w:t>
      </w:r>
      <w:r w:rsidR="008A7836" w:rsidRPr="0051359E">
        <w:t>W</w:t>
      </w:r>
      <w:r w:rsidRPr="0051359E">
        <w:t xml:space="preserve">ilful </w:t>
      </w:r>
      <w:r w:rsidR="008A7836" w:rsidRPr="0051359E">
        <w:t>M</w:t>
      </w:r>
      <w:r w:rsidRPr="0051359E">
        <w:t xml:space="preserve">isconduct. </w:t>
      </w:r>
    </w:p>
    <w:p w:rsidR="00B26977" w:rsidRPr="0051359E" w:rsidRDefault="00C40D3E" w:rsidP="00FE47B2">
      <w:pPr>
        <w:pStyle w:val="Heading2"/>
      </w:pPr>
      <w:bookmarkStart w:id="258" w:name="_Ref488096542"/>
      <w:bookmarkStart w:id="259" w:name="_Toc492288549"/>
      <w:r w:rsidRPr="0051359E">
        <w:t>Service Provider</w:t>
      </w:r>
      <w:r w:rsidR="00FE47B2" w:rsidRPr="0051359E">
        <w:t>’s Liability</w:t>
      </w:r>
      <w:bookmarkEnd w:id="258"/>
      <w:bookmarkEnd w:id="259"/>
      <w:r w:rsidR="00FE47B2" w:rsidRPr="0051359E">
        <w:t xml:space="preserve"> </w:t>
      </w:r>
    </w:p>
    <w:p w:rsidR="00FE47B2" w:rsidRPr="0051359E" w:rsidRDefault="00C40D3E" w:rsidP="00FE47B2">
      <w:pPr>
        <w:pStyle w:val="Heading3"/>
      </w:pPr>
      <w:bookmarkStart w:id="260" w:name="_Ref488275641"/>
      <w:r w:rsidRPr="0051359E">
        <w:t>Service Provider</w:t>
      </w:r>
      <w:r w:rsidR="00FE47B2" w:rsidRPr="0051359E">
        <w:t xml:space="preserve"> is not liable to Shipper for </w:t>
      </w:r>
      <w:r w:rsidR="003B7F25" w:rsidRPr="0051359E">
        <w:t xml:space="preserve">any </w:t>
      </w:r>
      <w:r w:rsidR="00FE47B2" w:rsidRPr="0051359E">
        <w:t>Consequential Loss</w:t>
      </w:r>
      <w:r w:rsidR="003B7F25" w:rsidRPr="0051359E">
        <w:t xml:space="preserve"> suffered by Shipper</w:t>
      </w:r>
      <w:r w:rsidR="00FE47B2" w:rsidRPr="0051359E">
        <w:t>.</w:t>
      </w:r>
      <w:bookmarkEnd w:id="260"/>
      <w:r w:rsidR="00FE47B2" w:rsidRPr="0051359E">
        <w:t xml:space="preserve"> </w:t>
      </w:r>
    </w:p>
    <w:p w:rsidR="00FE47B2" w:rsidRPr="0051359E" w:rsidRDefault="00993449" w:rsidP="00FE47B2">
      <w:pPr>
        <w:pStyle w:val="Heading3"/>
      </w:pPr>
      <w:bookmarkStart w:id="261" w:name="_Ref488275477"/>
      <w:r w:rsidRPr="0051359E">
        <w:t xml:space="preserve">Subject to </w:t>
      </w:r>
      <w:r w:rsidR="00EE7155" w:rsidRPr="0051359E">
        <w:t xml:space="preserve">the remainder of this </w:t>
      </w:r>
      <w:r w:rsidRPr="0051359E">
        <w:t xml:space="preserve">clause </w:t>
      </w:r>
      <w:r w:rsidR="00EE7155" w:rsidRPr="0051359E">
        <w:fldChar w:fldCharType="begin"/>
      </w:r>
      <w:r w:rsidR="00EE7155" w:rsidRPr="0051359E">
        <w:instrText xml:space="preserve"> REF _Ref488288253 \r \h </w:instrText>
      </w:r>
      <w:r w:rsidR="0051359E">
        <w:instrText xml:space="preserve"> \* MERGEFORMAT </w:instrText>
      </w:r>
      <w:r w:rsidR="00EE7155" w:rsidRPr="0051359E">
        <w:fldChar w:fldCharType="separate"/>
      </w:r>
      <w:r w:rsidR="00FD5188">
        <w:t>17</w:t>
      </w:r>
      <w:r w:rsidR="00EE7155" w:rsidRPr="0051359E">
        <w:fldChar w:fldCharType="end"/>
      </w:r>
      <w:r w:rsidR="00EE7155" w:rsidRPr="0051359E">
        <w:t xml:space="preserve">, </w:t>
      </w:r>
      <w:r w:rsidR="00C40D3E" w:rsidRPr="0051359E">
        <w:t>Service Provider</w:t>
      </w:r>
      <w:r w:rsidRPr="0051359E">
        <w:t xml:space="preserve">’s liability to Shipper for all acts or omissions of </w:t>
      </w:r>
      <w:r w:rsidR="00C40D3E" w:rsidRPr="0051359E">
        <w:t>Service Provider</w:t>
      </w:r>
      <w:r w:rsidRPr="0051359E">
        <w:t xml:space="preserve"> </w:t>
      </w:r>
      <w:r w:rsidR="00EE7155" w:rsidRPr="0051359E">
        <w:t>(</w:t>
      </w:r>
      <w:r w:rsidR="00171F40" w:rsidRPr="0051359E">
        <w:t xml:space="preserve">irrespective of whether </w:t>
      </w:r>
      <w:r w:rsidR="00171F40">
        <w:t>Shipper’s</w:t>
      </w:r>
      <w:r w:rsidR="00171F40" w:rsidRPr="0051359E">
        <w:t xml:space="preserve"> claim against S</w:t>
      </w:r>
      <w:r w:rsidR="00171F40">
        <w:t>ervice Provider</w:t>
      </w:r>
      <w:r w:rsidR="00171F40" w:rsidRPr="0051359E">
        <w:t xml:space="preserve"> is for breach of contract, negligence or on any other legal basis whatsoeve</w:t>
      </w:r>
      <w:r w:rsidR="00171F40">
        <w:t>r</w:t>
      </w:r>
      <w:r w:rsidR="00EE7155" w:rsidRPr="0051359E">
        <w:t xml:space="preserve">) </w:t>
      </w:r>
      <w:r w:rsidRPr="0051359E">
        <w:t>over a 12 month period</w:t>
      </w:r>
      <w:r w:rsidR="00EE7155" w:rsidRPr="0051359E">
        <w:t xml:space="preserve"> under or in connection with this Agreement</w:t>
      </w:r>
      <w:r w:rsidRPr="0051359E">
        <w:t xml:space="preserve"> is limited to the greater of:</w:t>
      </w:r>
      <w:bookmarkEnd w:id="261"/>
    </w:p>
    <w:p w:rsidR="00993449" w:rsidRPr="0051359E" w:rsidRDefault="00993449" w:rsidP="00166BD5">
      <w:pPr>
        <w:pStyle w:val="Heading4"/>
        <w:tabs>
          <w:tab w:val="clear" w:pos="6947"/>
          <w:tab w:val="num" w:pos="2552"/>
        </w:tabs>
        <w:ind w:left="2552"/>
      </w:pPr>
      <w:r w:rsidRPr="0051359E">
        <w:t>$</w:t>
      </w:r>
      <w:r w:rsidR="001B2E2D" w:rsidRPr="0051359E">
        <w:t>200,000</w:t>
      </w:r>
      <w:r w:rsidRPr="0051359E">
        <w:t xml:space="preserve">; and </w:t>
      </w:r>
    </w:p>
    <w:p w:rsidR="00993449" w:rsidRPr="0051359E" w:rsidRDefault="00993449" w:rsidP="00166BD5">
      <w:pPr>
        <w:pStyle w:val="Heading4"/>
        <w:tabs>
          <w:tab w:val="clear" w:pos="6947"/>
          <w:tab w:val="num" w:pos="2552"/>
        </w:tabs>
        <w:ind w:left="2552"/>
      </w:pPr>
      <w:r w:rsidRPr="0051359E">
        <w:t xml:space="preserve">the aggregate of the charges paid by Shipper to </w:t>
      </w:r>
      <w:r w:rsidR="00C40D3E" w:rsidRPr="0051359E">
        <w:t>Service Provider</w:t>
      </w:r>
      <w:r w:rsidRPr="0051359E">
        <w:t xml:space="preserve"> during that period.</w:t>
      </w:r>
    </w:p>
    <w:p w:rsidR="00993449" w:rsidRPr="0051359E" w:rsidRDefault="00993449" w:rsidP="00FE47B2">
      <w:pPr>
        <w:pStyle w:val="Heading3"/>
      </w:pPr>
      <w:r w:rsidRPr="0051359E">
        <w:t xml:space="preserve">Clause </w:t>
      </w:r>
      <w:r w:rsidRPr="0051359E">
        <w:fldChar w:fldCharType="begin"/>
      </w:r>
      <w:r w:rsidRPr="0051359E">
        <w:instrText xml:space="preserve"> REF _Ref488275477 \w \h </w:instrText>
      </w:r>
      <w:r w:rsidR="0051359E">
        <w:instrText xml:space="preserve"> \* MERGEFORMAT </w:instrText>
      </w:r>
      <w:r w:rsidRPr="0051359E">
        <w:fldChar w:fldCharType="separate"/>
      </w:r>
      <w:r w:rsidR="00FD5188">
        <w:t>17.2(b)</w:t>
      </w:r>
      <w:r w:rsidRPr="0051359E">
        <w:fldChar w:fldCharType="end"/>
      </w:r>
      <w:r w:rsidRPr="0051359E">
        <w:t xml:space="preserve"> does not limit </w:t>
      </w:r>
      <w:r w:rsidR="00C40D3E" w:rsidRPr="0051359E">
        <w:t>Service Provider</w:t>
      </w:r>
      <w:r w:rsidRPr="0051359E">
        <w:t xml:space="preserve">’s liability for any personal injury or death caused by </w:t>
      </w:r>
      <w:r w:rsidR="00C40D3E" w:rsidRPr="0051359E">
        <w:t>Service Provider</w:t>
      </w:r>
      <w:r w:rsidRPr="0051359E">
        <w:t>.</w:t>
      </w:r>
    </w:p>
    <w:p w:rsidR="00993449" w:rsidRPr="0051359E" w:rsidRDefault="00993449" w:rsidP="00FE47B2">
      <w:pPr>
        <w:pStyle w:val="Heading3"/>
      </w:pPr>
      <w:r w:rsidRPr="0051359E">
        <w:lastRenderedPageBreak/>
        <w:t xml:space="preserve">Clause </w:t>
      </w:r>
      <w:r w:rsidRPr="0051359E">
        <w:fldChar w:fldCharType="begin"/>
      </w:r>
      <w:r w:rsidRPr="0051359E">
        <w:instrText xml:space="preserve"> REF _Ref488275477 \w \h </w:instrText>
      </w:r>
      <w:r w:rsidR="0051359E">
        <w:instrText xml:space="preserve"> \* MERGEFORMAT </w:instrText>
      </w:r>
      <w:r w:rsidRPr="0051359E">
        <w:fldChar w:fldCharType="separate"/>
      </w:r>
      <w:r w:rsidR="00FD5188">
        <w:t>17.2(b)</w:t>
      </w:r>
      <w:r w:rsidRPr="0051359E">
        <w:fldChar w:fldCharType="end"/>
      </w:r>
      <w:r w:rsidRPr="0051359E">
        <w:t xml:space="preserve"> does not limit </w:t>
      </w:r>
      <w:r w:rsidR="00C40D3E" w:rsidRPr="0051359E">
        <w:t>Service Provider</w:t>
      </w:r>
      <w:r w:rsidRPr="0051359E">
        <w:t xml:space="preserve">’s liability for the cost of repairing or replacing any property damaged by </w:t>
      </w:r>
      <w:r w:rsidR="00C40D3E" w:rsidRPr="0051359E">
        <w:t>Service Provider</w:t>
      </w:r>
      <w:r w:rsidR="00F52C6C" w:rsidRPr="0051359E">
        <w:t xml:space="preserve"> but </w:t>
      </w:r>
      <w:r w:rsidR="00C40D3E" w:rsidRPr="0051359E">
        <w:t>Service Provider</w:t>
      </w:r>
      <w:r w:rsidR="00F52C6C" w:rsidRPr="0051359E">
        <w:t xml:space="preserve">’s liability for such damage is limited to </w:t>
      </w:r>
      <w:r w:rsidR="00756804">
        <w:t xml:space="preserve">$ 2 </w:t>
      </w:r>
      <w:r w:rsidR="00756804" w:rsidRPr="0051359E">
        <w:t xml:space="preserve">million </w:t>
      </w:r>
      <w:r w:rsidR="00F52C6C" w:rsidRPr="0051359E">
        <w:t>per event or connected series of events causing such damage</w:t>
      </w:r>
      <w:r w:rsidR="00171F40">
        <w:t xml:space="preserve"> </w:t>
      </w:r>
      <w:r w:rsidR="00171F40" w:rsidRPr="0051359E">
        <w:t xml:space="preserve">(irrespective of whether </w:t>
      </w:r>
      <w:r w:rsidR="00171F40">
        <w:t>Shipper’s</w:t>
      </w:r>
      <w:r w:rsidR="00171F40" w:rsidRPr="0051359E">
        <w:t xml:space="preserve"> claim against S</w:t>
      </w:r>
      <w:r w:rsidR="00171F40">
        <w:t>ervice Provider</w:t>
      </w:r>
      <w:r w:rsidR="00171F40" w:rsidRPr="0051359E">
        <w:t xml:space="preserve"> is for breach of contract, negligence or on any other legal basis whatsoeve</w:t>
      </w:r>
      <w:r w:rsidR="00171F40">
        <w:t>r</w:t>
      </w:r>
      <w:r w:rsidR="00171F40" w:rsidRPr="0051359E">
        <w:t>)</w:t>
      </w:r>
      <w:r w:rsidR="00EE7155" w:rsidRPr="0051359E">
        <w:t>.</w:t>
      </w:r>
    </w:p>
    <w:p w:rsidR="00B100F7" w:rsidRPr="0051359E" w:rsidRDefault="00F52C6C" w:rsidP="00FE47B2">
      <w:pPr>
        <w:pStyle w:val="Heading3"/>
      </w:pPr>
      <w:r w:rsidRPr="0051359E">
        <w:t>The prece</w:t>
      </w:r>
      <w:r w:rsidR="00B100F7" w:rsidRPr="0051359E">
        <w:t xml:space="preserve">ding provisions of this clause </w:t>
      </w:r>
      <w:r w:rsidR="00B100F7" w:rsidRPr="0051359E">
        <w:fldChar w:fldCharType="begin"/>
      </w:r>
      <w:r w:rsidR="00B100F7" w:rsidRPr="0051359E">
        <w:instrText xml:space="preserve"> REF _Ref488096542 \w \h </w:instrText>
      </w:r>
      <w:r w:rsidR="0051359E">
        <w:instrText xml:space="preserve"> \* MERGEFORMAT </w:instrText>
      </w:r>
      <w:r w:rsidR="00B100F7" w:rsidRPr="0051359E">
        <w:fldChar w:fldCharType="separate"/>
      </w:r>
      <w:r w:rsidR="00FD5188">
        <w:t>17.2</w:t>
      </w:r>
      <w:r w:rsidR="00B100F7" w:rsidRPr="0051359E">
        <w:fldChar w:fldCharType="end"/>
      </w:r>
      <w:r w:rsidR="00B100F7" w:rsidRPr="0051359E">
        <w:t xml:space="preserve"> do not limit </w:t>
      </w:r>
      <w:r w:rsidR="00C40D3E" w:rsidRPr="0051359E">
        <w:t>Service Provider</w:t>
      </w:r>
      <w:r w:rsidR="00B100F7" w:rsidRPr="0051359E">
        <w:t xml:space="preserve">’s liability for </w:t>
      </w:r>
      <w:r w:rsidR="00C40D3E" w:rsidRPr="0051359E">
        <w:t>Service Provider</w:t>
      </w:r>
      <w:r w:rsidR="00B100F7" w:rsidRPr="0051359E">
        <w:t xml:space="preserve">’s </w:t>
      </w:r>
      <w:r w:rsidR="008A7836" w:rsidRPr="0051359E">
        <w:t>W</w:t>
      </w:r>
      <w:r w:rsidR="00B100F7" w:rsidRPr="0051359E">
        <w:t xml:space="preserve">ilful </w:t>
      </w:r>
      <w:r w:rsidR="008A7836" w:rsidRPr="0051359E">
        <w:t>M</w:t>
      </w:r>
      <w:r w:rsidR="00B100F7" w:rsidRPr="0051359E">
        <w:t xml:space="preserve">isconduct. </w:t>
      </w:r>
    </w:p>
    <w:p w:rsidR="00F52C6C" w:rsidRPr="0051359E" w:rsidRDefault="00F52C6C" w:rsidP="00FE47B2">
      <w:pPr>
        <w:pStyle w:val="Heading3"/>
      </w:pPr>
      <w:r w:rsidRPr="0051359E">
        <w:t xml:space="preserve">For the purposes of clause </w:t>
      </w:r>
      <w:r w:rsidRPr="0051359E">
        <w:fldChar w:fldCharType="begin"/>
      </w:r>
      <w:r w:rsidRPr="0051359E">
        <w:instrText xml:space="preserve"> REF _Ref488275641 \w \h </w:instrText>
      </w:r>
      <w:r w:rsidR="0051359E">
        <w:instrText xml:space="preserve"> \* MERGEFORMAT </w:instrText>
      </w:r>
      <w:r w:rsidRPr="0051359E">
        <w:fldChar w:fldCharType="separate"/>
      </w:r>
      <w:r w:rsidR="00FD5188">
        <w:t>17.2(a)</w:t>
      </w:r>
      <w:r w:rsidRPr="0051359E">
        <w:fldChar w:fldCharType="end"/>
      </w:r>
      <w:r w:rsidRPr="0051359E">
        <w:t xml:space="preserve"> Consequential Loss means:</w:t>
      </w:r>
    </w:p>
    <w:p w:rsidR="00F52C6C" w:rsidRPr="0051359E" w:rsidRDefault="00F518DB" w:rsidP="00166BD5">
      <w:pPr>
        <w:pStyle w:val="Heading4"/>
        <w:tabs>
          <w:tab w:val="clear" w:pos="6947"/>
          <w:tab w:val="num" w:pos="2552"/>
        </w:tabs>
        <w:ind w:left="2552"/>
      </w:pPr>
      <w:r w:rsidRPr="0051359E">
        <w:t>loss of profits or</w:t>
      </w:r>
      <w:r w:rsidR="00F52C6C" w:rsidRPr="0051359E">
        <w:t xml:space="preserve"> revenue;</w:t>
      </w:r>
      <w:r w:rsidR="001B2E2D" w:rsidRPr="0051359E">
        <w:t xml:space="preserve"> </w:t>
      </w:r>
    </w:p>
    <w:p w:rsidR="00F95771" w:rsidRDefault="00F95771" w:rsidP="00166BD5">
      <w:pPr>
        <w:pStyle w:val="Heading4"/>
        <w:tabs>
          <w:tab w:val="clear" w:pos="6947"/>
          <w:tab w:val="num" w:pos="2552"/>
        </w:tabs>
        <w:ind w:left="2552"/>
      </w:pPr>
      <w:r>
        <w:t xml:space="preserve">loss of bargain (other than </w:t>
      </w:r>
      <w:r w:rsidR="00BB0CDF">
        <w:t xml:space="preserve">the bargain represented by </w:t>
      </w:r>
      <w:r>
        <w:t>this Agreement);</w:t>
      </w:r>
    </w:p>
    <w:p w:rsidR="00F95771" w:rsidRDefault="00F95771" w:rsidP="00166BD5">
      <w:pPr>
        <w:pStyle w:val="Heading4"/>
        <w:tabs>
          <w:tab w:val="clear" w:pos="6947"/>
          <w:tab w:val="num" w:pos="2552"/>
        </w:tabs>
        <w:ind w:left="2552"/>
      </w:pPr>
      <w:r>
        <w:t>loss of opportunity;</w:t>
      </w:r>
    </w:p>
    <w:p w:rsidR="00F95771" w:rsidRDefault="00F95771" w:rsidP="00166BD5">
      <w:pPr>
        <w:pStyle w:val="Heading4"/>
        <w:tabs>
          <w:tab w:val="clear" w:pos="6947"/>
          <w:tab w:val="num" w:pos="2552"/>
        </w:tabs>
        <w:ind w:left="2552"/>
      </w:pPr>
      <w:r>
        <w:t>cost of finance; and</w:t>
      </w:r>
    </w:p>
    <w:p w:rsidR="00F52C6C" w:rsidRPr="0051359E" w:rsidRDefault="00F52C6C" w:rsidP="00166BD5">
      <w:pPr>
        <w:pStyle w:val="Heading4"/>
        <w:tabs>
          <w:tab w:val="clear" w:pos="6947"/>
          <w:tab w:val="num" w:pos="2552"/>
        </w:tabs>
        <w:ind w:left="2552"/>
      </w:pPr>
      <w:r w:rsidRPr="0051359E">
        <w:t>incidental, special, remote or unforeseeable loss or damage</w:t>
      </w:r>
      <w:r w:rsidR="001B2E2D" w:rsidRPr="0051359E">
        <w:t>.</w:t>
      </w:r>
    </w:p>
    <w:p w:rsidR="000F19B2" w:rsidRPr="0051359E" w:rsidRDefault="000F19B2" w:rsidP="000F19B2">
      <w:pPr>
        <w:pStyle w:val="Heading4"/>
        <w:numPr>
          <w:ilvl w:val="0"/>
          <w:numId w:val="0"/>
        </w:numPr>
        <w:ind w:left="1701"/>
        <w:rPr>
          <w:b/>
          <w:i/>
        </w:rPr>
      </w:pPr>
    </w:p>
    <w:p w:rsidR="00685F11" w:rsidRPr="0051359E" w:rsidRDefault="00685F11" w:rsidP="00685F11">
      <w:pPr>
        <w:pStyle w:val="Heading1"/>
      </w:pPr>
      <w:bookmarkStart w:id="262" w:name="_Ref488143680"/>
      <w:bookmarkStart w:id="263" w:name="_Ref488148671"/>
      <w:bookmarkStart w:id="264" w:name="_Toc492288550"/>
      <w:bookmarkStart w:id="265" w:name="_Toc517042731"/>
      <w:r w:rsidRPr="0051359E">
        <w:t>Force Majeure Events</w:t>
      </w:r>
      <w:bookmarkEnd w:id="262"/>
      <w:bookmarkEnd w:id="263"/>
      <w:bookmarkEnd w:id="264"/>
      <w:bookmarkEnd w:id="265"/>
    </w:p>
    <w:p w:rsidR="00F52C6C" w:rsidRPr="0051359E" w:rsidRDefault="00F52C6C" w:rsidP="00F52C6C">
      <w:pPr>
        <w:pStyle w:val="Heading2"/>
      </w:pPr>
      <w:bookmarkStart w:id="266" w:name="_Toc492288551"/>
      <w:bookmarkStart w:id="267" w:name="_Ref488097816"/>
      <w:r w:rsidRPr="0051359E">
        <w:t>Party Excused</w:t>
      </w:r>
      <w:bookmarkEnd w:id="266"/>
    </w:p>
    <w:p w:rsidR="00F52C6C" w:rsidRPr="0051359E" w:rsidRDefault="00F52C6C" w:rsidP="00F52C6C">
      <w:pPr>
        <w:pStyle w:val="Indent1"/>
      </w:pPr>
      <w:r w:rsidRPr="0051359E">
        <w:t>Non-performance as a res</w:t>
      </w:r>
      <w:r w:rsidR="00EE7155" w:rsidRPr="0051359E">
        <w:t>ult of Force Majeure by either P</w:t>
      </w:r>
      <w:r w:rsidRPr="0051359E">
        <w:t xml:space="preserve">arty of an obligation or condition required by this Agreement to be performed: </w:t>
      </w:r>
    </w:p>
    <w:p w:rsidR="00F52C6C" w:rsidRPr="0051359E" w:rsidRDefault="00F52C6C" w:rsidP="00F52C6C">
      <w:pPr>
        <w:pStyle w:val="Heading3"/>
      </w:pPr>
      <w:r w:rsidRPr="0051359E">
        <w:t xml:space="preserve">will be excused during the time and to the extent that such performance is prevented, wholly or in part, by Force Majeure; and </w:t>
      </w:r>
    </w:p>
    <w:p w:rsidR="00F52C6C" w:rsidRPr="0051359E" w:rsidRDefault="00F52C6C" w:rsidP="00BA0F6E">
      <w:pPr>
        <w:pStyle w:val="Heading3"/>
      </w:pPr>
      <w:r w:rsidRPr="0051359E">
        <w:t>will not to that extent give rise</w:t>
      </w:r>
      <w:r w:rsidR="00EE7155" w:rsidRPr="0051359E">
        <w:t xml:space="preserve"> to any liability to the other P</w:t>
      </w:r>
      <w:r w:rsidRPr="0051359E">
        <w:t xml:space="preserve">arty for any </w:t>
      </w:r>
      <w:r w:rsidR="00BA0F6E" w:rsidRPr="0051359E">
        <w:t xml:space="preserve">Losses </w:t>
      </w:r>
      <w:r w:rsidRPr="0051359E">
        <w:t>of any kind arising out of, or in any way connected with, that non-performance,</w:t>
      </w:r>
    </w:p>
    <w:p w:rsidR="00F52C6C" w:rsidRPr="0051359E" w:rsidRDefault="00EE7155" w:rsidP="00BA0F6E">
      <w:pPr>
        <w:pStyle w:val="Indent1"/>
      </w:pPr>
      <w:r w:rsidRPr="0051359E">
        <w:t>but no P</w:t>
      </w:r>
      <w:r w:rsidR="00F52C6C" w:rsidRPr="0051359E">
        <w:t xml:space="preserve">arty will be relieved by Force Majeure of any obligation to pay a sum of money </w:t>
      </w:r>
      <w:r w:rsidRPr="0051359E">
        <w:t xml:space="preserve">accrued due </w:t>
      </w:r>
      <w:r w:rsidR="00F52C6C" w:rsidRPr="0051359E">
        <w:t xml:space="preserve">under this Agreement. </w:t>
      </w:r>
    </w:p>
    <w:p w:rsidR="00F52C6C" w:rsidRPr="0051359E" w:rsidRDefault="00F52C6C" w:rsidP="00BA0F6E">
      <w:pPr>
        <w:pStyle w:val="Heading2"/>
      </w:pPr>
      <w:bookmarkStart w:id="268" w:name="_Toc37397277"/>
      <w:bookmarkStart w:id="269" w:name="_Toc492288552"/>
      <w:r w:rsidRPr="0051359E">
        <w:t>Obligations</w:t>
      </w:r>
      <w:bookmarkEnd w:id="268"/>
      <w:bookmarkEnd w:id="269"/>
      <w:r w:rsidRPr="0051359E">
        <w:t xml:space="preserve"> </w:t>
      </w:r>
    </w:p>
    <w:p w:rsidR="00F52C6C" w:rsidRPr="0051359E" w:rsidRDefault="00EE7155" w:rsidP="00BA0F6E">
      <w:pPr>
        <w:pStyle w:val="Indent1"/>
      </w:pPr>
      <w:r w:rsidRPr="0051359E">
        <w:t>A P</w:t>
      </w:r>
      <w:r w:rsidR="00F52C6C" w:rsidRPr="0051359E">
        <w:t xml:space="preserve">arty which is, by reason of Force Majeure, unable to perform an obligation or condition required by this Agreement to be performed </w:t>
      </w:r>
      <w:r w:rsidR="00CE4ADE" w:rsidRPr="0051359E">
        <w:t>must</w:t>
      </w:r>
      <w:r w:rsidR="00F52C6C" w:rsidRPr="0051359E">
        <w:t xml:space="preserve">: </w:t>
      </w:r>
    </w:p>
    <w:p w:rsidR="00F52C6C" w:rsidRPr="0051359E" w:rsidRDefault="00EE7155" w:rsidP="00BA0F6E">
      <w:pPr>
        <w:pStyle w:val="Heading3"/>
      </w:pPr>
      <w:r w:rsidRPr="0051359E">
        <w:t>notify the other P</w:t>
      </w:r>
      <w:r w:rsidR="00F52C6C" w:rsidRPr="0051359E">
        <w:t>arty as soon as possible giving:</w:t>
      </w:r>
    </w:p>
    <w:p w:rsidR="00F52C6C" w:rsidRPr="0051359E" w:rsidRDefault="00F52C6C" w:rsidP="00166BD5">
      <w:pPr>
        <w:pStyle w:val="Heading4"/>
        <w:tabs>
          <w:tab w:val="clear" w:pos="6947"/>
          <w:tab w:val="num" w:pos="2552"/>
        </w:tabs>
        <w:ind w:left="2552"/>
      </w:pPr>
      <w:r w:rsidRPr="0051359E">
        <w:t xml:space="preserve">reasonably full particulars of the event or circumstance of Force Majeure; </w:t>
      </w:r>
    </w:p>
    <w:p w:rsidR="00F52C6C" w:rsidRPr="0051359E" w:rsidRDefault="00F52C6C" w:rsidP="00166BD5">
      <w:pPr>
        <w:pStyle w:val="Heading4"/>
        <w:tabs>
          <w:tab w:val="clear" w:pos="6947"/>
          <w:tab w:val="num" w:pos="2552"/>
        </w:tabs>
        <w:ind w:left="2552"/>
      </w:pPr>
      <w:r w:rsidRPr="0051359E">
        <w:t xml:space="preserve">the date of commencement of the event or circumstance and an estimate of the period of time required to enable it to resume full performance of its obligations; and </w:t>
      </w:r>
    </w:p>
    <w:p w:rsidR="00F52C6C" w:rsidRPr="0051359E" w:rsidRDefault="00F52C6C" w:rsidP="00166BD5">
      <w:pPr>
        <w:pStyle w:val="Heading4"/>
        <w:tabs>
          <w:tab w:val="clear" w:pos="6947"/>
          <w:tab w:val="num" w:pos="2552"/>
        </w:tabs>
        <w:ind w:left="2552"/>
      </w:pPr>
      <w:r w:rsidRPr="0051359E">
        <w:t xml:space="preserve">where possible, the means proposed to be adopted to remedy or abate the Force Majeure; </w:t>
      </w:r>
    </w:p>
    <w:p w:rsidR="00F52C6C" w:rsidRPr="0051359E" w:rsidRDefault="00F52C6C" w:rsidP="00BA0F6E">
      <w:pPr>
        <w:pStyle w:val="Heading3"/>
      </w:pPr>
      <w:r w:rsidRPr="0051359E">
        <w:t xml:space="preserve">use reasonable diligence and employ all reasonable means to remedy or abate the Force Majeure as expeditiously as possible provided that nothing in this clause </w:t>
      </w:r>
      <w:r w:rsidR="00BA0F6E" w:rsidRPr="0051359E">
        <w:fldChar w:fldCharType="begin"/>
      </w:r>
      <w:r w:rsidR="00BA0F6E" w:rsidRPr="0051359E">
        <w:instrText xml:space="preserve"> REF _Ref488143680 \w \h </w:instrText>
      </w:r>
      <w:r w:rsidR="0051359E">
        <w:instrText xml:space="preserve"> \* MERGEFORMAT </w:instrText>
      </w:r>
      <w:r w:rsidR="00BA0F6E" w:rsidRPr="0051359E">
        <w:fldChar w:fldCharType="separate"/>
      </w:r>
      <w:r w:rsidR="00FD5188">
        <w:t>18</w:t>
      </w:r>
      <w:r w:rsidR="00BA0F6E" w:rsidRPr="0051359E">
        <w:fldChar w:fldCharType="end"/>
      </w:r>
      <w:r w:rsidR="00BA0F6E" w:rsidRPr="0051359E">
        <w:t xml:space="preserve"> </w:t>
      </w:r>
      <w:r w:rsidR="00EE7155" w:rsidRPr="0051359E">
        <w:t>will require a P</w:t>
      </w:r>
      <w:r w:rsidRPr="0051359E">
        <w:t xml:space="preserve">arty to settle a strike, lockout, ban or other industrial disturbance against its judgment; </w:t>
      </w:r>
    </w:p>
    <w:p w:rsidR="00F52C6C" w:rsidRPr="0051359E" w:rsidRDefault="00F52C6C" w:rsidP="00BA0F6E">
      <w:pPr>
        <w:pStyle w:val="Heading3"/>
      </w:pPr>
      <w:r w:rsidRPr="0051359E">
        <w:lastRenderedPageBreak/>
        <w:t xml:space="preserve">resume performance as expeditiously as possible after termination of the Force Majeure; and </w:t>
      </w:r>
    </w:p>
    <w:p w:rsidR="00F52C6C" w:rsidRPr="0051359E" w:rsidRDefault="00EE7155" w:rsidP="00BA0F6E">
      <w:pPr>
        <w:pStyle w:val="Heading3"/>
      </w:pPr>
      <w:r w:rsidRPr="0051359E">
        <w:t>notify the other P</w:t>
      </w:r>
      <w:r w:rsidR="00F52C6C" w:rsidRPr="0051359E">
        <w:t xml:space="preserve">arty when the Force Majeure has terminated or abated to an extent which permits resumption of performance to occur. </w:t>
      </w:r>
    </w:p>
    <w:p w:rsidR="00F52C6C" w:rsidRPr="0051359E" w:rsidRDefault="00F52C6C" w:rsidP="00BA0F6E">
      <w:pPr>
        <w:pStyle w:val="Heading2"/>
      </w:pPr>
      <w:bookmarkStart w:id="270" w:name="_Toc37397278"/>
      <w:bookmarkStart w:id="271" w:name="_Toc492288553"/>
      <w:r w:rsidRPr="0051359E">
        <w:t>Rights of Other Party</w:t>
      </w:r>
      <w:bookmarkEnd w:id="270"/>
      <w:bookmarkEnd w:id="271"/>
      <w:r w:rsidRPr="0051359E">
        <w:t xml:space="preserve"> </w:t>
      </w:r>
    </w:p>
    <w:p w:rsidR="00F52C6C" w:rsidRPr="0051359E" w:rsidRDefault="00171F40" w:rsidP="00BA0F6E">
      <w:pPr>
        <w:pStyle w:val="Indent1"/>
      </w:pPr>
      <w:r>
        <w:t>An event of Force Majeure does not relieve a Party of liability for failure to discharge an obligation under this Agreemen</w:t>
      </w:r>
      <w:r w:rsidR="00F65AFE">
        <w:t xml:space="preserve">t as from the time that Party, </w:t>
      </w:r>
      <w:r>
        <w:t xml:space="preserve">had it </w:t>
      </w:r>
      <w:r w:rsidR="00F52C6C" w:rsidRPr="0051359E">
        <w:t>exercise</w:t>
      </w:r>
      <w:r>
        <w:t>d</w:t>
      </w:r>
      <w:r w:rsidR="000E000F">
        <w:t xml:space="preserve"> reasonable diligence and </w:t>
      </w:r>
      <w:r w:rsidR="00F52C6C" w:rsidRPr="0051359E">
        <w:t>employ</w:t>
      </w:r>
      <w:r>
        <w:t>ed</w:t>
      </w:r>
      <w:r w:rsidR="00E61F13">
        <w:t xml:space="preserve"> </w:t>
      </w:r>
      <w:r w:rsidR="00EE7155" w:rsidRPr="0051359E">
        <w:t>all reasonable means,</w:t>
      </w:r>
      <w:r>
        <w:t xml:space="preserve"> could have resumed performance of that obligation</w:t>
      </w:r>
      <w:r w:rsidR="00F52C6C" w:rsidRPr="0051359E">
        <w:t xml:space="preserve">. </w:t>
      </w:r>
    </w:p>
    <w:p w:rsidR="00B100F7" w:rsidRPr="0051359E" w:rsidRDefault="00B100F7" w:rsidP="00B100F7">
      <w:pPr>
        <w:pStyle w:val="Heading1"/>
      </w:pPr>
      <w:bookmarkStart w:id="272" w:name="_Toc492288554"/>
      <w:bookmarkStart w:id="273" w:name="_Toc517042732"/>
      <w:r w:rsidRPr="0051359E">
        <w:t>Charges and Payment</w:t>
      </w:r>
      <w:bookmarkEnd w:id="267"/>
      <w:bookmarkEnd w:id="272"/>
      <w:bookmarkEnd w:id="273"/>
      <w:r w:rsidRPr="0051359E">
        <w:t xml:space="preserve"> </w:t>
      </w:r>
    </w:p>
    <w:p w:rsidR="00B100F7" w:rsidRPr="0051359E" w:rsidRDefault="00B100F7" w:rsidP="00B100F7">
      <w:pPr>
        <w:pStyle w:val="Heading2"/>
      </w:pPr>
      <w:bookmarkStart w:id="274" w:name="_Toc492288555"/>
      <w:r w:rsidRPr="0051359E">
        <w:t>Charges</w:t>
      </w:r>
      <w:bookmarkEnd w:id="274"/>
      <w:r w:rsidRPr="0051359E">
        <w:t xml:space="preserve"> </w:t>
      </w:r>
    </w:p>
    <w:p w:rsidR="00B100F7" w:rsidRPr="0051359E" w:rsidRDefault="00B100F7" w:rsidP="00BA0F6E">
      <w:pPr>
        <w:pStyle w:val="Indent1"/>
      </w:pPr>
      <w:r w:rsidRPr="0051359E">
        <w:t>Shipp</w:t>
      </w:r>
      <w:r w:rsidR="00BA0F6E" w:rsidRPr="0051359E">
        <w:t xml:space="preserve">er must pay to </w:t>
      </w:r>
      <w:r w:rsidR="00C40D3E" w:rsidRPr="0051359E">
        <w:t>Service Provider</w:t>
      </w:r>
      <w:r w:rsidR="00BA0F6E" w:rsidRPr="0051359E">
        <w:t xml:space="preserve"> any C</w:t>
      </w:r>
      <w:r w:rsidRPr="0051359E">
        <w:t>harges referred to in this Agreement which are incurred by Shipper</w:t>
      </w:r>
      <w:r w:rsidR="00BA0F6E" w:rsidRPr="0051359E">
        <w:t>.</w:t>
      </w:r>
      <w:r w:rsidRPr="0051359E">
        <w:t xml:space="preserve"> </w:t>
      </w:r>
    </w:p>
    <w:p w:rsidR="00B100F7" w:rsidRPr="0051359E" w:rsidRDefault="00E55000" w:rsidP="00E55000">
      <w:pPr>
        <w:pStyle w:val="Heading2"/>
      </w:pPr>
      <w:bookmarkStart w:id="275" w:name="_Ref488099768"/>
      <w:bookmarkStart w:id="276" w:name="_Toc492288556"/>
      <w:r w:rsidRPr="0051359E">
        <w:t>Invoicing</w:t>
      </w:r>
      <w:bookmarkEnd w:id="275"/>
      <w:bookmarkEnd w:id="276"/>
      <w:r w:rsidRPr="0051359E">
        <w:t xml:space="preserve"> </w:t>
      </w:r>
    </w:p>
    <w:p w:rsidR="00E55000" w:rsidRPr="0051359E" w:rsidRDefault="009B4250" w:rsidP="00E55000">
      <w:pPr>
        <w:pStyle w:val="Heading3"/>
      </w:pPr>
      <w:r w:rsidRPr="0051359E">
        <w:t>Each M</w:t>
      </w:r>
      <w:r w:rsidR="00E55000" w:rsidRPr="0051359E">
        <w:t xml:space="preserve">onth </w:t>
      </w:r>
      <w:r w:rsidR="00C40D3E" w:rsidRPr="0051359E">
        <w:t>Service Provider</w:t>
      </w:r>
      <w:r w:rsidR="00E55000" w:rsidRPr="0051359E">
        <w:t xml:space="preserve"> may issue</w:t>
      </w:r>
      <w:r w:rsidR="00BA0F6E" w:rsidRPr="0051359E">
        <w:t xml:space="preserve"> an invoice to Shipper for any C</w:t>
      </w:r>
      <w:r w:rsidR="00E55000" w:rsidRPr="0051359E">
        <w:t>harges incurred by Shipper under this Agreem</w:t>
      </w:r>
      <w:r w:rsidRPr="0051359E">
        <w:t>ent in respect of the previous M</w:t>
      </w:r>
      <w:r w:rsidR="00E55000" w:rsidRPr="0051359E">
        <w:t>onth.  An invoice must include such information as is reasonabl</w:t>
      </w:r>
      <w:r w:rsidR="00BA0F6E" w:rsidRPr="0051359E">
        <w:t>y required to substantiate the C</w:t>
      </w:r>
      <w:r w:rsidR="00E55000" w:rsidRPr="0051359E">
        <w:t>harges payable by Shipper.</w:t>
      </w:r>
    </w:p>
    <w:p w:rsidR="00F518DB" w:rsidRPr="0051359E" w:rsidRDefault="00F518DB" w:rsidP="00E55000">
      <w:pPr>
        <w:pStyle w:val="Heading3"/>
      </w:pPr>
      <w:r w:rsidRPr="0051359E">
        <w:t>Each invoice must be accompanied by a report showin</w:t>
      </w:r>
      <w:r w:rsidR="009B4250" w:rsidRPr="0051359E">
        <w:t>g for each Day of the previous M</w:t>
      </w:r>
      <w:r w:rsidRPr="0051359E">
        <w:t>onth</w:t>
      </w:r>
      <w:r w:rsidR="0070537A" w:rsidRPr="0051359E">
        <w:t xml:space="preserve"> (but only to the extent the information is relevant to the Services provided in that Month)</w:t>
      </w:r>
      <w:r w:rsidRPr="0051359E">
        <w:t>:</w:t>
      </w:r>
    </w:p>
    <w:p w:rsidR="00F518DB" w:rsidRPr="0051359E" w:rsidRDefault="00F518DB" w:rsidP="00166BD5">
      <w:pPr>
        <w:pStyle w:val="Heading4"/>
        <w:tabs>
          <w:tab w:val="clear" w:pos="6947"/>
          <w:tab w:val="num" w:pos="2552"/>
        </w:tabs>
        <w:ind w:left="2552"/>
      </w:pPr>
      <w:r w:rsidRPr="0051359E">
        <w:t>the quantity of Gas supplied by Shipper at each Receipt Po</w:t>
      </w:r>
      <w:r w:rsidR="009B4250" w:rsidRPr="0051359E">
        <w:t>int under each Service in that M</w:t>
      </w:r>
      <w:r w:rsidRPr="0051359E">
        <w:t>onth on each Day and in aggregate across all Receipt Points;</w:t>
      </w:r>
    </w:p>
    <w:p w:rsidR="00F518DB" w:rsidRPr="0051359E" w:rsidRDefault="00F518DB" w:rsidP="00166BD5">
      <w:pPr>
        <w:pStyle w:val="Heading4"/>
        <w:tabs>
          <w:tab w:val="clear" w:pos="6947"/>
          <w:tab w:val="num" w:pos="2552"/>
        </w:tabs>
        <w:ind w:left="2552"/>
      </w:pPr>
      <w:r w:rsidRPr="0051359E">
        <w:t>the quantity of Gas delivered to Shipper at each Delivery Po</w:t>
      </w:r>
      <w:r w:rsidR="009B4250" w:rsidRPr="0051359E">
        <w:t>int under each Service in that M</w:t>
      </w:r>
      <w:r w:rsidRPr="0051359E">
        <w:t>onth on each Day and in aggregate across all Delivery Points;</w:t>
      </w:r>
    </w:p>
    <w:p w:rsidR="00F518DB" w:rsidRPr="0051359E" w:rsidRDefault="00F518DB" w:rsidP="00166BD5">
      <w:pPr>
        <w:pStyle w:val="Heading4"/>
        <w:tabs>
          <w:tab w:val="clear" w:pos="6947"/>
          <w:tab w:val="num" w:pos="2552"/>
        </w:tabs>
        <w:ind w:left="2552"/>
      </w:pPr>
      <w:r w:rsidRPr="0051359E">
        <w:t xml:space="preserve">the balance of Shipper’s Park Account as at the end of each Day and the quantity of Gas delivered into and taken from the Park Account on each such Day;  </w:t>
      </w:r>
    </w:p>
    <w:p w:rsidR="0070537A" w:rsidRPr="0051359E" w:rsidRDefault="00F518DB" w:rsidP="00166BD5">
      <w:pPr>
        <w:pStyle w:val="Heading4"/>
        <w:tabs>
          <w:tab w:val="clear" w:pos="6947"/>
          <w:tab w:val="num" w:pos="2552"/>
        </w:tabs>
        <w:ind w:left="2552"/>
      </w:pPr>
      <w:r w:rsidRPr="0051359E">
        <w:t>Shipper’s Accumulated Imbalance as at the end of each Day</w:t>
      </w:r>
      <w:r w:rsidR="0070537A" w:rsidRPr="0051359E">
        <w:t xml:space="preserve">; and </w:t>
      </w:r>
    </w:p>
    <w:p w:rsidR="00F518DB" w:rsidRPr="0051359E" w:rsidRDefault="0070537A" w:rsidP="00166BD5">
      <w:pPr>
        <w:pStyle w:val="Heading4"/>
        <w:tabs>
          <w:tab w:val="clear" w:pos="6947"/>
          <w:tab w:val="num" w:pos="2552"/>
        </w:tabs>
        <w:ind w:left="2552"/>
      </w:pPr>
      <w:r w:rsidRPr="0051359E">
        <w:t xml:space="preserve">the quantity of Gas compressed pursuant to a </w:t>
      </w:r>
      <w:r w:rsidR="00811EF1">
        <w:t xml:space="preserve">Traded </w:t>
      </w:r>
      <w:r w:rsidRPr="0051359E">
        <w:t xml:space="preserve">Compression Service or </w:t>
      </w:r>
      <w:r w:rsidR="00952418">
        <w:t>Compression Auction Service</w:t>
      </w:r>
      <w:r w:rsidR="00756804">
        <w:t xml:space="preserve"> on each Day of that</w:t>
      </w:r>
      <w:r w:rsidRPr="0051359E">
        <w:t xml:space="preserve"> Month</w:t>
      </w:r>
      <w:r w:rsidR="00F518DB" w:rsidRPr="0051359E">
        <w:t>.</w:t>
      </w:r>
    </w:p>
    <w:p w:rsidR="00E55000" w:rsidRPr="0051359E" w:rsidRDefault="00C40D3E" w:rsidP="00E55000">
      <w:pPr>
        <w:pStyle w:val="Heading3"/>
      </w:pPr>
      <w:r w:rsidRPr="0051359E">
        <w:t>Service Provider</w:t>
      </w:r>
      <w:r w:rsidR="00E55000" w:rsidRPr="0051359E">
        <w:t xml:space="preserve"> must provide to Shipper such additional information in respect of an invoice as Shipper reasonably requests to explain or substantiate amounts included in that invoice. </w:t>
      </w:r>
    </w:p>
    <w:p w:rsidR="00E55000" w:rsidRPr="0051359E" w:rsidRDefault="00E55000" w:rsidP="00E55000">
      <w:pPr>
        <w:pStyle w:val="Heading3"/>
      </w:pPr>
      <w:r w:rsidRPr="0051359E">
        <w:t xml:space="preserve">An invoice may be based upon estimated data where actual data is not available to </w:t>
      </w:r>
      <w:r w:rsidR="00C40D3E" w:rsidRPr="0051359E">
        <w:t>Service Provider</w:t>
      </w:r>
      <w:r w:rsidRPr="0051359E">
        <w:t xml:space="preserve"> at the time it prepares the invoice.  In such circumstances </w:t>
      </w:r>
      <w:r w:rsidR="00C40D3E" w:rsidRPr="0051359E">
        <w:t>Service Provider</w:t>
      </w:r>
      <w:r w:rsidRPr="0051359E">
        <w:t xml:space="preserve"> must issue an adjustment invoice to Shipper once the actual data becomes available to </w:t>
      </w:r>
      <w:r w:rsidR="00C40D3E" w:rsidRPr="0051359E">
        <w:t>Service Provider</w:t>
      </w:r>
      <w:r w:rsidRPr="0051359E">
        <w:t>.</w:t>
      </w:r>
    </w:p>
    <w:p w:rsidR="00E55000" w:rsidRPr="0051359E" w:rsidRDefault="00E55000" w:rsidP="00E55000">
      <w:pPr>
        <w:pStyle w:val="Heading3"/>
      </w:pPr>
      <w:r w:rsidRPr="0051359E">
        <w:t xml:space="preserve">Shipper must pay an invoice within </w:t>
      </w:r>
      <w:r w:rsidR="00811EF1">
        <w:t>10 Business D</w:t>
      </w:r>
      <w:r w:rsidRPr="0051359E">
        <w:t xml:space="preserve">ays </w:t>
      </w:r>
      <w:r w:rsidR="00B72F1B" w:rsidRPr="0051359E">
        <w:t xml:space="preserve">(or such longer period as Service Provider elects) </w:t>
      </w:r>
      <w:r w:rsidRPr="0051359E">
        <w:t xml:space="preserve">of receipt of the invoice. </w:t>
      </w:r>
    </w:p>
    <w:p w:rsidR="00A34B08" w:rsidRPr="0051359E" w:rsidRDefault="00A34B08" w:rsidP="00E55000">
      <w:pPr>
        <w:pStyle w:val="Heading3"/>
      </w:pPr>
      <w:r w:rsidRPr="0051359E">
        <w:lastRenderedPageBreak/>
        <w:t xml:space="preserve">Unless otherwise agreed by </w:t>
      </w:r>
      <w:r w:rsidR="00C40D3E" w:rsidRPr="0051359E">
        <w:t>Service Provider</w:t>
      </w:r>
      <w:r w:rsidRPr="0051359E">
        <w:t xml:space="preserve">, Shipper must pay </w:t>
      </w:r>
      <w:r w:rsidR="00C40D3E" w:rsidRPr="0051359E">
        <w:t>Service Provider</w:t>
      </w:r>
      <w:r w:rsidRPr="0051359E">
        <w:t xml:space="preserve"> by electronic funds transfer to such account notified by </w:t>
      </w:r>
      <w:r w:rsidR="00C40D3E" w:rsidRPr="0051359E">
        <w:t>Service Provider</w:t>
      </w:r>
      <w:r w:rsidRPr="0051359E">
        <w:t xml:space="preserve"> to Shipper from time to time. </w:t>
      </w:r>
    </w:p>
    <w:p w:rsidR="00E55000" w:rsidRPr="0051359E" w:rsidRDefault="00E55000" w:rsidP="00E55000">
      <w:pPr>
        <w:pStyle w:val="Heading2"/>
      </w:pPr>
      <w:bookmarkStart w:id="277" w:name="_Ref488280457"/>
      <w:bookmarkStart w:id="278" w:name="_Toc492288557"/>
      <w:r w:rsidRPr="0051359E">
        <w:t>Disputed invoices</w:t>
      </w:r>
      <w:bookmarkEnd w:id="277"/>
      <w:bookmarkEnd w:id="278"/>
    </w:p>
    <w:p w:rsidR="00E55000" w:rsidRPr="0051359E" w:rsidRDefault="00E55000" w:rsidP="00E55000">
      <w:pPr>
        <w:pStyle w:val="Heading3"/>
      </w:pPr>
      <w:bookmarkStart w:id="279" w:name="_Ref488098116"/>
      <w:r w:rsidRPr="0051359E">
        <w:t>Where Shipper, in good faith, dispute</w:t>
      </w:r>
      <w:r w:rsidR="00BA0F6E" w:rsidRPr="0051359E">
        <w:t>s</w:t>
      </w:r>
      <w:r w:rsidRPr="0051359E">
        <w:t xml:space="preserve"> an invoice then it may withhold payment of the disputed portion of the invoice but only where it notifies </w:t>
      </w:r>
      <w:r w:rsidR="00C40D3E" w:rsidRPr="0051359E">
        <w:t>Service Provider</w:t>
      </w:r>
      <w:r w:rsidRPr="0051359E">
        <w:t xml:space="preserve"> of the amount disputed and the reason for the dispute not less than 5 Business Days before the invoice is due for payment.</w:t>
      </w:r>
      <w:bookmarkEnd w:id="279"/>
      <w:r w:rsidRPr="0051359E">
        <w:t xml:space="preserve"> </w:t>
      </w:r>
    </w:p>
    <w:p w:rsidR="00F2723F" w:rsidRPr="0051359E" w:rsidRDefault="00F2723F" w:rsidP="00E55000">
      <w:pPr>
        <w:pStyle w:val="Heading3"/>
      </w:pPr>
      <w:r w:rsidRPr="0051359E">
        <w:t xml:space="preserve">Where Shipper withholds an amount of an invoice under clause </w:t>
      </w:r>
      <w:r w:rsidRPr="0051359E">
        <w:fldChar w:fldCharType="begin"/>
      </w:r>
      <w:r w:rsidRPr="0051359E">
        <w:instrText xml:space="preserve"> REF _Ref488098116 \w \h </w:instrText>
      </w:r>
      <w:r w:rsidR="0051359E">
        <w:instrText xml:space="preserve"> \* MERGEFORMAT </w:instrText>
      </w:r>
      <w:r w:rsidRPr="0051359E">
        <w:fldChar w:fldCharType="separate"/>
      </w:r>
      <w:r w:rsidR="00FD5188">
        <w:t>19.3(a)</w:t>
      </w:r>
      <w:r w:rsidRPr="0051359E">
        <w:fldChar w:fldCharType="end"/>
      </w:r>
      <w:r w:rsidRPr="0051359E">
        <w:t xml:space="preserve"> and it is subsequently agreed or determined that such amount was due under this Agreement then Shipper must pay such amount within 5 Business Days of that agreement or </w:t>
      </w:r>
      <w:r w:rsidR="00A34B08" w:rsidRPr="0051359E">
        <w:t xml:space="preserve">determination with interest at the Interest Rate calculated on a daily basis from the date the relevant invoice was due for payment under clause </w:t>
      </w:r>
      <w:r w:rsidR="00A34B08" w:rsidRPr="0051359E">
        <w:fldChar w:fldCharType="begin"/>
      </w:r>
      <w:r w:rsidR="00A34B08" w:rsidRPr="0051359E">
        <w:instrText xml:space="preserve"> REF _Ref488099768 \w \h </w:instrText>
      </w:r>
      <w:r w:rsidR="0051359E">
        <w:instrText xml:space="preserve"> \* MERGEFORMAT </w:instrText>
      </w:r>
      <w:r w:rsidR="00A34B08" w:rsidRPr="0051359E">
        <w:fldChar w:fldCharType="separate"/>
      </w:r>
      <w:r w:rsidR="00FD5188">
        <w:t>19.2</w:t>
      </w:r>
      <w:r w:rsidR="00A34B08" w:rsidRPr="0051359E">
        <w:fldChar w:fldCharType="end"/>
      </w:r>
      <w:r w:rsidR="00A34B08" w:rsidRPr="0051359E">
        <w:t xml:space="preserve"> until such time as the amount is paid.</w:t>
      </w:r>
    </w:p>
    <w:p w:rsidR="00A34B08" w:rsidRPr="0051359E" w:rsidRDefault="00A34B08" w:rsidP="00E55000">
      <w:pPr>
        <w:pStyle w:val="Heading3"/>
      </w:pPr>
      <w:r w:rsidRPr="0051359E">
        <w:t xml:space="preserve">Where it is agreed or determined that Shipper has paid an amount invoiced by </w:t>
      </w:r>
      <w:r w:rsidR="00C40D3E" w:rsidRPr="0051359E">
        <w:t>Service Provider</w:t>
      </w:r>
      <w:r w:rsidRPr="0051359E">
        <w:t xml:space="preserve"> to Shipper and such amount was not in fact due to </w:t>
      </w:r>
      <w:r w:rsidR="00C40D3E" w:rsidRPr="0051359E">
        <w:t>Service Provider</w:t>
      </w:r>
      <w:r w:rsidRPr="0051359E">
        <w:t xml:space="preserve"> then </w:t>
      </w:r>
      <w:r w:rsidR="00C40D3E" w:rsidRPr="0051359E">
        <w:t>Service Provider</w:t>
      </w:r>
      <w:r w:rsidRPr="0051359E">
        <w:t xml:space="preserve"> must refund that amount to Shipper with interest at the Interest Rate calculated </w:t>
      </w:r>
      <w:r w:rsidR="00756804" w:rsidRPr="0051359E">
        <w:t xml:space="preserve">on a daily basis </w:t>
      </w:r>
      <w:r w:rsidRPr="0051359E">
        <w:t xml:space="preserve">from </w:t>
      </w:r>
      <w:r w:rsidR="00056E53" w:rsidRPr="0051359E">
        <w:t xml:space="preserve">the </w:t>
      </w:r>
      <w:r w:rsidR="00661B6A" w:rsidRPr="0051359E">
        <w:t xml:space="preserve">time </w:t>
      </w:r>
      <w:r w:rsidRPr="0051359E">
        <w:t xml:space="preserve">the amount was received by </w:t>
      </w:r>
      <w:r w:rsidR="00C40D3E" w:rsidRPr="0051359E">
        <w:t>Service Provider</w:t>
      </w:r>
      <w:r w:rsidRPr="0051359E">
        <w:t xml:space="preserve"> until the time the amount is refunded to Shipper. </w:t>
      </w:r>
    </w:p>
    <w:p w:rsidR="00E55000" w:rsidRPr="0051359E" w:rsidRDefault="00E55000" w:rsidP="00E55000">
      <w:pPr>
        <w:pStyle w:val="Heading3"/>
      </w:pPr>
      <w:r w:rsidRPr="0051359E">
        <w:t>Payment of an invoice by Shipper does not prevent Shipper subsequently disputing its liability to pay that invoice provided Shipper disputes the invoice within 1</w:t>
      </w:r>
      <w:r w:rsidR="004E44F3" w:rsidRPr="0051359E">
        <w:t>2</w:t>
      </w:r>
      <w:r w:rsidRPr="0051359E">
        <w:t xml:space="preserve"> months of the date of receipt of the invoice. </w:t>
      </w:r>
    </w:p>
    <w:p w:rsidR="00E55000" w:rsidRPr="0051359E" w:rsidRDefault="00E55000" w:rsidP="00E55000">
      <w:pPr>
        <w:pStyle w:val="Heading2"/>
      </w:pPr>
      <w:bookmarkStart w:id="280" w:name="_Toc492288558"/>
      <w:r w:rsidRPr="0051359E">
        <w:t>Adjustments</w:t>
      </w:r>
      <w:bookmarkEnd w:id="280"/>
      <w:r w:rsidRPr="0051359E">
        <w:t xml:space="preserve"> </w:t>
      </w:r>
    </w:p>
    <w:p w:rsidR="00754784" w:rsidRDefault="00E55000" w:rsidP="00E55000">
      <w:pPr>
        <w:pStyle w:val="Indent1"/>
      </w:pPr>
      <w:r w:rsidRPr="0051359E">
        <w:t>Where an error is discovered</w:t>
      </w:r>
      <w:r w:rsidR="00F2723F" w:rsidRPr="0051359E">
        <w:t xml:space="preserve"> in an invoice issued under clause</w:t>
      </w:r>
      <w:r w:rsidR="00A41127" w:rsidRPr="0051359E">
        <w:t xml:space="preserve"> </w:t>
      </w:r>
      <w:r w:rsidR="00056E53" w:rsidRPr="0051359E">
        <w:fldChar w:fldCharType="begin"/>
      </w:r>
      <w:r w:rsidR="00056E53" w:rsidRPr="0051359E">
        <w:instrText xml:space="preserve"> REF _Ref488099768 \w \h </w:instrText>
      </w:r>
      <w:r w:rsidR="0051359E">
        <w:instrText xml:space="preserve"> \* MERGEFORMAT </w:instrText>
      </w:r>
      <w:r w:rsidR="00056E53" w:rsidRPr="0051359E">
        <w:fldChar w:fldCharType="separate"/>
      </w:r>
      <w:r w:rsidR="00FD5188">
        <w:t>19.2</w:t>
      </w:r>
      <w:r w:rsidR="00056E53" w:rsidRPr="0051359E">
        <w:fldChar w:fldCharType="end"/>
      </w:r>
      <w:r w:rsidR="00F2723F" w:rsidRPr="0051359E">
        <w:t>, an adjustment to co</w:t>
      </w:r>
      <w:r w:rsidR="00811EF1">
        <w:t>rrect</w:t>
      </w:r>
      <w:r w:rsidR="00F2723F" w:rsidRPr="0051359E">
        <w:t xml:space="preserve"> for such error </w:t>
      </w:r>
      <w:r w:rsidR="003A6529" w:rsidRPr="0051359E">
        <w:t xml:space="preserve">must </w:t>
      </w:r>
      <w:r w:rsidR="00F2723F" w:rsidRPr="0051359E">
        <w:t xml:space="preserve">be effected </w:t>
      </w:r>
      <w:r w:rsidR="00A42A84" w:rsidRPr="0051359E">
        <w:t xml:space="preserve">by Service Provider </w:t>
      </w:r>
      <w:r w:rsidR="00F2723F" w:rsidRPr="0051359E">
        <w:t xml:space="preserve">on the next invoice issued under clause </w:t>
      </w:r>
      <w:r w:rsidR="00056E53" w:rsidRPr="0051359E">
        <w:fldChar w:fldCharType="begin"/>
      </w:r>
      <w:r w:rsidR="00056E53" w:rsidRPr="0051359E">
        <w:instrText xml:space="preserve"> REF _Ref488099768 \w \h </w:instrText>
      </w:r>
      <w:r w:rsidR="0051359E">
        <w:instrText xml:space="preserve"> \* MERGEFORMAT </w:instrText>
      </w:r>
      <w:r w:rsidR="00056E53" w:rsidRPr="0051359E">
        <w:fldChar w:fldCharType="separate"/>
      </w:r>
      <w:r w:rsidR="00FD5188">
        <w:t>19.2</w:t>
      </w:r>
      <w:r w:rsidR="00056E53" w:rsidRPr="0051359E">
        <w:fldChar w:fldCharType="end"/>
      </w:r>
      <w:r w:rsidR="00F2723F" w:rsidRPr="0051359E">
        <w:t xml:space="preserve"> or paid </w:t>
      </w:r>
      <w:r w:rsidR="00A42A84" w:rsidRPr="0051359E">
        <w:t xml:space="preserve">by the relevant </w:t>
      </w:r>
      <w:r w:rsidR="000E000F">
        <w:t>Party</w:t>
      </w:r>
      <w:r w:rsidR="00A42A84" w:rsidRPr="0051359E">
        <w:t xml:space="preserve"> who owes an amount </w:t>
      </w:r>
      <w:r w:rsidR="00F2723F" w:rsidRPr="0051359E">
        <w:t xml:space="preserve">within 30 days of ascertainment of the error.  </w:t>
      </w:r>
      <w:r w:rsidR="00754784">
        <w:t>The adjustment will include interest at the Interest Rate calculated:</w:t>
      </w:r>
    </w:p>
    <w:p w:rsidR="00754784" w:rsidRDefault="00754784" w:rsidP="00754784">
      <w:pPr>
        <w:pStyle w:val="Heading3"/>
      </w:pPr>
      <w:r>
        <w:t xml:space="preserve">in the case of an overpayment </w:t>
      </w:r>
      <w:r w:rsidRPr="0051359E">
        <w:t>from the time the amount was received by Service Provider until the time the amount is refunded to Shipper</w:t>
      </w:r>
      <w:r>
        <w:t>; and</w:t>
      </w:r>
    </w:p>
    <w:p w:rsidR="00754784" w:rsidRDefault="00754784" w:rsidP="00754784">
      <w:pPr>
        <w:pStyle w:val="Heading3"/>
      </w:pPr>
      <w:r>
        <w:t>in the case of an underpayment from the time the relevant invoice was due to be paid by Shipper until the relevant amount is paid by Shipper to Service Provider.</w:t>
      </w:r>
    </w:p>
    <w:p w:rsidR="00E55000" w:rsidRPr="0051359E" w:rsidRDefault="00F2723F" w:rsidP="00E55000">
      <w:pPr>
        <w:pStyle w:val="Indent1"/>
      </w:pPr>
      <w:r w:rsidRPr="0051359E">
        <w:t xml:space="preserve">However, no </w:t>
      </w:r>
      <w:r w:rsidR="000E000F">
        <w:t>Party</w:t>
      </w:r>
      <w:r w:rsidRPr="0051359E">
        <w:t xml:space="preserve"> will be entitled to rectify errors discovered in, or reopen, any invoice more than 1</w:t>
      </w:r>
      <w:r w:rsidR="00947A76" w:rsidRPr="0051359E">
        <w:t>2</w:t>
      </w:r>
      <w:r w:rsidRPr="0051359E">
        <w:t xml:space="preserve"> months after the invoice was rendered.</w:t>
      </w:r>
    </w:p>
    <w:p w:rsidR="00F2723F" w:rsidRPr="0051359E" w:rsidRDefault="00F2723F" w:rsidP="00F2723F">
      <w:pPr>
        <w:pStyle w:val="Heading2"/>
      </w:pPr>
      <w:bookmarkStart w:id="281" w:name="_Toc492288559"/>
      <w:r w:rsidRPr="0051359E">
        <w:t>Late Payments</w:t>
      </w:r>
      <w:bookmarkEnd w:id="281"/>
      <w:r w:rsidRPr="0051359E">
        <w:t xml:space="preserve"> </w:t>
      </w:r>
    </w:p>
    <w:p w:rsidR="00F2723F" w:rsidRPr="0051359E" w:rsidRDefault="00756804" w:rsidP="00F2723F">
      <w:pPr>
        <w:pStyle w:val="Indent1"/>
      </w:pPr>
      <w:r>
        <w:t xml:space="preserve">Subject to clause </w:t>
      </w:r>
      <w:r>
        <w:fldChar w:fldCharType="begin"/>
      </w:r>
      <w:r>
        <w:instrText xml:space="preserve"> REF _Ref488280457 \w \h </w:instrText>
      </w:r>
      <w:r>
        <w:fldChar w:fldCharType="separate"/>
      </w:r>
      <w:r w:rsidR="00FD5188">
        <w:t>19.3</w:t>
      </w:r>
      <w:r>
        <w:fldChar w:fldCharType="end"/>
      </w:r>
      <w:r>
        <w:t>, i</w:t>
      </w:r>
      <w:r w:rsidR="00F2723F" w:rsidRPr="0051359E">
        <w:t xml:space="preserve">f Shipper fails to pay an amount due under this Agreement by the due date then it must pay interest at the Default Rate on the amount overdue, calculated on a daily basis from its due date until the date of actual payment. </w:t>
      </w:r>
    </w:p>
    <w:p w:rsidR="00B100F7" w:rsidRPr="0051359E" w:rsidRDefault="00B100F7" w:rsidP="00B100F7">
      <w:pPr>
        <w:pStyle w:val="Heading1"/>
      </w:pPr>
      <w:bookmarkStart w:id="282" w:name="_Ref488277526"/>
      <w:bookmarkStart w:id="283" w:name="_Ref488277541"/>
      <w:bookmarkStart w:id="284" w:name="_Ref488277557"/>
      <w:bookmarkStart w:id="285" w:name="_Toc492288560"/>
      <w:bookmarkStart w:id="286" w:name="_Toc517042733"/>
      <w:r w:rsidRPr="0051359E">
        <w:t>GST</w:t>
      </w:r>
      <w:bookmarkEnd w:id="282"/>
      <w:bookmarkEnd w:id="283"/>
      <w:bookmarkEnd w:id="284"/>
      <w:bookmarkEnd w:id="285"/>
      <w:bookmarkEnd w:id="286"/>
      <w:r w:rsidRPr="0051359E">
        <w:t xml:space="preserve">  </w:t>
      </w:r>
    </w:p>
    <w:p w:rsidR="00661B6A" w:rsidRPr="0051359E" w:rsidRDefault="00661B6A" w:rsidP="00661B6A">
      <w:pPr>
        <w:pStyle w:val="Heading2"/>
      </w:pPr>
      <w:bookmarkStart w:id="287" w:name="_Toc237927963"/>
      <w:bookmarkStart w:id="288" w:name="_Ref305402837"/>
      <w:bookmarkStart w:id="289" w:name="_Toc305412375"/>
      <w:bookmarkStart w:id="290" w:name="_Ref428193790"/>
      <w:bookmarkStart w:id="291" w:name="_Toc429006815"/>
      <w:bookmarkStart w:id="292" w:name="_Ref488277489"/>
      <w:bookmarkStart w:id="293" w:name="_Toc492288561"/>
      <w:r w:rsidRPr="0051359E">
        <w:t>GST Gross-Up</w:t>
      </w:r>
      <w:bookmarkEnd w:id="287"/>
      <w:bookmarkEnd w:id="288"/>
      <w:bookmarkEnd w:id="289"/>
      <w:bookmarkEnd w:id="290"/>
      <w:bookmarkEnd w:id="291"/>
      <w:bookmarkEnd w:id="292"/>
      <w:bookmarkEnd w:id="293"/>
    </w:p>
    <w:p w:rsidR="00661B6A" w:rsidRPr="0051359E" w:rsidRDefault="00661B6A" w:rsidP="00661B6A">
      <w:pPr>
        <w:pStyle w:val="Indent1"/>
      </w:pPr>
      <w:r w:rsidRPr="0051359E">
        <w:t xml:space="preserve">If a </w:t>
      </w:r>
      <w:r w:rsidR="000E000F">
        <w:t>Party</w:t>
      </w:r>
      <w:r w:rsidRPr="0051359E">
        <w:t xml:space="preserve"> (Supplier) is required to pay GST in respect of a supply made under or in connection with (including by reason of a breach of) this Agreement, the recipient of the supply must (in addition to any other payment for, or in connection with, the supply) pay to the Supplier an amount equal to such GST (GST gross-up).</w:t>
      </w:r>
    </w:p>
    <w:p w:rsidR="00661B6A" w:rsidRPr="0051359E" w:rsidRDefault="00661B6A" w:rsidP="00661B6A">
      <w:pPr>
        <w:pStyle w:val="Heading2"/>
      </w:pPr>
      <w:bookmarkStart w:id="294" w:name="_Toc237927964"/>
      <w:bookmarkStart w:id="295" w:name="_Toc305412376"/>
      <w:bookmarkStart w:id="296" w:name="_Toc429006816"/>
      <w:bookmarkStart w:id="297" w:name="_Toc492288562"/>
      <w:r w:rsidRPr="0051359E">
        <w:lastRenderedPageBreak/>
        <w:t>GST Invoice</w:t>
      </w:r>
      <w:bookmarkEnd w:id="294"/>
      <w:bookmarkEnd w:id="295"/>
      <w:bookmarkEnd w:id="296"/>
      <w:bookmarkEnd w:id="297"/>
    </w:p>
    <w:p w:rsidR="00661B6A" w:rsidRPr="0051359E" w:rsidRDefault="00661B6A" w:rsidP="00661B6A">
      <w:pPr>
        <w:pStyle w:val="Indent1"/>
      </w:pPr>
      <w:r w:rsidRPr="0051359E">
        <w:t>If a GST gross-up is payable, then the Supplier must give the recipient a tax invoice for the supply.</w:t>
      </w:r>
    </w:p>
    <w:p w:rsidR="00661B6A" w:rsidRPr="0051359E" w:rsidRDefault="00661B6A" w:rsidP="00661B6A">
      <w:pPr>
        <w:pStyle w:val="Heading2"/>
      </w:pPr>
      <w:bookmarkStart w:id="298" w:name="_Toc237927965"/>
      <w:bookmarkStart w:id="299" w:name="_Toc305412377"/>
      <w:bookmarkStart w:id="300" w:name="_Toc429006817"/>
      <w:bookmarkStart w:id="301" w:name="_Toc492288563"/>
      <w:r w:rsidRPr="0051359E">
        <w:t>Payment</w:t>
      </w:r>
      <w:bookmarkEnd w:id="298"/>
      <w:bookmarkEnd w:id="299"/>
      <w:bookmarkEnd w:id="300"/>
      <w:bookmarkEnd w:id="301"/>
    </w:p>
    <w:p w:rsidR="00661B6A" w:rsidRPr="0051359E" w:rsidRDefault="00661B6A" w:rsidP="00661B6A">
      <w:pPr>
        <w:pStyle w:val="Indent1"/>
      </w:pPr>
      <w:r w:rsidRPr="0051359E">
        <w:t>Provided a tax invoice has been given, the GST gross-up must be paid by the recipient:</w:t>
      </w:r>
    </w:p>
    <w:p w:rsidR="00661B6A" w:rsidRPr="0051359E" w:rsidRDefault="00661B6A" w:rsidP="00661B6A">
      <w:pPr>
        <w:pStyle w:val="Heading3"/>
      </w:pPr>
      <w:r w:rsidRPr="0051359E">
        <w:t>if any monetary consideration is payable for the supply, at the same time and in the same manner as such monetary consideration;</w:t>
      </w:r>
      <w:r w:rsidR="003B5A0E" w:rsidRPr="0051359E">
        <w:t xml:space="preserve"> and</w:t>
      </w:r>
    </w:p>
    <w:p w:rsidR="00661B6A" w:rsidRPr="0051359E" w:rsidRDefault="00661B6A" w:rsidP="00661B6A">
      <w:pPr>
        <w:pStyle w:val="Heading3"/>
      </w:pPr>
      <w:r w:rsidRPr="0051359E">
        <w:t>if no monetary consideration is payable for the supply, within 10 Business Days after the day on which the tax invoice is given.</w:t>
      </w:r>
    </w:p>
    <w:p w:rsidR="00661B6A" w:rsidRPr="0051359E" w:rsidRDefault="00661B6A" w:rsidP="00661B6A">
      <w:pPr>
        <w:pStyle w:val="Heading2"/>
      </w:pPr>
      <w:bookmarkStart w:id="302" w:name="_Toc237927966"/>
      <w:bookmarkStart w:id="303" w:name="_Toc305412378"/>
      <w:bookmarkStart w:id="304" w:name="_Toc429006818"/>
      <w:bookmarkStart w:id="305" w:name="_Toc492288564"/>
      <w:r w:rsidRPr="0051359E">
        <w:t>Reimbursements</w:t>
      </w:r>
      <w:bookmarkEnd w:id="302"/>
      <w:bookmarkEnd w:id="303"/>
      <w:bookmarkEnd w:id="304"/>
      <w:bookmarkEnd w:id="305"/>
    </w:p>
    <w:p w:rsidR="00661B6A" w:rsidRPr="0051359E" w:rsidRDefault="00661B6A" w:rsidP="00661B6A">
      <w:pPr>
        <w:pStyle w:val="Indent1"/>
      </w:pPr>
      <w:r w:rsidRPr="0051359E">
        <w:t xml:space="preserve">If any payment to be made to a </w:t>
      </w:r>
      <w:r w:rsidR="000E000F">
        <w:t>Party</w:t>
      </w:r>
      <w:r w:rsidRPr="0051359E">
        <w:t xml:space="preserve"> under or in connection with this Agreement is a reimbursement or indemnification of an expense or other liability incurred or to be incurred by that </w:t>
      </w:r>
      <w:r w:rsidR="000E000F">
        <w:t>Party</w:t>
      </w:r>
      <w:r w:rsidRPr="0051359E">
        <w:t xml:space="preserve">, then the amount of the payment must be reduced by the amount of any input tax credit to which that </w:t>
      </w:r>
      <w:r w:rsidR="000E000F">
        <w:t>Party</w:t>
      </w:r>
      <w:r w:rsidRPr="0051359E">
        <w:t xml:space="preserve"> is entitled for that expense or other liability, such reduction to be effected before any increase in accordance with clause </w:t>
      </w:r>
      <w:r w:rsidRPr="0051359E">
        <w:fldChar w:fldCharType="begin"/>
      </w:r>
      <w:r w:rsidRPr="0051359E">
        <w:instrText xml:space="preserve"> REF _Ref488277489 \w \h </w:instrText>
      </w:r>
      <w:r w:rsidR="0051359E">
        <w:instrText xml:space="preserve"> \* MERGEFORMAT </w:instrText>
      </w:r>
      <w:r w:rsidRPr="0051359E">
        <w:fldChar w:fldCharType="separate"/>
      </w:r>
      <w:r w:rsidR="00FD5188">
        <w:t>20.1</w:t>
      </w:r>
      <w:r w:rsidRPr="0051359E">
        <w:fldChar w:fldCharType="end"/>
      </w:r>
      <w:r w:rsidRPr="0051359E">
        <w:t>.</w:t>
      </w:r>
    </w:p>
    <w:p w:rsidR="00661B6A" w:rsidRPr="0051359E" w:rsidRDefault="00661B6A" w:rsidP="00661B6A">
      <w:pPr>
        <w:pStyle w:val="Heading2"/>
      </w:pPr>
      <w:bookmarkStart w:id="306" w:name="_Toc237927967"/>
      <w:bookmarkStart w:id="307" w:name="_Toc305412379"/>
      <w:bookmarkStart w:id="308" w:name="_Toc429006819"/>
      <w:bookmarkStart w:id="309" w:name="_Toc492288565"/>
      <w:r w:rsidRPr="0051359E">
        <w:t>Adjustments</w:t>
      </w:r>
      <w:bookmarkEnd w:id="306"/>
      <w:bookmarkEnd w:id="307"/>
      <w:bookmarkEnd w:id="308"/>
      <w:bookmarkEnd w:id="309"/>
    </w:p>
    <w:p w:rsidR="00661B6A" w:rsidRPr="0051359E" w:rsidRDefault="00661B6A" w:rsidP="00661B6A">
      <w:pPr>
        <w:pStyle w:val="Indent1"/>
      </w:pPr>
      <w:r w:rsidRPr="0051359E">
        <w:t xml:space="preserve">If an adjustment event has occurred in respect of a supply made under or in connection with this Agreement, any </w:t>
      </w:r>
      <w:r w:rsidR="000E000F">
        <w:t>Party</w:t>
      </w:r>
      <w:r w:rsidRPr="0051359E">
        <w:t xml:space="preserve"> that becomes aware of the occurrence of that adjustment event must notify the other </w:t>
      </w:r>
      <w:r w:rsidR="000E000F">
        <w:t>Party</w:t>
      </w:r>
      <w:r w:rsidRPr="0051359E">
        <w:t xml:space="preserve"> a</w:t>
      </w:r>
      <w:r w:rsidR="00270E08">
        <w:t>s soon as practicable, and the P</w:t>
      </w:r>
      <w:r w:rsidRPr="0051359E">
        <w:t>arties agree to take whatever steps are necessary (including to issue an adjustment note), and to make whatever adjustments are required, to ensure that any GST or additional GST on that supply, or any refund of GST (or part thereof), is paid no later than 20 Business Days after the Supplier first becomes aware that the adjustment event has occurred.</w:t>
      </w:r>
    </w:p>
    <w:p w:rsidR="00661B6A" w:rsidRPr="0051359E" w:rsidRDefault="00661B6A" w:rsidP="00661B6A">
      <w:pPr>
        <w:pStyle w:val="Heading2"/>
      </w:pPr>
      <w:bookmarkStart w:id="310" w:name="_Toc237927968"/>
      <w:bookmarkStart w:id="311" w:name="_Toc305412380"/>
      <w:bookmarkStart w:id="312" w:name="_Toc429006820"/>
      <w:bookmarkStart w:id="313" w:name="_Toc492288566"/>
      <w:r w:rsidRPr="0051359E">
        <w:t>Definitions</w:t>
      </w:r>
      <w:bookmarkEnd w:id="310"/>
      <w:bookmarkEnd w:id="311"/>
      <w:bookmarkEnd w:id="312"/>
      <w:bookmarkEnd w:id="313"/>
    </w:p>
    <w:p w:rsidR="00661B6A" w:rsidRPr="0051359E" w:rsidRDefault="00661B6A" w:rsidP="00661B6A">
      <w:pPr>
        <w:pStyle w:val="Heading3"/>
      </w:pPr>
      <w:r w:rsidRPr="0051359E">
        <w:t xml:space="preserve">Terms used in this clause </w:t>
      </w:r>
      <w:r w:rsidRPr="0051359E">
        <w:fldChar w:fldCharType="begin"/>
      </w:r>
      <w:r w:rsidRPr="0051359E">
        <w:instrText xml:space="preserve"> REF _Ref488277526 \w \h </w:instrText>
      </w:r>
      <w:r w:rsidR="0051359E">
        <w:instrText xml:space="preserve"> \* MERGEFORMAT </w:instrText>
      </w:r>
      <w:r w:rsidRPr="0051359E">
        <w:fldChar w:fldCharType="separate"/>
      </w:r>
      <w:r w:rsidR="00FD5188">
        <w:t>20</w:t>
      </w:r>
      <w:r w:rsidRPr="0051359E">
        <w:fldChar w:fldCharType="end"/>
      </w:r>
      <w:r w:rsidRPr="0051359E">
        <w:t xml:space="preserve"> which are defined in the </w:t>
      </w:r>
      <w:r w:rsidRPr="0051359E">
        <w:rPr>
          <w:i/>
        </w:rPr>
        <w:t>A New Tax System (Goods and Services Tax) Act</w:t>
      </w:r>
      <w:r w:rsidRPr="0051359E">
        <w:t xml:space="preserve"> 1999 (Cth) have the meaning given to them in that Act.</w:t>
      </w:r>
    </w:p>
    <w:p w:rsidR="00661B6A" w:rsidRPr="0051359E" w:rsidRDefault="00661B6A" w:rsidP="00661B6A">
      <w:pPr>
        <w:pStyle w:val="Heading3"/>
      </w:pPr>
      <w:r w:rsidRPr="0051359E">
        <w:t xml:space="preserve">In this clause </w:t>
      </w:r>
      <w:r w:rsidRPr="0051359E">
        <w:fldChar w:fldCharType="begin"/>
      </w:r>
      <w:r w:rsidRPr="0051359E">
        <w:instrText xml:space="preserve"> REF _Ref488277541 \w \h </w:instrText>
      </w:r>
      <w:r w:rsidR="0051359E">
        <w:instrText xml:space="preserve"> \* MERGEFORMAT </w:instrText>
      </w:r>
      <w:r w:rsidRPr="0051359E">
        <w:fldChar w:fldCharType="separate"/>
      </w:r>
      <w:r w:rsidR="00FD5188">
        <w:t>20</w:t>
      </w:r>
      <w:r w:rsidRPr="0051359E">
        <w:fldChar w:fldCharType="end"/>
      </w:r>
      <w:r w:rsidRPr="0051359E">
        <w:t>, a reference to a payment includes any payment of money and any form of consideration other than payment of money.</w:t>
      </w:r>
    </w:p>
    <w:p w:rsidR="00661B6A" w:rsidRPr="0051359E" w:rsidRDefault="00661B6A" w:rsidP="00661B6A">
      <w:pPr>
        <w:pStyle w:val="Heading3"/>
      </w:pPr>
      <w:r w:rsidRPr="0051359E">
        <w:t xml:space="preserve">In this Agreement, all references to payments and obligations to make payments, including all references to compensation (including by way of reimbursement or indemnity), are, but for the operation of this clause </w:t>
      </w:r>
      <w:r w:rsidRPr="0051359E">
        <w:fldChar w:fldCharType="begin"/>
      </w:r>
      <w:r w:rsidRPr="0051359E">
        <w:instrText xml:space="preserve"> REF _Ref488277557 \w \h </w:instrText>
      </w:r>
      <w:r w:rsidR="0051359E">
        <w:instrText xml:space="preserve"> \* MERGEFORMAT </w:instrText>
      </w:r>
      <w:r w:rsidRPr="0051359E">
        <w:fldChar w:fldCharType="separate"/>
      </w:r>
      <w:r w:rsidR="00FD5188">
        <w:t>20</w:t>
      </w:r>
      <w:r w:rsidRPr="0051359E">
        <w:fldChar w:fldCharType="end"/>
      </w:r>
      <w:r w:rsidRPr="0051359E">
        <w:t>, exclusive of GST.</w:t>
      </w:r>
    </w:p>
    <w:p w:rsidR="00CA5AC3" w:rsidRPr="0051359E" w:rsidRDefault="00B8496F" w:rsidP="00CA5AC3">
      <w:pPr>
        <w:pStyle w:val="Heading1"/>
      </w:pPr>
      <w:bookmarkStart w:id="314" w:name="_Ref488278620"/>
      <w:bookmarkStart w:id="315" w:name="_Ref488280043"/>
      <w:bookmarkStart w:id="316" w:name="_Toc492288567"/>
      <w:bookmarkStart w:id="317" w:name="_Toc517042734"/>
      <w:r w:rsidRPr="0051359E">
        <w:t xml:space="preserve">Standing, Insurance and </w:t>
      </w:r>
      <w:r w:rsidR="00CA5AC3" w:rsidRPr="0051359E">
        <w:t>Credit</w:t>
      </w:r>
      <w:bookmarkEnd w:id="314"/>
      <w:bookmarkEnd w:id="315"/>
      <w:bookmarkEnd w:id="316"/>
      <w:r w:rsidRPr="0051359E">
        <w:t xml:space="preserve"> Support</w:t>
      </w:r>
      <w:bookmarkEnd w:id="317"/>
      <w:r w:rsidRPr="0051359E">
        <w:t xml:space="preserve"> </w:t>
      </w:r>
    </w:p>
    <w:p w:rsidR="001107B7" w:rsidRPr="0051359E" w:rsidRDefault="001107B7" w:rsidP="00CA5AC3">
      <w:pPr>
        <w:pStyle w:val="Heading2"/>
      </w:pPr>
      <w:bookmarkStart w:id="318" w:name="_Toc492288568"/>
      <w:bookmarkStart w:id="319" w:name="_Ref488183859"/>
      <w:r w:rsidRPr="0051359E">
        <w:t>Standing</w:t>
      </w:r>
      <w:bookmarkEnd w:id="318"/>
      <w:r w:rsidRPr="0051359E">
        <w:t xml:space="preserve"> </w:t>
      </w:r>
    </w:p>
    <w:p w:rsidR="001107B7" w:rsidRPr="0051359E" w:rsidRDefault="001107B7" w:rsidP="00D92988">
      <w:pPr>
        <w:pStyle w:val="Indent1"/>
      </w:pPr>
      <w:r w:rsidRPr="0051359E">
        <w:t>Service Provider is not required to provide Services to Shipper unless:</w:t>
      </w:r>
    </w:p>
    <w:p w:rsidR="001107B7" w:rsidRPr="0051359E" w:rsidRDefault="001107B7" w:rsidP="00D92988">
      <w:pPr>
        <w:pStyle w:val="Heading3"/>
      </w:pPr>
      <w:r w:rsidRPr="0051359E">
        <w:t>Shipper is resident in Australia or ha</w:t>
      </w:r>
      <w:r w:rsidR="00B17EFD" w:rsidRPr="0051359E">
        <w:t>s</w:t>
      </w:r>
      <w:r w:rsidRPr="0051359E">
        <w:t xml:space="preserve"> a permanent establishment in Australia; </w:t>
      </w:r>
    </w:p>
    <w:p w:rsidR="001107B7" w:rsidRPr="0051359E" w:rsidRDefault="001107B7" w:rsidP="00D92988">
      <w:pPr>
        <w:pStyle w:val="Heading3"/>
      </w:pPr>
      <w:r w:rsidRPr="0051359E">
        <w:t>Shipper is incorporated or constitu</w:t>
      </w:r>
      <w:r w:rsidR="00947A76" w:rsidRPr="0051359E">
        <w:t xml:space="preserve">ted under the Corporations Act </w:t>
      </w:r>
      <w:r w:rsidRPr="0051359E">
        <w:t>or, if not, satisfies Service Provider (acting reasonably) that:</w:t>
      </w:r>
    </w:p>
    <w:p w:rsidR="001107B7" w:rsidRPr="0051359E" w:rsidRDefault="001107B7" w:rsidP="00166BD5">
      <w:pPr>
        <w:pStyle w:val="Heading4"/>
        <w:tabs>
          <w:tab w:val="clear" w:pos="6947"/>
          <w:tab w:val="num" w:pos="2552"/>
        </w:tabs>
        <w:ind w:left="2552"/>
      </w:pPr>
      <w:r w:rsidRPr="0051359E">
        <w:t xml:space="preserve">it is duly incorporated; </w:t>
      </w:r>
    </w:p>
    <w:p w:rsidR="001107B7" w:rsidRPr="0051359E" w:rsidRDefault="001107B7" w:rsidP="00166BD5">
      <w:pPr>
        <w:pStyle w:val="Heading4"/>
        <w:tabs>
          <w:tab w:val="clear" w:pos="6947"/>
          <w:tab w:val="num" w:pos="2552"/>
        </w:tabs>
        <w:ind w:left="2552"/>
      </w:pPr>
      <w:r w:rsidRPr="0051359E">
        <w:t>it has the legal capacity to enter into and perform th</w:t>
      </w:r>
      <w:r w:rsidR="00947A76" w:rsidRPr="0051359E">
        <w:t>is</w:t>
      </w:r>
      <w:r w:rsidRPr="0051359E">
        <w:t xml:space="preserve"> Agreement; and </w:t>
      </w:r>
    </w:p>
    <w:p w:rsidR="001107B7" w:rsidRPr="0051359E" w:rsidRDefault="001107B7" w:rsidP="00166BD5">
      <w:pPr>
        <w:pStyle w:val="Heading4"/>
        <w:tabs>
          <w:tab w:val="clear" w:pos="6947"/>
          <w:tab w:val="num" w:pos="2552"/>
        </w:tabs>
        <w:ind w:left="2552"/>
      </w:pPr>
      <w:r w:rsidRPr="0051359E">
        <w:lastRenderedPageBreak/>
        <w:t>it has duly executed th</w:t>
      </w:r>
      <w:r w:rsidR="00947A76" w:rsidRPr="0051359E">
        <w:t>is</w:t>
      </w:r>
      <w:r w:rsidRPr="0051359E">
        <w:t xml:space="preserve"> Agreement and th</w:t>
      </w:r>
      <w:r w:rsidR="00947A76" w:rsidRPr="0051359E">
        <w:t>is</w:t>
      </w:r>
      <w:r w:rsidRPr="0051359E">
        <w:t xml:space="preserve"> Agreement is enforceable against it</w:t>
      </w:r>
      <w:r w:rsidR="003B5A0E" w:rsidRPr="0051359E">
        <w:t>;</w:t>
      </w:r>
    </w:p>
    <w:p w:rsidR="001107B7" w:rsidRPr="0051359E" w:rsidRDefault="001107B7" w:rsidP="00D92988">
      <w:pPr>
        <w:pStyle w:val="Heading3"/>
      </w:pPr>
      <w:r w:rsidRPr="0051359E">
        <w:t xml:space="preserve">Shipper is capable of being sued in its own name in courts established under the laws of Australia; </w:t>
      </w:r>
      <w:r w:rsidR="00B17EFD" w:rsidRPr="0051359E">
        <w:t>and</w:t>
      </w:r>
    </w:p>
    <w:p w:rsidR="001107B7" w:rsidRPr="0051359E" w:rsidRDefault="001107B7" w:rsidP="00D92988">
      <w:pPr>
        <w:pStyle w:val="Heading3"/>
      </w:pPr>
      <w:r w:rsidRPr="0051359E">
        <w:t>Shipper does not enjoy any immunity from legal proceedings or legal process (including, but without limitation, any immunity from execution).</w:t>
      </w:r>
    </w:p>
    <w:p w:rsidR="00B100F7" w:rsidRPr="0051359E" w:rsidRDefault="00CA5AC3" w:rsidP="00CA5AC3">
      <w:pPr>
        <w:pStyle w:val="Heading2"/>
      </w:pPr>
      <w:bookmarkStart w:id="320" w:name="_Ref492243416"/>
      <w:bookmarkStart w:id="321" w:name="_Toc492288569"/>
      <w:r w:rsidRPr="0051359E">
        <w:t>Insurance</w:t>
      </w:r>
      <w:bookmarkEnd w:id="319"/>
      <w:bookmarkEnd w:id="320"/>
      <w:bookmarkEnd w:id="321"/>
      <w:r w:rsidRPr="0051359E">
        <w:t xml:space="preserve"> </w:t>
      </w:r>
    </w:p>
    <w:p w:rsidR="005061A9" w:rsidRPr="0051359E" w:rsidRDefault="005061A9" w:rsidP="005061A9">
      <w:pPr>
        <w:pStyle w:val="Heading3"/>
      </w:pPr>
      <w:bookmarkStart w:id="322" w:name="_Ref488277817"/>
      <w:r w:rsidRPr="0051359E">
        <w:t xml:space="preserve">Shipper must maintain throughout the Term third </w:t>
      </w:r>
      <w:r w:rsidR="00270E08">
        <w:t>p</w:t>
      </w:r>
      <w:r w:rsidR="000E000F">
        <w:t>arty</w:t>
      </w:r>
      <w:r w:rsidRPr="0051359E">
        <w:t xml:space="preserve"> public and product liability insurance covering liability for death or bodily injury (including illness) and loss of, damage to and loss of use of, property arising out of anything done or omitted to be done by Shipper under or in connection with this Agreement</w:t>
      </w:r>
      <w:r w:rsidR="00B17EFD" w:rsidRPr="0051359E">
        <w:t xml:space="preserve"> (including damage caused to the </w:t>
      </w:r>
      <w:r w:rsidR="001C7905" w:rsidRPr="0051359E">
        <w:t>Facility</w:t>
      </w:r>
      <w:r w:rsidR="00B17EFD" w:rsidRPr="0051359E">
        <w:t xml:space="preserve"> by Off Specification Gas)</w:t>
      </w:r>
      <w:r w:rsidRPr="0051359E">
        <w:t xml:space="preserve"> for a liability of not less than $20 million in respect of any one occurrence and, in respect of the public liability component</w:t>
      </w:r>
      <w:r w:rsidR="00946426" w:rsidRPr="0051359E">
        <w:t>,</w:t>
      </w:r>
      <w:r w:rsidRPr="0051359E">
        <w:t xml:space="preserve"> unlimited as to the number of occurrences.</w:t>
      </w:r>
      <w:bookmarkEnd w:id="322"/>
      <w:r w:rsidRPr="0051359E">
        <w:t xml:space="preserve">  </w:t>
      </w:r>
    </w:p>
    <w:p w:rsidR="008A7836" w:rsidRPr="0051359E" w:rsidRDefault="008A7836" w:rsidP="008A7836">
      <w:pPr>
        <w:pStyle w:val="Heading3"/>
      </w:pPr>
      <w:bookmarkStart w:id="323" w:name="_Ref490604933"/>
      <w:r w:rsidRPr="0051359E">
        <w:t xml:space="preserve">Shipper may discharge its obligations under this clause </w:t>
      </w:r>
      <w:r w:rsidR="00947A76" w:rsidRPr="0051359E">
        <w:fldChar w:fldCharType="begin"/>
      </w:r>
      <w:r w:rsidR="00947A76" w:rsidRPr="0051359E">
        <w:instrText xml:space="preserve"> REF _Ref492243416 \w \h </w:instrText>
      </w:r>
      <w:r w:rsidR="0051359E">
        <w:instrText xml:space="preserve"> \* MERGEFORMAT </w:instrText>
      </w:r>
      <w:r w:rsidR="00947A76" w:rsidRPr="0051359E">
        <w:fldChar w:fldCharType="separate"/>
      </w:r>
      <w:r w:rsidR="00FD5188">
        <w:t>21.2</w:t>
      </w:r>
      <w:r w:rsidR="00947A76" w:rsidRPr="0051359E">
        <w:fldChar w:fldCharType="end"/>
      </w:r>
      <w:r w:rsidR="00947A76" w:rsidRPr="0051359E">
        <w:t xml:space="preserve"> </w:t>
      </w:r>
      <w:r w:rsidRPr="0051359E">
        <w:t xml:space="preserve">by substantiating to </w:t>
      </w:r>
      <w:r w:rsidR="00C40D3E" w:rsidRPr="0051359E">
        <w:t>Service Provider</w:t>
      </w:r>
      <w:r w:rsidRPr="0051359E">
        <w:t>’s reasonable satisfaction that Shipper is part of a corporate group with self-insurance arrangements (which apply for the benefit of Shipper) providing equivalent financial support to Shipper</w:t>
      </w:r>
      <w:r w:rsidR="00D822B3" w:rsidRPr="0051359E">
        <w:t>,</w:t>
      </w:r>
      <w:r w:rsidRPr="0051359E">
        <w:t xml:space="preserve"> for liabilities which Shipper may incur</w:t>
      </w:r>
      <w:r w:rsidR="00D822B3" w:rsidRPr="0051359E">
        <w:t>,</w:t>
      </w:r>
      <w:r w:rsidRPr="0051359E">
        <w:t xml:space="preserve"> to that which would be provided by the third </w:t>
      </w:r>
      <w:r w:rsidR="00270E08">
        <w:t>p</w:t>
      </w:r>
      <w:r w:rsidR="000E000F">
        <w:t>arty</w:t>
      </w:r>
      <w:r w:rsidRPr="0051359E">
        <w:t xml:space="preserve"> public and produc</w:t>
      </w:r>
      <w:r w:rsidR="00A4587A" w:rsidRPr="0051359E">
        <w:t xml:space="preserve">t liability insurance referred </w:t>
      </w:r>
      <w:r w:rsidRPr="0051359E">
        <w:t xml:space="preserve">to in clause </w:t>
      </w:r>
      <w:r w:rsidRPr="0051359E">
        <w:fldChar w:fldCharType="begin"/>
      </w:r>
      <w:r w:rsidRPr="0051359E">
        <w:instrText xml:space="preserve"> REF _Ref488277817 \w \h </w:instrText>
      </w:r>
      <w:r w:rsidR="0051359E">
        <w:instrText xml:space="preserve"> \* MERGEFORMAT </w:instrText>
      </w:r>
      <w:r w:rsidRPr="0051359E">
        <w:fldChar w:fldCharType="separate"/>
      </w:r>
      <w:r w:rsidR="00FD5188">
        <w:t>21.2(a)</w:t>
      </w:r>
      <w:r w:rsidRPr="0051359E">
        <w:fldChar w:fldCharType="end"/>
      </w:r>
      <w:r w:rsidRPr="0051359E">
        <w:t>.</w:t>
      </w:r>
      <w:bookmarkEnd w:id="323"/>
      <w:r w:rsidRPr="0051359E">
        <w:t xml:space="preserve">  </w:t>
      </w:r>
    </w:p>
    <w:p w:rsidR="005061A9" w:rsidRPr="0051359E" w:rsidRDefault="00C40D3E" w:rsidP="005061A9">
      <w:pPr>
        <w:pStyle w:val="Heading3"/>
      </w:pPr>
      <w:r w:rsidRPr="0051359E">
        <w:t>Service Provider</w:t>
      </w:r>
      <w:r w:rsidR="00946426" w:rsidRPr="0051359E">
        <w:t xml:space="preserve"> is not required to provide any Services to Shipper until Shipper </w:t>
      </w:r>
      <w:r w:rsidR="005061A9" w:rsidRPr="0051359E">
        <w:t xml:space="preserve">provides </w:t>
      </w:r>
      <w:r w:rsidRPr="0051359E">
        <w:t>Service Provider</w:t>
      </w:r>
      <w:r w:rsidR="00946426" w:rsidRPr="0051359E">
        <w:t xml:space="preserve"> </w:t>
      </w:r>
      <w:r w:rsidR="005061A9" w:rsidRPr="0051359E">
        <w:t xml:space="preserve">a certificate of currency evidencing that the insurance referred to in clause </w:t>
      </w:r>
      <w:r w:rsidR="005061A9" w:rsidRPr="0051359E">
        <w:fldChar w:fldCharType="begin"/>
      </w:r>
      <w:r w:rsidR="005061A9" w:rsidRPr="0051359E">
        <w:instrText xml:space="preserve"> REF _Ref488277817 \w \h </w:instrText>
      </w:r>
      <w:r w:rsidR="0051359E">
        <w:instrText xml:space="preserve"> \* MERGEFORMAT </w:instrText>
      </w:r>
      <w:r w:rsidR="005061A9" w:rsidRPr="0051359E">
        <w:fldChar w:fldCharType="separate"/>
      </w:r>
      <w:r w:rsidR="00FD5188">
        <w:t>21.2(a)</w:t>
      </w:r>
      <w:r w:rsidR="005061A9" w:rsidRPr="0051359E">
        <w:fldChar w:fldCharType="end"/>
      </w:r>
      <w:r w:rsidR="005061A9" w:rsidRPr="0051359E">
        <w:t xml:space="preserve"> is in effect</w:t>
      </w:r>
      <w:r w:rsidR="008A7836" w:rsidRPr="0051359E">
        <w:t xml:space="preserve"> or establishes to </w:t>
      </w:r>
      <w:r w:rsidRPr="0051359E">
        <w:t>Service Provider</w:t>
      </w:r>
      <w:r w:rsidR="008A7836" w:rsidRPr="0051359E">
        <w:t xml:space="preserve">’s reasonable satisfaction that the arrangements referred to in clause </w:t>
      </w:r>
      <w:r w:rsidR="008A7836" w:rsidRPr="0051359E">
        <w:fldChar w:fldCharType="begin"/>
      </w:r>
      <w:r w:rsidR="008A7836" w:rsidRPr="0051359E">
        <w:instrText xml:space="preserve"> REF _Ref490604933 \w \h </w:instrText>
      </w:r>
      <w:r w:rsidR="0051359E">
        <w:instrText xml:space="preserve"> \* MERGEFORMAT </w:instrText>
      </w:r>
      <w:r w:rsidR="008A7836" w:rsidRPr="0051359E">
        <w:fldChar w:fldCharType="separate"/>
      </w:r>
      <w:r w:rsidR="00FD5188">
        <w:t>21.2(b)</w:t>
      </w:r>
      <w:r w:rsidR="008A7836" w:rsidRPr="0051359E">
        <w:fldChar w:fldCharType="end"/>
      </w:r>
      <w:r w:rsidR="008A7836" w:rsidRPr="0051359E">
        <w:t xml:space="preserve"> are in place</w:t>
      </w:r>
      <w:r w:rsidR="005061A9" w:rsidRPr="0051359E">
        <w:t>.</w:t>
      </w:r>
    </w:p>
    <w:p w:rsidR="005061A9" w:rsidRPr="0051359E" w:rsidRDefault="00C40D3E" w:rsidP="005061A9">
      <w:pPr>
        <w:pStyle w:val="Heading3"/>
      </w:pPr>
      <w:r w:rsidRPr="0051359E">
        <w:t>Service Provider</w:t>
      </w:r>
      <w:r w:rsidR="005061A9" w:rsidRPr="0051359E">
        <w:t xml:space="preserve"> may, from time to time, but not more than once in any 6 month period unless </w:t>
      </w:r>
      <w:r w:rsidRPr="0051359E">
        <w:t>Service Provider</w:t>
      </w:r>
      <w:r w:rsidR="005061A9" w:rsidRPr="0051359E">
        <w:t xml:space="preserve"> has reasonable grounds for believing the insurance</w:t>
      </w:r>
      <w:r w:rsidR="008A7836" w:rsidRPr="0051359E">
        <w:t xml:space="preserve"> or self-insurance</w:t>
      </w:r>
      <w:r w:rsidR="005061A9" w:rsidRPr="0051359E">
        <w:t xml:space="preserve"> may no longer be in effect</w:t>
      </w:r>
      <w:r w:rsidR="00946426" w:rsidRPr="0051359E">
        <w:t>,</w:t>
      </w:r>
      <w:r w:rsidR="005061A9" w:rsidRPr="0051359E">
        <w:t xml:space="preserve"> request Shipper to provide a certificate of currency evidencing the insurance referred to in clause </w:t>
      </w:r>
      <w:r w:rsidR="005061A9" w:rsidRPr="0051359E">
        <w:fldChar w:fldCharType="begin"/>
      </w:r>
      <w:r w:rsidR="005061A9" w:rsidRPr="0051359E">
        <w:instrText xml:space="preserve"> REF _Ref488277817 \w \h </w:instrText>
      </w:r>
      <w:r w:rsidR="0051359E">
        <w:instrText xml:space="preserve"> \* MERGEFORMAT </w:instrText>
      </w:r>
      <w:r w:rsidR="005061A9" w:rsidRPr="0051359E">
        <w:fldChar w:fldCharType="separate"/>
      </w:r>
      <w:r w:rsidR="00FD5188">
        <w:t>21.2(a)</w:t>
      </w:r>
      <w:r w:rsidR="005061A9" w:rsidRPr="0051359E">
        <w:fldChar w:fldCharType="end"/>
      </w:r>
      <w:r w:rsidR="005061A9" w:rsidRPr="0051359E">
        <w:t xml:space="preserve"> is in effect</w:t>
      </w:r>
      <w:r w:rsidR="008A7836" w:rsidRPr="0051359E">
        <w:t xml:space="preserve"> or otherwise substantiate to </w:t>
      </w:r>
      <w:r w:rsidRPr="0051359E">
        <w:t>Service Provider</w:t>
      </w:r>
      <w:r w:rsidR="008A7836" w:rsidRPr="0051359E">
        <w:t>’s reasonable satisfaction that the self-insurance arrangements are in effect</w:t>
      </w:r>
      <w:r w:rsidR="005061A9" w:rsidRPr="0051359E">
        <w:t>.</w:t>
      </w:r>
    </w:p>
    <w:p w:rsidR="00CA5AC3" w:rsidRPr="0051359E" w:rsidRDefault="00CA5AC3" w:rsidP="00CA5AC3">
      <w:pPr>
        <w:pStyle w:val="Heading2"/>
      </w:pPr>
      <w:bookmarkStart w:id="324" w:name="_Ref488183882"/>
      <w:bookmarkStart w:id="325" w:name="_Toc492288570"/>
      <w:r w:rsidRPr="0051359E">
        <w:t>Credit Support</w:t>
      </w:r>
      <w:bookmarkEnd w:id="324"/>
      <w:bookmarkEnd w:id="325"/>
      <w:r w:rsidRPr="0051359E">
        <w:t xml:space="preserve"> </w:t>
      </w:r>
      <w:r w:rsidR="00D822B3" w:rsidRPr="0051359E">
        <w:rPr>
          <w:b w:val="0"/>
          <w:i w:val="0"/>
        </w:rPr>
        <w:t xml:space="preserve"> </w:t>
      </w:r>
    </w:p>
    <w:p w:rsidR="005061A9" w:rsidRPr="0051359E" w:rsidRDefault="00C40D3E" w:rsidP="005061A9">
      <w:pPr>
        <w:pStyle w:val="Heading3"/>
      </w:pPr>
      <w:bookmarkStart w:id="326" w:name="_Ref488278426"/>
      <w:r w:rsidRPr="0051359E">
        <w:t>Service Provider</w:t>
      </w:r>
      <w:r w:rsidR="005061A9" w:rsidRPr="0051359E">
        <w:t xml:space="preserve"> may require Shipper to provide credit support under this clause </w:t>
      </w:r>
      <w:r w:rsidR="00946426" w:rsidRPr="0051359E">
        <w:fldChar w:fldCharType="begin"/>
      </w:r>
      <w:r w:rsidR="00946426" w:rsidRPr="0051359E">
        <w:instrText xml:space="preserve"> REF _Ref488278620 \r \h </w:instrText>
      </w:r>
      <w:r w:rsidR="0051359E">
        <w:instrText xml:space="preserve"> \* MERGEFORMAT </w:instrText>
      </w:r>
      <w:r w:rsidR="00946426" w:rsidRPr="0051359E">
        <w:fldChar w:fldCharType="separate"/>
      </w:r>
      <w:r w:rsidR="00FD5188">
        <w:t>21</w:t>
      </w:r>
      <w:r w:rsidR="00946426" w:rsidRPr="0051359E">
        <w:fldChar w:fldCharType="end"/>
      </w:r>
      <w:r w:rsidR="00946426" w:rsidRPr="0051359E">
        <w:t xml:space="preserve"> </w:t>
      </w:r>
      <w:r w:rsidR="004B5D64">
        <w:t xml:space="preserve">in an amount up to Shipper’s Credit Support Amount </w:t>
      </w:r>
      <w:r w:rsidR="00946426" w:rsidRPr="0051359E">
        <w:t>except where one or more of the following apply</w:t>
      </w:r>
      <w:r w:rsidR="005061A9" w:rsidRPr="0051359E">
        <w:t>:</w:t>
      </w:r>
      <w:bookmarkEnd w:id="326"/>
    </w:p>
    <w:p w:rsidR="005061A9" w:rsidRPr="0051359E" w:rsidRDefault="005061A9" w:rsidP="00166BD5">
      <w:pPr>
        <w:pStyle w:val="Heading4"/>
        <w:tabs>
          <w:tab w:val="clear" w:pos="6947"/>
          <w:tab w:val="num" w:pos="2552"/>
        </w:tabs>
        <w:ind w:left="2552"/>
      </w:pPr>
      <w:bookmarkStart w:id="327" w:name="_Ref514655957"/>
      <w:r w:rsidRPr="0051359E">
        <w:t xml:space="preserve">Shipper has a </w:t>
      </w:r>
      <w:r w:rsidR="00946426" w:rsidRPr="0051359E">
        <w:t>Standard &amp; Poor</w:t>
      </w:r>
      <w:r w:rsidR="00AF3FD3" w:rsidRPr="0051359E">
        <w:t>'</w:t>
      </w:r>
      <w:r w:rsidR="00946426" w:rsidRPr="0051359E">
        <w:t>s or</w:t>
      </w:r>
      <w:r w:rsidR="006F71BE" w:rsidRPr="0051359E">
        <w:t xml:space="preserve"> Fitch credit rating of BB</w:t>
      </w:r>
      <w:r w:rsidR="003C5547" w:rsidRPr="0051359E">
        <w:t>B-</w:t>
      </w:r>
      <w:r w:rsidR="00902F96" w:rsidRPr="0051359E">
        <w:t>,</w:t>
      </w:r>
      <w:r w:rsidR="006F71BE" w:rsidRPr="0051359E">
        <w:t xml:space="preserve"> or Moody’s credit rating of Ba</w:t>
      </w:r>
      <w:r w:rsidR="003C5547" w:rsidRPr="0051359E">
        <w:t>a3</w:t>
      </w:r>
      <w:r w:rsidR="00902F96" w:rsidRPr="0051359E">
        <w:t>,</w:t>
      </w:r>
      <w:r w:rsidR="008A2B8D" w:rsidRPr="0051359E">
        <w:t xml:space="preserve"> or better</w:t>
      </w:r>
      <w:r w:rsidR="006F71BE" w:rsidRPr="0051359E">
        <w:t>;</w:t>
      </w:r>
      <w:bookmarkEnd w:id="327"/>
    </w:p>
    <w:p w:rsidR="006F71BE" w:rsidRPr="0051359E" w:rsidRDefault="006F71BE" w:rsidP="00166BD5">
      <w:pPr>
        <w:pStyle w:val="Heading4"/>
        <w:tabs>
          <w:tab w:val="clear" w:pos="6947"/>
          <w:tab w:val="num" w:pos="2552"/>
        </w:tabs>
        <w:ind w:left="2552"/>
      </w:pPr>
      <w:bookmarkStart w:id="328" w:name="_Ref514655993"/>
      <w:r w:rsidRPr="0051359E">
        <w:t>Shipper’s obligations under this Agreement are guaranteed (on terms</w:t>
      </w:r>
      <w:r w:rsidR="004F3343" w:rsidRPr="0051359E">
        <w:t xml:space="preserve"> satisfactory to Service Provider acting reasonably</w:t>
      </w:r>
      <w:r w:rsidRPr="0051359E">
        <w:t xml:space="preserve">) by an Australian resident body corporate with a Standard &amp; </w:t>
      </w:r>
      <w:r w:rsidR="00946426" w:rsidRPr="0051359E">
        <w:t>Poor</w:t>
      </w:r>
      <w:r w:rsidR="00AF3FD3" w:rsidRPr="0051359E">
        <w:t>'</w:t>
      </w:r>
      <w:r w:rsidR="00946426" w:rsidRPr="0051359E">
        <w:t>s or</w:t>
      </w:r>
      <w:r w:rsidRPr="0051359E">
        <w:t xml:space="preserve"> Fitch credit rating of BB</w:t>
      </w:r>
      <w:r w:rsidR="001107B7" w:rsidRPr="0051359E">
        <w:t>B-</w:t>
      </w:r>
      <w:r w:rsidR="00902F96" w:rsidRPr="0051359E">
        <w:t>,</w:t>
      </w:r>
      <w:r w:rsidRPr="0051359E">
        <w:t xml:space="preserve"> or Moody’s credit rating of Ba</w:t>
      </w:r>
      <w:r w:rsidR="001107B7" w:rsidRPr="0051359E">
        <w:t>a3</w:t>
      </w:r>
      <w:r w:rsidR="00902F96" w:rsidRPr="0051359E">
        <w:t>,</w:t>
      </w:r>
      <w:r w:rsidR="008A2B8D" w:rsidRPr="0051359E">
        <w:t xml:space="preserve"> or better</w:t>
      </w:r>
      <w:r w:rsidRPr="0051359E">
        <w:t>;</w:t>
      </w:r>
      <w:bookmarkEnd w:id="328"/>
    </w:p>
    <w:p w:rsidR="006F71BE" w:rsidRPr="0051359E" w:rsidRDefault="00AA5AB0" w:rsidP="00166BD5">
      <w:pPr>
        <w:pStyle w:val="Heading4"/>
        <w:tabs>
          <w:tab w:val="clear" w:pos="6947"/>
          <w:tab w:val="num" w:pos="2552"/>
        </w:tabs>
        <w:ind w:left="2552"/>
      </w:pPr>
      <w:r>
        <w:t xml:space="preserve">where </w:t>
      </w:r>
      <w:r w:rsidR="006F71BE" w:rsidRPr="0051359E">
        <w:t>Shipper does not have a credit rating</w:t>
      </w:r>
      <w:r>
        <w:t xml:space="preserve"> from Standard &amp; Poor’s, Fitch or Moody’s</w:t>
      </w:r>
      <w:r w:rsidR="00DD4F9B">
        <w:t xml:space="preserve"> of the type referred to in clause </w:t>
      </w:r>
      <w:r w:rsidR="00DD4F9B">
        <w:fldChar w:fldCharType="begin"/>
      </w:r>
      <w:r w:rsidR="00DD4F9B">
        <w:instrText xml:space="preserve"> REF _Ref514655957 \w \h </w:instrText>
      </w:r>
      <w:r w:rsidR="00DD4F9B">
        <w:fldChar w:fldCharType="separate"/>
      </w:r>
      <w:r w:rsidR="00FD5188">
        <w:t>21.3(a)(i)</w:t>
      </w:r>
      <w:r w:rsidR="00DD4F9B">
        <w:fldChar w:fldCharType="end"/>
      </w:r>
      <w:r w:rsidR="00946426" w:rsidRPr="0051359E">
        <w:t>,</w:t>
      </w:r>
      <w:r w:rsidR="006F71BE" w:rsidRPr="0051359E">
        <w:t xml:space="preserve"> it has financial substance equivalent to or better than an entit</w:t>
      </w:r>
      <w:r w:rsidR="00946426" w:rsidRPr="0051359E">
        <w:t xml:space="preserve">y with such a credit rating; </w:t>
      </w:r>
      <w:r w:rsidR="003B5A0E" w:rsidRPr="0051359E">
        <w:t>or</w:t>
      </w:r>
    </w:p>
    <w:p w:rsidR="006F71BE" w:rsidRPr="0051359E" w:rsidRDefault="006F71BE" w:rsidP="00166BD5">
      <w:pPr>
        <w:pStyle w:val="Heading4"/>
        <w:tabs>
          <w:tab w:val="clear" w:pos="6947"/>
          <w:tab w:val="num" w:pos="2552"/>
        </w:tabs>
        <w:ind w:left="2552"/>
      </w:pPr>
      <w:r w:rsidRPr="0051359E">
        <w:lastRenderedPageBreak/>
        <w:t>Shipper</w:t>
      </w:r>
      <w:r w:rsidR="00946426" w:rsidRPr="0051359E">
        <w:t>’</w:t>
      </w:r>
      <w:r w:rsidRPr="0051359E">
        <w:t xml:space="preserve">s obligations under this Agreement are guaranteed </w:t>
      </w:r>
      <w:r w:rsidR="00946426" w:rsidRPr="0051359E">
        <w:t>(on</w:t>
      </w:r>
      <w:r w:rsidR="00B17EFD" w:rsidRPr="0051359E">
        <w:t xml:space="preserve"> </w:t>
      </w:r>
      <w:r w:rsidR="00946426" w:rsidRPr="0051359E">
        <w:t>terms</w:t>
      </w:r>
      <w:r w:rsidR="004F3343" w:rsidRPr="0051359E">
        <w:t xml:space="preserve"> satisfactory to Service Provider acting reasonably</w:t>
      </w:r>
      <w:r w:rsidR="00946426" w:rsidRPr="0051359E">
        <w:t xml:space="preserve">) </w:t>
      </w:r>
      <w:r w:rsidRPr="0051359E">
        <w:t>by an Australian resident body corporate</w:t>
      </w:r>
      <w:r w:rsidR="00AA5AB0">
        <w:t xml:space="preserve"> which, although not rated by</w:t>
      </w:r>
      <w:r w:rsidRPr="0051359E">
        <w:t xml:space="preserve"> </w:t>
      </w:r>
      <w:r w:rsidR="00AA5AB0">
        <w:t xml:space="preserve">Standard &amp; Poor’s, Fitch or Moody’s, has </w:t>
      </w:r>
      <w:r w:rsidRPr="0051359E">
        <w:t>financial substance equivalent to or better than an entity with a credit rating referred to in clause</w:t>
      </w:r>
      <w:r w:rsidR="00F83861">
        <w:t xml:space="preserve"> </w:t>
      </w:r>
      <w:r w:rsidR="00DD4F9B">
        <w:fldChar w:fldCharType="begin"/>
      </w:r>
      <w:r w:rsidR="00DD4F9B">
        <w:instrText xml:space="preserve"> REF _Ref514655993 \w \h </w:instrText>
      </w:r>
      <w:r w:rsidR="00DD4F9B">
        <w:fldChar w:fldCharType="separate"/>
      </w:r>
      <w:r w:rsidR="00FD5188">
        <w:t>21.3(a)(ii)</w:t>
      </w:r>
      <w:r w:rsidR="00DD4F9B">
        <w:fldChar w:fldCharType="end"/>
      </w:r>
      <w:r w:rsidR="001107B7" w:rsidRPr="0051359E">
        <w:t>.</w:t>
      </w:r>
      <w:r w:rsidRPr="0051359E">
        <w:t xml:space="preserve">  </w:t>
      </w:r>
    </w:p>
    <w:p w:rsidR="00F439FA" w:rsidRPr="0051359E" w:rsidRDefault="00F439FA" w:rsidP="006F71BE">
      <w:pPr>
        <w:pStyle w:val="Heading3"/>
      </w:pPr>
      <w:r w:rsidRPr="0051359E">
        <w:t xml:space="preserve">If </w:t>
      </w:r>
      <w:r w:rsidR="00C40D3E" w:rsidRPr="0051359E">
        <w:t>Service Provider</w:t>
      </w:r>
      <w:r w:rsidRPr="0051359E">
        <w:t xml:space="preserve"> is entitled to require Shipper to provide credit support then Shipper must nominate to </w:t>
      </w:r>
      <w:r w:rsidR="00C40D3E" w:rsidRPr="0051359E">
        <w:t>Service Provider</w:t>
      </w:r>
      <w:r w:rsidRPr="0051359E">
        <w:t xml:space="preserve"> the </w:t>
      </w:r>
      <w:r w:rsidR="0024791C" w:rsidRPr="0051359E">
        <w:t>quantities to be used to determine Shipper's Credit Support Amount</w:t>
      </w:r>
      <w:r w:rsidR="00E86526" w:rsidRPr="0051359E">
        <w:t xml:space="preserve">, in this clause called the </w:t>
      </w:r>
      <w:r w:rsidR="00E86526" w:rsidRPr="0051359E">
        <w:rPr>
          <w:b/>
        </w:rPr>
        <w:t>Credit Support MDQ</w:t>
      </w:r>
      <w:r w:rsidRPr="0051359E">
        <w:t>.  Shipper may</w:t>
      </w:r>
      <w:r w:rsidR="0024791C" w:rsidRPr="0051359E">
        <w:t xml:space="preserve"> </w:t>
      </w:r>
      <w:r w:rsidRPr="0051359E">
        <w:t>fr</w:t>
      </w:r>
      <w:r w:rsidR="00756804">
        <w:t>om time to time, by 2 Business D</w:t>
      </w:r>
      <w:r w:rsidRPr="0051359E">
        <w:t>ays</w:t>
      </w:r>
      <w:r w:rsidR="00AF3FD3" w:rsidRPr="0051359E">
        <w:t>'</w:t>
      </w:r>
      <w:r w:rsidRPr="0051359E">
        <w:t xml:space="preserve"> notice to </w:t>
      </w:r>
      <w:r w:rsidR="00C40D3E" w:rsidRPr="0051359E">
        <w:t>Service Provider</w:t>
      </w:r>
      <w:r w:rsidR="000E000F">
        <w:t>,</w:t>
      </w:r>
      <w:r w:rsidRPr="0051359E">
        <w:t xml:space="preserve"> change</w:t>
      </w:r>
      <w:r w:rsidR="00AF7AC8">
        <w:t xml:space="preserve"> the amount nominated for the purposes of determining the Credit Support MDQ</w:t>
      </w:r>
      <w:r w:rsidRPr="0051359E">
        <w:t>.</w:t>
      </w:r>
    </w:p>
    <w:p w:rsidR="00F439FA" w:rsidRPr="0051359E" w:rsidRDefault="00F439FA" w:rsidP="007347B9">
      <w:pPr>
        <w:pStyle w:val="Heading3"/>
      </w:pPr>
      <w:bookmarkStart w:id="329" w:name="_Ref514658772"/>
      <w:r w:rsidRPr="0051359E">
        <w:rPr>
          <w:b/>
        </w:rPr>
        <w:t>Shipper’s Credit Support Amount</w:t>
      </w:r>
      <w:r w:rsidRPr="0051359E">
        <w:t xml:space="preserve"> is equal to the amount determined in accordance with the following formula:</w:t>
      </w:r>
      <w:bookmarkEnd w:id="329"/>
    </w:p>
    <w:p w:rsidR="00F439FA" w:rsidRPr="0051359E" w:rsidRDefault="00104AEF" w:rsidP="008E3D6B">
      <w:pPr>
        <w:pStyle w:val="Indent2"/>
      </w:pPr>
      <w:r w:rsidRPr="0051359E">
        <w:t>3</w:t>
      </w:r>
      <w:r w:rsidR="00F439FA" w:rsidRPr="0051359E">
        <w:t xml:space="preserve">0 * </w:t>
      </w:r>
      <w:r w:rsidR="00E86526" w:rsidRPr="0051359E">
        <w:t xml:space="preserve">Credit Support </w:t>
      </w:r>
      <w:r w:rsidR="00F439FA" w:rsidRPr="0051359E">
        <w:t xml:space="preserve">MDQ * T </w:t>
      </w:r>
    </w:p>
    <w:p w:rsidR="00F439FA" w:rsidRPr="0051359E" w:rsidRDefault="00F439FA" w:rsidP="008E3D6B">
      <w:pPr>
        <w:pStyle w:val="Indent2"/>
      </w:pPr>
      <w:r w:rsidRPr="0051359E">
        <w:t>Where:</w:t>
      </w:r>
    </w:p>
    <w:p w:rsidR="00F439FA" w:rsidRPr="0051359E" w:rsidRDefault="00E86526" w:rsidP="00166BD5">
      <w:pPr>
        <w:pStyle w:val="Heading4"/>
        <w:tabs>
          <w:tab w:val="clear" w:pos="6947"/>
          <w:tab w:val="num" w:pos="2552"/>
        </w:tabs>
        <w:ind w:left="2552"/>
      </w:pPr>
      <w:r w:rsidRPr="0051359E">
        <w:t xml:space="preserve">Credit Support </w:t>
      </w:r>
      <w:r w:rsidR="00F439FA" w:rsidRPr="0051359E">
        <w:t>MDQ is the MDQ nominated by Shipper (in GJs)</w:t>
      </w:r>
      <w:r w:rsidRPr="0051359E">
        <w:t xml:space="preserve"> for credit support purposes</w:t>
      </w:r>
      <w:r w:rsidR="00F439FA" w:rsidRPr="0051359E">
        <w:t xml:space="preserve">; and </w:t>
      </w:r>
    </w:p>
    <w:p w:rsidR="005A5F0E" w:rsidRDefault="00F439FA" w:rsidP="00166BD5">
      <w:pPr>
        <w:pStyle w:val="Heading4"/>
        <w:tabs>
          <w:tab w:val="clear" w:pos="6947"/>
          <w:tab w:val="num" w:pos="2552"/>
        </w:tabs>
        <w:ind w:left="2552"/>
      </w:pPr>
      <w:r w:rsidRPr="0051359E">
        <w:t>T is</w:t>
      </w:r>
      <w:r w:rsidR="005A5F0E">
        <w:t>:</w:t>
      </w:r>
      <w:r w:rsidRPr="0051359E">
        <w:t xml:space="preserve"> </w:t>
      </w:r>
    </w:p>
    <w:p w:rsidR="005A5F0E" w:rsidRDefault="005A5F0E" w:rsidP="005A5F0E">
      <w:pPr>
        <w:pStyle w:val="Heading5"/>
      </w:pPr>
      <w:r>
        <w:t xml:space="preserve">where the Facility is </w:t>
      </w:r>
      <w:r w:rsidR="002845EE">
        <w:t xml:space="preserve">a </w:t>
      </w:r>
      <w:r>
        <w:t xml:space="preserve">Pipeline, </w:t>
      </w:r>
      <w:r w:rsidR="00F439FA" w:rsidRPr="0051359E">
        <w:t xml:space="preserve">the reference tariff for </w:t>
      </w:r>
      <w:r w:rsidR="00E86526" w:rsidRPr="0051359E">
        <w:t xml:space="preserve">the </w:t>
      </w:r>
      <w:r w:rsidR="00AD6D11">
        <w:t>firm forward h</w:t>
      </w:r>
      <w:r w:rsidR="007347B9">
        <w:t xml:space="preserve">aul </w:t>
      </w:r>
      <w:r w:rsidR="00634EA6">
        <w:t>r</w:t>
      </w:r>
      <w:r w:rsidR="007347B9">
        <w:t>efere</w:t>
      </w:r>
      <w:r w:rsidR="005E77BC">
        <w:t>n</w:t>
      </w:r>
      <w:r w:rsidR="007347B9">
        <w:t xml:space="preserve">ce </w:t>
      </w:r>
      <w:r w:rsidR="00F83861">
        <w:t>s</w:t>
      </w:r>
      <w:r w:rsidR="007347B9">
        <w:t xml:space="preserve">ervice </w:t>
      </w:r>
      <w:r w:rsidR="00F439FA" w:rsidRPr="0051359E">
        <w:t xml:space="preserve">where there is a </w:t>
      </w:r>
      <w:r w:rsidR="00902F96" w:rsidRPr="0051359E">
        <w:t xml:space="preserve">Full </w:t>
      </w:r>
      <w:r w:rsidR="00F439FA" w:rsidRPr="0051359E">
        <w:t xml:space="preserve">Access Arrangement for the Pipeline setting out an applicable reference tariff or, if not, then the price for a GJ of </w:t>
      </w:r>
      <w:r w:rsidR="007347B9">
        <w:t xml:space="preserve">firm forward haul service </w:t>
      </w:r>
      <w:r w:rsidR="00F439FA" w:rsidRPr="0051359E">
        <w:t>as published by Service Provider pursuant to the National Gas Rules</w:t>
      </w:r>
      <w:r w:rsidR="007347B9">
        <w:t xml:space="preserve"> (or the service offered by Service Provider which is closest in nature to a firm forward haul service</w:t>
      </w:r>
      <w:r w:rsidR="00F439FA" w:rsidRPr="0051359E">
        <w:t xml:space="preserve">).  Where there is more </w:t>
      </w:r>
      <w:r w:rsidR="0024791C" w:rsidRPr="0051359E">
        <w:t>than</w:t>
      </w:r>
      <w:r w:rsidR="00F439FA" w:rsidRPr="0051359E">
        <w:t xml:space="preserve"> one tariff</w:t>
      </w:r>
      <w:r w:rsidR="007347B9">
        <w:t xml:space="preserve"> which may satisfy these criteria</w:t>
      </w:r>
      <w:r w:rsidR="009052B8" w:rsidRPr="0051359E">
        <w:t xml:space="preserve">, Service </w:t>
      </w:r>
      <w:r w:rsidR="00F439FA" w:rsidRPr="0051359E">
        <w:t>Provider will, acting reasonably, determine which tariff to use</w:t>
      </w:r>
      <w:r>
        <w:t>;</w:t>
      </w:r>
      <w:r w:rsidR="00CA77C2">
        <w:t xml:space="preserve"> or</w:t>
      </w:r>
    </w:p>
    <w:p w:rsidR="00F439FA" w:rsidRDefault="005A5F0E" w:rsidP="005A5F0E">
      <w:pPr>
        <w:pStyle w:val="Heading5"/>
      </w:pPr>
      <w:r>
        <w:t>where the Facility is a Compressor, the standard tariff for use of th</w:t>
      </w:r>
      <w:r w:rsidR="002845EE">
        <w:t xml:space="preserve">e Compressor as published by </w:t>
      </w:r>
      <w:r>
        <w:t>Service Provider (and where there is more than one such tariff, Service Provider will, acting reasonably, determine which tariff to use</w:t>
      </w:r>
      <w:r w:rsidR="002845EE">
        <w:t>) or where there is no published tariff for the Compressor then such tariff as Ser</w:t>
      </w:r>
      <w:r w:rsidR="00BB0CDF">
        <w:t>vice Provider</w:t>
      </w:r>
      <w:r w:rsidR="00634EA6">
        <w:t>,</w:t>
      </w:r>
      <w:r w:rsidR="00BB0CDF">
        <w:t xml:space="preserve"> acting reasonably</w:t>
      </w:r>
      <w:r w:rsidR="00634EA6">
        <w:t>,</w:t>
      </w:r>
      <w:r w:rsidR="002845EE">
        <w:t xml:space="preserve"> determines represents the standard tariff that is charged by Service Provider for </w:t>
      </w:r>
      <w:r w:rsidR="00BB0CDF">
        <w:t xml:space="preserve">use </w:t>
      </w:r>
      <w:r w:rsidR="002845EE">
        <w:t xml:space="preserve">of the </w:t>
      </w:r>
      <w:r w:rsidR="00BB0CDF">
        <w:t xml:space="preserve">capacity of the </w:t>
      </w:r>
      <w:r w:rsidR="002845EE">
        <w:t>Compressor</w:t>
      </w:r>
      <w:r w:rsidR="00F439FA" w:rsidRPr="0051359E">
        <w:t>.</w:t>
      </w:r>
    </w:p>
    <w:p w:rsidR="00634EA6" w:rsidRPr="0051359E" w:rsidRDefault="00634EA6" w:rsidP="00634EA6">
      <w:pPr>
        <w:pStyle w:val="Heading5"/>
        <w:numPr>
          <w:ilvl w:val="0"/>
          <w:numId w:val="0"/>
        </w:numPr>
        <w:ind w:left="2552"/>
      </w:pPr>
      <w:r>
        <w:t xml:space="preserve">(In this paragraph </w:t>
      </w:r>
      <w:r>
        <w:fldChar w:fldCharType="begin"/>
      </w:r>
      <w:r>
        <w:instrText xml:space="preserve"> REF _Ref514658772 \n \h </w:instrText>
      </w:r>
      <w:r>
        <w:fldChar w:fldCharType="separate"/>
      </w:r>
      <w:r w:rsidR="00FD5188">
        <w:t>(c)</w:t>
      </w:r>
      <w:r>
        <w:fldChar w:fldCharType="end"/>
      </w:r>
      <w:r>
        <w:t xml:space="preserve"> reference service and reference tariff have the meaning given to those terms in the National Gas Law).</w:t>
      </w:r>
    </w:p>
    <w:p w:rsidR="009052B8" w:rsidRPr="0051359E" w:rsidRDefault="007347B9" w:rsidP="009052B8">
      <w:pPr>
        <w:pStyle w:val="Heading3"/>
      </w:pPr>
      <w:bookmarkStart w:id="330" w:name="_Ref504826754"/>
      <w:r>
        <w:t>Where Shipper is required to provide credit support</w:t>
      </w:r>
      <w:r w:rsidR="000E000F">
        <w:t>,</w:t>
      </w:r>
      <w:r>
        <w:t xml:space="preserve"> then Service Provider is not required to provide Shipper Services on a Day to the extent Shipper has not provided credit support in respect of a quantity of MDQ equal to or more than the quantity of Service sought to be used by Shipper on the Day.  For example</w:t>
      </w:r>
      <w:r w:rsidR="00BA6B55">
        <w:t>,</w:t>
      </w:r>
      <w:r>
        <w:t xml:space="preserve"> if Shipper has provided credit support for only 10 TJ/Day then Service Provider is not required to recognise and provide Services (in aggregate) for a quantity of capacity of more than 10 TJ/Day</w:t>
      </w:r>
      <w:bookmarkEnd w:id="330"/>
      <w:r w:rsidR="009052B8" w:rsidRPr="0051359E">
        <w:t xml:space="preserve">. </w:t>
      </w:r>
      <w:r w:rsidR="005E77BC">
        <w:t xml:space="preserve"> </w:t>
      </w:r>
    </w:p>
    <w:p w:rsidR="006F71BE" w:rsidRPr="0051359E" w:rsidRDefault="006F71BE" w:rsidP="006F71BE">
      <w:pPr>
        <w:pStyle w:val="Heading3"/>
      </w:pPr>
      <w:r w:rsidRPr="0051359E">
        <w:t>Where Shipper is not originally require</w:t>
      </w:r>
      <w:r w:rsidR="00946426" w:rsidRPr="0051359E">
        <w:t>d</w:t>
      </w:r>
      <w:r w:rsidRPr="0051359E">
        <w:t xml:space="preserve"> to provide credit support but</w:t>
      </w:r>
      <w:r w:rsidR="00946426" w:rsidRPr="0051359E">
        <w:t>,</w:t>
      </w:r>
      <w:r w:rsidRPr="0051359E">
        <w:t xml:space="preserve"> due to </w:t>
      </w:r>
      <w:r w:rsidR="00946426" w:rsidRPr="0051359E">
        <w:t xml:space="preserve">a </w:t>
      </w:r>
      <w:r w:rsidRPr="0051359E">
        <w:t>change in circumstance</w:t>
      </w:r>
      <w:r w:rsidR="00946426" w:rsidRPr="0051359E">
        <w:t>s,</w:t>
      </w:r>
      <w:r w:rsidRPr="0051359E">
        <w:t xml:space="preserve"> Shipper is no longer relieved by clause </w:t>
      </w:r>
      <w:r w:rsidRPr="0051359E">
        <w:fldChar w:fldCharType="begin"/>
      </w:r>
      <w:r w:rsidRPr="0051359E">
        <w:instrText xml:space="preserve"> REF _Ref488278426 \w \h </w:instrText>
      </w:r>
      <w:r w:rsidR="0051359E">
        <w:instrText xml:space="preserve"> \* MERGEFORMAT </w:instrText>
      </w:r>
      <w:r w:rsidRPr="0051359E">
        <w:fldChar w:fldCharType="separate"/>
      </w:r>
      <w:r w:rsidR="00FD5188">
        <w:t>21.3(a)</w:t>
      </w:r>
      <w:r w:rsidRPr="0051359E">
        <w:fldChar w:fldCharType="end"/>
      </w:r>
      <w:r w:rsidRPr="0051359E">
        <w:t xml:space="preserve"> from the </w:t>
      </w:r>
      <w:r w:rsidRPr="0051359E">
        <w:lastRenderedPageBreak/>
        <w:t xml:space="preserve">obligation to provide credit support then Shipper must provide credit support within 10 Business Days of request by </w:t>
      </w:r>
      <w:r w:rsidR="00C40D3E" w:rsidRPr="0051359E">
        <w:t>Service Provider</w:t>
      </w:r>
      <w:r w:rsidRPr="0051359E">
        <w:t>.</w:t>
      </w:r>
    </w:p>
    <w:p w:rsidR="006F71BE" w:rsidRPr="0051359E" w:rsidRDefault="00967422" w:rsidP="006F71BE">
      <w:pPr>
        <w:pStyle w:val="Heading2"/>
      </w:pPr>
      <w:bookmarkStart w:id="331" w:name="_Toc492288571"/>
      <w:r w:rsidRPr="0051359E">
        <w:t xml:space="preserve">Type </w:t>
      </w:r>
      <w:r w:rsidR="00946426" w:rsidRPr="0051359E">
        <w:t xml:space="preserve">of </w:t>
      </w:r>
      <w:r w:rsidR="006F71BE" w:rsidRPr="0051359E">
        <w:t>Credit Support</w:t>
      </w:r>
      <w:bookmarkEnd w:id="331"/>
      <w:r w:rsidR="006F71BE" w:rsidRPr="0051359E">
        <w:t xml:space="preserve"> </w:t>
      </w:r>
    </w:p>
    <w:p w:rsidR="001D1C76" w:rsidRPr="0051359E" w:rsidRDefault="001D1C76" w:rsidP="00967422">
      <w:pPr>
        <w:pStyle w:val="Indent1"/>
      </w:pPr>
      <w:r w:rsidRPr="0051359E">
        <w:t>Where Shipper is required to provide credit support that credit support must be in the</w:t>
      </w:r>
      <w:r w:rsidR="009108DC" w:rsidRPr="0051359E">
        <w:t xml:space="preserve"> form of (as elected by Shipper)</w:t>
      </w:r>
      <w:r w:rsidRPr="0051359E">
        <w:t>:</w:t>
      </w:r>
    </w:p>
    <w:p w:rsidR="001D1C76" w:rsidRPr="0051359E" w:rsidRDefault="006F71BE" w:rsidP="00D92988">
      <w:pPr>
        <w:pStyle w:val="Heading3"/>
      </w:pPr>
      <w:r w:rsidRPr="0051359E">
        <w:t xml:space="preserve">a bank guarantee </w:t>
      </w:r>
      <w:r w:rsidR="001D1C76" w:rsidRPr="0051359E">
        <w:t xml:space="preserve">for Shipper’s Credit Support Amount </w:t>
      </w:r>
      <w:r w:rsidRPr="0051359E">
        <w:t>from a bank</w:t>
      </w:r>
      <w:r w:rsidR="00946426" w:rsidRPr="0051359E">
        <w:t>,</w:t>
      </w:r>
      <w:r w:rsidRPr="0051359E">
        <w:t xml:space="preserve"> and on terms</w:t>
      </w:r>
      <w:r w:rsidR="00946426" w:rsidRPr="0051359E">
        <w:t>,</w:t>
      </w:r>
      <w:r w:rsidRPr="0051359E">
        <w:t xml:space="preserve"> reasonably acceptable to </w:t>
      </w:r>
      <w:r w:rsidR="00C40D3E" w:rsidRPr="0051359E">
        <w:t>Service Provider</w:t>
      </w:r>
      <w:r w:rsidR="001D1C76" w:rsidRPr="0051359E">
        <w:t xml:space="preserve">; </w:t>
      </w:r>
    </w:p>
    <w:p w:rsidR="001D1C76" w:rsidRPr="0051359E" w:rsidRDefault="001D1C76" w:rsidP="00D92988">
      <w:pPr>
        <w:pStyle w:val="Heading3"/>
      </w:pPr>
      <w:r w:rsidRPr="0051359E">
        <w:t xml:space="preserve">a cash deposit of an amount equal to Shipper’s Credit Support Amount; or </w:t>
      </w:r>
    </w:p>
    <w:p w:rsidR="006F71BE" w:rsidRPr="0051359E" w:rsidRDefault="001D1C76" w:rsidP="00D92988">
      <w:pPr>
        <w:pStyle w:val="Heading3"/>
      </w:pPr>
      <w:r w:rsidRPr="0051359E">
        <w:t>such other form of credit support acceptable to Service Provider in its absolute discretion</w:t>
      </w:r>
      <w:r w:rsidR="00967422" w:rsidRPr="0051359E">
        <w:t>.</w:t>
      </w:r>
    </w:p>
    <w:p w:rsidR="00967422" w:rsidRPr="0051359E" w:rsidRDefault="00967422" w:rsidP="00967422">
      <w:pPr>
        <w:pStyle w:val="Heading2"/>
      </w:pPr>
      <w:bookmarkStart w:id="332" w:name="_Toc316838016"/>
      <w:bookmarkStart w:id="333" w:name="_Toc492288572"/>
      <w:r w:rsidRPr="0051359E">
        <w:t>Recourse to Credit Support</w:t>
      </w:r>
      <w:bookmarkEnd w:id="332"/>
      <w:bookmarkEnd w:id="333"/>
      <w:r w:rsidRPr="0051359E">
        <w:t xml:space="preserve"> </w:t>
      </w:r>
    </w:p>
    <w:p w:rsidR="00967422" w:rsidRPr="0051359E" w:rsidRDefault="00C40D3E" w:rsidP="00967422">
      <w:pPr>
        <w:pStyle w:val="Indent1"/>
      </w:pPr>
      <w:r w:rsidRPr="0051359E">
        <w:t>Service Provider</w:t>
      </w:r>
      <w:r w:rsidR="00967422" w:rsidRPr="0051359E">
        <w:t xml:space="preserve"> may have recourse to the credit support provided by Shipper to recover: </w:t>
      </w:r>
    </w:p>
    <w:p w:rsidR="00967422" w:rsidRPr="0051359E" w:rsidRDefault="00967422" w:rsidP="00967422">
      <w:pPr>
        <w:pStyle w:val="Heading3"/>
      </w:pPr>
      <w:r w:rsidRPr="0051359E">
        <w:t xml:space="preserve">any amounts due from Shipper to </w:t>
      </w:r>
      <w:r w:rsidR="00C40D3E" w:rsidRPr="0051359E">
        <w:t>Service Provider</w:t>
      </w:r>
      <w:r w:rsidRPr="0051359E">
        <w:t xml:space="preserve"> under this Agreement but unpaid by the due date and which are not paid within a further 5 Business Days after receipt by Shipper of notice from </w:t>
      </w:r>
      <w:r w:rsidR="00C40D3E" w:rsidRPr="0051359E">
        <w:t>Service Provider</w:t>
      </w:r>
      <w:r w:rsidRPr="0051359E">
        <w:t>;</w:t>
      </w:r>
      <w:r w:rsidR="00946426" w:rsidRPr="0051359E">
        <w:t xml:space="preserve"> and</w:t>
      </w:r>
    </w:p>
    <w:p w:rsidR="00967422" w:rsidRPr="0051359E" w:rsidRDefault="00967422" w:rsidP="00967422">
      <w:pPr>
        <w:pStyle w:val="Heading3"/>
      </w:pPr>
      <w:r w:rsidRPr="0051359E">
        <w:t xml:space="preserve">any </w:t>
      </w:r>
      <w:r w:rsidR="00946426" w:rsidRPr="0051359E">
        <w:t xml:space="preserve">Losses </w:t>
      </w:r>
      <w:r w:rsidRPr="0051359E">
        <w:t xml:space="preserve">suffered </w:t>
      </w:r>
      <w:r w:rsidR="00946426" w:rsidRPr="0051359E">
        <w:t xml:space="preserve">or incurred </w:t>
      </w:r>
      <w:r w:rsidRPr="0051359E">
        <w:t xml:space="preserve">by </w:t>
      </w:r>
      <w:r w:rsidR="00C40D3E" w:rsidRPr="0051359E">
        <w:t>Service Provider</w:t>
      </w:r>
      <w:r w:rsidRPr="0051359E">
        <w:t xml:space="preserve"> (for which Shipper is liable) due to Shipper’s act or omission which are not paid within 20 Business Days after notice from </w:t>
      </w:r>
      <w:r w:rsidR="00C40D3E" w:rsidRPr="0051359E">
        <w:t>Service Provider</w:t>
      </w:r>
      <w:r w:rsidRPr="0051359E">
        <w:t xml:space="preserve"> seeking payment of such amounts.</w:t>
      </w:r>
    </w:p>
    <w:p w:rsidR="00967422" w:rsidRPr="0051359E" w:rsidRDefault="00967422" w:rsidP="00967422">
      <w:pPr>
        <w:pStyle w:val="Heading2"/>
      </w:pPr>
      <w:bookmarkStart w:id="334" w:name="_Toc316838017"/>
      <w:bookmarkStart w:id="335" w:name="_Toc492288573"/>
      <w:r w:rsidRPr="0051359E">
        <w:t>No Injunction</w:t>
      </w:r>
      <w:bookmarkEnd w:id="334"/>
      <w:bookmarkEnd w:id="335"/>
      <w:r w:rsidRPr="0051359E">
        <w:t xml:space="preserve"> </w:t>
      </w:r>
    </w:p>
    <w:p w:rsidR="00967422" w:rsidRPr="0051359E" w:rsidRDefault="00967422" w:rsidP="00967422">
      <w:pPr>
        <w:pStyle w:val="Indent1"/>
      </w:pPr>
      <w:r w:rsidRPr="0051359E">
        <w:t>Shipper must not bring an application to inju</w:t>
      </w:r>
      <w:r w:rsidR="00BA6B55">
        <w:t>n</w:t>
      </w:r>
      <w:r w:rsidRPr="0051359E">
        <w:t xml:space="preserve">ct or otherwise seek to restrain </w:t>
      </w:r>
      <w:r w:rsidR="00C40D3E" w:rsidRPr="0051359E">
        <w:t>Service Provider</w:t>
      </w:r>
      <w:r w:rsidRPr="0051359E">
        <w:t xml:space="preserve"> from having recourse to the credit support provided by Shipper.</w:t>
      </w:r>
    </w:p>
    <w:p w:rsidR="00967422" w:rsidRPr="0051359E" w:rsidRDefault="00967422" w:rsidP="00967422">
      <w:pPr>
        <w:pStyle w:val="Heading2"/>
      </w:pPr>
      <w:bookmarkStart w:id="336" w:name="_Toc316838018"/>
      <w:bookmarkStart w:id="337" w:name="_Toc492288574"/>
      <w:bookmarkStart w:id="338" w:name="_Ref504935336"/>
      <w:r w:rsidRPr="0051359E">
        <w:t>Replacement</w:t>
      </w:r>
      <w:bookmarkEnd w:id="336"/>
      <w:bookmarkEnd w:id="337"/>
      <w:bookmarkEnd w:id="338"/>
      <w:r w:rsidRPr="0051359E">
        <w:t xml:space="preserve"> </w:t>
      </w:r>
    </w:p>
    <w:p w:rsidR="00967422" w:rsidRPr="0051359E" w:rsidRDefault="00967422" w:rsidP="00967422">
      <w:pPr>
        <w:pStyle w:val="Heading3"/>
      </w:pPr>
      <w:r w:rsidRPr="0051359E">
        <w:t xml:space="preserve">If </w:t>
      </w:r>
      <w:r w:rsidR="00C40D3E" w:rsidRPr="0051359E">
        <w:t>Service Provider</w:t>
      </w:r>
      <w:r w:rsidRPr="0051359E">
        <w:t xml:space="preserve"> draws upon credit support then Shipper must within 5 Business Days of the credit support being drawn upon provide replacement credit support to </w:t>
      </w:r>
      <w:r w:rsidR="00C40D3E" w:rsidRPr="0051359E">
        <w:t>Service Provider</w:t>
      </w:r>
      <w:r w:rsidRPr="0051359E">
        <w:t xml:space="preserve"> complying with the requirements of this Agreement and so that the total credit support held by </w:t>
      </w:r>
      <w:r w:rsidR="00C40D3E" w:rsidRPr="0051359E">
        <w:t>Service Provider</w:t>
      </w:r>
      <w:r w:rsidRPr="0051359E">
        <w:t xml:space="preserve"> is equal to</w:t>
      </w:r>
      <w:r w:rsidR="00902F96" w:rsidRPr="0051359E">
        <w:t xml:space="preserve"> </w:t>
      </w:r>
      <w:r w:rsidR="001D1C76" w:rsidRPr="0051359E">
        <w:t>Shipper’s Credit Support Amount</w:t>
      </w:r>
      <w:r w:rsidRPr="0051359E">
        <w:t>.</w:t>
      </w:r>
    </w:p>
    <w:p w:rsidR="00967422" w:rsidRPr="0051359E" w:rsidRDefault="00967422" w:rsidP="00967422">
      <w:pPr>
        <w:pStyle w:val="Heading3"/>
      </w:pPr>
      <w:r w:rsidRPr="0051359E">
        <w:t xml:space="preserve">If: </w:t>
      </w:r>
    </w:p>
    <w:p w:rsidR="00967422" w:rsidRPr="0051359E" w:rsidRDefault="00F208AC" w:rsidP="00166BD5">
      <w:pPr>
        <w:pStyle w:val="Heading4"/>
        <w:tabs>
          <w:tab w:val="clear" w:pos="6947"/>
          <w:tab w:val="num" w:pos="2552"/>
        </w:tabs>
        <w:ind w:left="2552"/>
      </w:pPr>
      <w:r w:rsidRPr="0051359E">
        <w:t>a provider of credit s</w:t>
      </w:r>
      <w:r w:rsidR="00967422" w:rsidRPr="0051359E">
        <w:t xml:space="preserve">upport is subject to an Insolvency Event; </w:t>
      </w:r>
    </w:p>
    <w:p w:rsidR="00967422" w:rsidRPr="0051359E" w:rsidRDefault="00F208AC" w:rsidP="00166BD5">
      <w:pPr>
        <w:pStyle w:val="Heading4"/>
        <w:tabs>
          <w:tab w:val="clear" w:pos="6947"/>
          <w:tab w:val="num" w:pos="2552"/>
        </w:tabs>
        <w:ind w:left="2552"/>
      </w:pPr>
      <w:r w:rsidRPr="0051359E">
        <w:t>a c</w:t>
      </w:r>
      <w:r w:rsidR="00967422" w:rsidRPr="0051359E">
        <w:t>r</w:t>
      </w:r>
      <w:r w:rsidRPr="0051359E">
        <w:t xml:space="preserve">edit support ceases to be valid or to comply with the reasonable requirements of </w:t>
      </w:r>
      <w:r w:rsidR="00C40D3E" w:rsidRPr="0051359E">
        <w:t>Service Provider</w:t>
      </w:r>
      <w:r w:rsidRPr="0051359E">
        <w:t>;</w:t>
      </w:r>
      <w:r w:rsidR="003B5A0E" w:rsidRPr="0051359E">
        <w:t xml:space="preserve"> or</w:t>
      </w:r>
    </w:p>
    <w:p w:rsidR="00967422" w:rsidRPr="0051359E" w:rsidRDefault="00967422" w:rsidP="00166BD5">
      <w:pPr>
        <w:pStyle w:val="Heading4"/>
        <w:tabs>
          <w:tab w:val="clear" w:pos="6947"/>
          <w:tab w:val="num" w:pos="2552"/>
        </w:tabs>
        <w:ind w:left="2552"/>
      </w:pPr>
      <w:r w:rsidRPr="0051359E">
        <w:t>the provider of the</w:t>
      </w:r>
      <w:r w:rsidR="00F208AC" w:rsidRPr="0051359E">
        <w:t xml:space="preserve"> credit s</w:t>
      </w:r>
      <w:r w:rsidRPr="0051359E">
        <w:t xml:space="preserve">upport claims it is not binding or valid, </w:t>
      </w:r>
    </w:p>
    <w:p w:rsidR="00967422" w:rsidRPr="0051359E" w:rsidRDefault="00946426" w:rsidP="00F208AC">
      <w:pPr>
        <w:ind w:left="1701"/>
      </w:pPr>
      <w:r w:rsidRPr="0051359E">
        <w:t>then that credit s</w:t>
      </w:r>
      <w:r w:rsidR="00967422" w:rsidRPr="0051359E">
        <w:t>upport will no longer be regarded as complying with the requirements of this Agreement.  In such case Shipper must within 5</w:t>
      </w:r>
      <w:r w:rsidRPr="0051359E">
        <w:t xml:space="preserve"> Business Days of the existing credit s</w:t>
      </w:r>
      <w:r w:rsidR="00967422" w:rsidRPr="0051359E">
        <w:t xml:space="preserve">upport ceasing to comply with the requirements of this </w:t>
      </w:r>
      <w:r w:rsidRPr="0051359E">
        <w:t>Agreement, provide replacement credit s</w:t>
      </w:r>
      <w:r w:rsidR="00967422" w:rsidRPr="0051359E">
        <w:t xml:space="preserve">upport which complies with the requirements of this Agreement. </w:t>
      </w:r>
    </w:p>
    <w:p w:rsidR="00967422" w:rsidRPr="0051359E" w:rsidRDefault="00967422" w:rsidP="00F208AC">
      <w:pPr>
        <w:pStyle w:val="Heading3"/>
      </w:pPr>
      <w:bookmarkStart w:id="339" w:name="_Ref306277064"/>
      <w:r w:rsidRPr="0051359E">
        <w:t>Shipper</w:t>
      </w:r>
      <w:r w:rsidR="00F208AC" w:rsidRPr="0051359E">
        <w:t xml:space="preserve"> must ensure that any credit s</w:t>
      </w:r>
      <w:r w:rsidRPr="0051359E">
        <w:t>upport provided by it which has an expiry date is rep</w:t>
      </w:r>
      <w:r w:rsidR="00F208AC" w:rsidRPr="0051359E">
        <w:t>laced with a new valid form of credit s</w:t>
      </w:r>
      <w:r w:rsidRPr="0051359E">
        <w:t xml:space="preserve">upport complying with the requirements of this Agreement not later than 10 Business Days prior to that expiry date.  </w:t>
      </w:r>
      <w:r w:rsidR="00C40D3E" w:rsidRPr="0051359E">
        <w:t>Service Provider</w:t>
      </w:r>
      <w:r w:rsidR="00F208AC" w:rsidRPr="0051359E">
        <w:t xml:space="preserve"> </w:t>
      </w:r>
      <w:r w:rsidR="00AA5AB0">
        <w:t>must</w:t>
      </w:r>
      <w:r w:rsidR="00F208AC" w:rsidRPr="0051359E">
        <w:t xml:space="preserve"> release the existing credit support upon a new valid credit s</w:t>
      </w:r>
      <w:r w:rsidRPr="0051359E">
        <w:t>upport being provided by Shipper, provided that</w:t>
      </w:r>
      <w:r w:rsidR="00F208AC" w:rsidRPr="0051359E">
        <w:t xml:space="preserve"> upon release of such existing credit s</w:t>
      </w:r>
      <w:r w:rsidRPr="0051359E">
        <w:t xml:space="preserve">upport </w:t>
      </w:r>
      <w:r w:rsidR="00C40D3E" w:rsidRPr="0051359E">
        <w:lastRenderedPageBreak/>
        <w:t>Service Provider</w:t>
      </w:r>
      <w:r w:rsidR="00F208AC" w:rsidRPr="0051359E">
        <w:t xml:space="preserve"> will still hold credit s</w:t>
      </w:r>
      <w:r w:rsidRPr="0051359E">
        <w:t>upport complying with the requirements (including as to amount) of this Agreement.</w:t>
      </w:r>
      <w:bookmarkEnd w:id="339"/>
      <w:r w:rsidRPr="0051359E">
        <w:t xml:space="preserve">  </w:t>
      </w:r>
    </w:p>
    <w:p w:rsidR="00967422" w:rsidRPr="0051359E" w:rsidRDefault="00967422" w:rsidP="00F208AC">
      <w:pPr>
        <w:pStyle w:val="Heading3"/>
      </w:pPr>
      <w:r w:rsidRPr="0051359E">
        <w:t xml:space="preserve">If Shipper fails to comply with clause </w:t>
      </w:r>
      <w:r w:rsidR="00F208AC" w:rsidRPr="0051359E">
        <w:fldChar w:fldCharType="begin"/>
      </w:r>
      <w:r w:rsidR="00F208AC" w:rsidRPr="0051359E">
        <w:instrText xml:space="preserve"> REF _Ref306277064 \w \h </w:instrText>
      </w:r>
      <w:r w:rsidR="008B522E" w:rsidRPr="0051359E">
        <w:instrText xml:space="preserve"> \* MERGEFORMAT </w:instrText>
      </w:r>
      <w:r w:rsidR="00F208AC" w:rsidRPr="0051359E">
        <w:fldChar w:fldCharType="separate"/>
      </w:r>
      <w:r w:rsidR="00FD5188">
        <w:t>21.7(c)</w:t>
      </w:r>
      <w:r w:rsidR="00F208AC" w:rsidRPr="0051359E">
        <w:fldChar w:fldCharType="end"/>
      </w:r>
      <w:r w:rsidRPr="0051359E">
        <w:t xml:space="preserve"> </w:t>
      </w:r>
      <w:r w:rsidR="00C40D3E" w:rsidRPr="0051359E">
        <w:t>Service Provider</w:t>
      </w:r>
      <w:r w:rsidRPr="0051359E">
        <w:t xml:space="preserve"> may</w:t>
      </w:r>
      <w:r w:rsidR="00F208AC" w:rsidRPr="0051359E">
        <w:t xml:space="preserve"> have recourse to the existing credit s</w:t>
      </w:r>
      <w:r w:rsidRPr="0051359E">
        <w:t xml:space="preserve">upport and hold any monies obtained by </w:t>
      </w:r>
      <w:r w:rsidR="00C40D3E" w:rsidRPr="0051359E">
        <w:t>Service Provider</w:t>
      </w:r>
      <w:r w:rsidRPr="0051359E">
        <w:t xml:space="preserve"> as security un</w:t>
      </w:r>
      <w:r w:rsidR="00F208AC" w:rsidRPr="0051359E">
        <w:t>til such time as the new valid credit s</w:t>
      </w:r>
      <w:r w:rsidRPr="0051359E">
        <w:t xml:space="preserve">upport is provided. </w:t>
      </w:r>
    </w:p>
    <w:p w:rsidR="00967422" w:rsidRPr="0051359E" w:rsidRDefault="00967422" w:rsidP="00F208AC">
      <w:pPr>
        <w:pStyle w:val="Heading2"/>
      </w:pPr>
      <w:bookmarkStart w:id="340" w:name="_Toc316838020"/>
      <w:bookmarkStart w:id="341" w:name="_Toc492288575"/>
      <w:r w:rsidRPr="0051359E">
        <w:t>Return</w:t>
      </w:r>
      <w:bookmarkEnd w:id="340"/>
      <w:bookmarkEnd w:id="341"/>
      <w:r w:rsidRPr="0051359E">
        <w:t xml:space="preserve"> </w:t>
      </w:r>
    </w:p>
    <w:p w:rsidR="001D1C76" w:rsidRPr="0051359E" w:rsidRDefault="001D1C76" w:rsidP="001D1C76">
      <w:pPr>
        <w:pStyle w:val="Heading3"/>
      </w:pPr>
      <w:r w:rsidRPr="0051359E">
        <w:t xml:space="preserve">If at any time the credit support held by </w:t>
      </w:r>
      <w:r w:rsidR="00C40D3E" w:rsidRPr="0051359E">
        <w:t>Service Provider</w:t>
      </w:r>
      <w:r w:rsidRPr="0051359E">
        <w:t xml:space="preserve"> exceeds Shipper’s Credit Support Amount then Shipper may request </w:t>
      </w:r>
      <w:r w:rsidR="00C40D3E" w:rsidRPr="0051359E">
        <w:t>Service Provider</w:t>
      </w:r>
      <w:r w:rsidRPr="0051359E">
        <w:t xml:space="preserve"> to return the excess amount and if so </w:t>
      </w:r>
      <w:r w:rsidR="00C40D3E" w:rsidRPr="0051359E">
        <w:t>Service Provider</w:t>
      </w:r>
      <w:r w:rsidRPr="0051359E">
        <w:t xml:space="preserve"> </w:t>
      </w:r>
      <w:r w:rsidR="003B5A0E" w:rsidRPr="0051359E">
        <w:t xml:space="preserve">must </w:t>
      </w:r>
      <w:r w:rsidRPr="0051359E">
        <w:t xml:space="preserve">return any excess credit support then held by it unless </w:t>
      </w:r>
      <w:r w:rsidR="00C40D3E" w:rsidRPr="0051359E">
        <w:t>Service Provider</w:t>
      </w:r>
      <w:r w:rsidRPr="0051359E">
        <w:t xml:space="preserve"> has reasonable grounds to believe it has a claim in damages against Shipper in which case </w:t>
      </w:r>
      <w:r w:rsidR="00C40D3E" w:rsidRPr="0051359E">
        <w:t>Service Provider</w:t>
      </w:r>
      <w:r w:rsidRPr="0051359E">
        <w:t xml:space="preserve"> may continue to hold that credit support until the claim is resolved or until </w:t>
      </w:r>
      <w:r w:rsidR="00C40D3E" w:rsidRPr="0051359E">
        <w:t>Service Provider</w:t>
      </w:r>
      <w:r w:rsidRPr="0051359E">
        <w:t xml:space="preserve"> ceases to have reasonable grounds to believe it has such a claim.</w:t>
      </w:r>
    </w:p>
    <w:p w:rsidR="00967422" w:rsidRPr="0051359E" w:rsidRDefault="00967422" w:rsidP="00D92988">
      <w:pPr>
        <w:pStyle w:val="Heading3"/>
      </w:pPr>
      <w:r w:rsidRPr="0051359E">
        <w:t xml:space="preserve">Upon the expiry or termination of this Agreement and </w:t>
      </w:r>
      <w:r w:rsidR="00C40D3E" w:rsidRPr="0051359E">
        <w:t>Service Provider</w:t>
      </w:r>
      <w:r w:rsidRPr="0051359E">
        <w:t xml:space="preserve"> receiving all payments to which it is entitled under this Agreement in i</w:t>
      </w:r>
      <w:r w:rsidR="005D3122" w:rsidRPr="0051359E">
        <w:t xml:space="preserve">mmediately available funds, </w:t>
      </w:r>
      <w:r w:rsidR="00C40D3E" w:rsidRPr="0051359E">
        <w:t>Service Provider</w:t>
      </w:r>
      <w:r w:rsidR="00F208AC" w:rsidRPr="0051359E">
        <w:t xml:space="preserve"> </w:t>
      </w:r>
      <w:r w:rsidR="003B5A0E" w:rsidRPr="0051359E">
        <w:t>must</w:t>
      </w:r>
      <w:r w:rsidR="00F208AC" w:rsidRPr="0051359E">
        <w:t xml:space="preserve"> return any credit support then held by it unless </w:t>
      </w:r>
      <w:r w:rsidR="00C40D3E" w:rsidRPr="0051359E">
        <w:t>Service Provider</w:t>
      </w:r>
      <w:r w:rsidR="00F208AC" w:rsidRPr="0051359E">
        <w:t xml:space="preserve"> has reasonable grounds to believe it has a claim in damages against Shipper in which case </w:t>
      </w:r>
      <w:r w:rsidR="00C40D3E" w:rsidRPr="0051359E">
        <w:t>Service Provider</w:t>
      </w:r>
      <w:r w:rsidR="00F208AC" w:rsidRPr="0051359E">
        <w:t xml:space="preserve"> may continue to hold that credit support until the claim is resolved or until </w:t>
      </w:r>
      <w:r w:rsidR="00C40D3E" w:rsidRPr="0051359E">
        <w:t>Service Provider</w:t>
      </w:r>
      <w:r w:rsidR="00F208AC" w:rsidRPr="0051359E">
        <w:t xml:space="preserve"> ceases to have reasonable grounds to believe it has such a claim.</w:t>
      </w:r>
    </w:p>
    <w:p w:rsidR="00B72F1B" w:rsidRPr="0051359E" w:rsidRDefault="00B72F1B" w:rsidP="00D92988">
      <w:pPr>
        <w:pStyle w:val="Heading2"/>
      </w:pPr>
      <w:bookmarkStart w:id="342" w:name="_Toc492288576"/>
      <w:r w:rsidRPr="0051359E">
        <w:t>Cash Deposits – Specific Provisions</w:t>
      </w:r>
      <w:bookmarkEnd w:id="342"/>
      <w:r w:rsidRPr="0051359E">
        <w:t xml:space="preserve"> </w:t>
      </w:r>
    </w:p>
    <w:p w:rsidR="00B72F1B" w:rsidRPr="0051359E" w:rsidRDefault="00B72F1B" w:rsidP="00D92988">
      <w:pPr>
        <w:pStyle w:val="Heading3"/>
      </w:pPr>
      <w:r w:rsidRPr="0051359E">
        <w:t>Where credit support is provided to Service Provider in the form of a cash depo</w:t>
      </w:r>
      <w:r w:rsidR="009108DC" w:rsidRPr="0051359E">
        <w:t>sit, then Service Provider must</w:t>
      </w:r>
      <w:r w:rsidRPr="0051359E">
        <w:t xml:space="preserve"> deposit the amount in an interest bearing account maintained with such financial institution determined by Service Provider.  Any interest which accrues on the cash deposit shall form part of the credit support. Service Provider may deduct from such interest any fees and taxes attributable to maintaining the account (and to the extent the fees and taxes exceed that amount may recover the excess from Shipper</w:t>
      </w:r>
      <w:r w:rsidR="009108DC" w:rsidRPr="0051359E">
        <w:t>).</w:t>
      </w:r>
    </w:p>
    <w:p w:rsidR="00B72F1B" w:rsidRPr="0051359E" w:rsidRDefault="00B72F1B" w:rsidP="00D92988">
      <w:pPr>
        <w:pStyle w:val="Heading3"/>
      </w:pPr>
      <w:r w:rsidRPr="0051359E">
        <w:t>Nothing in this Agreement is to be taken as imposing any obligation on Service Provider to maximise or obtain any return on cash deposit amounts held by Service Provider as security.</w:t>
      </w:r>
    </w:p>
    <w:p w:rsidR="00F208AC" w:rsidRPr="0051359E" w:rsidRDefault="00F208AC" w:rsidP="00F208AC">
      <w:pPr>
        <w:pStyle w:val="Heading1"/>
      </w:pPr>
      <w:bookmarkStart w:id="343" w:name="_Toc492288577"/>
      <w:bookmarkStart w:id="344" w:name="_Ref514660529"/>
      <w:bookmarkStart w:id="345" w:name="_Toc517042735"/>
      <w:r w:rsidRPr="0051359E">
        <w:t>Suspension and Termination</w:t>
      </w:r>
      <w:bookmarkEnd w:id="343"/>
      <w:bookmarkEnd w:id="344"/>
      <w:bookmarkEnd w:id="345"/>
    </w:p>
    <w:p w:rsidR="00967422" w:rsidRPr="0051359E" w:rsidRDefault="00F208AC" w:rsidP="00F208AC">
      <w:pPr>
        <w:pStyle w:val="Heading2"/>
      </w:pPr>
      <w:bookmarkStart w:id="346" w:name="_Ref490605054"/>
      <w:bookmarkStart w:id="347" w:name="_Toc492288578"/>
      <w:r w:rsidRPr="0051359E">
        <w:t>Suspension</w:t>
      </w:r>
      <w:bookmarkEnd w:id="346"/>
      <w:bookmarkEnd w:id="347"/>
    </w:p>
    <w:p w:rsidR="00F208AC" w:rsidRPr="0051359E" w:rsidRDefault="00C40D3E" w:rsidP="008E3D6B">
      <w:pPr>
        <w:pStyle w:val="Heading3"/>
      </w:pPr>
      <w:r w:rsidRPr="0051359E">
        <w:t>Service Provider</w:t>
      </w:r>
      <w:r w:rsidR="00F208AC" w:rsidRPr="0051359E">
        <w:t xml:space="preserve"> may suspend the provision of Services to Shipper:</w:t>
      </w:r>
    </w:p>
    <w:p w:rsidR="00F208AC" w:rsidRPr="0051359E" w:rsidRDefault="00F208AC" w:rsidP="00166BD5">
      <w:pPr>
        <w:pStyle w:val="Heading4"/>
        <w:tabs>
          <w:tab w:val="clear" w:pos="6947"/>
          <w:tab w:val="num" w:pos="2552"/>
        </w:tabs>
        <w:ind w:left="2552"/>
      </w:pPr>
      <w:bookmarkStart w:id="348" w:name="_Ref488280366"/>
      <w:r w:rsidRPr="0051359E">
        <w:t xml:space="preserve">if the insurance required by clause </w:t>
      </w:r>
      <w:r w:rsidR="000E000F">
        <w:fldChar w:fldCharType="begin"/>
      </w:r>
      <w:r w:rsidR="000E000F">
        <w:instrText xml:space="preserve"> REF _Ref492243416 \r \h </w:instrText>
      </w:r>
      <w:r w:rsidR="000E000F">
        <w:fldChar w:fldCharType="separate"/>
      </w:r>
      <w:r w:rsidR="00FD5188">
        <w:t>21.2</w:t>
      </w:r>
      <w:r w:rsidR="000E000F">
        <w:fldChar w:fldCharType="end"/>
      </w:r>
      <w:r w:rsidRPr="0051359E">
        <w:t xml:space="preserve"> is not in place</w:t>
      </w:r>
      <w:r w:rsidR="00946426" w:rsidRPr="0051359E">
        <w:t>,</w:t>
      </w:r>
      <w:r w:rsidRPr="0051359E">
        <w:t xml:space="preserve"> in which case </w:t>
      </w:r>
      <w:r w:rsidR="00C40D3E" w:rsidRPr="0051359E">
        <w:t>Service Provider</w:t>
      </w:r>
      <w:r w:rsidRPr="0051359E">
        <w:t xml:space="preserve"> may suspend the Services until such time as that insurance is put in place;</w:t>
      </w:r>
      <w:bookmarkEnd w:id="348"/>
    </w:p>
    <w:p w:rsidR="00B72F1B" w:rsidRPr="0051359E" w:rsidRDefault="009108DC" w:rsidP="00166BD5">
      <w:pPr>
        <w:pStyle w:val="Heading4"/>
        <w:tabs>
          <w:tab w:val="clear" w:pos="6947"/>
          <w:tab w:val="num" w:pos="2552"/>
        </w:tabs>
        <w:ind w:left="2552"/>
      </w:pPr>
      <w:bookmarkStart w:id="349" w:name="_Ref491985907"/>
      <w:bookmarkStart w:id="350" w:name="_Ref504935397"/>
      <w:bookmarkStart w:id="351" w:name="_Ref488280408"/>
      <w:r w:rsidRPr="0051359E">
        <w:t xml:space="preserve">if </w:t>
      </w:r>
      <w:r w:rsidR="00B72F1B" w:rsidRPr="0051359E">
        <w:t xml:space="preserve">Shipper fails to pay any amount due under this Agreement by the due date (other than amounts validly withheld under clause </w:t>
      </w:r>
      <w:r w:rsidR="00B72F1B" w:rsidRPr="0051359E">
        <w:fldChar w:fldCharType="begin"/>
      </w:r>
      <w:r w:rsidR="00B72F1B" w:rsidRPr="0051359E">
        <w:instrText xml:space="preserve"> REF _Ref488280457 \w \h </w:instrText>
      </w:r>
      <w:r w:rsidR="008E3D6B" w:rsidRPr="0051359E">
        <w:instrText xml:space="preserve"> \* MERGEFORMAT </w:instrText>
      </w:r>
      <w:r w:rsidR="00B72F1B" w:rsidRPr="0051359E">
        <w:fldChar w:fldCharType="separate"/>
      </w:r>
      <w:r w:rsidR="00FD5188">
        <w:t>19.3</w:t>
      </w:r>
      <w:r w:rsidR="00B72F1B" w:rsidRPr="0051359E">
        <w:fldChar w:fldCharType="end"/>
      </w:r>
      <w:r w:rsidR="00B72F1B" w:rsidRPr="0051359E">
        <w:t xml:space="preserve">) and fails to remedy that default within 7 days of notice from </w:t>
      </w:r>
      <w:r w:rsidR="00C40D3E" w:rsidRPr="0051359E">
        <w:t>Service Provider</w:t>
      </w:r>
      <w:r w:rsidR="000A0880">
        <w:t>, in which case the suspension may continue until Shipper has paid all outstanding invoiced amounts (plus any interest accrued due) to Service Provider</w:t>
      </w:r>
      <w:r w:rsidR="00B72F1B" w:rsidRPr="0051359E">
        <w:t>;</w:t>
      </w:r>
      <w:bookmarkEnd w:id="349"/>
      <w:r w:rsidR="003B5A0E" w:rsidRPr="0051359E">
        <w:t xml:space="preserve"> or</w:t>
      </w:r>
      <w:bookmarkEnd w:id="350"/>
    </w:p>
    <w:p w:rsidR="00F208AC" w:rsidRPr="0051359E" w:rsidRDefault="003E5230" w:rsidP="00166BD5">
      <w:pPr>
        <w:pStyle w:val="Heading4"/>
        <w:tabs>
          <w:tab w:val="clear" w:pos="6947"/>
          <w:tab w:val="num" w:pos="2552"/>
        </w:tabs>
        <w:ind w:left="2552"/>
      </w:pPr>
      <w:bookmarkStart w:id="352" w:name="_Ref491985919"/>
      <w:r w:rsidRPr="0051359E">
        <w:t xml:space="preserve">if Shipper shows </w:t>
      </w:r>
      <w:r w:rsidR="008A7836" w:rsidRPr="0051359E">
        <w:t xml:space="preserve">a repeated </w:t>
      </w:r>
      <w:r w:rsidRPr="0051359E">
        <w:t>disregard of its obligation</w:t>
      </w:r>
      <w:r w:rsidR="00946426" w:rsidRPr="0051359E">
        <w:t>s</w:t>
      </w:r>
      <w:r w:rsidRPr="0051359E">
        <w:t xml:space="preserve"> under this Agreement relating to imbalance, overrun</w:t>
      </w:r>
      <w:r w:rsidR="00056E53" w:rsidRPr="0051359E">
        <w:t>,</w:t>
      </w:r>
      <w:r w:rsidRPr="0051359E">
        <w:t xml:space="preserve"> </w:t>
      </w:r>
      <w:r w:rsidR="005757FC">
        <w:t>G</w:t>
      </w:r>
      <w:r w:rsidRPr="0051359E">
        <w:t>as specification</w:t>
      </w:r>
      <w:r w:rsidR="00056E53" w:rsidRPr="0051359E">
        <w:t xml:space="preserve">, or any other obligations breach of which poses a material threat to the operational integrity of the </w:t>
      </w:r>
      <w:r w:rsidR="001C7905" w:rsidRPr="0051359E">
        <w:t>Facility</w:t>
      </w:r>
      <w:r w:rsidR="00056E53" w:rsidRPr="0051359E">
        <w:t>,</w:t>
      </w:r>
      <w:r w:rsidRPr="0051359E">
        <w:t xml:space="preserve"> in which case </w:t>
      </w:r>
      <w:r w:rsidR="00C40D3E" w:rsidRPr="0051359E">
        <w:t>Service Provider</w:t>
      </w:r>
      <w:r w:rsidRPr="0051359E">
        <w:t xml:space="preserve"> may suspend the </w:t>
      </w:r>
      <w:r w:rsidRPr="0051359E">
        <w:lastRenderedPageBreak/>
        <w:t xml:space="preserve">Services until Shipper satisfies </w:t>
      </w:r>
      <w:r w:rsidR="00C40D3E" w:rsidRPr="0051359E">
        <w:t>Service Provider</w:t>
      </w:r>
      <w:r w:rsidRPr="0051359E">
        <w:t xml:space="preserve"> </w:t>
      </w:r>
      <w:r w:rsidR="00AA5AB0">
        <w:t xml:space="preserve">(acting reasonably) </w:t>
      </w:r>
      <w:r w:rsidRPr="0051359E">
        <w:t>that Shipper will be able to and will endeavour to comply with such obligations.</w:t>
      </w:r>
      <w:bookmarkEnd w:id="351"/>
      <w:bookmarkEnd w:id="352"/>
    </w:p>
    <w:p w:rsidR="008A7836" w:rsidRPr="0051359E" w:rsidRDefault="008A7836" w:rsidP="008E3D6B">
      <w:pPr>
        <w:pStyle w:val="Heading3"/>
      </w:pPr>
      <w:r w:rsidRPr="0051359E">
        <w:t xml:space="preserve">No suspension of the Services by </w:t>
      </w:r>
      <w:r w:rsidR="00C40D3E" w:rsidRPr="0051359E">
        <w:t>Service Provider</w:t>
      </w:r>
      <w:r w:rsidRPr="0051359E">
        <w:t xml:space="preserve"> under this clause </w:t>
      </w:r>
      <w:r w:rsidRPr="0051359E">
        <w:fldChar w:fldCharType="begin"/>
      </w:r>
      <w:r w:rsidRPr="0051359E">
        <w:instrText xml:space="preserve"> REF _Ref490605054 \w \h </w:instrText>
      </w:r>
      <w:r w:rsidR="0051359E">
        <w:instrText xml:space="preserve"> \* MERGEFORMAT </w:instrText>
      </w:r>
      <w:r w:rsidRPr="0051359E">
        <w:fldChar w:fldCharType="separate"/>
      </w:r>
      <w:r w:rsidR="00FD5188">
        <w:t>22.1</w:t>
      </w:r>
      <w:r w:rsidRPr="0051359E">
        <w:fldChar w:fldCharType="end"/>
      </w:r>
      <w:r w:rsidRPr="0051359E">
        <w:t xml:space="preserve"> relieves Shipper of its payment obligations. </w:t>
      </w:r>
    </w:p>
    <w:p w:rsidR="003E5230" w:rsidRPr="0051359E" w:rsidRDefault="003E5230" w:rsidP="003E5230">
      <w:pPr>
        <w:pStyle w:val="Heading2"/>
      </w:pPr>
      <w:bookmarkStart w:id="353" w:name="_Toc492288579"/>
      <w:r w:rsidRPr="0051359E">
        <w:t xml:space="preserve">Termination by </w:t>
      </w:r>
      <w:r w:rsidR="00C40D3E" w:rsidRPr="0051359E">
        <w:t>Service Provider</w:t>
      </w:r>
      <w:bookmarkEnd w:id="353"/>
    </w:p>
    <w:p w:rsidR="003E5230" w:rsidRPr="0051359E" w:rsidRDefault="00C40D3E" w:rsidP="003E5230">
      <w:pPr>
        <w:pStyle w:val="Indent1"/>
      </w:pPr>
      <w:r w:rsidRPr="0051359E">
        <w:t>Service Provider</w:t>
      </w:r>
      <w:r w:rsidR="003E5230" w:rsidRPr="0051359E">
        <w:t xml:space="preserve"> may by notice to Shipper terminate this Agreement </w:t>
      </w:r>
      <w:r w:rsidR="008A7836" w:rsidRPr="0051359E">
        <w:t xml:space="preserve">with immediate effect </w:t>
      </w:r>
      <w:r w:rsidR="003E5230" w:rsidRPr="0051359E">
        <w:t>if:</w:t>
      </w:r>
    </w:p>
    <w:p w:rsidR="003E5230" w:rsidRPr="0051359E" w:rsidRDefault="003E5230" w:rsidP="003E5230">
      <w:pPr>
        <w:pStyle w:val="Heading3"/>
      </w:pPr>
      <w:r w:rsidRPr="0051359E">
        <w:t xml:space="preserve">a suspension under clause </w:t>
      </w:r>
      <w:r w:rsidRPr="0051359E">
        <w:fldChar w:fldCharType="begin"/>
      </w:r>
      <w:r w:rsidRPr="0051359E">
        <w:instrText xml:space="preserve"> REF _Ref488280366 \w \h </w:instrText>
      </w:r>
      <w:r w:rsidR="0051359E">
        <w:instrText xml:space="preserve"> \* MERGEFORMAT </w:instrText>
      </w:r>
      <w:r w:rsidRPr="0051359E">
        <w:fldChar w:fldCharType="separate"/>
      </w:r>
      <w:r w:rsidR="00FD5188">
        <w:t>22.1(a)(i)</w:t>
      </w:r>
      <w:r w:rsidRPr="0051359E">
        <w:fldChar w:fldCharType="end"/>
      </w:r>
      <w:r w:rsidR="00BB0CDF">
        <w:t xml:space="preserve"> or</w:t>
      </w:r>
      <w:r w:rsidR="00B72F1B" w:rsidRPr="0051359E">
        <w:t xml:space="preserve"> clause </w:t>
      </w:r>
      <w:r w:rsidR="00B72F1B" w:rsidRPr="0051359E">
        <w:fldChar w:fldCharType="begin"/>
      </w:r>
      <w:r w:rsidR="00B72F1B" w:rsidRPr="0051359E">
        <w:instrText xml:space="preserve"> REF _Ref491985907 \w \h </w:instrText>
      </w:r>
      <w:r w:rsidR="0051359E">
        <w:instrText xml:space="preserve"> \* MERGEFORMAT </w:instrText>
      </w:r>
      <w:r w:rsidR="00B72F1B" w:rsidRPr="0051359E">
        <w:fldChar w:fldCharType="separate"/>
      </w:r>
      <w:r w:rsidR="00FD5188">
        <w:t>22.1(a)(ii)</w:t>
      </w:r>
      <w:r w:rsidR="00B72F1B" w:rsidRPr="0051359E">
        <w:fldChar w:fldCharType="end"/>
      </w:r>
      <w:r w:rsidR="00104AEF" w:rsidRPr="0051359E">
        <w:t xml:space="preserve"> </w:t>
      </w:r>
      <w:r w:rsidRPr="0051359E">
        <w:t>continues for more than 14 days;</w:t>
      </w:r>
    </w:p>
    <w:p w:rsidR="003E5230" w:rsidRPr="0051359E" w:rsidRDefault="00DD4F9B" w:rsidP="003E5230">
      <w:pPr>
        <w:pStyle w:val="Heading3"/>
      </w:pPr>
      <w:r>
        <w:t xml:space="preserve">a suspension under clause </w:t>
      </w:r>
      <w:r w:rsidR="0048271E" w:rsidRPr="0051359E">
        <w:fldChar w:fldCharType="begin"/>
      </w:r>
      <w:r w:rsidR="0048271E" w:rsidRPr="0051359E">
        <w:instrText xml:space="preserve"> REF _Ref491985919 \w \h </w:instrText>
      </w:r>
      <w:r w:rsidR="0051359E">
        <w:instrText xml:space="preserve"> \* MERGEFORMAT </w:instrText>
      </w:r>
      <w:r w:rsidR="0048271E" w:rsidRPr="0051359E">
        <w:fldChar w:fldCharType="separate"/>
      </w:r>
      <w:r w:rsidR="00FD5188">
        <w:t>22.1(a)(iii)</w:t>
      </w:r>
      <w:r w:rsidR="0048271E" w:rsidRPr="0051359E">
        <w:fldChar w:fldCharType="end"/>
      </w:r>
      <w:r w:rsidR="0048271E" w:rsidRPr="0051359E">
        <w:t xml:space="preserve"> </w:t>
      </w:r>
      <w:r w:rsidR="003E5230" w:rsidRPr="0051359E">
        <w:t>continues for more than 30 days;</w:t>
      </w:r>
    </w:p>
    <w:p w:rsidR="003E5230" w:rsidRPr="0051359E" w:rsidRDefault="003E5230" w:rsidP="003E5230">
      <w:pPr>
        <w:pStyle w:val="Heading3"/>
      </w:pPr>
      <w:r w:rsidRPr="0051359E">
        <w:t>Shipper commits a material breach of this Agreement (other than a failure to pay amount</w:t>
      </w:r>
      <w:r w:rsidR="00946426" w:rsidRPr="0051359E">
        <w:t>s</w:t>
      </w:r>
      <w:r w:rsidRPr="0051359E">
        <w:t xml:space="preserve"> due) and fails to remedy that breach within 21 days of receipt of notice from </w:t>
      </w:r>
      <w:r w:rsidR="00C40D3E" w:rsidRPr="0051359E">
        <w:t>Service Provider</w:t>
      </w:r>
      <w:r w:rsidRPr="0051359E">
        <w:t xml:space="preserve"> of the breach;</w:t>
      </w:r>
      <w:r w:rsidR="00056E53" w:rsidRPr="0051359E">
        <w:t xml:space="preserve"> </w:t>
      </w:r>
    </w:p>
    <w:p w:rsidR="00881D58" w:rsidRDefault="003E5230" w:rsidP="003E5230">
      <w:pPr>
        <w:pStyle w:val="Heading3"/>
      </w:pPr>
      <w:r w:rsidRPr="0051359E">
        <w:t>Shipper is subject to an Insolvency Event</w:t>
      </w:r>
      <w:r w:rsidR="00881D58">
        <w:t>;</w:t>
      </w:r>
    </w:p>
    <w:p w:rsidR="00937B16" w:rsidRDefault="00D94ABD" w:rsidP="003E5230">
      <w:pPr>
        <w:pStyle w:val="Heading3"/>
      </w:pPr>
      <w:r>
        <w:t>Shipper has incurred liability to Service Pro</w:t>
      </w:r>
      <w:r w:rsidR="00937B16">
        <w:t xml:space="preserve">vider under clause </w:t>
      </w:r>
      <w:r w:rsidR="00937B16">
        <w:fldChar w:fldCharType="begin"/>
      </w:r>
      <w:r w:rsidR="00937B16">
        <w:instrText xml:space="preserve"> REF _Ref506127051 \w \h </w:instrText>
      </w:r>
      <w:r w:rsidR="00937B16">
        <w:fldChar w:fldCharType="separate"/>
      </w:r>
      <w:r w:rsidR="00FD5188">
        <w:t>10.5</w:t>
      </w:r>
      <w:r w:rsidR="00937B16">
        <w:fldChar w:fldCharType="end"/>
      </w:r>
      <w:r w:rsidR="00937B16">
        <w:t xml:space="preserve"> in an amount equal to the liability cap in clause </w:t>
      </w:r>
      <w:r w:rsidR="00937B16">
        <w:fldChar w:fldCharType="begin"/>
      </w:r>
      <w:r w:rsidR="00937B16">
        <w:instrText xml:space="preserve"> REF _Ref506127032 \w \h </w:instrText>
      </w:r>
      <w:r w:rsidR="00937B16">
        <w:fldChar w:fldCharType="separate"/>
      </w:r>
      <w:r w:rsidR="00FD5188">
        <w:t>10.5(e)</w:t>
      </w:r>
      <w:r w:rsidR="00937B16">
        <w:fldChar w:fldCharType="end"/>
      </w:r>
      <w:r w:rsidR="00937B16">
        <w:t>; or</w:t>
      </w:r>
    </w:p>
    <w:p w:rsidR="003E5230" w:rsidRPr="0051359E" w:rsidRDefault="00937B16" w:rsidP="003E5230">
      <w:pPr>
        <w:pStyle w:val="Heading3"/>
      </w:pPr>
      <w:r>
        <w:t xml:space="preserve">Shipper has incurred liability to Service Provider in an amount equal to the liability cap in clause </w:t>
      </w:r>
      <w:r>
        <w:fldChar w:fldCharType="begin"/>
      </w:r>
      <w:r>
        <w:instrText xml:space="preserve"> REF _Ref504324492 \w \h </w:instrText>
      </w:r>
      <w:r>
        <w:fldChar w:fldCharType="separate"/>
      </w:r>
      <w:r w:rsidR="00FD5188">
        <w:t>17.1(g)</w:t>
      </w:r>
      <w:r>
        <w:fldChar w:fldCharType="end"/>
      </w:r>
      <w:r w:rsidR="00ED39A4">
        <w:t xml:space="preserve"> on liability over the Term</w:t>
      </w:r>
      <w:r>
        <w:t xml:space="preserve"> (excluding any amounts which are not subject to that cap)</w:t>
      </w:r>
      <w:r w:rsidR="003E5230" w:rsidRPr="0051359E">
        <w:t>.</w:t>
      </w:r>
    </w:p>
    <w:p w:rsidR="003E5230" w:rsidRPr="0051359E" w:rsidRDefault="003E5230" w:rsidP="003E5230">
      <w:pPr>
        <w:pStyle w:val="Heading2"/>
      </w:pPr>
      <w:bookmarkStart w:id="354" w:name="_Toc492288580"/>
      <w:r w:rsidRPr="0051359E">
        <w:t>Termination by Shipper</w:t>
      </w:r>
      <w:bookmarkEnd w:id="354"/>
      <w:r w:rsidRPr="0051359E">
        <w:t xml:space="preserve"> </w:t>
      </w:r>
    </w:p>
    <w:p w:rsidR="003E5230" w:rsidRPr="0051359E" w:rsidRDefault="003E5230" w:rsidP="003E5230">
      <w:pPr>
        <w:pStyle w:val="Indent1"/>
      </w:pPr>
      <w:r w:rsidRPr="0051359E">
        <w:t xml:space="preserve">Shipper may by notice to </w:t>
      </w:r>
      <w:r w:rsidR="00C40D3E" w:rsidRPr="0051359E">
        <w:t>Service Provider</w:t>
      </w:r>
      <w:r w:rsidRPr="0051359E">
        <w:t xml:space="preserve"> terminate this Agreement </w:t>
      </w:r>
      <w:r w:rsidR="000E6E86" w:rsidRPr="0051359E">
        <w:t xml:space="preserve">with immediate effect </w:t>
      </w:r>
      <w:r w:rsidRPr="0051359E">
        <w:t>if:</w:t>
      </w:r>
    </w:p>
    <w:p w:rsidR="003E5230" w:rsidRPr="0051359E" w:rsidRDefault="00C40D3E" w:rsidP="003E5230">
      <w:pPr>
        <w:pStyle w:val="Heading3"/>
      </w:pPr>
      <w:r w:rsidRPr="0051359E">
        <w:t>Service Provider</w:t>
      </w:r>
      <w:r w:rsidR="003E5230" w:rsidRPr="0051359E">
        <w:t xml:space="preserve"> commits a material breach of this Agreement and does not remedy that breach within 21 days of receipt of notice from Shipper of the breach; or </w:t>
      </w:r>
    </w:p>
    <w:p w:rsidR="003E5230" w:rsidRPr="0051359E" w:rsidRDefault="00C40D3E" w:rsidP="003E5230">
      <w:pPr>
        <w:pStyle w:val="Heading3"/>
      </w:pPr>
      <w:r w:rsidRPr="0051359E">
        <w:t>Service Provider</w:t>
      </w:r>
      <w:r w:rsidR="003E5230" w:rsidRPr="0051359E">
        <w:t xml:space="preserve"> is subject to an Insolvency Event.</w:t>
      </w:r>
    </w:p>
    <w:p w:rsidR="003E5230" w:rsidRPr="0051359E" w:rsidRDefault="003E5230" w:rsidP="003E5230">
      <w:pPr>
        <w:pStyle w:val="Heading2"/>
      </w:pPr>
      <w:bookmarkStart w:id="355" w:name="_Toc492288581"/>
      <w:r w:rsidRPr="0051359E">
        <w:t xml:space="preserve">Termination for </w:t>
      </w:r>
      <w:r w:rsidR="005D3122" w:rsidRPr="0051359E">
        <w:t>Con</w:t>
      </w:r>
      <w:r w:rsidR="002338FF" w:rsidRPr="0051359E">
        <w:t>venience</w:t>
      </w:r>
      <w:bookmarkEnd w:id="355"/>
      <w:r w:rsidR="002338FF" w:rsidRPr="0051359E">
        <w:t xml:space="preserve"> </w:t>
      </w:r>
    </w:p>
    <w:p w:rsidR="002338FF" w:rsidRPr="0051359E" w:rsidRDefault="002338FF" w:rsidP="002338FF">
      <w:pPr>
        <w:pStyle w:val="Indent1"/>
      </w:pPr>
      <w:r w:rsidRPr="0051359E">
        <w:t>Shipper may at any time terminate this Agreement for convenience by 30 day</w:t>
      </w:r>
      <w:r w:rsidR="00056E53" w:rsidRPr="0051359E">
        <w:t>s</w:t>
      </w:r>
      <w:r w:rsidR="00584C26" w:rsidRPr="0051359E">
        <w:t>’</w:t>
      </w:r>
      <w:r w:rsidRPr="0051359E">
        <w:t xml:space="preserve"> notice to </w:t>
      </w:r>
      <w:r w:rsidR="00C40D3E" w:rsidRPr="0051359E">
        <w:t>Service Provider</w:t>
      </w:r>
      <w:r w:rsidRPr="0051359E">
        <w:t>.</w:t>
      </w:r>
    </w:p>
    <w:p w:rsidR="002338FF" w:rsidRPr="0051359E" w:rsidRDefault="002338FF" w:rsidP="002338FF">
      <w:pPr>
        <w:pStyle w:val="Heading2"/>
      </w:pPr>
      <w:bookmarkStart w:id="356" w:name="_Toc492288582"/>
      <w:r w:rsidRPr="0051359E">
        <w:t>Termination for Extended Force Majeure</w:t>
      </w:r>
      <w:bookmarkEnd w:id="356"/>
      <w:r w:rsidRPr="0051359E">
        <w:t xml:space="preserve"> </w:t>
      </w:r>
    </w:p>
    <w:p w:rsidR="002338FF" w:rsidRPr="0051359E" w:rsidRDefault="00C40D3E" w:rsidP="002338FF">
      <w:pPr>
        <w:pStyle w:val="Indent1"/>
      </w:pPr>
      <w:r w:rsidRPr="0051359E">
        <w:t>Service Provider</w:t>
      </w:r>
      <w:r w:rsidR="002338FF" w:rsidRPr="0051359E">
        <w:t xml:space="preserve"> may terminate this Ag</w:t>
      </w:r>
      <w:r w:rsidR="0063107C" w:rsidRPr="0051359E">
        <w:t>r</w:t>
      </w:r>
      <w:r w:rsidR="002338FF" w:rsidRPr="0051359E">
        <w:t xml:space="preserve">eement by notice if Force Majeure affects </w:t>
      </w:r>
      <w:r w:rsidRPr="0051359E">
        <w:t>Service Provider</w:t>
      </w:r>
      <w:r w:rsidR="002338FF" w:rsidRPr="0051359E">
        <w:t>’s ability to provide the Se</w:t>
      </w:r>
      <w:r w:rsidR="0063107C" w:rsidRPr="0051359E">
        <w:t>r</w:t>
      </w:r>
      <w:r w:rsidR="002338FF" w:rsidRPr="0051359E">
        <w:t>vices for a period of more than 12 months.</w:t>
      </w:r>
    </w:p>
    <w:p w:rsidR="002338FF" w:rsidRPr="0051359E" w:rsidRDefault="002338FF" w:rsidP="002338FF">
      <w:pPr>
        <w:pStyle w:val="Heading2"/>
      </w:pPr>
      <w:bookmarkStart w:id="357" w:name="_Toc492288583"/>
      <w:r w:rsidRPr="0051359E">
        <w:t>No Common Law Termination Rights</w:t>
      </w:r>
      <w:bookmarkEnd w:id="357"/>
      <w:r w:rsidRPr="0051359E">
        <w:t xml:space="preserve"> </w:t>
      </w:r>
    </w:p>
    <w:p w:rsidR="002338FF" w:rsidRPr="0051359E" w:rsidRDefault="002338FF" w:rsidP="002338FF">
      <w:pPr>
        <w:pStyle w:val="Indent1"/>
      </w:pPr>
      <w:r w:rsidRPr="0051359E">
        <w:t>Any common law rights to terminate this Agreement are excluded.</w:t>
      </w:r>
    </w:p>
    <w:p w:rsidR="002338FF" w:rsidRPr="0051359E" w:rsidRDefault="002338FF" w:rsidP="002338FF">
      <w:pPr>
        <w:pStyle w:val="Heading2"/>
      </w:pPr>
      <w:bookmarkStart w:id="358" w:name="_Toc492288584"/>
      <w:r w:rsidRPr="0051359E">
        <w:t>Effect of Expiration or Termination</w:t>
      </w:r>
      <w:bookmarkEnd w:id="358"/>
      <w:r w:rsidRPr="0051359E">
        <w:t xml:space="preserve"> </w:t>
      </w:r>
    </w:p>
    <w:p w:rsidR="002338FF" w:rsidRDefault="002338FF" w:rsidP="002338FF">
      <w:pPr>
        <w:pStyle w:val="Indent1"/>
      </w:pPr>
      <w:r w:rsidRPr="0051359E">
        <w:t>The expiry or termination of this Agreement is without prejudice to the accrued rights of the Parties as at the date of expiration or termination or to the continued operation of clause</w:t>
      </w:r>
      <w:r w:rsidR="00DF4586" w:rsidRPr="0051359E">
        <w:t>s</w:t>
      </w:r>
      <w:r w:rsidRPr="0051359E">
        <w:t xml:space="preserve"> which of their nature are intended to survive, or which evidence an intention to survive</w:t>
      </w:r>
      <w:r w:rsidR="00DF4586" w:rsidRPr="0051359E">
        <w:t>,</w:t>
      </w:r>
      <w:r w:rsidRPr="0051359E">
        <w:t xml:space="preserve"> termination or expiration. </w:t>
      </w:r>
    </w:p>
    <w:p w:rsidR="00197AD2" w:rsidRPr="0051359E" w:rsidRDefault="00197AD2" w:rsidP="00197AD2">
      <w:pPr>
        <w:pStyle w:val="Heading2"/>
      </w:pPr>
      <w:r w:rsidRPr="0051359E">
        <w:lastRenderedPageBreak/>
        <w:t xml:space="preserve">Effect of Expiration or Termination </w:t>
      </w:r>
    </w:p>
    <w:p w:rsidR="00197AD2" w:rsidRPr="007156EC" w:rsidRDefault="00197AD2" w:rsidP="002338FF">
      <w:pPr>
        <w:pStyle w:val="Indent1"/>
      </w:pPr>
      <w:r>
        <w:t xml:space="preserve">The provisions of this clause </w:t>
      </w:r>
      <w:r>
        <w:fldChar w:fldCharType="begin"/>
      </w:r>
      <w:r>
        <w:instrText xml:space="preserve"> REF _Ref514660529 \n \h </w:instrText>
      </w:r>
      <w:r>
        <w:fldChar w:fldCharType="separate"/>
      </w:r>
      <w:r w:rsidR="00FD5188">
        <w:t>22</w:t>
      </w:r>
      <w:r>
        <w:fldChar w:fldCharType="end"/>
      </w:r>
      <w:r>
        <w:t xml:space="preserve"> allowing termination for </w:t>
      </w:r>
      <w:r w:rsidR="007156EC">
        <w:t xml:space="preserve">Insolvency Events apply subject to the changes made to the </w:t>
      </w:r>
      <w:r w:rsidR="000E6E86" w:rsidRPr="008915DA">
        <w:t>Corporations Act</w:t>
      </w:r>
      <w:r w:rsidR="007156EC">
        <w:t xml:space="preserve"> by the </w:t>
      </w:r>
      <w:r w:rsidR="00F83861">
        <w:rPr>
          <w:i/>
        </w:rPr>
        <w:t>Treasur</w:t>
      </w:r>
      <w:r w:rsidR="007156EC">
        <w:rPr>
          <w:i/>
        </w:rPr>
        <w:t>y Laws Amendment (2017 Enterprise Incentives No. 2) Act 2017</w:t>
      </w:r>
      <w:r w:rsidR="007156EC">
        <w:t>.</w:t>
      </w:r>
    </w:p>
    <w:p w:rsidR="007D4A8F" w:rsidRPr="0051359E" w:rsidRDefault="007D4A8F" w:rsidP="007D4A8F">
      <w:pPr>
        <w:pStyle w:val="Heading1"/>
      </w:pPr>
      <w:bookmarkStart w:id="359" w:name="_Ref487968987"/>
      <w:bookmarkStart w:id="360" w:name="_Toc492288585"/>
      <w:bookmarkStart w:id="361" w:name="_Toc517042736"/>
      <w:r w:rsidRPr="0051359E">
        <w:t>Dispute Resolution</w:t>
      </w:r>
      <w:bookmarkEnd w:id="359"/>
      <w:bookmarkEnd w:id="360"/>
      <w:bookmarkEnd w:id="361"/>
      <w:r w:rsidRPr="0051359E">
        <w:t xml:space="preserve">  </w:t>
      </w:r>
    </w:p>
    <w:p w:rsidR="007D4A8F" w:rsidRPr="0051359E" w:rsidRDefault="007D4A8F" w:rsidP="007D4A8F">
      <w:pPr>
        <w:pStyle w:val="Heading2"/>
      </w:pPr>
      <w:bookmarkStart w:id="362" w:name="_Toc492288586"/>
      <w:r w:rsidRPr="0051359E">
        <w:t>Limitation on Legal Proceedings</w:t>
      </w:r>
      <w:bookmarkEnd w:id="362"/>
      <w:r w:rsidRPr="0051359E">
        <w:t xml:space="preserve"> </w:t>
      </w:r>
    </w:p>
    <w:p w:rsidR="00EE3B6E" w:rsidRPr="0051359E" w:rsidRDefault="007D4A8F" w:rsidP="00EE3B6E">
      <w:pPr>
        <w:pStyle w:val="Indent1"/>
      </w:pPr>
      <w:r w:rsidRPr="0051359E">
        <w:t xml:space="preserve">Except where a Party, in good faith, considers it necessary to seek urgent injunctive or declaratory relief to preserve its position, a </w:t>
      </w:r>
      <w:r w:rsidR="000E000F">
        <w:t>Party</w:t>
      </w:r>
      <w:r w:rsidRPr="0051359E">
        <w:t xml:space="preserve"> may only commence legal proceedings in respect of a dispute relating to this Agreement</w:t>
      </w:r>
      <w:r w:rsidR="00EE3B6E" w:rsidRPr="0051359E">
        <w:t xml:space="preserve"> (</w:t>
      </w:r>
      <w:r w:rsidR="00EE3B6E" w:rsidRPr="0051359E">
        <w:rPr>
          <w:b/>
        </w:rPr>
        <w:t>Dispute</w:t>
      </w:r>
      <w:r w:rsidR="00EE3B6E" w:rsidRPr="0051359E">
        <w:t>)</w:t>
      </w:r>
      <w:r w:rsidRPr="0051359E">
        <w:t xml:space="preserve"> if it has complied with the procedures in this clause</w:t>
      </w:r>
      <w:r w:rsidR="003E3667" w:rsidRPr="0051359E">
        <w:t xml:space="preserve"> </w:t>
      </w:r>
      <w:r w:rsidR="003E3667" w:rsidRPr="0051359E">
        <w:fldChar w:fldCharType="begin"/>
      </w:r>
      <w:r w:rsidR="003E3667" w:rsidRPr="0051359E">
        <w:instrText xml:space="preserve"> REF _Ref487968987 \w \h </w:instrText>
      </w:r>
      <w:r w:rsidR="0051359E">
        <w:instrText xml:space="preserve"> \* MERGEFORMAT </w:instrText>
      </w:r>
      <w:r w:rsidR="003E3667" w:rsidRPr="0051359E">
        <w:fldChar w:fldCharType="separate"/>
      </w:r>
      <w:r w:rsidR="00FD5188">
        <w:t>23</w:t>
      </w:r>
      <w:r w:rsidR="003E3667" w:rsidRPr="0051359E">
        <w:fldChar w:fldCharType="end"/>
      </w:r>
      <w:r w:rsidR="00EE3B6E" w:rsidRPr="0051359E">
        <w:t>.</w:t>
      </w:r>
    </w:p>
    <w:p w:rsidR="00EE3B6E" w:rsidRPr="0051359E" w:rsidRDefault="00EE3B6E" w:rsidP="00EE3B6E">
      <w:pPr>
        <w:pStyle w:val="Heading2"/>
      </w:pPr>
      <w:bookmarkStart w:id="363" w:name="_Ref488068388"/>
      <w:bookmarkStart w:id="364" w:name="_Toc492288587"/>
      <w:r w:rsidRPr="0051359E">
        <w:t>Notice of Dispute</w:t>
      </w:r>
      <w:bookmarkEnd w:id="363"/>
      <w:bookmarkEnd w:id="364"/>
      <w:r w:rsidRPr="0051359E">
        <w:t xml:space="preserve"> </w:t>
      </w:r>
    </w:p>
    <w:p w:rsidR="007D4A8F" w:rsidRPr="0051359E" w:rsidRDefault="009F556D" w:rsidP="009F556D">
      <w:pPr>
        <w:pStyle w:val="Indent1"/>
      </w:pPr>
      <w:r w:rsidRPr="0051359E">
        <w:t>I</w:t>
      </w:r>
      <w:r w:rsidR="00270E08">
        <w:t>f a Dispute arises between the P</w:t>
      </w:r>
      <w:r w:rsidR="000E000F">
        <w:t>arties, a Party may give notice to the other Party</w:t>
      </w:r>
      <w:r w:rsidRPr="0051359E">
        <w:t xml:space="preserve"> specifying in reasonable detail the nature of the Dispute.  During the 21 day period following the service of that notice</w:t>
      </w:r>
      <w:r w:rsidR="002338FF" w:rsidRPr="0051359E">
        <w:t xml:space="preserve"> (or such longer period as the Parties may agree) the P</w:t>
      </w:r>
      <w:r w:rsidRPr="0051359E">
        <w:t>arties must use their respective reasonable endeavours to resolve the Dispute.</w:t>
      </w:r>
    </w:p>
    <w:p w:rsidR="009F556D" w:rsidRPr="0051359E" w:rsidRDefault="009F556D" w:rsidP="009F556D">
      <w:pPr>
        <w:pStyle w:val="Heading2"/>
      </w:pPr>
      <w:bookmarkStart w:id="365" w:name="_Toc492288588"/>
      <w:r w:rsidRPr="0051359E">
        <w:t>Proceedings</w:t>
      </w:r>
      <w:bookmarkEnd w:id="365"/>
      <w:r w:rsidRPr="0051359E">
        <w:t xml:space="preserve"> </w:t>
      </w:r>
    </w:p>
    <w:p w:rsidR="009F556D" w:rsidRPr="0051359E" w:rsidRDefault="009F556D" w:rsidP="002338FF">
      <w:pPr>
        <w:pStyle w:val="Indent1"/>
      </w:pPr>
      <w:r w:rsidRPr="0051359E">
        <w:t>If the Parties have not resolve</w:t>
      </w:r>
      <w:r w:rsidR="002338FF" w:rsidRPr="0051359E">
        <w:t>d</w:t>
      </w:r>
      <w:r w:rsidRPr="0051359E">
        <w:t xml:space="preserve"> the Dispute within the period specified in clause </w:t>
      </w:r>
      <w:r w:rsidR="003E3667" w:rsidRPr="0051359E">
        <w:fldChar w:fldCharType="begin"/>
      </w:r>
      <w:r w:rsidR="003E3667" w:rsidRPr="0051359E">
        <w:instrText xml:space="preserve"> REF _Ref488068388 \w \h </w:instrText>
      </w:r>
      <w:r w:rsidR="0051359E">
        <w:instrText xml:space="preserve"> \* MERGEFORMAT </w:instrText>
      </w:r>
      <w:r w:rsidR="003E3667" w:rsidRPr="0051359E">
        <w:fldChar w:fldCharType="separate"/>
      </w:r>
      <w:r w:rsidR="00FD5188">
        <w:t>23.2</w:t>
      </w:r>
      <w:r w:rsidR="003E3667" w:rsidRPr="0051359E">
        <w:fldChar w:fldCharType="end"/>
      </w:r>
      <w:r w:rsidR="000E000F">
        <w:t xml:space="preserve"> then either Party</w:t>
      </w:r>
      <w:r w:rsidRPr="0051359E">
        <w:t xml:space="preserve"> may:</w:t>
      </w:r>
    </w:p>
    <w:p w:rsidR="009F556D" w:rsidRPr="0051359E" w:rsidRDefault="00367391" w:rsidP="002338FF">
      <w:pPr>
        <w:pStyle w:val="Heading3"/>
      </w:pPr>
      <w:r w:rsidRPr="0051359E">
        <w:t>if the Dispute is a Financial Dispute or Technical Dispute, refer the matter to resolution by an expert in accordance with the “Expert Determination Rules” of the Resolution Institute</w:t>
      </w:r>
      <w:r w:rsidR="00F95771">
        <w:t xml:space="preserve"> ABN 69 008 651 232</w:t>
      </w:r>
      <w:r w:rsidR="00E7694F">
        <w:t xml:space="preserve"> (or its successor body) in the form those expert determination rules take at the time the relevant dispute is referred for determination</w:t>
      </w:r>
      <w:r w:rsidRPr="0051359E">
        <w:t xml:space="preserve">; and </w:t>
      </w:r>
    </w:p>
    <w:p w:rsidR="00367391" w:rsidRPr="0051359E" w:rsidRDefault="00367391" w:rsidP="002338FF">
      <w:pPr>
        <w:pStyle w:val="Heading3"/>
      </w:pPr>
      <w:r w:rsidRPr="0051359E">
        <w:t xml:space="preserve">otherwise, commence court proceedings in respect of the Dispute. </w:t>
      </w:r>
    </w:p>
    <w:p w:rsidR="00367391" w:rsidRPr="0051359E" w:rsidRDefault="00367391" w:rsidP="00367391">
      <w:pPr>
        <w:pStyle w:val="Heading2"/>
      </w:pPr>
      <w:bookmarkStart w:id="366" w:name="_Toc492288589"/>
      <w:r w:rsidRPr="0051359E">
        <w:t>Meaning of Financial Dispute or Technical Dispute</w:t>
      </w:r>
      <w:bookmarkEnd w:id="366"/>
      <w:r w:rsidRPr="0051359E">
        <w:t xml:space="preserve"> </w:t>
      </w:r>
    </w:p>
    <w:p w:rsidR="00367391" w:rsidRPr="0051359E" w:rsidRDefault="00367391" w:rsidP="00367391">
      <w:pPr>
        <w:pStyle w:val="Heading3"/>
      </w:pPr>
      <w:r w:rsidRPr="0051359E">
        <w:t>A Financial Dispute is a Dispute as to whether an invoice under this Agreement has been calculated correctly and which Dispute does not require a determination to be made as</w:t>
      </w:r>
      <w:r w:rsidR="002338FF" w:rsidRPr="0051359E">
        <w:t xml:space="preserve"> to a disagreement between the P</w:t>
      </w:r>
      <w:r w:rsidRPr="0051359E">
        <w:t>arties as to the correct construction of this Agreement.</w:t>
      </w:r>
    </w:p>
    <w:p w:rsidR="00367391" w:rsidRPr="0051359E" w:rsidRDefault="00367391" w:rsidP="00367391">
      <w:pPr>
        <w:pStyle w:val="Heading3"/>
      </w:pPr>
      <w:r w:rsidRPr="0051359E">
        <w:t>A Technical Dis</w:t>
      </w:r>
      <w:r w:rsidR="000E6E86">
        <w:t>pute is a Dispute the</w:t>
      </w:r>
      <w:r w:rsidRPr="0051359E">
        <w:t xml:space="preserve"> resolution </w:t>
      </w:r>
      <w:r w:rsidR="000E6E86">
        <w:t xml:space="preserve">of which </w:t>
      </w:r>
      <w:r w:rsidRPr="0051359E">
        <w:t>primarily depends on matters of engineering or mathematical expertise and which Dispute does not require a determination to be made as</w:t>
      </w:r>
      <w:r w:rsidR="002338FF" w:rsidRPr="0051359E">
        <w:t xml:space="preserve"> to a disagreement between the P</w:t>
      </w:r>
      <w:r w:rsidRPr="0051359E">
        <w:t>arties as to the correct construction of this Agreement.</w:t>
      </w:r>
    </w:p>
    <w:p w:rsidR="00367391" w:rsidRPr="0051359E" w:rsidRDefault="00367391" w:rsidP="00367391">
      <w:pPr>
        <w:pStyle w:val="Heading2"/>
      </w:pPr>
      <w:bookmarkStart w:id="367" w:name="_Toc492288590"/>
      <w:r w:rsidRPr="0051359E">
        <w:t>Expert Determination</w:t>
      </w:r>
      <w:bookmarkEnd w:id="367"/>
      <w:r w:rsidRPr="0051359E">
        <w:t xml:space="preserve"> </w:t>
      </w:r>
    </w:p>
    <w:p w:rsidR="00367391" w:rsidRPr="0051359E" w:rsidRDefault="00367391" w:rsidP="00367391">
      <w:pPr>
        <w:pStyle w:val="Indent1"/>
      </w:pPr>
      <w:r w:rsidRPr="0051359E">
        <w:t xml:space="preserve">The determination of an </w:t>
      </w:r>
      <w:r w:rsidR="00792BCC">
        <w:t>e</w:t>
      </w:r>
      <w:r w:rsidRPr="0051359E">
        <w:t>xpert will be final and binding on the Parties unless the determination is affected by bias or an error of law.</w:t>
      </w:r>
    </w:p>
    <w:p w:rsidR="005F6884" w:rsidRPr="0051359E" w:rsidRDefault="005F6884" w:rsidP="005F6884">
      <w:pPr>
        <w:pStyle w:val="Heading1"/>
      </w:pPr>
      <w:bookmarkStart w:id="368" w:name="_Toc492288591"/>
      <w:bookmarkStart w:id="369" w:name="_Toc517042737"/>
      <w:r w:rsidRPr="0051359E">
        <w:t>Assignment/Novation</w:t>
      </w:r>
      <w:bookmarkEnd w:id="368"/>
      <w:bookmarkEnd w:id="369"/>
    </w:p>
    <w:p w:rsidR="005E19B3" w:rsidRPr="0051359E" w:rsidRDefault="005F6884" w:rsidP="005F6884">
      <w:pPr>
        <w:pStyle w:val="Heading2"/>
      </w:pPr>
      <w:bookmarkStart w:id="370" w:name="_Ref488093646"/>
      <w:bookmarkStart w:id="371" w:name="_Toc492288592"/>
      <w:r w:rsidRPr="0051359E">
        <w:t>Use of Rights</w:t>
      </w:r>
      <w:bookmarkEnd w:id="370"/>
      <w:bookmarkEnd w:id="371"/>
      <w:r w:rsidRPr="0051359E">
        <w:t xml:space="preserve"> </w:t>
      </w:r>
    </w:p>
    <w:p w:rsidR="005F6884" w:rsidRPr="0051359E" w:rsidRDefault="005F6884" w:rsidP="005F6884">
      <w:pPr>
        <w:pStyle w:val="Indent1"/>
      </w:pPr>
      <w:r w:rsidRPr="0051359E">
        <w:t>Shipper may use its rights under this Agreement to transport</w:t>
      </w:r>
      <w:r w:rsidR="00104AEF" w:rsidRPr="0051359E">
        <w:t xml:space="preserve"> or park</w:t>
      </w:r>
      <w:r w:rsidRPr="0051359E">
        <w:t xml:space="preserve"> Gas </w:t>
      </w:r>
      <w:r w:rsidR="001C7905" w:rsidRPr="0051359E">
        <w:t xml:space="preserve">or have Gas compressed </w:t>
      </w:r>
      <w:r w:rsidRPr="0051359E">
        <w:t>on behalf of any other person (</w:t>
      </w:r>
      <w:r w:rsidRPr="0051359E">
        <w:rPr>
          <w:b/>
        </w:rPr>
        <w:t>Subshipper</w:t>
      </w:r>
      <w:r w:rsidR="008A29FD" w:rsidRPr="0051359E">
        <w:t>)</w:t>
      </w:r>
      <w:r w:rsidRPr="0051359E">
        <w:rPr>
          <w:b/>
        </w:rPr>
        <w:t xml:space="preserve"> </w:t>
      </w:r>
      <w:r w:rsidRPr="0051359E">
        <w:t xml:space="preserve">and is not required to notify </w:t>
      </w:r>
      <w:r w:rsidR="00C40D3E" w:rsidRPr="0051359E">
        <w:t>Service Provider</w:t>
      </w:r>
      <w:r w:rsidRPr="0051359E">
        <w:t xml:space="preserve"> of the identity of any such person. </w:t>
      </w:r>
    </w:p>
    <w:p w:rsidR="005F6884" w:rsidRPr="0051359E" w:rsidRDefault="005F6884" w:rsidP="005F6884">
      <w:pPr>
        <w:pStyle w:val="Heading2"/>
      </w:pPr>
      <w:bookmarkStart w:id="372" w:name="_Toc492288593"/>
      <w:r w:rsidRPr="0051359E">
        <w:lastRenderedPageBreak/>
        <w:t>Prohibition on Assignment</w:t>
      </w:r>
      <w:bookmarkEnd w:id="372"/>
      <w:r w:rsidRPr="0051359E">
        <w:t xml:space="preserve"> </w:t>
      </w:r>
    </w:p>
    <w:p w:rsidR="005F6884" w:rsidRPr="0051359E" w:rsidRDefault="005F6884" w:rsidP="005F6884">
      <w:pPr>
        <w:pStyle w:val="Heading3"/>
      </w:pPr>
      <w:bookmarkStart w:id="373" w:name="_Ref488093628"/>
      <w:r w:rsidRPr="0051359E">
        <w:t>Shipper may not assign</w:t>
      </w:r>
      <w:r w:rsidR="002338FF" w:rsidRPr="0051359E">
        <w:t>,</w:t>
      </w:r>
      <w:r w:rsidRPr="0051359E">
        <w:t xml:space="preserve"> transfer or otherwise deal with its rights under this Agreement.</w:t>
      </w:r>
      <w:bookmarkEnd w:id="373"/>
    </w:p>
    <w:p w:rsidR="005F6884" w:rsidRPr="0051359E" w:rsidRDefault="005F6884" w:rsidP="005F6884">
      <w:pPr>
        <w:pStyle w:val="Heading3"/>
      </w:pPr>
      <w:bookmarkStart w:id="374" w:name="_Ref488093626"/>
      <w:r w:rsidRPr="0051359E">
        <w:t>Nothing in clause</w:t>
      </w:r>
      <w:bookmarkEnd w:id="374"/>
      <w:r w:rsidRPr="0051359E">
        <w:t xml:space="preserve"> </w:t>
      </w:r>
      <w:r w:rsidRPr="0051359E">
        <w:fldChar w:fldCharType="begin"/>
      </w:r>
      <w:r w:rsidRPr="0051359E">
        <w:instrText xml:space="preserve"> REF _Ref488093628 \w \h </w:instrText>
      </w:r>
      <w:r w:rsidR="0051359E">
        <w:instrText xml:space="preserve"> \* MERGEFORMAT </w:instrText>
      </w:r>
      <w:r w:rsidRPr="0051359E">
        <w:fldChar w:fldCharType="separate"/>
      </w:r>
      <w:r w:rsidR="00FD5188">
        <w:t>24.2(a)</w:t>
      </w:r>
      <w:r w:rsidRPr="0051359E">
        <w:fldChar w:fldCharType="end"/>
      </w:r>
      <w:r w:rsidRPr="0051359E">
        <w:t xml:space="preserve"> limits clause </w:t>
      </w:r>
      <w:r w:rsidRPr="0051359E">
        <w:fldChar w:fldCharType="begin"/>
      </w:r>
      <w:r w:rsidRPr="0051359E">
        <w:instrText xml:space="preserve"> REF _Ref488093646 \w \h </w:instrText>
      </w:r>
      <w:r w:rsidR="0051359E">
        <w:instrText xml:space="preserve"> \* MERGEFORMAT </w:instrText>
      </w:r>
      <w:r w:rsidRPr="0051359E">
        <w:fldChar w:fldCharType="separate"/>
      </w:r>
      <w:r w:rsidR="00FD5188">
        <w:t>24.1</w:t>
      </w:r>
      <w:r w:rsidRPr="0051359E">
        <w:fldChar w:fldCharType="end"/>
      </w:r>
      <w:r w:rsidRPr="0051359E">
        <w:t>.</w:t>
      </w:r>
    </w:p>
    <w:p w:rsidR="005F6884" w:rsidRPr="0051359E" w:rsidRDefault="00C40D3E" w:rsidP="005F6884">
      <w:pPr>
        <w:pStyle w:val="Heading2"/>
      </w:pPr>
      <w:bookmarkStart w:id="375" w:name="_Toc492288594"/>
      <w:r w:rsidRPr="0051359E">
        <w:t>Service Provider</w:t>
      </w:r>
      <w:r w:rsidR="005F6884" w:rsidRPr="0051359E">
        <w:t xml:space="preserve"> Novation</w:t>
      </w:r>
      <w:bookmarkEnd w:id="375"/>
      <w:r w:rsidR="005F6884" w:rsidRPr="0051359E">
        <w:t xml:space="preserve"> </w:t>
      </w:r>
    </w:p>
    <w:p w:rsidR="005F6884" w:rsidRPr="0051359E" w:rsidRDefault="00C40D3E" w:rsidP="005F6884">
      <w:pPr>
        <w:pStyle w:val="Heading3"/>
      </w:pPr>
      <w:bookmarkStart w:id="376" w:name="_Ref488094286"/>
      <w:r w:rsidRPr="0051359E">
        <w:t>Service Provider</w:t>
      </w:r>
      <w:r w:rsidR="005F6884" w:rsidRPr="0051359E">
        <w:t xml:space="preserve"> may novate </w:t>
      </w:r>
      <w:r w:rsidR="00AA5AB0">
        <w:t xml:space="preserve">all </w:t>
      </w:r>
      <w:r w:rsidR="005F6884" w:rsidRPr="0051359E">
        <w:t xml:space="preserve">of its rights and obligations under this Agreement to any person to whom </w:t>
      </w:r>
      <w:r w:rsidRPr="0051359E">
        <w:t>Service Provider</w:t>
      </w:r>
      <w:r w:rsidR="005F6884" w:rsidRPr="0051359E">
        <w:t>:</w:t>
      </w:r>
      <w:bookmarkEnd w:id="376"/>
    </w:p>
    <w:p w:rsidR="005F6884" w:rsidRPr="0051359E" w:rsidRDefault="005F6884" w:rsidP="00166BD5">
      <w:pPr>
        <w:pStyle w:val="Heading4"/>
        <w:tabs>
          <w:tab w:val="clear" w:pos="6947"/>
          <w:tab w:val="num" w:pos="2552"/>
        </w:tabs>
        <w:ind w:left="2552"/>
      </w:pPr>
      <w:r w:rsidRPr="0051359E">
        <w:t xml:space="preserve">transfers ownership of the </w:t>
      </w:r>
      <w:r w:rsidR="005D3122" w:rsidRPr="0051359E">
        <w:t xml:space="preserve">entire </w:t>
      </w:r>
      <w:r w:rsidR="001C7905" w:rsidRPr="0051359E">
        <w:t>Facility</w:t>
      </w:r>
      <w:r w:rsidRPr="0051359E">
        <w:t>; or</w:t>
      </w:r>
    </w:p>
    <w:p w:rsidR="005F6884" w:rsidRPr="0051359E" w:rsidRDefault="005F6884" w:rsidP="00166BD5">
      <w:pPr>
        <w:pStyle w:val="Heading4"/>
        <w:tabs>
          <w:tab w:val="clear" w:pos="6947"/>
          <w:tab w:val="num" w:pos="2552"/>
        </w:tabs>
        <w:ind w:left="2552"/>
      </w:pPr>
      <w:r w:rsidRPr="0051359E">
        <w:t xml:space="preserve">transfers the Pipeline Licences held by </w:t>
      </w:r>
      <w:r w:rsidR="00C40D3E" w:rsidRPr="0051359E">
        <w:t>Service Provider</w:t>
      </w:r>
      <w:r w:rsidRPr="0051359E">
        <w:t xml:space="preserve"> in respect of the Pipeline. </w:t>
      </w:r>
    </w:p>
    <w:p w:rsidR="005D3122" w:rsidRPr="0051359E" w:rsidRDefault="00C40D3E" w:rsidP="005F6884">
      <w:pPr>
        <w:pStyle w:val="Heading3"/>
      </w:pPr>
      <w:bookmarkStart w:id="377" w:name="_Ref492245009"/>
      <w:r w:rsidRPr="0051359E">
        <w:t>Service Provider</w:t>
      </w:r>
      <w:r w:rsidR="005D3122" w:rsidRPr="0051359E">
        <w:t xml:space="preserve"> may novate a fractional part of its rights and obligations under this Agreement to any person to whom </w:t>
      </w:r>
      <w:r w:rsidRPr="0051359E">
        <w:t>Service Provider</w:t>
      </w:r>
      <w:r w:rsidR="005D3122" w:rsidRPr="0051359E">
        <w:t xml:space="preserve"> transfers ownership of a percentage interest share of the entire </w:t>
      </w:r>
      <w:r w:rsidR="001C7905" w:rsidRPr="0051359E">
        <w:t>Facility</w:t>
      </w:r>
      <w:r w:rsidR="005D3122" w:rsidRPr="0051359E">
        <w:t xml:space="preserve"> provided that:</w:t>
      </w:r>
      <w:bookmarkEnd w:id="377"/>
    </w:p>
    <w:p w:rsidR="005D3122" w:rsidRPr="0051359E" w:rsidRDefault="005D3122" w:rsidP="00166BD5">
      <w:pPr>
        <w:pStyle w:val="Heading4"/>
        <w:tabs>
          <w:tab w:val="clear" w:pos="6947"/>
          <w:tab w:val="num" w:pos="2552"/>
        </w:tabs>
        <w:ind w:left="2552"/>
      </w:pPr>
      <w:r w:rsidRPr="0051359E">
        <w:t xml:space="preserve">the fractional part of the rights and obligations novated equates to the percentage interest in ownership of the </w:t>
      </w:r>
      <w:r w:rsidR="001C7905" w:rsidRPr="0051359E">
        <w:t>Facility</w:t>
      </w:r>
      <w:r w:rsidRPr="0051359E">
        <w:t xml:space="preserve"> which has been transferred; and </w:t>
      </w:r>
    </w:p>
    <w:p w:rsidR="005D3122" w:rsidRPr="0051359E" w:rsidRDefault="005D3122" w:rsidP="00166BD5">
      <w:pPr>
        <w:pStyle w:val="Heading4"/>
        <w:tabs>
          <w:tab w:val="clear" w:pos="6947"/>
          <w:tab w:val="num" w:pos="2552"/>
        </w:tabs>
        <w:ind w:left="2552"/>
      </w:pPr>
      <w:r w:rsidRPr="0051359E">
        <w:t xml:space="preserve">the sum of the ownership percentage interest of </w:t>
      </w:r>
      <w:r w:rsidR="00C40D3E" w:rsidRPr="0051359E">
        <w:t>Service Provider</w:t>
      </w:r>
      <w:r w:rsidRPr="0051359E">
        <w:t xml:space="preserve"> and that new person is 100%; and</w:t>
      </w:r>
    </w:p>
    <w:p w:rsidR="005D3122" w:rsidRPr="0051359E" w:rsidRDefault="005D3122" w:rsidP="00166BD5">
      <w:pPr>
        <w:pStyle w:val="Heading4"/>
        <w:tabs>
          <w:tab w:val="clear" w:pos="6947"/>
          <w:tab w:val="num" w:pos="2552"/>
        </w:tabs>
        <w:ind w:left="2552"/>
      </w:pPr>
      <w:r w:rsidRPr="0051359E">
        <w:t xml:space="preserve">as a consequence of that novation both </w:t>
      </w:r>
      <w:r w:rsidR="00C40D3E" w:rsidRPr="0051359E">
        <w:t>Service Provider</w:t>
      </w:r>
      <w:r w:rsidRPr="0051359E">
        <w:t xml:space="preserve"> and the new person are liable to Shipper for ensuring the discharge of </w:t>
      </w:r>
      <w:r w:rsidR="00C40D3E" w:rsidRPr="0051359E">
        <w:t>Service Provider</w:t>
      </w:r>
      <w:r w:rsidRPr="0051359E">
        <w:t xml:space="preserve">’s obligations under this Agreement (provided each person’s liability may be limited by reference to its percentage ownership interest share of the </w:t>
      </w:r>
      <w:r w:rsidR="001C7905" w:rsidRPr="0051359E">
        <w:t>Facility</w:t>
      </w:r>
      <w:r w:rsidRPr="0051359E">
        <w:t>)</w:t>
      </w:r>
      <w:r w:rsidR="001C7905" w:rsidRPr="0051359E">
        <w:t>.</w:t>
      </w:r>
    </w:p>
    <w:p w:rsidR="00537CDE" w:rsidRPr="0051359E" w:rsidRDefault="00537CDE" w:rsidP="005F6884">
      <w:pPr>
        <w:pStyle w:val="Heading3"/>
      </w:pPr>
      <w:r w:rsidRPr="0051359E">
        <w:t xml:space="preserve">Shipper must execute such documentation reasonably requested by </w:t>
      </w:r>
      <w:r w:rsidR="00C40D3E" w:rsidRPr="0051359E">
        <w:t>Service Provider</w:t>
      </w:r>
      <w:r w:rsidRPr="0051359E">
        <w:t xml:space="preserve"> to give effect to a novation under clause </w:t>
      </w:r>
      <w:r w:rsidRPr="0051359E">
        <w:fldChar w:fldCharType="begin"/>
      </w:r>
      <w:r w:rsidRPr="0051359E">
        <w:instrText xml:space="preserve"> REF _Ref488094286 \w \h </w:instrText>
      </w:r>
      <w:r w:rsidR="0051359E">
        <w:instrText xml:space="preserve"> \* MERGEFORMAT </w:instrText>
      </w:r>
      <w:r w:rsidRPr="0051359E">
        <w:fldChar w:fldCharType="separate"/>
      </w:r>
      <w:r w:rsidR="00FD5188">
        <w:t>24.3(a)</w:t>
      </w:r>
      <w:r w:rsidRPr="0051359E">
        <w:fldChar w:fldCharType="end"/>
      </w:r>
      <w:r w:rsidR="004B1385" w:rsidRPr="0051359E">
        <w:t xml:space="preserve"> or clause </w:t>
      </w:r>
      <w:r w:rsidR="004B1385" w:rsidRPr="0051359E">
        <w:fldChar w:fldCharType="begin"/>
      </w:r>
      <w:r w:rsidR="004B1385" w:rsidRPr="0051359E">
        <w:instrText xml:space="preserve"> REF _Ref492245009 \w \h </w:instrText>
      </w:r>
      <w:r w:rsidR="0051359E">
        <w:instrText xml:space="preserve"> \* MERGEFORMAT </w:instrText>
      </w:r>
      <w:r w:rsidR="004B1385" w:rsidRPr="0051359E">
        <w:fldChar w:fldCharType="separate"/>
      </w:r>
      <w:r w:rsidR="00FD5188">
        <w:t>24.3(b)</w:t>
      </w:r>
      <w:r w:rsidR="004B1385" w:rsidRPr="0051359E">
        <w:fldChar w:fldCharType="end"/>
      </w:r>
      <w:r w:rsidRPr="0051359E">
        <w:t>.</w:t>
      </w:r>
    </w:p>
    <w:p w:rsidR="00537CDE" w:rsidRPr="0051359E" w:rsidRDefault="00537CDE" w:rsidP="00537CDE">
      <w:pPr>
        <w:pStyle w:val="Heading2"/>
      </w:pPr>
      <w:bookmarkStart w:id="378" w:name="_Toc492288595"/>
      <w:r w:rsidRPr="0051359E">
        <w:t>Security</w:t>
      </w:r>
      <w:bookmarkEnd w:id="378"/>
      <w:r w:rsidRPr="0051359E">
        <w:t xml:space="preserve">  </w:t>
      </w:r>
    </w:p>
    <w:p w:rsidR="00537CDE" w:rsidRPr="0051359E" w:rsidRDefault="00C40D3E" w:rsidP="00537CDE">
      <w:pPr>
        <w:pStyle w:val="Indent1"/>
      </w:pPr>
      <w:r w:rsidRPr="0051359E">
        <w:t>Service Provider</w:t>
      </w:r>
      <w:r w:rsidR="00537CDE" w:rsidRPr="0051359E">
        <w:t xml:space="preserve"> may mortgage, pledge, charge or otherwise encumber its rights and interests under this Agreement to any financier of </w:t>
      </w:r>
      <w:r w:rsidRPr="0051359E">
        <w:t>Service Provider</w:t>
      </w:r>
      <w:r w:rsidR="00537CDE" w:rsidRPr="0051359E">
        <w:t xml:space="preserve">. </w:t>
      </w:r>
    </w:p>
    <w:p w:rsidR="00537CDE" w:rsidRPr="0051359E" w:rsidRDefault="00537CDE" w:rsidP="00537CDE">
      <w:pPr>
        <w:pStyle w:val="Heading1"/>
      </w:pPr>
      <w:bookmarkStart w:id="379" w:name="_Toc492288596"/>
      <w:bookmarkStart w:id="380" w:name="_Toc517042738"/>
      <w:r w:rsidRPr="0051359E">
        <w:t>Representations and Warranties</w:t>
      </w:r>
      <w:bookmarkEnd w:id="379"/>
      <w:bookmarkEnd w:id="380"/>
    </w:p>
    <w:p w:rsidR="004729BC" w:rsidRPr="0051359E" w:rsidRDefault="00104AEF" w:rsidP="004729BC">
      <w:pPr>
        <w:pStyle w:val="Indent1"/>
      </w:pPr>
      <w:r w:rsidRPr="0051359E">
        <w:t xml:space="preserve">Each </w:t>
      </w:r>
      <w:r w:rsidR="000E000F">
        <w:t>Party</w:t>
      </w:r>
      <w:r w:rsidRPr="0051359E">
        <w:t xml:space="preserve"> </w:t>
      </w:r>
      <w:r w:rsidR="004729BC" w:rsidRPr="0051359E">
        <w:t xml:space="preserve">represents and warrants to </w:t>
      </w:r>
      <w:r w:rsidRPr="0051359E">
        <w:t xml:space="preserve">the other </w:t>
      </w:r>
      <w:r w:rsidR="004729BC" w:rsidRPr="0051359E">
        <w:t>that:</w:t>
      </w:r>
    </w:p>
    <w:p w:rsidR="004729BC" w:rsidRPr="0051359E" w:rsidRDefault="004729BC" w:rsidP="004729BC">
      <w:pPr>
        <w:pStyle w:val="Heading3"/>
      </w:pPr>
      <w:r w:rsidRPr="0051359E">
        <w:t>it has full power and authority to enter into this Agreement, and has taken all necessary action to authorise the execution and performance of this Agreement;</w:t>
      </w:r>
    </w:p>
    <w:p w:rsidR="004729BC" w:rsidRPr="0051359E" w:rsidRDefault="004729BC" w:rsidP="004729BC">
      <w:pPr>
        <w:pStyle w:val="Heading3"/>
      </w:pPr>
      <w:r w:rsidRPr="0051359E">
        <w:t>its obligations under this Agreement are legally valid and binding and are enforceable against it in accordance with their terms;</w:t>
      </w:r>
    </w:p>
    <w:p w:rsidR="004729BC" w:rsidRPr="0051359E" w:rsidRDefault="001F0FBE" w:rsidP="004729BC">
      <w:pPr>
        <w:pStyle w:val="Heading3"/>
      </w:pPr>
      <w:r w:rsidRPr="0051359E">
        <w:t xml:space="preserve">its </w:t>
      </w:r>
      <w:r w:rsidR="004729BC" w:rsidRPr="0051359E">
        <w:t>execution and performance of this Agreement does not:</w:t>
      </w:r>
    </w:p>
    <w:p w:rsidR="004729BC" w:rsidRPr="0051359E" w:rsidRDefault="004729BC" w:rsidP="00166BD5">
      <w:pPr>
        <w:pStyle w:val="Heading4"/>
        <w:tabs>
          <w:tab w:val="clear" w:pos="6947"/>
          <w:tab w:val="num" w:pos="2552"/>
        </w:tabs>
        <w:ind w:left="2552"/>
      </w:pPr>
      <w:r w:rsidRPr="0051359E">
        <w:t>contravene it</w:t>
      </w:r>
      <w:r w:rsidR="003E4BAB">
        <w:t>s constituent documents or any L</w:t>
      </w:r>
      <w:r w:rsidRPr="0051359E">
        <w:t>aw or any obligations or undertakings by which it or any of its assets are bound; or</w:t>
      </w:r>
    </w:p>
    <w:p w:rsidR="004729BC" w:rsidRPr="0051359E" w:rsidRDefault="004729BC" w:rsidP="00166BD5">
      <w:pPr>
        <w:pStyle w:val="Heading4"/>
        <w:tabs>
          <w:tab w:val="clear" w:pos="6947"/>
          <w:tab w:val="num" w:pos="2552"/>
        </w:tabs>
        <w:ind w:left="2552"/>
      </w:pPr>
      <w:r w:rsidRPr="0051359E">
        <w:t>exceed any limitation on its, or its directors', powers;</w:t>
      </w:r>
    </w:p>
    <w:p w:rsidR="004729BC" w:rsidRPr="0051359E" w:rsidRDefault="004729BC" w:rsidP="004729BC">
      <w:pPr>
        <w:pStyle w:val="Heading3"/>
      </w:pPr>
      <w:r w:rsidRPr="0051359E">
        <w:t xml:space="preserve">it is not in default under any law affecting it or its assets, or any obligation or undertaking by which it or any of its assets are bound which will, or might reasonably </w:t>
      </w:r>
      <w:r w:rsidRPr="0051359E">
        <w:lastRenderedPageBreak/>
        <w:t>be expected to, materially affect its ability to perform its obligations under this Agreement;</w:t>
      </w:r>
    </w:p>
    <w:p w:rsidR="004729BC" w:rsidRPr="0051359E" w:rsidRDefault="004729BC" w:rsidP="004729BC">
      <w:pPr>
        <w:pStyle w:val="Heading3"/>
      </w:pPr>
      <w:r w:rsidRPr="0051359E">
        <w:t>it does not have immunity from the jurisdiction of a court or from legal process which will, or might reasonably be expected to, materially affect its ability to perform its obligations under this Agreement; and</w:t>
      </w:r>
    </w:p>
    <w:p w:rsidR="004729BC" w:rsidRPr="0051359E" w:rsidRDefault="004729BC" w:rsidP="004729BC">
      <w:pPr>
        <w:pStyle w:val="Heading3"/>
      </w:pPr>
      <w:r w:rsidRPr="0051359E">
        <w:t xml:space="preserve">there is no pending or threatened action or proceeding affecting </w:t>
      </w:r>
      <w:r w:rsidR="007156EC">
        <w:t xml:space="preserve">it </w:t>
      </w:r>
      <w:r w:rsidRPr="0051359E">
        <w:t>or any of its a</w:t>
      </w:r>
      <w:r w:rsidR="006277BD" w:rsidRPr="0051359E">
        <w:t xml:space="preserve">ssets before a court, referee, </w:t>
      </w:r>
      <w:r w:rsidR="00530B11" w:rsidRPr="0051359E">
        <w:t>Government Agency</w:t>
      </w:r>
      <w:r w:rsidRPr="0051359E">
        <w:t>, commission, arbitrator or other tribunal which will, or might reasonably be expected to, materially affect its ability to perform its obligations under this Agreement.</w:t>
      </w:r>
    </w:p>
    <w:p w:rsidR="00D1205C" w:rsidRPr="0051359E" w:rsidRDefault="00D1205C" w:rsidP="00D1205C">
      <w:pPr>
        <w:pStyle w:val="Heading1"/>
      </w:pPr>
      <w:bookmarkStart w:id="381" w:name="_Ref488135916"/>
      <w:bookmarkStart w:id="382" w:name="_Toc492288599"/>
      <w:bookmarkStart w:id="383" w:name="_Toc517042739"/>
      <w:r w:rsidRPr="0051359E">
        <w:t>Confidentiality</w:t>
      </w:r>
      <w:bookmarkEnd w:id="381"/>
      <w:bookmarkEnd w:id="382"/>
      <w:bookmarkEnd w:id="383"/>
    </w:p>
    <w:p w:rsidR="006277BD" w:rsidRPr="0051359E" w:rsidRDefault="006277BD" w:rsidP="006277BD">
      <w:pPr>
        <w:pStyle w:val="Heading2"/>
        <w:spacing w:before="240" w:line="288" w:lineRule="auto"/>
      </w:pPr>
      <w:bookmarkStart w:id="384" w:name="_Toc438634900"/>
      <w:bookmarkStart w:id="385" w:name="_Toc475261071"/>
      <w:bookmarkStart w:id="386" w:name="_Toc478966332"/>
      <w:bookmarkStart w:id="387" w:name="_Toc37397334"/>
      <w:bookmarkStart w:id="388" w:name="_Ref476893471"/>
      <w:bookmarkStart w:id="389" w:name="_Ref476893487"/>
      <w:bookmarkStart w:id="390" w:name="_Ref476903192"/>
      <w:bookmarkStart w:id="391" w:name="_Ref476903213"/>
      <w:bookmarkStart w:id="392" w:name="_Toc480550548"/>
      <w:bookmarkStart w:id="393" w:name="_Toc482011863"/>
      <w:bookmarkStart w:id="394" w:name="_Toc492288600"/>
      <w:r w:rsidRPr="0051359E">
        <w:t>Confidential Information</w:t>
      </w:r>
      <w:bookmarkEnd w:id="384"/>
      <w:bookmarkEnd w:id="385"/>
      <w:bookmarkEnd w:id="386"/>
      <w:bookmarkEnd w:id="387"/>
      <w:bookmarkEnd w:id="388"/>
      <w:bookmarkEnd w:id="389"/>
      <w:bookmarkEnd w:id="390"/>
      <w:bookmarkEnd w:id="391"/>
      <w:bookmarkEnd w:id="392"/>
      <w:bookmarkEnd w:id="393"/>
      <w:bookmarkEnd w:id="394"/>
    </w:p>
    <w:p w:rsidR="006277BD" w:rsidRPr="0051359E" w:rsidRDefault="006277BD" w:rsidP="006277BD">
      <w:pPr>
        <w:pStyle w:val="Indent1"/>
      </w:pPr>
      <w:r w:rsidRPr="0051359E">
        <w:t xml:space="preserve">Each </w:t>
      </w:r>
      <w:r w:rsidR="000E000F">
        <w:t>Party</w:t>
      </w:r>
      <w:r w:rsidRPr="0051359E">
        <w:t xml:space="preserve"> will treat and keep confidential all information disclosed to that </w:t>
      </w:r>
      <w:r w:rsidR="000E000F">
        <w:t>Party</w:t>
      </w:r>
      <w:r w:rsidRPr="0051359E">
        <w:t xml:space="preserve"> under this Agreement, pursuant to the transactions contemplated by this Agreement or during the negotiations preceding the execution of this Agreement by the other </w:t>
      </w:r>
      <w:r w:rsidR="000E000F">
        <w:t>Party</w:t>
      </w:r>
      <w:r w:rsidRPr="0051359E">
        <w:t>,</w:t>
      </w:r>
      <w:r w:rsidR="007E5A8D" w:rsidRPr="0051359E">
        <w:t xml:space="preserve"> </w:t>
      </w:r>
      <w:r w:rsidRPr="0051359E">
        <w:t>(</w:t>
      </w:r>
      <w:r w:rsidRPr="0051359E">
        <w:rPr>
          <w:b/>
        </w:rPr>
        <w:t>Confidential Information</w:t>
      </w:r>
      <w:r w:rsidRPr="0051359E">
        <w:t>) irrespective of the form in which that information was provided.</w:t>
      </w:r>
    </w:p>
    <w:p w:rsidR="006277BD" w:rsidRPr="0051359E" w:rsidRDefault="006277BD" w:rsidP="006277BD">
      <w:pPr>
        <w:pStyle w:val="Heading2"/>
        <w:spacing w:before="240" w:line="288" w:lineRule="auto"/>
      </w:pPr>
      <w:bookmarkStart w:id="395" w:name="_Toc438634901"/>
      <w:bookmarkStart w:id="396" w:name="_Toc475261072"/>
      <w:bookmarkStart w:id="397" w:name="_Toc478966333"/>
      <w:bookmarkStart w:id="398" w:name="_Toc37397335"/>
      <w:bookmarkStart w:id="399" w:name="_Ref476893801"/>
      <w:bookmarkStart w:id="400" w:name="_Toc480550549"/>
      <w:bookmarkStart w:id="401" w:name="_Toc482011864"/>
      <w:bookmarkStart w:id="402" w:name="_Toc492288601"/>
      <w:r w:rsidRPr="0051359E">
        <w:t>Permitted Disclosure</w:t>
      </w:r>
      <w:bookmarkEnd w:id="395"/>
      <w:bookmarkEnd w:id="396"/>
      <w:bookmarkEnd w:id="397"/>
      <w:bookmarkEnd w:id="398"/>
      <w:bookmarkEnd w:id="399"/>
      <w:bookmarkEnd w:id="400"/>
      <w:bookmarkEnd w:id="401"/>
      <w:bookmarkEnd w:id="402"/>
    </w:p>
    <w:p w:rsidR="006277BD" w:rsidRPr="0051359E" w:rsidRDefault="006277BD" w:rsidP="006277BD">
      <w:pPr>
        <w:pStyle w:val="Heading3"/>
        <w:spacing w:before="240" w:line="288" w:lineRule="auto"/>
      </w:pPr>
      <w:r w:rsidRPr="0051359E">
        <w:t xml:space="preserve">Despite clause </w:t>
      </w:r>
      <w:r w:rsidRPr="0051359E">
        <w:fldChar w:fldCharType="begin"/>
      </w:r>
      <w:r w:rsidRPr="0051359E">
        <w:instrText xml:space="preserve"> REF _Ref476903213 \w \h </w:instrText>
      </w:r>
      <w:r w:rsidR="0051359E">
        <w:instrText xml:space="preserve"> \* MERGEFORMAT </w:instrText>
      </w:r>
      <w:r w:rsidRPr="0051359E">
        <w:fldChar w:fldCharType="separate"/>
      </w:r>
      <w:r w:rsidR="00FD5188">
        <w:t>26.1</w:t>
      </w:r>
      <w:r w:rsidRPr="0051359E">
        <w:fldChar w:fldCharType="end"/>
      </w:r>
      <w:r w:rsidRPr="0051359E">
        <w:t xml:space="preserve">, Confidential Information may be disclosed by a </w:t>
      </w:r>
      <w:r w:rsidR="000E000F">
        <w:t>Party</w:t>
      </w:r>
      <w:r w:rsidRPr="0051359E">
        <w:t xml:space="preserve"> receiving that information in the following circumstances:</w:t>
      </w:r>
    </w:p>
    <w:p w:rsidR="006277BD" w:rsidRPr="0051359E" w:rsidRDefault="006277BD" w:rsidP="00166BD5">
      <w:pPr>
        <w:pStyle w:val="Heading4"/>
        <w:tabs>
          <w:tab w:val="clear" w:pos="6947"/>
          <w:tab w:val="num" w:pos="2552"/>
        </w:tabs>
        <w:ind w:left="2552"/>
      </w:pPr>
      <w:r w:rsidRPr="0051359E">
        <w:t xml:space="preserve">to its employees, professional advisers or financiers who require that information for the purpose of carrying out the functions assigned to them by the </w:t>
      </w:r>
      <w:r w:rsidR="000E000F">
        <w:t>Party</w:t>
      </w:r>
      <w:r w:rsidRPr="0051359E">
        <w:t>;</w:t>
      </w:r>
    </w:p>
    <w:p w:rsidR="006277BD" w:rsidRPr="0051359E" w:rsidRDefault="006277BD" w:rsidP="00166BD5">
      <w:pPr>
        <w:pStyle w:val="Heading4"/>
        <w:tabs>
          <w:tab w:val="clear" w:pos="6947"/>
          <w:tab w:val="num" w:pos="2552"/>
        </w:tabs>
        <w:ind w:left="2552"/>
      </w:pPr>
      <w:r w:rsidRPr="0051359E">
        <w:t>to its insurers;</w:t>
      </w:r>
    </w:p>
    <w:p w:rsidR="006277BD" w:rsidRPr="0051359E" w:rsidRDefault="006277BD" w:rsidP="00166BD5">
      <w:pPr>
        <w:pStyle w:val="Heading4"/>
        <w:tabs>
          <w:tab w:val="clear" w:pos="6947"/>
          <w:tab w:val="num" w:pos="2552"/>
        </w:tabs>
        <w:ind w:left="2552"/>
      </w:pPr>
      <w:bookmarkStart w:id="403" w:name="_Ref476893746"/>
      <w:r w:rsidRPr="0051359E">
        <w:t xml:space="preserve">with the consent of the </w:t>
      </w:r>
      <w:r w:rsidR="000E000F">
        <w:t>Party</w:t>
      </w:r>
      <w:r w:rsidRPr="0051359E">
        <w:t xml:space="preserve"> who provided the information, which consent may not be unreasonably withheld;</w:t>
      </w:r>
      <w:bookmarkEnd w:id="403"/>
    </w:p>
    <w:p w:rsidR="006277BD" w:rsidRPr="0051359E" w:rsidRDefault="006277BD" w:rsidP="00166BD5">
      <w:pPr>
        <w:pStyle w:val="Heading4"/>
        <w:tabs>
          <w:tab w:val="clear" w:pos="6947"/>
          <w:tab w:val="num" w:pos="2552"/>
        </w:tabs>
        <w:ind w:left="2552"/>
      </w:pPr>
      <w:bookmarkStart w:id="404" w:name="_Ref476893756"/>
      <w:r w:rsidRPr="0051359E">
        <w:t xml:space="preserve">where the information was already known to it at the time it received it in the manner contemplated by clause </w:t>
      </w:r>
      <w:r w:rsidRPr="0051359E">
        <w:fldChar w:fldCharType="begin"/>
      </w:r>
      <w:r w:rsidRPr="0051359E">
        <w:instrText xml:space="preserve"> REF _Ref476893471 \w \h </w:instrText>
      </w:r>
      <w:r w:rsidR="0051359E">
        <w:instrText xml:space="preserve"> \* MERGEFORMAT </w:instrText>
      </w:r>
      <w:r w:rsidRPr="0051359E">
        <w:fldChar w:fldCharType="separate"/>
      </w:r>
      <w:r w:rsidR="00FD5188">
        <w:t>26.1</w:t>
      </w:r>
      <w:r w:rsidRPr="0051359E">
        <w:fldChar w:fldCharType="end"/>
      </w:r>
      <w:r w:rsidRPr="0051359E">
        <w:t>;</w:t>
      </w:r>
      <w:bookmarkEnd w:id="404"/>
    </w:p>
    <w:p w:rsidR="006277BD" w:rsidRPr="0051359E" w:rsidRDefault="006277BD" w:rsidP="00166BD5">
      <w:pPr>
        <w:pStyle w:val="Heading4"/>
        <w:tabs>
          <w:tab w:val="clear" w:pos="6947"/>
          <w:tab w:val="num" w:pos="2552"/>
        </w:tabs>
        <w:ind w:left="2552"/>
      </w:pPr>
      <w:bookmarkStart w:id="405" w:name="_Ref476893774"/>
      <w:r w:rsidRPr="0051359E">
        <w:t>the information is known publicly other than as a consequence of a breach of clause </w:t>
      </w:r>
      <w:r w:rsidRPr="0051359E">
        <w:fldChar w:fldCharType="begin"/>
      </w:r>
      <w:r w:rsidRPr="0051359E">
        <w:instrText xml:space="preserve"> REF _Ref476893487 \w \h </w:instrText>
      </w:r>
      <w:r w:rsidR="0051359E">
        <w:instrText xml:space="preserve"> \* MERGEFORMAT </w:instrText>
      </w:r>
      <w:r w:rsidRPr="0051359E">
        <w:fldChar w:fldCharType="separate"/>
      </w:r>
      <w:r w:rsidR="00FD5188">
        <w:t>26.1</w:t>
      </w:r>
      <w:r w:rsidRPr="0051359E">
        <w:fldChar w:fldCharType="end"/>
      </w:r>
      <w:r w:rsidRPr="0051359E">
        <w:t xml:space="preserve"> by that </w:t>
      </w:r>
      <w:r w:rsidR="000E000F">
        <w:t>Party</w:t>
      </w:r>
      <w:r w:rsidRPr="0051359E">
        <w:t>;</w:t>
      </w:r>
      <w:bookmarkEnd w:id="405"/>
      <w:r w:rsidRPr="0051359E">
        <w:t xml:space="preserve"> </w:t>
      </w:r>
    </w:p>
    <w:p w:rsidR="006277BD" w:rsidRPr="0051359E" w:rsidRDefault="006277BD" w:rsidP="00166BD5">
      <w:pPr>
        <w:pStyle w:val="Heading4"/>
        <w:tabs>
          <w:tab w:val="clear" w:pos="6947"/>
          <w:tab w:val="num" w:pos="2552"/>
        </w:tabs>
        <w:ind w:left="2552"/>
      </w:pPr>
      <w:r w:rsidRPr="0051359E">
        <w:t xml:space="preserve">to a bona fide prospective purchaser of its share capital or of any relevant part of its business undertaking; </w:t>
      </w:r>
    </w:p>
    <w:p w:rsidR="006277BD" w:rsidRPr="0051359E" w:rsidRDefault="006277BD" w:rsidP="00166BD5">
      <w:pPr>
        <w:pStyle w:val="Heading4"/>
        <w:tabs>
          <w:tab w:val="clear" w:pos="6947"/>
          <w:tab w:val="num" w:pos="2552"/>
        </w:tabs>
        <w:ind w:left="2552"/>
      </w:pPr>
      <w:bookmarkStart w:id="406" w:name="_Ref476893784"/>
      <w:r w:rsidRPr="0051359E">
        <w:t xml:space="preserve">when required by Law or by the requirements of any stock exchange on which the shares of the </w:t>
      </w:r>
      <w:r w:rsidR="000E000F">
        <w:t>Party</w:t>
      </w:r>
      <w:r w:rsidRPr="0051359E">
        <w:t xml:space="preserve"> or any of its Related Bodies Corporate are listed;</w:t>
      </w:r>
      <w:bookmarkEnd w:id="406"/>
      <w:r w:rsidRPr="0051359E">
        <w:t xml:space="preserve"> </w:t>
      </w:r>
    </w:p>
    <w:p w:rsidR="006277BD" w:rsidRPr="0051359E" w:rsidRDefault="006277BD" w:rsidP="00166BD5">
      <w:pPr>
        <w:pStyle w:val="Heading4"/>
        <w:tabs>
          <w:tab w:val="clear" w:pos="6947"/>
          <w:tab w:val="num" w:pos="2552"/>
        </w:tabs>
        <w:ind w:left="2552"/>
      </w:pPr>
      <w:r w:rsidRPr="0051359E">
        <w:t xml:space="preserve">in connection with the refinancing of any debt of that </w:t>
      </w:r>
      <w:r w:rsidR="000E000F">
        <w:t>Party</w:t>
      </w:r>
      <w:r w:rsidRPr="0051359E">
        <w:t>;</w:t>
      </w:r>
    </w:p>
    <w:p w:rsidR="006277BD" w:rsidRPr="0051359E" w:rsidRDefault="006277BD" w:rsidP="00166BD5">
      <w:pPr>
        <w:pStyle w:val="Heading4"/>
        <w:tabs>
          <w:tab w:val="clear" w:pos="6947"/>
          <w:tab w:val="num" w:pos="2552"/>
        </w:tabs>
        <w:ind w:left="2552"/>
      </w:pPr>
      <w:r w:rsidRPr="0051359E">
        <w:t xml:space="preserve">to any Related Body Corporate; </w:t>
      </w:r>
    </w:p>
    <w:p w:rsidR="008A7836" w:rsidRPr="0051359E" w:rsidRDefault="008A7836" w:rsidP="00166BD5">
      <w:pPr>
        <w:pStyle w:val="Heading4"/>
        <w:tabs>
          <w:tab w:val="clear" w:pos="6947"/>
          <w:tab w:val="num" w:pos="2552"/>
        </w:tabs>
        <w:ind w:left="2552"/>
      </w:pPr>
      <w:r w:rsidRPr="0051359E">
        <w:t xml:space="preserve">to any entity which controls a </w:t>
      </w:r>
      <w:r w:rsidR="000E000F">
        <w:t>Party</w:t>
      </w:r>
      <w:r w:rsidRPr="0051359E">
        <w:t xml:space="preserve"> (even if not recognised as a Related Body Corporate), including any entity which </w:t>
      </w:r>
      <w:r w:rsidR="00C40D3E" w:rsidRPr="0051359E">
        <w:t>Service Provider</w:t>
      </w:r>
      <w:r w:rsidR="00F373FB" w:rsidRPr="0051359E">
        <w:t xml:space="preserve"> nominates in the </w:t>
      </w:r>
      <w:r w:rsidR="00EE2894" w:rsidRPr="0051359E">
        <w:t>Facility Specific Terms</w:t>
      </w:r>
      <w:r w:rsidRPr="0051359E">
        <w:t xml:space="preserve"> as an entity which controls </w:t>
      </w:r>
      <w:r w:rsidR="00C40D3E" w:rsidRPr="0051359E">
        <w:t>Service Provider</w:t>
      </w:r>
      <w:r w:rsidRPr="0051359E">
        <w:t>;</w:t>
      </w:r>
    </w:p>
    <w:p w:rsidR="006277BD" w:rsidRPr="0051359E" w:rsidRDefault="006277BD" w:rsidP="00166BD5">
      <w:pPr>
        <w:pStyle w:val="Heading4"/>
        <w:tabs>
          <w:tab w:val="clear" w:pos="6947"/>
          <w:tab w:val="num" w:pos="2552"/>
        </w:tabs>
        <w:ind w:left="2552"/>
      </w:pPr>
      <w:r w:rsidRPr="0051359E">
        <w:t xml:space="preserve">as necessary to enable a </w:t>
      </w:r>
      <w:r w:rsidR="000E000F">
        <w:t>Party</w:t>
      </w:r>
      <w:r w:rsidRPr="0051359E">
        <w:t xml:space="preserve"> to claim force majeure under another contract or to enable a </w:t>
      </w:r>
      <w:r w:rsidR="000E000F">
        <w:t>Party</w:t>
      </w:r>
      <w:r w:rsidRPr="0051359E">
        <w:t xml:space="preserve"> to deal with any claim that it is in breach of another contract; </w:t>
      </w:r>
    </w:p>
    <w:p w:rsidR="008C0525" w:rsidRPr="0051359E" w:rsidRDefault="008C0525" w:rsidP="00166BD5">
      <w:pPr>
        <w:pStyle w:val="Heading4"/>
        <w:tabs>
          <w:tab w:val="clear" w:pos="6947"/>
          <w:tab w:val="num" w:pos="2552"/>
        </w:tabs>
        <w:ind w:left="2552"/>
      </w:pPr>
      <w:r w:rsidRPr="0051359E">
        <w:lastRenderedPageBreak/>
        <w:t>to persons upstream and downstream of Receipt Points and Delivery Points as required to co-ordinate receipt and delivery of Gas; and</w:t>
      </w:r>
    </w:p>
    <w:p w:rsidR="006277BD" w:rsidRPr="0051359E" w:rsidRDefault="006277BD" w:rsidP="00166BD5">
      <w:pPr>
        <w:pStyle w:val="Heading4"/>
        <w:tabs>
          <w:tab w:val="clear" w:pos="6947"/>
          <w:tab w:val="num" w:pos="2552"/>
        </w:tabs>
        <w:ind w:left="2552"/>
      </w:pPr>
      <w:r w:rsidRPr="0051359E">
        <w:t xml:space="preserve">as required to discharge a </w:t>
      </w:r>
      <w:r w:rsidR="000E000F">
        <w:t>Party</w:t>
      </w:r>
      <w:r w:rsidRPr="0051359E">
        <w:t>’s obligations under this Agreement or to exercise its rights under this Agreement</w:t>
      </w:r>
      <w:r w:rsidR="00530B11" w:rsidRPr="0051359E">
        <w:t>.</w:t>
      </w:r>
    </w:p>
    <w:p w:rsidR="006277BD" w:rsidRPr="0051359E" w:rsidRDefault="006277BD" w:rsidP="006277BD">
      <w:pPr>
        <w:pStyle w:val="Heading3"/>
        <w:spacing w:before="240" w:line="288" w:lineRule="auto"/>
      </w:pPr>
      <w:r w:rsidRPr="0051359E">
        <w:t xml:space="preserve">Except in the case of clause </w:t>
      </w:r>
      <w:r w:rsidRPr="0051359E">
        <w:fldChar w:fldCharType="begin"/>
      </w:r>
      <w:r w:rsidRPr="0051359E">
        <w:instrText xml:space="preserve"> REF _Ref476893746 \w \h </w:instrText>
      </w:r>
      <w:r w:rsidR="0051359E">
        <w:instrText xml:space="preserve"> \* MERGEFORMAT </w:instrText>
      </w:r>
      <w:r w:rsidRPr="0051359E">
        <w:fldChar w:fldCharType="separate"/>
      </w:r>
      <w:r w:rsidR="00FD5188">
        <w:t>26.2(a)(iii)</w:t>
      </w:r>
      <w:r w:rsidRPr="0051359E">
        <w:fldChar w:fldCharType="end"/>
      </w:r>
      <w:r w:rsidRPr="0051359E">
        <w:t xml:space="preserve">, clause </w:t>
      </w:r>
      <w:r w:rsidRPr="0051359E">
        <w:fldChar w:fldCharType="begin"/>
      </w:r>
      <w:r w:rsidRPr="0051359E">
        <w:instrText xml:space="preserve"> REF _Ref476893756 \w \h </w:instrText>
      </w:r>
      <w:r w:rsidR="0051359E">
        <w:instrText xml:space="preserve"> \* MERGEFORMAT </w:instrText>
      </w:r>
      <w:r w:rsidRPr="0051359E">
        <w:fldChar w:fldCharType="separate"/>
      </w:r>
      <w:r w:rsidR="00FD5188">
        <w:t>26.2(a)(iv)</w:t>
      </w:r>
      <w:r w:rsidRPr="0051359E">
        <w:fldChar w:fldCharType="end"/>
      </w:r>
      <w:r w:rsidRPr="0051359E">
        <w:t xml:space="preserve">, clause </w:t>
      </w:r>
      <w:r w:rsidRPr="0051359E">
        <w:fldChar w:fldCharType="begin"/>
      </w:r>
      <w:r w:rsidRPr="0051359E">
        <w:instrText xml:space="preserve"> REF _Ref476893774 \w \h </w:instrText>
      </w:r>
      <w:r w:rsidR="0051359E">
        <w:instrText xml:space="preserve"> \* MERGEFORMAT </w:instrText>
      </w:r>
      <w:r w:rsidRPr="0051359E">
        <w:fldChar w:fldCharType="separate"/>
      </w:r>
      <w:r w:rsidR="00FD5188">
        <w:t>26.2(a)(v)</w:t>
      </w:r>
      <w:r w:rsidRPr="0051359E">
        <w:fldChar w:fldCharType="end"/>
      </w:r>
      <w:r w:rsidRPr="0051359E">
        <w:t xml:space="preserve"> and clause </w:t>
      </w:r>
      <w:r w:rsidRPr="0051359E">
        <w:fldChar w:fldCharType="begin"/>
      </w:r>
      <w:r w:rsidRPr="0051359E">
        <w:instrText xml:space="preserve"> REF _Ref476893784 \w \h </w:instrText>
      </w:r>
      <w:r w:rsidR="0051359E">
        <w:instrText xml:space="preserve"> \* MERGEFORMAT </w:instrText>
      </w:r>
      <w:r w:rsidRPr="0051359E">
        <w:fldChar w:fldCharType="separate"/>
      </w:r>
      <w:r w:rsidR="00FD5188">
        <w:t>26.2(a)(vii)</w:t>
      </w:r>
      <w:r w:rsidRPr="0051359E">
        <w:fldChar w:fldCharType="end"/>
      </w:r>
      <w:r w:rsidRPr="0051359E">
        <w:t xml:space="preserve">, a </w:t>
      </w:r>
      <w:r w:rsidR="000E000F">
        <w:t>Party</w:t>
      </w:r>
      <w:r w:rsidRPr="0051359E">
        <w:t xml:space="preserve"> disclosing Confidential Information under clause </w:t>
      </w:r>
      <w:r w:rsidRPr="0051359E">
        <w:fldChar w:fldCharType="begin"/>
      </w:r>
      <w:r w:rsidRPr="0051359E">
        <w:instrText xml:space="preserve"> REF _Ref476893801 \w \h </w:instrText>
      </w:r>
      <w:r w:rsidR="0051359E">
        <w:instrText xml:space="preserve"> \* MERGEFORMAT </w:instrText>
      </w:r>
      <w:r w:rsidRPr="0051359E">
        <w:fldChar w:fldCharType="separate"/>
      </w:r>
      <w:r w:rsidR="00FD5188">
        <w:t>26.2</w:t>
      </w:r>
      <w:r w:rsidRPr="0051359E">
        <w:fldChar w:fldCharType="end"/>
      </w:r>
      <w:r w:rsidRPr="0051359E">
        <w:t xml:space="preserve"> must use its reasonable endeavours to ensure that the persons to whom it discloses that information undertake to keep the information confidential.</w:t>
      </w:r>
    </w:p>
    <w:p w:rsidR="006277BD" w:rsidRPr="0051359E" w:rsidRDefault="006277BD" w:rsidP="006277BD">
      <w:pPr>
        <w:pStyle w:val="Heading1"/>
      </w:pPr>
      <w:bookmarkStart w:id="407" w:name="_Toc492288602"/>
      <w:bookmarkStart w:id="408" w:name="_Toc517042740"/>
      <w:r w:rsidRPr="0051359E">
        <w:t>Notices</w:t>
      </w:r>
      <w:bookmarkEnd w:id="407"/>
      <w:bookmarkEnd w:id="408"/>
    </w:p>
    <w:p w:rsidR="00F50769" w:rsidRPr="0051359E" w:rsidRDefault="00F50769" w:rsidP="00F50769">
      <w:pPr>
        <w:pStyle w:val="Heading2"/>
        <w:spacing w:before="240" w:line="288" w:lineRule="auto"/>
      </w:pPr>
      <w:bookmarkStart w:id="409" w:name="_Toc492288603"/>
      <w:r w:rsidRPr="0051359E">
        <w:t>Form of Notices</w:t>
      </w:r>
      <w:bookmarkEnd w:id="409"/>
      <w:r w:rsidRPr="0051359E">
        <w:t xml:space="preserve"> </w:t>
      </w:r>
    </w:p>
    <w:p w:rsidR="00F50769" w:rsidRPr="0051359E" w:rsidRDefault="00F50769" w:rsidP="00F50769">
      <w:pPr>
        <w:pStyle w:val="Indent1"/>
      </w:pPr>
      <w:r w:rsidRPr="0051359E">
        <w:t>Except where otherwise provided in this Agreement, any notice or other communication re</w:t>
      </w:r>
      <w:r w:rsidR="000E000F">
        <w:t>quired of a Party</w:t>
      </w:r>
      <w:r w:rsidRPr="0051359E">
        <w:t xml:space="preserve"> by this Agreement:</w:t>
      </w:r>
    </w:p>
    <w:p w:rsidR="00F50769" w:rsidRPr="0051359E" w:rsidRDefault="00F50769" w:rsidP="00F50769">
      <w:pPr>
        <w:pStyle w:val="Heading3"/>
        <w:spacing w:before="240" w:line="288" w:lineRule="auto"/>
      </w:pPr>
      <w:r w:rsidRPr="0051359E">
        <w:t>must be in writing in English; and</w:t>
      </w:r>
    </w:p>
    <w:p w:rsidR="00F50769" w:rsidRPr="0051359E" w:rsidRDefault="00F50769" w:rsidP="00F50769">
      <w:pPr>
        <w:pStyle w:val="Heading3"/>
        <w:spacing w:before="240" w:line="288" w:lineRule="auto"/>
      </w:pPr>
      <w:bookmarkStart w:id="410" w:name="_Ref365995947"/>
      <w:r w:rsidRPr="0051359E">
        <w:t>must be sent by priority post or email, or delivered, to the address or email of the recipient, and sent to the attention of the recipient’s</w:t>
      </w:r>
      <w:r w:rsidR="001F0FBE">
        <w:t xml:space="preserve"> representative for notices</w:t>
      </w:r>
      <w:r w:rsidRPr="0051359E">
        <w:t>, each as set out in the Agreement Details.</w:t>
      </w:r>
    </w:p>
    <w:bookmarkEnd w:id="410"/>
    <w:p w:rsidR="00F50769" w:rsidRPr="0051359E" w:rsidRDefault="000E000F" w:rsidP="00F50769">
      <w:pPr>
        <w:pStyle w:val="Indent1"/>
      </w:pPr>
      <w:r>
        <w:t>A Party</w:t>
      </w:r>
      <w:r w:rsidR="00F50769" w:rsidRPr="0051359E">
        <w:t xml:space="preserve"> may replace its address and other details for receipt of communications set out in the Agreement Details by giving not less than 5 Busi</w:t>
      </w:r>
      <w:r>
        <w:t>ness Days’ notice to the other Party</w:t>
      </w:r>
      <w:r w:rsidR="00F50769" w:rsidRPr="0051359E">
        <w:t>.</w:t>
      </w:r>
    </w:p>
    <w:p w:rsidR="00F50769" w:rsidRPr="0051359E" w:rsidRDefault="00F50769" w:rsidP="00F50769">
      <w:pPr>
        <w:pStyle w:val="Heading2"/>
        <w:spacing w:before="240" w:line="288" w:lineRule="auto"/>
      </w:pPr>
      <w:bookmarkStart w:id="411" w:name="_Toc480550543"/>
      <w:bookmarkStart w:id="412" w:name="_Toc482011860"/>
      <w:bookmarkStart w:id="413" w:name="_Toc492288604"/>
      <w:bookmarkStart w:id="414" w:name="_Ref515299649"/>
      <w:bookmarkStart w:id="415" w:name="_Toc438137873"/>
      <w:bookmarkStart w:id="416" w:name="_Toc365997056"/>
      <w:r w:rsidRPr="0051359E">
        <w:t>Email communications</w:t>
      </w:r>
      <w:bookmarkEnd w:id="411"/>
      <w:bookmarkEnd w:id="412"/>
      <w:bookmarkEnd w:id="413"/>
      <w:bookmarkEnd w:id="414"/>
      <w:r w:rsidRPr="0051359E">
        <w:t xml:space="preserve"> </w:t>
      </w:r>
    </w:p>
    <w:bookmarkEnd w:id="415"/>
    <w:p w:rsidR="00792BCC" w:rsidRDefault="00F50769" w:rsidP="00792BCC">
      <w:pPr>
        <w:pStyle w:val="Heading3"/>
        <w:spacing w:before="240" w:line="288" w:lineRule="auto"/>
      </w:pPr>
      <w:r w:rsidRPr="0051359E">
        <w:t xml:space="preserve">Any communication required by this Agreement that is sent by email must be in a format (such as a scanned pdf) that is an accurate and legible image of the original of the communication including the signature. </w:t>
      </w:r>
    </w:p>
    <w:p w:rsidR="00792BCC" w:rsidRDefault="00F50769" w:rsidP="00792BCC">
      <w:pPr>
        <w:pStyle w:val="Heading3"/>
        <w:spacing w:before="240" w:line="288" w:lineRule="auto"/>
      </w:pPr>
      <w:r w:rsidRPr="0051359E">
        <w:t>Each such communication must be attached to an email that states that the attachment is a communication under this</w:t>
      </w:r>
      <w:r w:rsidR="00DF4586" w:rsidRPr="0051359E">
        <w:t xml:space="preserve"> Agreement</w:t>
      </w:r>
      <w:r w:rsidRPr="0051359E">
        <w:t xml:space="preserve">. </w:t>
      </w:r>
    </w:p>
    <w:p w:rsidR="00F50769" w:rsidRDefault="00F50769" w:rsidP="00792BCC">
      <w:pPr>
        <w:pStyle w:val="Heading3"/>
        <w:spacing w:before="240" w:line="288" w:lineRule="auto"/>
      </w:pPr>
      <w:r w:rsidRPr="0051359E">
        <w:t xml:space="preserve">The </w:t>
      </w:r>
      <w:r w:rsidR="000E000F">
        <w:t>Party</w:t>
      </w:r>
      <w:r w:rsidRPr="0051359E">
        <w:t xml:space="preserve"> sending the communication by email must maintain an electronic or printed copy of the email and the attached communication.</w:t>
      </w:r>
    </w:p>
    <w:p w:rsidR="006902EE" w:rsidRPr="0051359E" w:rsidRDefault="006902EE" w:rsidP="00792BCC">
      <w:pPr>
        <w:pStyle w:val="Heading3"/>
        <w:spacing w:before="240" w:line="288" w:lineRule="auto"/>
      </w:pPr>
      <w:r>
        <w:t xml:space="preserve">This clause </w:t>
      </w:r>
      <w:r>
        <w:fldChar w:fldCharType="begin"/>
      </w:r>
      <w:r>
        <w:instrText xml:space="preserve"> REF _Ref515299649 \w \h </w:instrText>
      </w:r>
      <w:r>
        <w:fldChar w:fldCharType="separate"/>
      </w:r>
      <w:r w:rsidR="00FD5188">
        <w:t>27.2</w:t>
      </w:r>
      <w:r>
        <w:fldChar w:fldCharType="end"/>
      </w:r>
      <w:r>
        <w:t xml:space="preserve"> does not apply to a notice which notice falls within clause </w:t>
      </w:r>
      <w:r>
        <w:fldChar w:fldCharType="begin"/>
      </w:r>
      <w:r>
        <w:instrText xml:space="preserve"> REF _Ref515299681 \w \h </w:instrText>
      </w:r>
      <w:r>
        <w:fldChar w:fldCharType="separate"/>
      </w:r>
      <w:r w:rsidR="00FD5188">
        <w:t>27.4</w:t>
      </w:r>
      <w:r>
        <w:fldChar w:fldCharType="end"/>
      </w:r>
      <w:r>
        <w:t>.</w:t>
      </w:r>
    </w:p>
    <w:p w:rsidR="00F50769" w:rsidRPr="0051359E" w:rsidRDefault="00F50769" w:rsidP="00F50769">
      <w:pPr>
        <w:pStyle w:val="Heading2"/>
        <w:spacing w:before="240" w:line="288" w:lineRule="auto"/>
      </w:pPr>
      <w:bookmarkStart w:id="417" w:name="_Toc438137874"/>
      <w:bookmarkStart w:id="418" w:name="_Toc480550545"/>
      <w:bookmarkStart w:id="419" w:name="_Toc482011861"/>
      <w:bookmarkStart w:id="420" w:name="_Toc492288605"/>
      <w:r w:rsidRPr="0051359E">
        <w:t>Time of receipt</w:t>
      </w:r>
      <w:bookmarkEnd w:id="416"/>
      <w:bookmarkEnd w:id="417"/>
      <w:bookmarkEnd w:id="418"/>
      <w:bookmarkEnd w:id="419"/>
      <w:bookmarkEnd w:id="420"/>
    </w:p>
    <w:p w:rsidR="00F50769" w:rsidRPr="0051359E" w:rsidRDefault="00F50769" w:rsidP="00F50769">
      <w:pPr>
        <w:pStyle w:val="Indent1"/>
      </w:pPr>
      <w:r w:rsidRPr="0051359E">
        <w:t>A notice or other communication will be taken to be received:</w:t>
      </w:r>
    </w:p>
    <w:p w:rsidR="00F50769" w:rsidRPr="0051359E" w:rsidRDefault="00F50769" w:rsidP="00F50769">
      <w:pPr>
        <w:pStyle w:val="Heading3"/>
        <w:spacing w:before="240" w:line="288" w:lineRule="auto"/>
      </w:pPr>
      <w:bookmarkStart w:id="421" w:name="_Ref481974761"/>
      <w:r w:rsidRPr="0051359E">
        <w:t>if hand-delivered, at the time of delivery;</w:t>
      </w:r>
      <w:bookmarkEnd w:id="421"/>
    </w:p>
    <w:p w:rsidR="005E77BC" w:rsidRDefault="00F50769" w:rsidP="00F50769">
      <w:pPr>
        <w:pStyle w:val="Heading3"/>
        <w:spacing w:before="240" w:line="288" w:lineRule="auto"/>
      </w:pPr>
      <w:r w:rsidRPr="0051359E">
        <w:t xml:space="preserve">if sent by pre-paid priority post, three days </w:t>
      </w:r>
      <w:r w:rsidR="00DF4586" w:rsidRPr="0051359E">
        <w:t>after the date of posting</w:t>
      </w:r>
      <w:r w:rsidR="005E77BC">
        <w:t>;</w:t>
      </w:r>
      <w:r w:rsidR="00511AF2">
        <w:t xml:space="preserve"> and</w:t>
      </w:r>
    </w:p>
    <w:p w:rsidR="00F50769" w:rsidRPr="0051359E" w:rsidRDefault="005E77BC" w:rsidP="00F50769">
      <w:pPr>
        <w:pStyle w:val="Heading3"/>
        <w:spacing w:before="240" w:line="288" w:lineRule="auto"/>
      </w:pPr>
      <w:r>
        <w:t>in the case of emails, as determined by the electronic transactions legislation applying in the State</w:t>
      </w:r>
      <w:r w:rsidR="00DF4586" w:rsidRPr="0051359E">
        <w:t>.</w:t>
      </w:r>
      <w:r w:rsidR="00F50769" w:rsidRPr="0051359E">
        <w:t xml:space="preserve"> </w:t>
      </w:r>
    </w:p>
    <w:p w:rsidR="00F50769" w:rsidRPr="0051359E" w:rsidRDefault="00F50769" w:rsidP="00F50769">
      <w:pPr>
        <w:pStyle w:val="Indent1"/>
      </w:pPr>
      <w:r w:rsidRPr="0051359E">
        <w:t xml:space="preserve">If due to this clause a communication would be taken to be received on a day that is not a Business Day, or after 5.00pm on a Business Day, the communication is taken to have been received at 9.00 am on the first Business Day after that day. </w:t>
      </w:r>
    </w:p>
    <w:p w:rsidR="006277BD" w:rsidRPr="0051359E" w:rsidRDefault="00F50769" w:rsidP="00F50769">
      <w:pPr>
        <w:pStyle w:val="Heading2"/>
        <w:spacing w:before="240" w:line="288" w:lineRule="auto"/>
      </w:pPr>
      <w:bookmarkStart w:id="422" w:name="_Toc492288606"/>
      <w:bookmarkStart w:id="423" w:name="_Ref515299681"/>
      <w:r w:rsidRPr="0051359E">
        <w:lastRenderedPageBreak/>
        <w:t>Operational Notices</w:t>
      </w:r>
      <w:bookmarkEnd w:id="422"/>
      <w:bookmarkEnd w:id="423"/>
      <w:r w:rsidRPr="0051359E">
        <w:t xml:space="preserve"> </w:t>
      </w:r>
    </w:p>
    <w:p w:rsidR="00F50769" w:rsidRPr="0051359E" w:rsidRDefault="00F50769" w:rsidP="00F50769">
      <w:pPr>
        <w:pStyle w:val="Heading3"/>
        <w:spacing w:before="240" w:line="288" w:lineRule="auto"/>
      </w:pPr>
      <w:r w:rsidRPr="0051359E">
        <w:t xml:space="preserve">Operational notices must be sent by email or by using such electronic communications system set out in the </w:t>
      </w:r>
      <w:r w:rsidR="00EE2894" w:rsidRPr="0051359E">
        <w:t>Facility Specific Terms</w:t>
      </w:r>
      <w:r w:rsidR="00F1742A" w:rsidRPr="0051359E">
        <w:t xml:space="preserve">.  Such emails </w:t>
      </w:r>
      <w:r w:rsidR="00792BCC">
        <w:t xml:space="preserve">or communications </w:t>
      </w:r>
      <w:r w:rsidR="001F0FBE">
        <w:t xml:space="preserve">are taken to be received for the purposes of this Agreement </w:t>
      </w:r>
      <w:r w:rsidR="00F1742A" w:rsidRPr="0051359E">
        <w:t>when actually received.</w:t>
      </w:r>
    </w:p>
    <w:p w:rsidR="00792BCC" w:rsidRDefault="00792BCC" w:rsidP="00792BCC">
      <w:pPr>
        <w:pStyle w:val="Heading3"/>
        <w:spacing w:before="240" w:line="288" w:lineRule="auto"/>
      </w:pPr>
      <w:r w:rsidRPr="0051359E">
        <w:t xml:space="preserve">Each </w:t>
      </w:r>
      <w:r>
        <w:t>operational notice</w:t>
      </w:r>
      <w:r w:rsidRPr="0051359E">
        <w:t xml:space="preserve"> </w:t>
      </w:r>
      <w:r>
        <w:t xml:space="preserve">sent by email must state that it </w:t>
      </w:r>
      <w:r w:rsidRPr="0051359E">
        <w:t xml:space="preserve">is a communication under this Agreement. </w:t>
      </w:r>
    </w:p>
    <w:p w:rsidR="00792BCC" w:rsidRPr="0051359E" w:rsidRDefault="00792BCC" w:rsidP="00792BCC">
      <w:pPr>
        <w:pStyle w:val="Heading3"/>
        <w:spacing w:before="240" w:line="288" w:lineRule="auto"/>
      </w:pPr>
      <w:r w:rsidRPr="0051359E">
        <w:t xml:space="preserve">The </w:t>
      </w:r>
      <w:r>
        <w:t>Party</w:t>
      </w:r>
      <w:r w:rsidRPr="0051359E">
        <w:t xml:space="preserve"> sending the communication by email must maintain an electronic or p</w:t>
      </w:r>
      <w:r>
        <w:t>rinted copy of the email and any document attached to the email</w:t>
      </w:r>
      <w:r w:rsidRPr="0051359E">
        <w:t>.</w:t>
      </w:r>
    </w:p>
    <w:p w:rsidR="00F1742A" w:rsidRPr="0051359E" w:rsidRDefault="00F1742A" w:rsidP="00F50769">
      <w:pPr>
        <w:pStyle w:val="Heading3"/>
        <w:spacing w:before="240" w:line="288" w:lineRule="auto"/>
      </w:pPr>
      <w:r w:rsidRPr="0051359E">
        <w:t xml:space="preserve">Operational notices means notices relating to nominations, scheduling, </w:t>
      </w:r>
      <w:r w:rsidR="00056E53" w:rsidRPr="0051359E">
        <w:t>O</w:t>
      </w:r>
      <w:r w:rsidRPr="0051359E">
        <w:t xml:space="preserve">ff </w:t>
      </w:r>
      <w:r w:rsidR="00056E53" w:rsidRPr="0051359E">
        <w:t>S</w:t>
      </w:r>
      <w:r w:rsidRPr="0051359E">
        <w:t xml:space="preserve">pecification </w:t>
      </w:r>
      <w:r w:rsidR="00056E53" w:rsidRPr="0051359E">
        <w:t>G</w:t>
      </w:r>
      <w:r w:rsidRPr="0051359E">
        <w:t xml:space="preserve">as and </w:t>
      </w:r>
      <w:r w:rsidR="00663203" w:rsidRPr="0051359E">
        <w:t>C</w:t>
      </w:r>
      <w:r w:rsidRPr="0051359E">
        <w:t xml:space="preserve">urtailments and such other day to day operational matters nominated by </w:t>
      </w:r>
      <w:r w:rsidR="00C40D3E" w:rsidRPr="0051359E">
        <w:t>Service Provider</w:t>
      </w:r>
      <w:r w:rsidRPr="0051359E">
        <w:t xml:space="preserve"> (acting reasonably</w:t>
      </w:r>
      <w:r w:rsidR="007156EC">
        <w:t>)</w:t>
      </w:r>
      <w:r w:rsidRPr="0051359E">
        <w:t xml:space="preserve"> from time to time.</w:t>
      </w:r>
    </w:p>
    <w:p w:rsidR="004E4E59" w:rsidRDefault="004E4E59" w:rsidP="000C5FD2">
      <w:pPr>
        <w:pStyle w:val="Heading1"/>
      </w:pPr>
      <w:bookmarkStart w:id="424" w:name="_Ref507717073"/>
      <w:bookmarkStart w:id="425" w:name="_Toc517042741"/>
      <w:bookmarkStart w:id="426" w:name="_Toc492288607"/>
      <w:r>
        <w:t>Bilateral Trades</w:t>
      </w:r>
      <w:bookmarkEnd w:id="424"/>
      <w:bookmarkEnd w:id="425"/>
      <w:r>
        <w:t xml:space="preserve"> </w:t>
      </w:r>
    </w:p>
    <w:p w:rsidR="004E4E59" w:rsidRDefault="004E4E59" w:rsidP="004E4E59">
      <w:pPr>
        <w:pStyle w:val="Heading2"/>
      </w:pPr>
      <w:r>
        <w:t xml:space="preserve">Application </w:t>
      </w:r>
    </w:p>
    <w:p w:rsidR="004E4E59" w:rsidRDefault="004E4E59" w:rsidP="004E4E59">
      <w:pPr>
        <w:pStyle w:val="Indent1"/>
      </w:pPr>
      <w:r>
        <w:rPr>
          <w:lang w:eastAsia="en-US"/>
        </w:rPr>
        <w:t xml:space="preserve">This clause </w:t>
      </w:r>
      <w:r>
        <w:rPr>
          <w:lang w:eastAsia="en-US"/>
        </w:rPr>
        <w:fldChar w:fldCharType="begin"/>
      </w:r>
      <w:r>
        <w:rPr>
          <w:lang w:eastAsia="en-US"/>
        </w:rPr>
        <w:instrText xml:space="preserve"> REF _Ref507717073 \w \h </w:instrText>
      </w:r>
      <w:r>
        <w:rPr>
          <w:lang w:eastAsia="en-US"/>
        </w:rPr>
      </w:r>
      <w:r>
        <w:rPr>
          <w:lang w:eastAsia="en-US"/>
        </w:rPr>
        <w:fldChar w:fldCharType="separate"/>
      </w:r>
      <w:r w:rsidR="00FD5188">
        <w:rPr>
          <w:lang w:eastAsia="en-US"/>
        </w:rPr>
        <w:t>28</w:t>
      </w:r>
      <w:r>
        <w:rPr>
          <w:lang w:eastAsia="en-US"/>
        </w:rPr>
        <w:fldChar w:fldCharType="end"/>
      </w:r>
      <w:r>
        <w:rPr>
          <w:lang w:eastAsia="en-US"/>
        </w:rPr>
        <w:t xml:space="preserve"> sets out the procedures by which Shipper may</w:t>
      </w:r>
      <w:r w:rsidR="00CA77C2">
        <w:rPr>
          <w:lang w:eastAsia="en-US"/>
        </w:rPr>
        <w:t>, by Bilateral Trade,</w:t>
      </w:r>
      <w:r>
        <w:rPr>
          <w:lang w:eastAsia="en-US"/>
        </w:rPr>
        <w:t xml:space="preserve"> trade to other </w:t>
      </w:r>
      <w:r w:rsidR="00263C9A">
        <w:t xml:space="preserve">Transportation Facility </w:t>
      </w:r>
      <w:r>
        <w:rPr>
          <w:lang w:eastAsia="en-US"/>
        </w:rPr>
        <w:t xml:space="preserve">Users </w:t>
      </w:r>
      <w:r w:rsidRPr="0051359E">
        <w:t>Transportation Capacity purchased by Shipper under a Bilateral Trade or through the Exchange</w:t>
      </w:r>
      <w:r>
        <w:t>.</w:t>
      </w:r>
    </w:p>
    <w:p w:rsidR="004E4E59" w:rsidRDefault="00F96C68" w:rsidP="004E4E59">
      <w:pPr>
        <w:pStyle w:val="Heading2"/>
      </w:pPr>
      <w:r>
        <w:t>Bilateral Trades</w:t>
      </w:r>
      <w:r w:rsidR="004E4E59">
        <w:t xml:space="preserve"> </w:t>
      </w:r>
    </w:p>
    <w:p w:rsidR="00F96C68" w:rsidRPr="0051359E" w:rsidRDefault="00F96C68" w:rsidP="00F96C68">
      <w:pPr>
        <w:pStyle w:val="Heading3"/>
      </w:pPr>
      <w:r>
        <w:t xml:space="preserve">Shipper may transfer to a </w:t>
      </w:r>
      <w:r w:rsidR="00E25383">
        <w:t xml:space="preserve">Transportation Facility </w:t>
      </w:r>
      <w:r>
        <w:t>User</w:t>
      </w:r>
      <w:r w:rsidRPr="0051359E">
        <w:t xml:space="preserve"> </w:t>
      </w:r>
      <w:r w:rsidR="00CA77C2">
        <w:t xml:space="preserve">some or all of </w:t>
      </w:r>
      <w:r w:rsidRPr="0051359E">
        <w:t xml:space="preserve">its </w:t>
      </w:r>
      <w:r>
        <w:t xml:space="preserve">Traded </w:t>
      </w:r>
      <w:r w:rsidRPr="0051359E">
        <w:t xml:space="preserve">Forward Haul </w:t>
      </w:r>
      <w:r w:rsidR="000A71DD">
        <w:t xml:space="preserve">Service </w:t>
      </w:r>
      <w:r w:rsidRPr="0051359E">
        <w:t>MDQ</w:t>
      </w:r>
      <w:r>
        <w:t>,</w:t>
      </w:r>
      <w:r w:rsidRPr="0051359E">
        <w:t xml:space="preserve"> </w:t>
      </w:r>
      <w:r>
        <w:t>Traded</w:t>
      </w:r>
      <w:r w:rsidRPr="0051359E">
        <w:t xml:space="preserve"> Park </w:t>
      </w:r>
      <w:r w:rsidR="00F809AC">
        <w:t xml:space="preserve">Service </w:t>
      </w:r>
      <w:r w:rsidRPr="0051359E">
        <w:t xml:space="preserve">MDQ </w:t>
      </w:r>
      <w:r>
        <w:t xml:space="preserve">or Traded </w:t>
      </w:r>
      <w:r w:rsidRPr="0051359E">
        <w:t>Compression Service MDQ by means of a Bilateral Trade made in accordance with this clause</w:t>
      </w:r>
      <w:r>
        <w:t xml:space="preserve"> </w:t>
      </w:r>
      <w:r>
        <w:fldChar w:fldCharType="begin"/>
      </w:r>
      <w:r>
        <w:instrText xml:space="preserve"> REF _Ref507717073 \w \h </w:instrText>
      </w:r>
      <w:r>
        <w:fldChar w:fldCharType="separate"/>
      </w:r>
      <w:r w:rsidR="00FD5188">
        <w:t>28</w:t>
      </w:r>
      <w:r>
        <w:fldChar w:fldCharType="end"/>
      </w:r>
      <w:r w:rsidRPr="0051359E">
        <w:t>.</w:t>
      </w:r>
    </w:p>
    <w:p w:rsidR="00263C9A" w:rsidRDefault="00F96C68" w:rsidP="00F96C68">
      <w:pPr>
        <w:pStyle w:val="Heading3"/>
      </w:pPr>
      <w:r w:rsidRPr="0051359E">
        <w:t xml:space="preserve">Shipper may only enter into a Bilateral </w:t>
      </w:r>
      <w:r>
        <w:t>Trade with</w:t>
      </w:r>
      <w:r w:rsidR="00263C9A">
        <w:t>:</w:t>
      </w:r>
      <w:r>
        <w:t xml:space="preserve"> </w:t>
      </w:r>
    </w:p>
    <w:p w:rsidR="00871F17" w:rsidRPr="00BD7BEE" w:rsidRDefault="00D1563A" w:rsidP="00871F17">
      <w:pPr>
        <w:pStyle w:val="Heading4"/>
        <w:tabs>
          <w:tab w:val="clear" w:pos="6947"/>
          <w:tab w:val="num" w:pos="2552"/>
        </w:tabs>
        <w:ind w:left="2552"/>
      </w:pPr>
      <w:r>
        <w:t xml:space="preserve">a </w:t>
      </w:r>
      <w:r w:rsidR="00E25383">
        <w:t xml:space="preserve">Transportation Facility </w:t>
      </w:r>
      <w:r w:rsidR="00F96C68">
        <w:t xml:space="preserve">User who is </w:t>
      </w:r>
      <w:r w:rsidR="00E91E05">
        <w:t>p</w:t>
      </w:r>
      <w:r w:rsidR="000E000F">
        <w:t>arty</w:t>
      </w:r>
      <w:r w:rsidR="00F96C68">
        <w:t xml:space="preserve"> to a</w:t>
      </w:r>
      <w:r w:rsidR="00871F17">
        <w:t>n</w:t>
      </w:r>
      <w:r w:rsidR="00CD4552">
        <w:t xml:space="preserve"> </w:t>
      </w:r>
      <w:r w:rsidR="00871F17">
        <w:t xml:space="preserve">operational transportation service agreement (as that term is defined in the National Gas Law) which is in the form of the standard operational transportation service agreement (as that term is defined in Part 24 of the National Gas Rules) for the Facility; or </w:t>
      </w:r>
    </w:p>
    <w:p w:rsidR="00CD4552" w:rsidRDefault="00CD4552" w:rsidP="00166BD5">
      <w:pPr>
        <w:pStyle w:val="Heading4"/>
        <w:tabs>
          <w:tab w:val="clear" w:pos="6947"/>
          <w:tab w:val="num" w:pos="2552"/>
        </w:tabs>
        <w:ind w:left="2552"/>
      </w:pPr>
      <w:r>
        <w:t xml:space="preserve">such other Transportation Facility User approved by Service Provider (which </w:t>
      </w:r>
      <w:r w:rsidR="00D1563A">
        <w:t>approval</w:t>
      </w:r>
      <w:r>
        <w:t xml:space="preserve"> is not to be unreasonably withheld),</w:t>
      </w:r>
      <w:r w:rsidR="00F96C68">
        <w:t xml:space="preserve"> </w:t>
      </w:r>
    </w:p>
    <w:p w:rsidR="00F96C68" w:rsidRPr="0051359E" w:rsidRDefault="00F96C68" w:rsidP="00CD4552">
      <w:pPr>
        <w:pStyle w:val="Heading4"/>
        <w:numPr>
          <w:ilvl w:val="0"/>
          <w:numId w:val="0"/>
        </w:numPr>
        <w:ind w:left="1701"/>
      </w:pPr>
      <w:r>
        <w:t>(</w:t>
      </w:r>
      <w:r>
        <w:rPr>
          <w:b/>
        </w:rPr>
        <w:t>Valid Trading Party</w:t>
      </w:r>
      <w:r>
        <w:t>)</w:t>
      </w:r>
      <w:r w:rsidRPr="0051359E">
        <w:t>.</w:t>
      </w:r>
    </w:p>
    <w:p w:rsidR="00CC41EE" w:rsidRDefault="00F96C68" w:rsidP="00F96C68">
      <w:pPr>
        <w:pStyle w:val="Heading3"/>
      </w:pPr>
      <w:bookmarkStart w:id="427" w:name="_Ref504946605"/>
      <w:r w:rsidRPr="0051359E">
        <w:t>Service Provider is not required to give effect to a Bilateral Trade unless Service Provider receives</w:t>
      </w:r>
      <w:r w:rsidR="00CC41EE">
        <w:t>:</w:t>
      </w:r>
      <w:r w:rsidRPr="0051359E">
        <w:t xml:space="preserve"> </w:t>
      </w:r>
    </w:p>
    <w:p w:rsidR="00F96C68" w:rsidRPr="0051359E" w:rsidRDefault="00F96C68" w:rsidP="00166BD5">
      <w:pPr>
        <w:pStyle w:val="Heading4"/>
        <w:tabs>
          <w:tab w:val="clear" w:pos="6947"/>
          <w:tab w:val="num" w:pos="2552"/>
        </w:tabs>
        <w:ind w:left="2552"/>
      </w:pPr>
      <w:r w:rsidRPr="0051359E">
        <w:t xml:space="preserve">joint notice of the Bilateral Trade from Shipper and a Valid Trading Party </w:t>
      </w:r>
      <w:r>
        <w:t xml:space="preserve">at Service Provider’s </w:t>
      </w:r>
      <w:r w:rsidR="00CA77C2">
        <w:t xml:space="preserve">email </w:t>
      </w:r>
      <w:r>
        <w:t>address set out in the Agreement Details</w:t>
      </w:r>
      <w:r w:rsidR="00CA77C2">
        <w:t xml:space="preserve"> (or by such other reasonable means nominated by Service Provider, including lodgement on an electronic bulletin board maintained by Service Provider)</w:t>
      </w:r>
      <w:r>
        <w:t xml:space="preserve"> </w:t>
      </w:r>
      <w:r w:rsidRPr="0051359E">
        <w:t xml:space="preserve">at least </w:t>
      </w:r>
      <w:r w:rsidR="00CA77C2">
        <w:t xml:space="preserve">2 Business Days </w:t>
      </w:r>
      <w:r w:rsidRPr="0051359E">
        <w:t>prior to the first Day for which the Trade will have effect setting out:</w:t>
      </w:r>
      <w:bookmarkEnd w:id="427"/>
    </w:p>
    <w:p w:rsidR="00F96C68" w:rsidRPr="0051359E" w:rsidRDefault="00F96C68" w:rsidP="00CC41EE">
      <w:pPr>
        <w:pStyle w:val="Heading5"/>
      </w:pPr>
      <w:r w:rsidRPr="0051359E">
        <w:t xml:space="preserve">the quantity of </w:t>
      </w:r>
      <w:r>
        <w:t xml:space="preserve">Traded </w:t>
      </w:r>
      <w:r w:rsidRPr="0051359E">
        <w:t xml:space="preserve">Forward Haul </w:t>
      </w:r>
      <w:r w:rsidR="000A71DD">
        <w:t xml:space="preserve">Service </w:t>
      </w:r>
      <w:r w:rsidRPr="0051359E">
        <w:t xml:space="preserve">MDQ, </w:t>
      </w:r>
      <w:r>
        <w:t xml:space="preserve">Traded </w:t>
      </w:r>
      <w:r w:rsidRPr="0051359E">
        <w:t xml:space="preserve">Park </w:t>
      </w:r>
      <w:r w:rsidR="00F809AC">
        <w:t xml:space="preserve">Service </w:t>
      </w:r>
      <w:r w:rsidRPr="0051359E">
        <w:t xml:space="preserve">MDQ or </w:t>
      </w:r>
      <w:r>
        <w:t xml:space="preserve">Traded </w:t>
      </w:r>
      <w:r w:rsidR="002D4461">
        <w:t>Compression</w:t>
      </w:r>
      <w:r w:rsidRPr="0051359E">
        <w:t xml:space="preserve"> Service MDQ to which the </w:t>
      </w:r>
      <w:r w:rsidR="007156EC">
        <w:t>Bilateral T</w:t>
      </w:r>
      <w:r w:rsidRPr="0051359E">
        <w:t>rade relates;</w:t>
      </w:r>
    </w:p>
    <w:p w:rsidR="00F96C68" w:rsidRPr="0051359E" w:rsidRDefault="00F96C68" w:rsidP="00CC41EE">
      <w:pPr>
        <w:pStyle w:val="Heading5"/>
      </w:pPr>
      <w:r w:rsidRPr="0051359E">
        <w:lastRenderedPageBreak/>
        <w:t xml:space="preserve">in the case of </w:t>
      </w:r>
      <w:r>
        <w:t xml:space="preserve">Traded </w:t>
      </w:r>
      <w:r w:rsidRPr="0051359E">
        <w:t xml:space="preserve">Forward Haul </w:t>
      </w:r>
      <w:r w:rsidR="000A71DD">
        <w:t xml:space="preserve">Service </w:t>
      </w:r>
      <w:r w:rsidRPr="0051359E">
        <w:t>MDQ</w:t>
      </w:r>
      <w:r w:rsidR="00E61F13">
        <w:t xml:space="preserve"> </w:t>
      </w:r>
      <w:r w:rsidR="00E61F13" w:rsidRPr="0051359E">
        <w:t xml:space="preserve">or </w:t>
      </w:r>
      <w:r w:rsidR="00E61F13">
        <w:t xml:space="preserve">Traded </w:t>
      </w:r>
      <w:r w:rsidR="002D4461">
        <w:t>Compression</w:t>
      </w:r>
      <w:r w:rsidR="00E61F13" w:rsidRPr="0051359E">
        <w:t xml:space="preserve"> Service MDQ</w:t>
      </w:r>
      <w:r w:rsidRPr="0051359E">
        <w:t xml:space="preserve">, the Zones to which the </w:t>
      </w:r>
      <w:r w:rsidR="007156EC">
        <w:t xml:space="preserve">Bilateral </w:t>
      </w:r>
      <w:r w:rsidRPr="0051359E">
        <w:t xml:space="preserve">Trade relates;  </w:t>
      </w:r>
    </w:p>
    <w:p w:rsidR="003F7C81" w:rsidRDefault="003F7C81" w:rsidP="00CC41EE">
      <w:pPr>
        <w:pStyle w:val="Heading5"/>
      </w:pPr>
      <w:r>
        <w:t xml:space="preserve">where the </w:t>
      </w:r>
      <w:r w:rsidR="007156EC">
        <w:t xml:space="preserve">Bilateral </w:t>
      </w:r>
      <w:r>
        <w:t xml:space="preserve">Trade relates to Traded Forward Haul Service MDQ: </w:t>
      </w:r>
    </w:p>
    <w:p w:rsidR="003F7C81" w:rsidRDefault="003F7C81" w:rsidP="003F7C81">
      <w:pPr>
        <w:pStyle w:val="Heading6"/>
      </w:pPr>
      <w:r>
        <w:t xml:space="preserve">the </w:t>
      </w:r>
      <w:r w:rsidR="009B2233">
        <w:t xml:space="preserve">Nominated </w:t>
      </w:r>
      <w:r>
        <w:t xml:space="preserve">Receipt Point and </w:t>
      </w:r>
      <w:r w:rsidR="009B2233">
        <w:t xml:space="preserve">Nominated </w:t>
      </w:r>
      <w:r>
        <w:t xml:space="preserve">Delivery </w:t>
      </w:r>
      <w:r w:rsidR="007156EC">
        <w:t xml:space="preserve">Point </w:t>
      </w:r>
      <w:r>
        <w:t>from which that Traded Forward Haul Service MDQ is being released</w:t>
      </w:r>
      <w:r w:rsidR="009B2233">
        <w:t xml:space="preserve"> by Shipper</w:t>
      </w:r>
      <w:r>
        <w:t>;</w:t>
      </w:r>
      <w:r w:rsidR="009B2233">
        <w:t xml:space="preserve"> and</w:t>
      </w:r>
    </w:p>
    <w:p w:rsidR="009B2233" w:rsidRDefault="009B2233" w:rsidP="003F7C81">
      <w:pPr>
        <w:pStyle w:val="Heading6"/>
      </w:pPr>
      <w:r>
        <w:t xml:space="preserve">the Receipt Point and Delivery Point within the </w:t>
      </w:r>
      <w:r w:rsidR="00A3275E">
        <w:t xml:space="preserve">Pipeline </w:t>
      </w:r>
      <w:r>
        <w:t xml:space="preserve">Zones to which the </w:t>
      </w:r>
      <w:r w:rsidR="007156EC">
        <w:t xml:space="preserve">Bilateral </w:t>
      </w:r>
      <w:r>
        <w:t>Trade relates at which the Valid Trading Party will use the Traded Forward Haul Service MDQ;</w:t>
      </w:r>
    </w:p>
    <w:p w:rsidR="003F7C81" w:rsidRDefault="003F7C81" w:rsidP="00CC41EE">
      <w:pPr>
        <w:pStyle w:val="Heading5"/>
      </w:pPr>
      <w:r>
        <w:t xml:space="preserve">where the </w:t>
      </w:r>
      <w:r w:rsidR="007156EC">
        <w:t xml:space="preserve">Bilateral </w:t>
      </w:r>
      <w:r>
        <w:t xml:space="preserve">Trade relates to Traded Compression Service MDQ: </w:t>
      </w:r>
    </w:p>
    <w:p w:rsidR="009B2233" w:rsidRDefault="009B2233" w:rsidP="009B2233">
      <w:pPr>
        <w:pStyle w:val="Heading6"/>
      </w:pPr>
      <w:r>
        <w:t xml:space="preserve">the </w:t>
      </w:r>
      <w:r w:rsidR="00D1563A">
        <w:t xml:space="preserve">Nominated </w:t>
      </w:r>
      <w:r>
        <w:t>Compress</w:t>
      </w:r>
      <w:r w:rsidR="007D6AB9">
        <w:t>ion</w:t>
      </w:r>
      <w:r w:rsidR="00960E10">
        <w:t xml:space="preserve"> Receipt Point and </w:t>
      </w:r>
      <w:r w:rsidR="00D1563A">
        <w:t xml:space="preserve">Nominated </w:t>
      </w:r>
      <w:r w:rsidR="00960E10">
        <w:t>Compress</w:t>
      </w:r>
      <w:r w:rsidR="00A50761">
        <w:t>ion</w:t>
      </w:r>
      <w:r>
        <w:t xml:space="preserve"> Delivery Point from which that Traded Compression Service MDQ is being released</w:t>
      </w:r>
      <w:r w:rsidR="00D1563A">
        <w:t xml:space="preserve"> by Shipper</w:t>
      </w:r>
      <w:r>
        <w:t>; and</w:t>
      </w:r>
    </w:p>
    <w:p w:rsidR="003F7C81" w:rsidRDefault="003F7C81" w:rsidP="003F7C81">
      <w:pPr>
        <w:pStyle w:val="Heading6"/>
      </w:pPr>
      <w:r>
        <w:t>the Compress</w:t>
      </w:r>
      <w:r w:rsidR="007D6AB9">
        <w:t>ion</w:t>
      </w:r>
      <w:r>
        <w:t xml:space="preserve"> Receipt Point and Compress</w:t>
      </w:r>
      <w:r w:rsidR="00A50761">
        <w:t>ion</w:t>
      </w:r>
      <w:r>
        <w:t xml:space="preserve"> Delivery Point within the </w:t>
      </w:r>
      <w:r w:rsidR="00A3275E">
        <w:t xml:space="preserve">Compression </w:t>
      </w:r>
      <w:r>
        <w:t xml:space="preserve">Zones </w:t>
      </w:r>
      <w:r w:rsidR="00D1563A">
        <w:t xml:space="preserve">to which the Bilateral Trade relates </w:t>
      </w:r>
      <w:r>
        <w:t xml:space="preserve">at which the Valid Trading Party will use the Traded Compression Service MDQ; and </w:t>
      </w:r>
    </w:p>
    <w:p w:rsidR="00CC41EE" w:rsidRDefault="00F96C68" w:rsidP="00CC41EE">
      <w:pPr>
        <w:pStyle w:val="Heading5"/>
      </w:pPr>
      <w:r w:rsidRPr="0051359E">
        <w:t>the term of the Bilateral Trade</w:t>
      </w:r>
      <w:r w:rsidR="00364FA1">
        <w:t>; and</w:t>
      </w:r>
      <w:r w:rsidR="00CA77C2">
        <w:t xml:space="preserve"> </w:t>
      </w:r>
    </w:p>
    <w:p w:rsidR="00F96C68" w:rsidRPr="0051359E" w:rsidRDefault="00364FA1" w:rsidP="00166BD5">
      <w:pPr>
        <w:pStyle w:val="Heading4"/>
        <w:tabs>
          <w:tab w:val="clear" w:pos="6947"/>
          <w:tab w:val="num" w:pos="2552"/>
        </w:tabs>
        <w:ind w:left="2552"/>
      </w:pPr>
      <w:r>
        <w:t xml:space="preserve">a </w:t>
      </w:r>
      <w:r w:rsidR="00CC41EE">
        <w:t xml:space="preserve">notice from Shipper setting out where Shipper has sourced the </w:t>
      </w:r>
      <w:r>
        <w:t>MDQ being t</w:t>
      </w:r>
      <w:r w:rsidR="00CC41EE">
        <w:t>raded (that is from the Exchange or from a Bilateral Trade with another Transportation Facility User</w:t>
      </w:r>
      <w:r>
        <w:t xml:space="preserve"> (who must be identified in Shipper’s notice</w:t>
      </w:r>
      <w:r w:rsidR="00CC41EE">
        <w:t>)</w:t>
      </w:r>
      <w:r>
        <w:t>)</w:t>
      </w:r>
      <w:r w:rsidR="00F96C68" w:rsidRPr="0051359E">
        <w:t>.</w:t>
      </w:r>
    </w:p>
    <w:p w:rsidR="00F96C68" w:rsidRPr="0051359E" w:rsidRDefault="00F96C68" w:rsidP="00F96C68">
      <w:pPr>
        <w:pStyle w:val="Heading3"/>
      </w:pPr>
      <w:r w:rsidRPr="0051359E">
        <w:t xml:space="preserve">Provided </w:t>
      </w:r>
      <w:r w:rsidR="003E4BAB">
        <w:t>that Service Provider receives</w:t>
      </w:r>
      <w:r w:rsidRPr="0051359E">
        <w:t xml:space="preserve"> notice</w:t>
      </w:r>
      <w:r w:rsidR="003E4BAB">
        <w:t>s</w:t>
      </w:r>
      <w:r w:rsidRPr="0051359E">
        <w:t xml:space="preserve"> in accordance with clause</w:t>
      </w:r>
      <w:r>
        <w:t xml:space="preserve"> </w:t>
      </w:r>
      <w:r>
        <w:fldChar w:fldCharType="begin"/>
      </w:r>
      <w:r>
        <w:instrText xml:space="preserve"> REF _Ref504946605 \w \h </w:instrText>
      </w:r>
      <w:r>
        <w:fldChar w:fldCharType="separate"/>
      </w:r>
      <w:r w:rsidR="00FD5188">
        <w:t>28.2(c)</w:t>
      </w:r>
      <w:r>
        <w:fldChar w:fldCharType="end"/>
      </w:r>
      <w:r w:rsidRPr="0051359E">
        <w:t>, Service Provider may only refuse to give effect to a Bilateral Trade if:</w:t>
      </w:r>
    </w:p>
    <w:p w:rsidR="00F96C68" w:rsidRDefault="00F96C68" w:rsidP="00166BD5">
      <w:pPr>
        <w:pStyle w:val="Heading4"/>
        <w:tabs>
          <w:tab w:val="clear" w:pos="6947"/>
          <w:tab w:val="num" w:pos="2552"/>
        </w:tabs>
        <w:ind w:left="2552"/>
      </w:pPr>
      <w:r>
        <w:t xml:space="preserve">under clause </w:t>
      </w:r>
      <w:r w:rsidR="00CA77C2">
        <w:fldChar w:fldCharType="begin"/>
      </w:r>
      <w:r w:rsidR="00CA77C2">
        <w:instrText xml:space="preserve"> REF _Ref507976634 \w \h </w:instrText>
      </w:r>
      <w:r w:rsidR="00CA77C2">
        <w:fldChar w:fldCharType="separate"/>
      </w:r>
      <w:r w:rsidR="00FD5188">
        <w:t>28.3</w:t>
      </w:r>
      <w:r w:rsidR="00CA77C2">
        <w:fldChar w:fldCharType="end"/>
      </w:r>
      <w:r w:rsidR="00CA77C2">
        <w:t xml:space="preserve"> </w:t>
      </w:r>
      <w:r>
        <w:t xml:space="preserve">Shipper is not entitled to make the </w:t>
      </w:r>
      <w:r w:rsidR="007156EC">
        <w:t xml:space="preserve">Bilateral </w:t>
      </w:r>
      <w:r>
        <w:t>Trade;</w:t>
      </w:r>
    </w:p>
    <w:p w:rsidR="00F96C68" w:rsidRDefault="00F96C68" w:rsidP="00166BD5">
      <w:pPr>
        <w:pStyle w:val="Heading4"/>
        <w:tabs>
          <w:tab w:val="clear" w:pos="6947"/>
          <w:tab w:val="num" w:pos="2552"/>
        </w:tabs>
        <w:ind w:left="2552"/>
      </w:pPr>
      <w:r w:rsidRPr="0051359E">
        <w:t xml:space="preserve">the quantity of </w:t>
      </w:r>
      <w:r>
        <w:t xml:space="preserve">Traded </w:t>
      </w:r>
      <w:r w:rsidRPr="0051359E">
        <w:t xml:space="preserve">Forward Haul </w:t>
      </w:r>
      <w:r w:rsidR="000A71DD">
        <w:t xml:space="preserve">Service </w:t>
      </w:r>
      <w:r w:rsidRPr="0051359E">
        <w:t xml:space="preserve">MDQ, </w:t>
      </w:r>
      <w:r>
        <w:t xml:space="preserve">Traded </w:t>
      </w:r>
      <w:r w:rsidRPr="0051359E">
        <w:t xml:space="preserve">Park </w:t>
      </w:r>
      <w:r w:rsidR="00F809AC">
        <w:t>Service</w:t>
      </w:r>
      <w:r w:rsidR="00263C9A">
        <w:t xml:space="preserve"> </w:t>
      </w:r>
      <w:r w:rsidRPr="0051359E">
        <w:t xml:space="preserve">MDQ or </w:t>
      </w:r>
      <w:r>
        <w:t xml:space="preserve">Traded </w:t>
      </w:r>
      <w:r w:rsidR="002D4461">
        <w:t>Compression</w:t>
      </w:r>
      <w:r w:rsidRPr="0051359E">
        <w:t xml:space="preserve"> Service MDQ to which the Bilateral Trade relates </w:t>
      </w:r>
      <w:r>
        <w:t xml:space="preserve">will, for any part of the term of the Bilateral Trade, exceed Shipper’s Traded </w:t>
      </w:r>
      <w:r w:rsidRPr="0051359E">
        <w:t xml:space="preserve">Forward Haul </w:t>
      </w:r>
      <w:r w:rsidR="000A71DD">
        <w:t xml:space="preserve">Service </w:t>
      </w:r>
      <w:r w:rsidRPr="0051359E">
        <w:t xml:space="preserve">MDQ, </w:t>
      </w:r>
      <w:r>
        <w:t xml:space="preserve">Traded </w:t>
      </w:r>
      <w:r w:rsidRPr="0051359E">
        <w:t xml:space="preserve">Park </w:t>
      </w:r>
      <w:r w:rsidR="00F809AC">
        <w:t xml:space="preserve">Service </w:t>
      </w:r>
      <w:r w:rsidRPr="0051359E">
        <w:t xml:space="preserve">MDQ or </w:t>
      </w:r>
      <w:r>
        <w:t xml:space="preserve">Traded </w:t>
      </w:r>
      <w:r w:rsidR="002D4461">
        <w:t>Compression</w:t>
      </w:r>
      <w:r w:rsidRPr="0051359E">
        <w:t xml:space="preserve"> Service MDQ</w:t>
      </w:r>
      <w:r>
        <w:t xml:space="preserve"> (assessed prior to the </w:t>
      </w:r>
      <w:r w:rsidR="007156EC">
        <w:t xml:space="preserve">Bilateral </w:t>
      </w:r>
      <w:r>
        <w:t>Trade);</w:t>
      </w:r>
      <w:r w:rsidR="00263C9A">
        <w:t xml:space="preserve"> or</w:t>
      </w:r>
    </w:p>
    <w:p w:rsidR="00F96C68" w:rsidRPr="0051359E" w:rsidRDefault="008D21BD" w:rsidP="00166BD5">
      <w:pPr>
        <w:pStyle w:val="Heading4"/>
        <w:tabs>
          <w:tab w:val="clear" w:pos="6947"/>
          <w:tab w:val="num" w:pos="2552"/>
        </w:tabs>
        <w:ind w:left="2552"/>
      </w:pPr>
      <w:r>
        <w:t>the T</w:t>
      </w:r>
      <w:r w:rsidR="00F96C68" w:rsidRPr="0051359E">
        <w:t xml:space="preserve">raded Forward Haul </w:t>
      </w:r>
      <w:r w:rsidR="000A71DD">
        <w:t xml:space="preserve">Service </w:t>
      </w:r>
      <w:r w:rsidR="00F96C68" w:rsidRPr="0051359E">
        <w:t xml:space="preserve">MDQ </w:t>
      </w:r>
      <w:r w:rsidR="00E61F13" w:rsidRPr="0051359E">
        <w:t xml:space="preserve">or </w:t>
      </w:r>
      <w:r w:rsidR="00E61F13">
        <w:t xml:space="preserve">Traded </w:t>
      </w:r>
      <w:r w:rsidR="002D4461">
        <w:t>Compression</w:t>
      </w:r>
      <w:r w:rsidR="00E61F13" w:rsidRPr="0051359E">
        <w:t xml:space="preserve"> Service MDQ </w:t>
      </w:r>
      <w:r w:rsidR="00F96C68" w:rsidRPr="0051359E">
        <w:t>i</w:t>
      </w:r>
      <w:r w:rsidR="00772536">
        <w:t>s not able to be used by the Valid Trading Party</w:t>
      </w:r>
      <w:r w:rsidR="00F96C68" w:rsidRPr="0051359E">
        <w:t xml:space="preserve"> in the Zones to which the Bilateral Trade relates</w:t>
      </w:r>
      <w:r w:rsidR="00263C9A">
        <w:t>.</w:t>
      </w:r>
      <w:r w:rsidR="00F96C68" w:rsidRPr="0051359E">
        <w:t xml:space="preserve"> </w:t>
      </w:r>
    </w:p>
    <w:p w:rsidR="00F96C68" w:rsidRDefault="00F96C68" w:rsidP="00F96C68">
      <w:pPr>
        <w:pStyle w:val="Heading3"/>
      </w:pPr>
      <w:r w:rsidRPr="0051359E">
        <w:t>Service Provider must notify Shipper within 1 Business Day of receipt of notice under clause</w:t>
      </w:r>
      <w:r w:rsidR="00772536">
        <w:t xml:space="preserve"> </w:t>
      </w:r>
      <w:r w:rsidR="00772536">
        <w:fldChar w:fldCharType="begin"/>
      </w:r>
      <w:r w:rsidR="00772536">
        <w:instrText xml:space="preserve"> REF _Ref504946605 \w \h </w:instrText>
      </w:r>
      <w:r w:rsidR="00772536">
        <w:fldChar w:fldCharType="separate"/>
      </w:r>
      <w:r w:rsidR="00FD5188">
        <w:t>28.2(c)</w:t>
      </w:r>
      <w:r w:rsidR="00772536">
        <w:fldChar w:fldCharType="end"/>
      </w:r>
      <w:r>
        <w:t>:</w:t>
      </w:r>
      <w:r w:rsidRPr="0051359E">
        <w:t xml:space="preserve"> </w:t>
      </w:r>
    </w:p>
    <w:p w:rsidR="00F96C68" w:rsidRDefault="00F96C68" w:rsidP="00166BD5">
      <w:pPr>
        <w:pStyle w:val="Heading4"/>
        <w:tabs>
          <w:tab w:val="clear" w:pos="6947"/>
          <w:tab w:val="num" w:pos="2552"/>
        </w:tabs>
        <w:ind w:left="2552"/>
      </w:pPr>
      <w:r>
        <w:t xml:space="preserve">that it will give effect to the Bilateral Trade; or </w:t>
      </w:r>
    </w:p>
    <w:p w:rsidR="00F96C68" w:rsidRPr="0051359E" w:rsidRDefault="00F96C68" w:rsidP="00166BD5">
      <w:pPr>
        <w:pStyle w:val="Heading4"/>
        <w:tabs>
          <w:tab w:val="clear" w:pos="6947"/>
          <w:tab w:val="num" w:pos="2552"/>
        </w:tabs>
        <w:ind w:left="2552"/>
      </w:pPr>
      <w:r>
        <w:t xml:space="preserve">that it is refusing </w:t>
      </w:r>
      <w:r w:rsidRPr="0051359E">
        <w:t>to give effect to the Bilateral Trade</w:t>
      </w:r>
      <w:r>
        <w:t xml:space="preserve"> which notice must set out the reason for which Service Provider is refusing to give effect to the </w:t>
      </w:r>
      <w:r w:rsidR="00772536">
        <w:t xml:space="preserve">Bilateral </w:t>
      </w:r>
      <w:r>
        <w:t>Trade</w:t>
      </w:r>
      <w:r w:rsidRPr="0051359E">
        <w:t>.</w:t>
      </w:r>
    </w:p>
    <w:p w:rsidR="00F96C68" w:rsidRDefault="00772536" w:rsidP="00F96C68">
      <w:pPr>
        <w:pStyle w:val="Heading2"/>
      </w:pPr>
      <w:bookmarkStart w:id="428" w:name="_Ref507976634"/>
      <w:r>
        <w:lastRenderedPageBreak/>
        <w:t>Grounds to refuse Bilateral Trades</w:t>
      </w:r>
      <w:bookmarkEnd w:id="428"/>
      <w:r>
        <w:t xml:space="preserve"> </w:t>
      </w:r>
      <w:r w:rsidR="00F96C68">
        <w:t xml:space="preserve"> </w:t>
      </w:r>
    </w:p>
    <w:p w:rsidR="004E4E59" w:rsidRDefault="00772536" w:rsidP="004E4E59">
      <w:pPr>
        <w:pStyle w:val="Indent1"/>
        <w:rPr>
          <w:lang w:eastAsia="en-US"/>
        </w:rPr>
      </w:pPr>
      <w:r>
        <w:rPr>
          <w:lang w:eastAsia="en-US"/>
        </w:rPr>
        <w:t>Service Provider is not required to give effect to a Bilateral Trade if:</w:t>
      </w:r>
    </w:p>
    <w:p w:rsidR="00772536" w:rsidRDefault="00772536" w:rsidP="00772536">
      <w:pPr>
        <w:pStyle w:val="Heading3"/>
      </w:pPr>
      <w:r>
        <w:t>Shipper is in breach of this Agreement; or</w:t>
      </w:r>
    </w:p>
    <w:p w:rsidR="00986992" w:rsidRDefault="00772536" w:rsidP="00772536">
      <w:pPr>
        <w:pStyle w:val="Heading3"/>
      </w:pPr>
      <w:r>
        <w:t>Shipper is</w:t>
      </w:r>
      <w:r w:rsidR="00FD01A7" w:rsidRPr="00FD01A7">
        <w:t xml:space="preserve"> </w:t>
      </w:r>
      <w:r w:rsidR="00FD01A7">
        <w:t xml:space="preserve">an </w:t>
      </w:r>
      <w:r w:rsidR="00FD01A7" w:rsidRPr="009E4043">
        <w:t>externally-administered body corporate (as defined in the Corporations Act) or under a similar form of administration under the laws of some other</w:t>
      </w:r>
      <w:r w:rsidR="00FD01A7">
        <w:t xml:space="preserve"> jurisdiction</w:t>
      </w:r>
      <w:r w:rsidR="00986992">
        <w:t xml:space="preserve">; or </w:t>
      </w:r>
    </w:p>
    <w:p w:rsidR="00772536" w:rsidRDefault="00986992" w:rsidP="00772536">
      <w:pPr>
        <w:pStyle w:val="Heading3"/>
      </w:pPr>
      <w:r>
        <w:t xml:space="preserve">the </w:t>
      </w:r>
      <w:r w:rsidRPr="0051359E">
        <w:t>Valid Trading Party</w:t>
      </w:r>
      <w:r>
        <w:t xml:space="preserve"> is in breach of its agreement with Service Provider under which it would use the Traded </w:t>
      </w:r>
      <w:r w:rsidRPr="0051359E">
        <w:t xml:space="preserve">Forward Haul </w:t>
      </w:r>
      <w:r>
        <w:t xml:space="preserve">Service </w:t>
      </w:r>
      <w:r w:rsidRPr="0051359E">
        <w:t>MDQ</w:t>
      </w:r>
      <w:r>
        <w:t>,</w:t>
      </w:r>
      <w:r w:rsidRPr="0051359E">
        <w:t xml:space="preserve"> </w:t>
      </w:r>
      <w:r>
        <w:t>Traded</w:t>
      </w:r>
      <w:r w:rsidRPr="0051359E">
        <w:t xml:space="preserve"> Park </w:t>
      </w:r>
      <w:r>
        <w:t xml:space="preserve">Service </w:t>
      </w:r>
      <w:r w:rsidRPr="0051359E">
        <w:t xml:space="preserve">MDQ </w:t>
      </w:r>
      <w:r>
        <w:t xml:space="preserve">or Traded </w:t>
      </w:r>
      <w:r w:rsidRPr="0051359E">
        <w:t>Compression Service MDQ</w:t>
      </w:r>
      <w:r w:rsidR="002E7278">
        <w:t xml:space="preserve"> proposed to be</w:t>
      </w:r>
      <w:r>
        <w:t xml:space="preserve"> acquired under the </w:t>
      </w:r>
      <w:r w:rsidR="002E7278">
        <w:t>Bilateral Trade</w:t>
      </w:r>
      <w:r w:rsidR="00772536">
        <w:t>.</w:t>
      </w:r>
    </w:p>
    <w:p w:rsidR="00772536" w:rsidRPr="0051359E" w:rsidRDefault="00772536" w:rsidP="00772536">
      <w:pPr>
        <w:pStyle w:val="Heading2"/>
      </w:pPr>
      <w:r w:rsidRPr="0051359E">
        <w:t xml:space="preserve">No </w:t>
      </w:r>
      <w:r w:rsidR="00835E74">
        <w:t xml:space="preserve">Responsibility </w:t>
      </w:r>
      <w:r w:rsidRPr="0051359E">
        <w:t xml:space="preserve">for </w:t>
      </w:r>
      <w:r w:rsidR="00835E74">
        <w:t xml:space="preserve">Use by </w:t>
      </w:r>
      <w:r w:rsidRPr="0051359E">
        <w:t>Counter</w:t>
      </w:r>
      <w:r w:rsidR="00270E08">
        <w:t>p</w:t>
      </w:r>
      <w:r w:rsidR="000E000F">
        <w:t>arty</w:t>
      </w:r>
      <w:r w:rsidRPr="0051359E">
        <w:t xml:space="preserve"> </w:t>
      </w:r>
    </w:p>
    <w:p w:rsidR="00772536" w:rsidRPr="0051359E" w:rsidRDefault="00772536" w:rsidP="00B218C5">
      <w:pPr>
        <w:pStyle w:val="Heading3"/>
      </w:pPr>
      <w:bookmarkStart w:id="429" w:name="_Ref507718169"/>
      <w:r w:rsidRPr="0051359E">
        <w:t xml:space="preserve">Shipper has no liability to Service Provider for any acts or omissions of the </w:t>
      </w:r>
      <w:r>
        <w:t xml:space="preserve">acquiring </w:t>
      </w:r>
      <w:r w:rsidR="00BD7BEE">
        <w:t xml:space="preserve">Transportation Facility </w:t>
      </w:r>
      <w:r>
        <w:t>User</w:t>
      </w:r>
      <w:r w:rsidRPr="0051359E">
        <w:t xml:space="preserve"> during the </w:t>
      </w:r>
      <w:r>
        <w:t>period</w:t>
      </w:r>
      <w:r w:rsidRPr="0051359E">
        <w:t xml:space="preserve"> of a </w:t>
      </w:r>
      <w:r>
        <w:t xml:space="preserve">Bilateral </w:t>
      </w:r>
      <w:r w:rsidRPr="0051359E">
        <w:t xml:space="preserve">Trade relating to the </w:t>
      </w:r>
      <w:r>
        <w:t xml:space="preserve">Traded </w:t>
      </w:r>
      <w:r w:rsidRPr="0051359E">
        <w:t xml:space="preserve">Forward Haul </w:t>
      </w:r>
      <w:r w:rsidR="000A71DD">
        <w:t xml:space="preserve">Service </w:t>
      </w:r>
      <w:r w:rsidRPr="0051359E">
        <w:t xml:space="preserve">MDQ, </w:t>
      </w:r>
      <w:r>
        <w:t xml:space="preserve">Traded </w:t>
      </w:r>
      <w:r w:rsidRPr="0051359E">
        <w:t xml:space="preserve">Park </w:t>
      </w:r>
      <w:r w:rsidR="00F809AC">
        <w:t xml:space="preserve">Service </w:t>
      </w:r>
      <w:r w:rsidRPr="0051359E">
        <w:t xml:space="preserve">MDQ or </w:t>
      </w:r>
      <w:r>
        <w:t xml:space="preserve">Traded </w:t>
      </w:r>
      <w:r w:rsidR="002D4461">
        <w:t>Compression</w:t>
      </w:r>
      <w:r w:rsidR="00824859">
        <w:t xml:space="preserve"> </w:t>
      </w:r>
      <w:r w:rsidRPr="0051359E">
        <w:t>Service MDQ ac</w:t>
      </w:r>
      <w:r>
        <w:t xml:space="preserve">quired by that </w:t>
      </w:r>
      <w:r w:rsidR="00BD7BEE">
        <w:t xml:space="preserve">Transportation Facility </w:t>
      </w:r>
      <w:r>
        <w:t>User</w:t>
      </w:r>
      <w:r w:rsidRPr="0051359E">
        <w:t xml:space="preserve"> from Shipper.</w:t>
      </w:r>
      <w:bookmarkEnd w:id="429"/>
    </w:p>
    <w:p w:rsidR="00772536" w:rsidRPr="0051359E" w:rsidRDefault="00772536" w:rsidP="00772536">
      <w:pPr>
        <w:pStyle w:val="Heading3"/>
      </w:pPr>
      <w:r w:rsidRPr="0051359E">
        <w:t xml:space="preserve">Without limiting clause </w:t>
      </w:r>
      <w:r>
        <w:fldChar w:fldCharType="begin"/>
      </w:r>
      <w:r>
        <w:instrText xml:space="preserve"> REF _Ref507718169 \w \h </w:instrText>
      </w:r>
      <w:r>
        <w:fldChar w:fldCharType="separate"/>
      </w:r>
      <w:r w:rsidR="00FD5188">
        <w:t>28.4(a)</w:t>
      </w:r>
      <w:r>
        <w:fldChar w:fldCharType="end"/>
      </w:r>
      <w:r>
        <w:t xml:space="preserve"> </w:t>
      </w:r>
      <w:r w:rsidRPr="0051359E">
        <w:t>Shipper is not liable to Service Provider for any overrun charges incurred by the</w:t>
      </w:r>
      <w:r>
        <w:t xml:space="preserve"> acquiring </w:t>
      </w:r>
      <w:r w:rsidR="00BD7BEE">
        <w:t xml:space="preserve">Transportation Facility </w:t>
      </w:r>
      <w:r>
        <w:t>User</w:t>
      </w:r>
      <w:r w:rsidRPr="0051359E">
        <w:t xml:space="preserve"> during the </w:t>
      </w:r>
      <w:r>
        <w:t>period</w:t>
      </w:r>
      <w:r w:rsidRPr="0051359E">
        <w:t xml:space="preserve"> of a </w:t>
      </w:r>
      <w:r>
        <w:t xml:space="preserve">Bilateral </w:t>
      </w:r>
      <w:r w:rsidRPr="0051359E">
        <w:t xml:space="preserve">Trade, for breach by the </w:t>
      </w:r>
      <w:r>
        <w:t xml:space="preserve">acquiring </w:t>
      </w:r>
      <w:r w:rsidR="00BD7BEE">
        <w:t xml:space="preserve">Transportation Facility </w:t>
      </w:r>
      <w:r>
        <w:t>User</w:t>
      </w:r>
      <w:r w:rsidRPr="0051359E">
        <w:t xml:space="preserve"> of imbalance requirements or hourly limits or for the </w:t>
      </w:r>
      <w:r>
        <w:t xml:space="preserve">acquiring </w:t>
      </w:r>
      <w:r w:rsidR="00BD7BEE">
        <w:t xml:space="preserve">Transportation Facility </w:t>
      </w:r>
      <w:r>
        <w:t>User</w:t>
      </w:r>
      <w:r w:rsidRPr="0051359E">
        <w:t xml:space="preserve"> supplying </w:t>
      </w:r>
      <w:r w:rsidR="005757FC">
        <w:t>O</w:t>
      </w:r>
      <w:r w:rsidRPr="0051359E">
        <w:t>ff</w:t>
      </w:r>
      <w:r w:rsidR="005757FC">
        <w:t xml:space="preserve"> S</w:t>
      </w:r>
      <w:r w:rsidRPr="0051359E">
        <w:t xml:space="preserve">pecification </w:t>
      </w:r>
      <w:r w:rsidR="005757FC">
        <w:t>G</w:t>
      </w:r>
      <w:r w:rsidRPr="0051359E">
        <w:t>as to the Facility.</w:t>
      </w:r>
    </w:p>
    <w:p w:rsidR="00772536" w:rsidRDefault="00772536" w:rsidP="00772536">
      <w:pPr>
        <w:pStyle w:val="Heading3"/>
      </w:pPr>
      <w:r>
        <w:t xml:space="preserve">Clause </w:t>
      </w:r>
      <w:r>
        <w:fldChar w:fldCharType="begin"/>
      </w:r>
      <w:r>
        <w:instrText xml:space="preserve"> REF _Ref507718169 \w \h </w:instrText>
      </w:r>
      <w:r>
        <w:fldChar w:fldCharType="separate"/>
      </w:r>
      <w:r w:rsidR="00FD5188">
        <w:t>28.4(a)</w:t>
      </w:r>
      <w:r>
        <w:fldChar w:fldCharType="end"/>
      </w:r>
      <w:r>
        <w:t xml:space="preserve"> </w:t>
      </w:r>
      <w:r w:rsidRPr="0051359E">
        <w:t>does not apply to liability of Shipper which arises independently of the</w:t>
      </w:r>
      <w:r>
        <w:t xml:space="preserve"> Bilateral Trade or this Agreement</w:t>
      </w:r>
      <w:r w:rsidRPr="0051359E">
        <w:t xml:space="preserve">. </w:t>
      </w:r>
    </w:p>
    <w:p w:rsidR="00772536" w:rsidRPr="0051359E" w:rsidRDefault="00772536" w:rsidP="00772536">
      <w:pPr>
        <w:pStyle w:val="Heading2"/>
      </w:pPr>
      <w:r>
        <w:t xml:space="preserve">Entitlement to Charge </w:t>
      </w:r>
      <w:r w:rsidRPr="0051359E">
        <w:t xml:space="preserve"> </w:t>
      </w:r>
    </w:p>
    <w:p w:rsidR="00772536" w:rsidRDefault="00772536" w:rsidP="00772536">
      <w:pPr>
        <w:pStyle w:val="Heading3"/>
      </w:pPr>
      <w:r>
        <w:t>The Service Provider may levy a charge on Shipper for each Bi</w:t>
      </w:r>
      <w:r w:rsidR="00375D23">
        <w:t>l</w:t>
      </w:r>
      <w:r>
        <w:t>at</w:t>
      </w:r>
      <w:r w:rsidR="008D21BD">
        <w:t>e</w:t>
      </w:r>
      <w:r>
        <w:t xml:space="preserve">ral Trade undertaken by Shipper under this clause </w:t>
      </w:r>
      <w:r>
        <w:fldChar w:fldCharType="begin"/>
      </w:r>
      <w:r>
        <w:instrText xml:space="preserve"> REF _Ref507717073 \w \h </w:instrText>
      </w:r>
      <w:r>
        <w:fldChar w:fldCharType="separate"/>
      </w:r>
      <w:r w:rsidR="00FD5188">
        <w:t>28</w:t>
      </w:r>
      <w:r>
        <w:fldChar w:fldCharType="end"/>
      </w:r>
      <w:r>
        <w:t xml:space="preserve"> in accordance with such schedule of charges published by Service Provider on its website from time to time.</w:t>
      </w:r>
    </w:p>
    <w:p w:rsidR="004E4E59" w:rsidRPr="004E4E59" w:rsidRDefault="00772536" w:rsidP="00C865FD">
      <w:pPr>
        <w:pStyle w:val="Heading3"/>
      </w:pPr>
      <w:r>
        <w:t>Any such schedule of charges must comply with the requirements of the National Gas Rules.</w:t>
      </w:r>
    </w:p>
    <w:p w:rsidR="000C5FD2" w:rsidRPr="0051359E" w:rsidRDefault="000C5FD2" w:rsidP="00C865FD">
      <w:pPr>
        <w:pStyle w:val="Heading1"/>
      </w:pPr>
      <w:bookmarkStart w:id="430" w:name="_Toc517042742"/>
      <w:r w:rsidRPr="0051359E">
        <w:t>Miscellaneous</w:t>
      </w:r>
      <w:bookmarkEnd w:id="426"/>
      <w:bookmarkEnd w:id="430"/>
    </w:p>
    <w:p w:rsidR="000C5FD2" w:rsidRPr="0051359E" w:rsidRDefault="000C5FD2" w:rsidP="00C865FD">
      <w:pPr>
        <w:pStyle w:val="Heading2"/>
        <w:spacing w:before="240" w:line="288" w:lineRule="auto"/>
      </w:pPr>
      <w:bookmarkStart w:id="431" w:name="_Toc492288608"/>
      <w:r w:rsidRPr="0051359E">
        <w:t>Governing Law</w:t>
      </w:r>
      <w:bookmarkEnd w:id="431"/>
      <w:r w:rsidRPr="0051359E">
        <w:t xml:space="preserve"> </w:t>
      </w:r>
    </w:p>
    <w:p w:rsidR="000C5FD2" w:rsidRPr="0051359E" w:rsidRDefault="000C5FD2" w:rsidP="00C865FD">
      <w:pPr>
        <w:pStyle w:val="Indent1"/>
        <w:keepNext/>
      </w:pPr>
      <w:r w:rsidRPr="0051359E">
        <w:t>This Agreement is governed by the law of the State.</w:t>
      </w:r>
    </w:p>
    <w:p w:rsidR="000C5FD2" w:rsidRPr="0051359E" w:rsidRDefault="000C5FD2" w:rsidP="00C865FD">
      <w:pPr>
        <w:pStyle w:val="Heading2"/>
        <w:spacing w:before="240" w:line="288" w:lineRule="auto"/>
      </w:pPr>
      <w:bookmarkStart w:id="432" w:name="_Toc492288609"/>
      <w:r w:rsidRPr="0051359E">
        <w:t>Further Assurance</w:t>
      </w:r>
      <w:bookmarkEnd w:id="432"/>
      <w:r w:rsidRPr="0051359E">
        <w:t xml:space="preserve"> </w:t>
      </w:r>
    </w:p>
    <w:p w:rsidR="000C5FD2" w:rsidRPr="0051359E" w:rsidRDefault="000E000F" w:rsidP="00C865FD">
      <w:pPr>
        <w:pStyle w:val="Indent1"/>
        <w:keepNext/>
      </w:pPr>
      <w:r>
        <w:t>Each Party</w:t>
      </w:r>
      <w:r w:rsidR="000C5FD2" w:rsidRPr="0051359E">
        <w:t xml:space="preserve"> must, at its own expense, do all that is reasonably necessary to give effect to this Agreement.</w:t>
      </w:r>
    </w:p>
    <w:p w:rsidR="00FF7466" w:rsidRPr="0051359E" w:rsidRDefault="00FF7466" w:rsidP="00C865FD">
      <w:pPr>
        <w:pStyle w:val="Indent1"/>
        <w:keepNext/>
      </w:pPr>
    </w:p>
    <w:p w:rsidR="00F019A6" w:rsidRPr="0051359E" w:rsidRDefault="00F019A6">
      <w:pPr>
        <w:spacing w:before="0" w:line="240" w:lineRule="auto"/>
        <w:jc w:val="left"/>
      </w:pPr>
      <w:r w:rsidRPr="0051359E">
        <w:br w:type="page"/>
      </w:r>
    </w:p>
    <w:p w:rsidR="00F019A6" w:rsidRPr="00BE4B8C" w:rsidRDefault="006B623C" w:rsidP="00EA00D5">
      <w:pPr>
        <w:pStyle w:val="MainHeadings"/>
        <w:rPr>
          <w:caps/>
        </w:rPr>
      </w:pPr>
      <w:bookmarkStart w:id="433" w:name="_Toc517042743"/>
      <w:r>
        <w:lastRenderedPageBreak/>
        <w:t>Part 4</w:t>
      </w:r>
      <w:r w:rsidR="00F019A6" w:rsidRPr="0051359E">
        <w:t xml:space="preserve">: </w:t>
      </w:r>
      <w:r>
        <w:t>Description of Standard Operational Services</w:t>
      </w:r>
      <w:bookmarkEnd w:id="433"/>
    </w:p>
    <w:p w:rsidR="00F019A6" w:rsidRPr="0051359E" w:rsidRDefault="005B2B6B" w:rsidP="00FB7B18">
      <w:pPr>
        <w:pStyle w:val="Heading1"/>
        <w:numPr>
          <w:ilvl w:val="0"/>
          <w:numId w:val="13"/>
        </w:numPr>
      </w:pPr>
      <w:bookmarkStart w:id="434" w:name="_Toc517042744"/>
      <w:r>
        <w:t xml:space="preserve">Traded </w:t>
      </w:r>
      <w:r w:rsidR="00862EF4" w:rsidRPr="0051359E">
        <w:t>Forward Haul Service</w:t>
      </w:r>
      <w:bookmarkEnd w:id="434"/>
    </w:p>
    <w:p w:rsidR="00F019A6" w:rsidRPr="0051359E" w:rsidRDefault="00F019A6" w:rsidP="00F019A6">
      <w:pPr>
        <w:pStyle w:val="Heading3"/>
        <w:numPr>
          <w:ilvl w:val="0"/>
          <w:numId w:val="0"/>
        </w:numPr>
        <w:ind w:left="851"/>
      </w:pPr>
      <w:r w:rsidRPr="0051359E">
        <w:t xml:space="preserve">The </w:t>
      </w:r>
      <w:r w:rsidR="00491A85">
        <w:t>Traded</w:t>
      </w:r>
      <w:r w:rsidR="005B2B6B">
        <w:t xml:space="preserve"> </w:t>
      </w:r>
      <w:r w:rsidR="00862EF4" w:rsidRPr="0051359E">
        <w:t>Forward Haul Service</w:t>
      </w:r>
      <w:r w:rsidRPr="0051359E">
        <w:t xml:space="preserve"> is a service which consists of transportation of Gas between </w:t>
      </w:r>
      <w:r w:rsidR="008C069E">
        <w:t>a Receipt Point and a Delivery Point</w:t>
      </w:r>
      <w:r w:rsidR="008C069E" w:rsidRPr="0051359E">
        <w:t xml:space="preserve"> </w:t>
      </w:r>
      <w:r w:rsidRPr="0051359E">
        <w:t>on the following basis:</w:t>
      </w:r>
    </w:p>
    <w:p w:rsidR="00F019A6" w:rsidRPr="0051359E" w:rsidRDefault="00F019A6" w:rsidP="00F019A6">
      <w:pPr>
        <w:pStyle w:val="Heading3"/>
      </w:pPr>
      <w:r w:rsidRPr="0051359E">
        <w:t xml:space="preserve">the receipt by Service Provider at </w:t>
      </w:r>
      <w:r w:rsidR="00692DD5">
        <w:t xml:space="preserve">the </w:t>
      </w:r>
      <w:r w:rsidRPr="0051359E">
        <w:t xml:space="preserve">Nominated Receipt Point on a Day of a quantity of Shipper’s Gas not exceeding the </w:t>
      </w:r>
      <w:r w:rsidR="005B2B6B">
        <w:t xml:space="preserve">Traded </w:t>
      </w:r>
      <w:r w:rsidR="0069304D" w:rsidRPr="0051359E">
        <w:t xml:space="preserve">Forward Haul </w:t>
      </w:r>
      <w:r w:rsidR="000A71DD">
        <w:t xml:space="preserve">Service </w:t>
      </w:r>
      <w:r w:rsidR="0069304D" w:rsidRPr="0051359E">
        <w:t>MDQ</w:t>
      </w:r>
      <w:r w:rsidRPr="0051359E">
        <w:t xml:space="preserve"> for that Day </w:t>
      </w:r>
      <w:r w:rsidR="00D04AE9">
        <w:t>for</w:t>
      </w:r>
      <w:r w:rsidR="005B228C">
        <w:t xml:space="preserve"> </w:t>
      </w:r>
      <w:r w:rsidRPr="0051359E">
        <w:t>that</w:t>
      </w:r>
      <w:r w:rsidR="009B2233">
        <w:t xml:space="preserve"> Nominated Receipt Point</w:t>
      </w:r>
      <w:r w:rsidRPr="0051359E">
        <w:t>;</w:t>
      </w:r>
    </w:p>
    <w:p w:rsidR="00F019A6" w:rsidRPr="0051359E" w:rsidRDefault="00F019A6" w:rsidP="00F019A6">
      <w:pPr>
        <w:pStyle w:val="Heading3"/>
      </w:pPr>
      <w:r w:rsidRPr="0051359E">
        <w:t xml:space="preserve">the transportation by Service Provider of that Gas through the Pipeline without </w:t>
      </w:r>
      <w:r w:rsidR="001F0FBE">
        <w:t>C</w:t>
      </w:r>
      <w:r w:rsidRPr="0051359E">
        <w:t xml:space="preserve">urtailment except as permitted by this Agreement; and </w:t>
      </w:r>
    </w:p>
    <w:p w:rsidR="00F019A6" w:rsidRPr="0051359E" w:rsidRDefault="00F019A6" w:rsidP="00F019A6">
      <w:pPr>
        <w:pStyle w:val="Heading3"/>
      </w:pPr>
      <w:r w:rsidRPr="0051359E">
        <w:t xml:space="preserve">subject to Shipper supplying at the Nominated Receipt Point the quantity of Gas it is scheduled to supply on that Day, the delivery by Service Provider to the Nominated Delivery Point on that Day of a quantity of Gas up to the </w:t>
      </w:r>
      <w:r w:rsidR="00543513">
        <w:t>Trade</w:t>
      </w:r>
      <w:r w:rsidR="005B2B6B">
        <w:t xml:space="preserve">d </w:t>
      </w:r>
      <w:r w:rsidR="0069304D" w:rsidRPr="0051359E">
        <w:t xml:space="preserve">Forward Haul </w:t>
      </w:r>
      <w:r w:rsidR="000A71DD">
        <w:t xml:space="preserve">Service </w:t>
      </w:r>
      <w:r w:rsidR="0069304D" w:rsidRPr="0051359E">
        <w:t>MDQ</w:t>
      </w:r>
      <w:r w:rsidRPr="0051359E">
        <w:t xml:space="preserve"> for that Day </w:t>
      </w:r>
      <w:r w:rsidR="00D04AE9">
        <w:t>for</w:t>
      </w:r>
      <w:r w:rsidRPr="0051359E">
        <w:t xml:space="preserve"> that </w:t>
      </w:r>
      <w:r w:rsidR="009B2233">
        <w:t>Nominated Delivery Point</w:t>
      </w:r>
      <w:r w:rsidRPr="0051359E">
        <w:t>.</w:t>
      </w:r>
    </w:p>
    <w:p w:rsidR="00F019A6" w:rsidRPr="0051359E" w:rsidRDefault="00543513" w:rsidP="00530B11">
      <w:pPr>
        <w:pStyle w:val="Heading1"/>
      </w:pPr>
      <w:bookmarkStart w:id="435" w:name="_Toc517042745"/>
      <w:r>
        <w:t xml:space="preserve">Traded </w:t>
      </w:r>
      <w:r w:rsidR="00F019A6" w:rsidRPr="0051359E">
        <w:t>Park Service</w:t>
      </w:r>
      <w:bookmarkEnd w:id="435"/>
    </w:p>
    <w:p w:rsidR="00F019A6" w:rsidRPr="0051359E" w:rsidRDefault="00F019A6" w:rsidP="00F019A6">
      <w:pPr>
        <w:pStyle w:val="Heading3"/>
      </w:pPr>
      <w:bookmarkStart w:id="436" w:name="_Ref516845420"/>
      <w:r w:rsidRPr="0051359E">
        <w:t xml:space="preserve">The </w:t>
      </w:r>
      <w:r w:rsidR="00543513">
        <w:t xml:space="preserve">Traded </w:t>
      </w:r>
      <w:r w:rsidRPr="0051359E">
        <w:t xml:space="preserve">Park Service </w:t>
      </w:r>
      <w:r w:rsidR="00E54749" w:rsidRPr="0051359E">
        <w:t xml:space="preserve">is a service </w:t>
      </w:r>
      <w:r w:rsidR="00E54749">
        <w:t xml:space="preserve">which </w:t>
      </w:r>
      <w:r w:rsidRPr="0051359E">
        <w:t>consists of:</w:t>
      </w:r>
      <w:bookmarkEnd w:id="436"/>
    </w:p>
    <w:p w:rsidR="00F019A6" w:rsidRPr="0051359E" w:rsidRDefault="00F019A6" w:rsidP="00166BD5">
      <w:pPr>
        <w:pStyle w:val="Heading4"/>
        <w:tabs>
          <w:tab w:val="clear" w:pos="6947"/>
          <w:tab w:val="num" w:pos="2552"/>
        </w:tabs>
        <w:ind w:left="2552"/>
      </w:pPr>
      <w:r w:rsidRPr="0051359E">
        <w:t xml:space="preserve">the storage by Service Provider </w:t>
      </w:r>
      <w:r w:rsidR="00992BDD">
        <w:t xml:space="preserve">in the Facility </w:t>
      </w:r>
      <w:r w:rsidRPr="0051359E">
        <w:t>of a quantity of Gas supplied by Shipper into the Pipeline</w:t>
      </w:r>
      <w:r w:rsidR="003D4064">
        <w:t xml:space="preserve"> </w:t>
      </w:r>
      <w:r w:rsidR="00992BDD">
        <w:t>to</w:t>
      </w:r>
      <w:r w:rsidR="00F22B54">
        <w:t xml:space="preserve"> a </w:t>
      </w:r>
      <w:r w:rsidR="00992BDD">
        <w:t xml:space="preserve">Park Service </w:t>
      </w:r>
      <w:r w:rsidR="00F22B54">
        <w:t xml:space="preserve">Point </w:t>
      </w:r>
      <w:r w:rsidRPr="0051359E">
        <w:t xml:space="preserve">(pursuant to another Service provided under this Agreement or pursuant to a Qualifying </w:t>
      </w:r>
      <w:r w:rsidR="00484FAA">
        <w:t xml:space="preserve">Facility </w:t>
      </w:r>
      <w:r w:rsidRPr="0051359E">
        <w:t xml:space="preserve">Agreement) up to the </w:t>
      </w:r>
      <w:r w:rsidR="00543513">
        <w:t xml:space="preserve">Traded </w:t>
      </w:r>
      <w:r w:rsidR="0069304D" w:rsidRPr="0051359E">
        <w:t xml:space="preserve">Park </w:t>
      </w:r>
      <w:r w:rsidR="00F809AC">
        <w:t xml:space="preserve">Service </w:t>
      </w:r>
      <w:r w:rsidR="0069304D" w:rsidRPr="0051359E">
        <w:t>MDQ</w:t>
      </w:r>
      <w:r w:rsidR="00F22B54">
        <w:t xml:space="preserve"> for that Park Service Point</w:t>
      </w:r>
      <w:r w:rsidRPr="0051359E">
        <w:t xml:space="preserve">; and </w:t>
      </w:r>
    </w:p>
    <w:p w:rsidR="00F019A6" w:rsidRPr="0051359E" w:rsidRDefault="00F019A6" w:rsidP="00166BD5">
      <w:pPr>
        <w:pStyle w:val="Heading4"/>
        <w:tabs>
          <w:tab w:val="clear" w:pos="6947"/>
          <w:tab w:val="num" w:pos="2552"/>
        </w:tabs>
        <w:ind w:left="2552"/>
      </w:pPr>
      <w:r w:rsidRPr="0051359E">
        <w:t>the subsequent withdrawal of that Gas from storage such that it can be delivered to the Delivery Points</w:t>
      </w:r>
      <w:r w:rsidR="0051359E">
        <w:t xml:space="preserve"> </w:t>
      </w:r>
      <w:r w:rsidRPr="0051359E">
        <w:t xml:space="preserve">in accordance with any other service provided by Service Provider to Shipper under: </w:t>
      </w:r>
    </w:p>
    <w:p w:rsidR="00F019A6" w:rsidRPr="0051359E" w:rsidRDefault="00F019A6" w:rsidP="00F019A6">
      <w:pPr>
        <w:pStyle w:val="Heading5"/>
      </w:pPr>
      <w:r w:rsidRPr="0051359E">
        <w:t>this Agreement; or</w:t>
      </w:r>
    </w:p>
    <w:p w:rsidR="00F019A6" w:rsidRPr="0051359E" w:rsidRDefault="00F019A6" w:rsidP="00F019A6">
      <w:pPr>
        <w:pStyle w:val="Heading5"/>
      </w:pPr>
      <w:r w:rsidRPr="0051359E">
        <w:t xml:space="preserve">a Qualifying </w:t>
      </w:r>
      <w:r w:rsidR="00484FAA">
        <w:t xml:space="preserve">Facility </w:t>
      </w:r>
      <w:r w:rsidRPr="0051359E">
        <w:t>Agreemen</w:t>
      </w:r>
      <w:r w:rsidR="00B8097F">
        <w:t>t.</w:t>
      </w:r>
    </w:p>
    <w:p w:rsidR="00992BDD" w:rsidRDefault="00992BDD" w:rsidP="00F019A6">
      <w:pPr>
        <w:pStyle w:val="Heading3"/>
      </w:pPr>
      <w:r>
        <w:t xml:space="preserve">Gas will be taken to be supplied by Shipper to a Park Service Point provided it is supplied by Shipper to a Receipt Point which, as specified in the Service Provider’s Facility Specific Terms, can be used for the supply of Gas to a Park Service Point. </w:t>
      </w:r>
    </w:p>
    <w:p w:rsidR="00CC41EE" w:rsidRDefault="00F019A6" w:rsidP="00F019A6">
      <w:pPr>
        <w:pStyle w:val="Heading3"/>
      </w:pPr>
      <w:r w:rsidRPr="0051359E">
        <w:t xml:space="preserve">A Qualifying </w:t>
      </w:r>
      <w:r w:rsidR="00484FAA">
        <w:t xml:space="preserve">Facility </w:t>
      </w:r>
      <w:r w:rsidRPr="0051359E">
        <w:t>Agreement means a</w:t>
      </w:r>
      <w:r w:rsidR="00364FA1">
        <w:t xml:space="preserve"> Facility A</w:t>
      </w:r>
      <w:r w:rsidRPr="0051359E">
        <w:t xml:space="preserve">greement between Shipper and Service Provider which contains provisions </w:t>
      </w:r>
      <w:r w:rsidR="00375D23">
        <w:t>that</w:t>
      </w:r>
      <w:r w:rsidRPr="0051359E">
        <w:t xml:space="preserve"> allow</w:t>
      </w:r>
      <w:r w:rsidR="00CC41EE">
        <w:t>:</w:t>
      </w:r>
      <w:r w:rsidRPr="0051359E">
        <w:t xml:space="preserve"> </w:t>
      </w:r>
    </w:p>
    <w:p w:rsidR="00CC41EE" w:rsidRDefault="00CC41EE" w:rsidP="00166BD5">
      <w:pPr>
        <w:pStyle w:val="Heading4"/>
        <w:tabs>
          <w:tab w:val="clear" w:pos="6947"/>
          <w:tab w:val="num" w:pos="2552"/>
        </w:tabs>
        <w:ind w:left="2552"/>
      </w:pPr>
      <w:r>
        <w:t xml:space="preserve">Gas received pursuant to it to be stored in the Park Account maintained under this Agreement; and </w:t>
      </w:r>
    </w:p>
    <w:p w:rsidR="00CC41EE" w:rsidRDefault="00952418" w:rsidP="00166BD5">
      <w:pPr>
        <w:pStyle w:val="Heading4"/>
        <w:tabs>
          <w:tab w:val="clear" w:pos="6947"/>
          <w:tab w:val="num" w:pos="2552"/>
        </w:tabs>
        <w:ind w:left="2552"/>
      </w:pPr>
      <w:r>
        <w:t xml:space="preserve">the delivery </w:t>
      </w:r>
      <w:r w:rsidR="00364FA1">
        <w:t xml:space="preserve">under that agreement </w:t>
      </w:r>
      <w:r>
        <w:t>of Gas stored in the Park Account maintained under this Agreement</w:t>
      </w:r>
      <w:r w:rsidR="008D21BD">
        <w:t>.</w:t>
      </w:r>
    </w:p>
    <w:p w:rsidR="00F019A6" w:rsidRDefault="00F019A6" w:rsidP="00F019A6">
      <w:pPr>
        <w:pStyle w:val="Heading3"/>
      </w:pPr>
      <w:r w:rsidRPr="0051359E">
        <w:t xml:space="preserve">Service Provider is not required to provide a Park Service to Shipper unless Shipper has rights (whether under another Service provided under this Agreement or under a Qualifying </w:t>
      </w:r>
      <w:r w:rsidR="00484FAA">
        <w:t xml:space="preserve">Facility </w:t>
      </w:r>
      <w:r w:rsidRPr="0051359E">
        <w:t>Agreement) to supply Gas into the Pipeline and have Gas delivered from the Pipeline.</w:t>
      </w:r>
    </w:p>
    <w:p w:rsidR="00FD5188" w:rsidRDefault="00FD5188" w:rsidP="00FD5188">
      <w:pPr>
        <w:pStyle w:val="Heading3"/>
        <w:numPr>
          <w:ilvl w:val="0"/>
          <w:numId w:val="0"/>
        </w:numPr>
        <w:ind w:left="1701"/>
      </w:pPr>
    </w:p>
    <w:p w:rsidR="00543513" w:rsidRPr="0051359E" w:rsidRDefault="00543513" w:rsidP="00543513">
      <w:pPr>
        <w:pStyle w:val="Heading1"/>
      </w:pPr>
      <w:bookmarkStart w:id="437" w:name="_Toc517042746"/>
      <w:r>
        <w:lastRenderedPageBreak/>
        <w:t xml:space="preserve">Traded </w:t>
      </w:r>
      <w:r w:rsidRPr="0051359E">
        <w:t>Compression Service</w:t>
      </w:r>
      <w:bookmarkEnd w:id="437"/>
    </w:p>
    <w:p w:rsidR="00881D58" w:rsidRDefault="00543513" w:rsidP="00543513">
      <w:pPr>
        <w:pStyle w:val="Heading3"/>
      </w:pPr>
      <w:r w:rsidRPr="0051359E">
        <w:t xml:space="preserve">The </w:t>
      </w:r>
      <w:r>
        <w:t xml:space="preserve">Traded </w:t>
      </w:r>
      <w:r w:rsidRPr="0051359E">
        <w:t xml:space="preserve">Compression Service </w:t>
      </w:r>
      <w:r w:rsidR="00E54749" w:rsidRPr="0051359E">
        <w:t xml:space="preserve">is a service </w:t>
      </w:r>
      <w:r w:rsidR="00E54749">
        <w:t xml:space="preserve">which </w:t>
      </w:r>
      <w:r w:rsidRPr="0051359E">
        <w:t>consists of</w:t>
      </w:r>
      <w:r w:rsidR="00881D58">
        <w:t>:</w:t>
      </w:r>
      <w:r w:rsidRPr="0051359E">
        <w:t xml:space="preserve"> </w:t>
      </w:r>
    </w:p>
    <w:p w:rsidR="00881D58" w:rsidRDefault="00543513" w:rsidP="00166BD5">
      <w:pPr>
        <w:pStyle w:val="Heading4"/>
        <w:tabs>
          <w:tab w:val="clear" w:pos="6947"/>
          <w:tab w:val="num" w:pos="2552"/>
        </w:tabs>
        <w:ind w:left="2552"/>
      </w:pPr>
      <w:r w:rsidRPr="0051359E">
        <w:t xml:space="preserve">the compression by Service Provider using the Compressor of a quantity of Gas supplied by Shipper to the </w:t>
      </w:r>
      <w:r w:rsidR="00E045E6">
        <w:t xml:space="preserve">Nominated </w:t>
      </w:r>
      <w:r w:rsidRPr="0051359E">
        <w:t>Compress</w:t>
      </w:r>
      <w:r w:rsidR="007D6AB9">
        <w:t>ion</w:t>
      </w:r>
      <w:r w:rsidRPr="0051359E">
        <w:t xml:space="preserve"> Receipt Point </w:t>
      </w:r>
      <w:r w:rsidR="00E61F13">
        <w:t xml:space="preserve"> </w:t>
      </w:r>
      <w:r w:rsidRPr="0051359E">
        <w:t xml:space="preserve">up to the </w:t>
      </w:r>
      <w:r>
        <w:t xml:space="preserve">Traded </w:t>
      </w:r>
      <w:r w:rsidRPr="0051359E">
        <w:t xml:space="preserve">Compression Service MDQ </w:t>
      </w:r>
      <w:r w:rsidR="00E61F13">
        <w:t xml:space="preserve">for that </w:t>
      </w:r>
      <w:r w:rsidR="00871F17">
        <w:t xml:space="preserve">Day </w:t>
      </w:r>
      <w:r w:rsidR="00D04AE9">
        <w:t>for</w:t>
      </w:r>
      <w:r w:rsidR="00871F17">
        <w:t xml:space="preserve"> that Nominated </w:t>
      </w:r>
      <w:r w:rsidR="00871F17" w:rsidRPr="0051359E">
        <w:t>Compress</w:t>
      </w:r>
      <w:r w:rsidR="00871F17">
        <w:t>ion</w:t>
      </w:r>
      <w:r w:rsidR="00871F17" w:rsidRPr="0051359E">
        <w:t xml:space="preserve"> Receipt Point </w:t>
      </w:r>
      <w:r w:rsidRPr="0051359E">
        <w:t>so as to increase the pressure of that Gas</w:t>
      </w:r>
      <w:r w:rsidR="00881D58">
        <w:t>;</w:t>
      </w:r>
      <w:r w:rsidRPr="0051359E">
        <w:t xml:space="preserve"> and</w:t>
      </w:r>
      <w:r w:rsidR="005A5F0E" w:rsidRPr="005A5F0E">
        <w:t xml:space="preserve"> </w:t>
      </w:r>
    </w:p>
    <w:p w:rsidR="00812158" w:rsidRDefault="005A5F0E" w:rsidP="00166BD5">
      <w:pPr>
        <w:pStyle w:val="Heading4"/>
        <w:tabs>
          <w:tab w:val="clear" w:pos="6947"/>
          <w:tab w:val="num" w:pos="2552"/>
        </w:tabs>
        <w:ind w:left="2552"/>
      </w:pPr>
      <w:r>
        <w:t xml:space="preserve">the delivery of that compressed Gas to the </w:t>
      </w:r>
      <w:r w:rsidR="00E045E6">
        <w:t xml:space="preserve">Nominated </w:t>
      </w:r>
      <w:r>
        <w:t>Compress</w:t>
      </w:r>
      <w:r w:rsidR="00A50761">
        <w:t>ion</w:t>
      </w:r>
      <w:r>
        <w:t xml:space="preserve"> Delivery Point</w:t>
      </w:r>
      <w:r w:rsidR="00E61F13">
        <w:t xml:space="preserve"> up to the Traded </w:t>
      </w:r>
      <w:r w:rsidR="00E61F13" w:rsidRPr="0051359E">
        <w:t>Compression Service MDQ</w:t>
      </w:r>
      <w:r w:rsidR="00E61F13">
        <w:t xml:space="preserve"> </w:t>
      </w:r>
      <w:r w:rsidR="002D4461">
        <w:t xml:space="preserve">for that </w:t>
      </w:r>
      <w:r w:rsidR="00871F17">
        <w:t xml:space="preserve">Day </w:t>
      </w:r>
      <w:r w:rsidR="00D04AE9">
        <w:t>for</w:t>
      </w:r>
      <w:r w:rsidR="00871F17">
        <w:t xml:space="preserve"> that Nominated </w:t>
      </w:r>
      <w:r w:rsidR="00E045E6">
        <w:t xml:space="preserve">Compression </w:t>
      </w:r>
      <w:r w:rsidR="00871F17">
        <w:t>Delivery Point</w:t>
      </w:r>
      <w:r w:rsidR="00812158">
        <w:t>,</w:t>
      </w:r>
    </w:p>
    <w:p w:rsidR="00543513" w:rsidRPr="0051359E" w:rsidRDefault="00812158" w:rsidP="00E54749">
      <w:pPr>
        <w:pStyle w:val="Heading4"/>
        <w:numPr>
          <w:ilvl w:val="0"/>
          <w:numId w:val="0"/>
        </w:numPr>
        <w:tabs>
          <w:tab w:val="left" w:pos="7516"/>
        </w:tabs>
        <w:ind w:left="1701"/>
      </w:pPr>
      <w:r>
        <w:t>without Curtailment except as permitted by this Agreement</w:t>
      </w:r>
      <w:r w:rsidR="00543513" w:rsidRPr="0051359E">
        <w:t>.</w:t>
      </w:r>
      <w:r w:rsidR="00E54749">
        <w:tab/>
      </w:r>
    </w:p>
    <w:p w:rsidR="00543513" w:rsidRPr="0051359E" w:rsidRDefault="00543513" w:rsidP="00543513">
      <w:pPr>
        <w:pStyle w:val="Heading3"/>
      </w:pPr>
      <w:r w:rsidRPr="0051359E">
        <w:t>Service Provid</w:t>
      </w:r>
      <w:r w:rsidR="00A83AD2">
        <w:t>er is not required to provide a</w:t>
      </w:r>
      <w:r w:rsidRPr="0051359E">
        <w:t xml:space="preserve"> </w:t>
      </w:r>
      <w:r>
        <w:t xml:space="preserve">Traded </w:t>
      </w:r>
      <w:r w:rsidRPr="0051359E">
        <w:t xml:space="preserve">Compression Service to Shipper unless Shipper has rights (separate to the </w:t>
      </w:r>
      <w:r>
        <w:t xml:space="preserve">Traded </w:t>
      </w:r>
      <w:r w:rsidRPr="0051359E">
        <w:t>Compression Service) to procure delivery of a quantity of Gas to the Compress</w:t>
      </w:r>
      <w:r w:rsidR="007D6AB9">
        <w:t>ion</w:t>
      </w:r>
      <w:r w:rsidRPr="0051359E">
        <w:t xml:space="preserve"> Receipt Point and to take from the Compress</w:t>
      </w:r>
      <w:r w:rsidR="00A50761">
        <w:t>ion</w:t>
      </w:r>
      <w:r w:rsidRPr="0051359E">
        <w:t xml:space="preserve"> Delivery Point the Gas which has been compressed.</w:t>
      </w:r>
    </w:p>
    <w:p w:rsidR="00543513" w:rsidRPr="0051359E" w:rsidRDefault="00952418" w:rsidP="00543513">
      <w:pPr>
        <w:pStyle w:val="Heading1"/>
      </w:pPr>
      <w:bookmarkStart w:id="438" w:name="_Toc517042747"/>
      <w:r>
        <w:t>Forward Haul Auction Service</w:t>
      </w:r>
      <w:bookmarkEnd w:id="438"/>
    </w:p>
    <w:p w:rsidR="00543513" w:rsidRPr="0051359E" w:rsidRDefault="00543513" w:rsidP="00543513">
      <w:pPr>
        <w:pStyle w:val="Heading3"/>
        <w:numPr>
          <w:ilvl w:val="0"/>
          <w:numId w:val="0"/>
        </w:numPr>
        <w:ind w:left="851"/>
      </w:pPr>
      <w:r w:rsidRPr="0051359E">
        <w:t xml:space="preserve">The </w:t>
      </w:r>
      <w:r w:rsidR="00952418">
        <w:t>Forward Haul Auction Service</w:t>
      </w:r>
      <w:r w:rsidRPr="0051359E">
        <w:t xml:space="preserve"> is a service which consists of transportation of Gas between </w:t>
      </w:r>
      <w:r>
        <w:t xml:space="preserve">a Receipt Point and a Delivery Point </w:t>
      </w:r>
      <w:r w:rsidRPr="0051359E">
        <w:t>on the following basis:</w:t>
      </w:r>
    </w:p>
    <w:p w:rsidR="00543513" w:rsidRPr="0051359E" w:rsidRDefault="00543513" w:rsidP="00543513">
      <w:pPr>
        <w:pStyle w:val="Heading3"/>
      </w:pPr>
      <w:r w:rsidRPr="0051359E">
        <w:t xml:space="preserve">the receipt by Service Provider at </w:t>
      </w:r>
      <w:r w:rsidR="008C069E">
        <w:t>the</w:t>
      </w:r>
      <w:r>
        <w:t xml:space="preserve"> </w:t>
      </w:r>
      <w:r w:rsidRPr="0051359E">
        <w:t xml:space="preserve">Nominated Receipt Point on a Day of a quantity of Shipper’s Gas not exceeding the </w:t>
      </w:r>
      <w:r w:rsidR="003F75DE">
        <w:t>Forward Haul Auction MDQ</w:t>
      </w:r>
      <w:r w:rsidRPr="0051359E">
        <w:t xml:space="preserve"> for that Day</w:t>
      </w:r>
      <w:r w:rsidR="009E5BE6">
        <w:t xml:space="preserve"> </w:t>
      </w:r>
      <w:r w:rsidR="00D04AE9">
        <w:t xml:space="preserve">for that </w:t>
      </w:r>
      <w:r w:rsidR="009E5BE6">
        <w:t>Nominated Receipt Point</w:t>
      </w:r>
      <w:r w:rsidRPr="0051359E">
        <w:t>;</w:t>
      </w:r>
    </w:p>
    <w:p w:rsidR="00543513" w:rsidRPr="0051359E" w:rsidRDefault="00543513" w:rsidP="00543513">
      <w:pPr>
        <w:pStyle w:val="Heading3"/>
      </w:pPr>
      <w:r w:rsidRPr="0051359E">
        <w:t xml:space="preserve">the transportation by Service Provider of that Gas through the Pipeline without </w:t>
      </w:r>
      <w:r w:rsidR="001F0FBE">
        <w:t>C</w:t>
      </w:r>
      <w:r w:rsidRPr="0051359E">
        <w:t>urtailment except as permitted by this Agreement</w:t>
      </w:r>
      <w:r w:rsidR="00B8097F">
        <w:t xml:space="preserve"> or as permitted by </w:t>
      </w:r>
      <w:r w:rsidR="007E544E">
        <w:t xml:space="preserve">Part 25 of </w:t>
      </w:r>
      <w:r w:rsidR="00B8097F">
        <w:t>the National Gas Rules</w:t>
      </w:r>
      <w:r w:rsidRPr="0051359E">
        <w:t xml:space="preserve">; and </w:t>
      </w:r>
    </w:p>
    <w:p w:rsidR="00543513" w:rsidRPr="0051359E" w:rsidRDefault="00543513" w:rsidP="00543513">
      <w:pPr>
        <w:pStyle w:val="Heading3"/>
      </w:pPr>
      <w:r w:rsidRPr="0051359E">
        <w:t xml:space="preserve">subject to Shipper supplying at the Nominated Receipt Point the quantity of Gas it is scheduled to supply on that Day, the delivery by Service Provider to the Nominated Delivery Point on that Day of a quantity of Gas up to the </w:t>
      </w:r>
      <w:r w:rsidR="003F75DE">
        <w:t>Forward Haul Auction MDQ</w:t>
      </w:r>
      <w:r w:rsidRPr="0051359E">
        <w:t xml:space="preserve"> for that Day</w:t>
      </w:r>
      <w:r>
        <w:t xml:space="preserve"> </w:t>
      </w:r>
      <w:r w:rsidR="00D04AE9">
        <w:t xml:space="preserve">for that </w:t>
      </w:r>
      <w:r>
        <w:t>Nominated Delivery Point</w:t>
      </w:r>
      <w:r w:rsidRPr="0051359E">
        <w:t>.</w:t>
      </w:r>
    </w:p>
    <w:p w:rsidR="00986CA6" w:rsidRPr="0051359E" w:rsidRDefault="00952418" w:rsidP="00530B11">
      <w:pPr>
        <w:pStyle w:val="Heading1"/>
      </w:pPr>
      <w:bookmarkStart w:id="439" w:name="_Toc517042748"/>
      <w:r>
        <w:t>Backhaul Auction Service</w:t>
      </w:r>
      <w:bookmarkEnd w:id="439"/>
    </w:p>
    <w:p w:rsidR="00986CA6" w:rsidRPr="0051359E" w:rsidRDefault="001C7905" w:rsidP="00812158">
      <w:pPr>
        <w:pStyle w:val="Heading3"/>
        <w:numPr>
          <w:ilvl w:val="0"/>
          <w:numId w:val="0"/>
        </w:numPr>
        <w:ind w:left="851"/>
      </w:pPr>
      <w:r w:rsidRPr="0051359E">
        <w:t xml:space="preserve">The </w:t>
      </w:r>
      <w:r w:rsidR="00952418">
        <w:t>Backhaul Auction Service</w:t>
      </w:r>
      <w:r w:rsidR="00986CA6" w:rsidRPr="0051359E">
        <w:t xml:space="preserve"> is a service which consists of transportation of Gas between </w:t>
      </w:r>
      <w:r w:rsidR="00543513">
        <w:t xml:space="preserve">a </w:t>
      </w:r>
      <w:r w:rsidR="005B228C">
        <w:t xml:space="preserve">Backhaul </w:t>
      </w:r>
      <w:r w:rsidR="00543513">
        <w:t xml:space="preserve">Receipt Point and a </w:t>
      </w:r>
      <w:r w:rsidR="005B228C">
        <w:t xml:space="preserve">Backhaul </w:t>
      </w:r>
      <w:r w:rsidR="00543513">
        <w:t xml:space="preserve">Delivery Point </w:t>
      </w:r>
      <w:r w:rsidR="00986CA6" w:rsidRPr="0051359E">
        <w:t>on the following basis:</w:t>
      </w:r>
    </w:p>
    <w:p w:rsidR="00986CA6" w:rsidRPr="0051359E" w:rsidRDefault="00986CA6" w:rsidP="00812158">
      <w:pPr>
        <w:pStyle w:val="Heading3"/>
      </w:pPr>
      <w:r w:rsidRPr="0051359E">
        <w:t xml:space="preserve">the receipt by Service Provider at </w:t>
      </w:r>
      <w:r w:rsidR="008C069E">
        <w:t>the</w:t>
      </w:r>
      <w:r w:rsidR="00BB0CDF">
        <w:t xml:space="preserve"> </w:t>
      </w:r>
      <w:r w:rsidRPr="0051359E">
        <w:t xml:space="preserve">Nominated Receipt Point </w:t>
      </w:r>
      <w:r w:rsidR="00D04AE9">
        <w:t xml:space="preserve">(which Nominated Receipt Point is a Backhaul Receipt Point) </w:t>
      </w:r>
      <w:r w:rsidRPr="0051359E">
        <w:t xml:space="preserve">on a Day of a quantity of Shipper’s Gas not exceeding the </w:t>
      </w:r>
      <w:r w:rsidR="003F75DE">
        <w:t>Backhaul Auction MDQ</w:t>
      </w:r>
      <w:r w:rsidRPr="0051359E">
        <w:t xml:space="preserve"> for that Day </w:t>
      </w:r>
      <w:r w:rsidR="00D04AE9">
        <w:t>for</w:t>
      </w:r>
      <w:r w:rsidRPr="0051359E">
        <w:t xml:space="preserve"> that</w:t>
      </w:r>
      <w:r w:rsidR="00543513" w:rsidRPr="00543513">
        <w:t xml:space="preserve"> </w:t>
      </w:r>
      <w:r w:rsidR="00543513">
        <w:t>Nominated Receipt Point</w:t>
      </w:r>
      <w:r w:rsidRPr="0051359E">
        <w:t>;</w:t>
      </w:r>
    </w:p>
    <w:p w:rsidR="00986CA6" w:rsidRPr="0051359E" w:rsidRDefault="00986CA6" w:rsidP="00812158">
      <w:pPr>
        <w:pStyle w:val="Heading3"/>
      </w:pPr>
      <w:r w:rsidRPr="0051359E">
        <w:t xml:space="preserve">the notional transportation by Service Provider of that Gas through the Pipeline in an opposite direction to the actual physical flow of Gas in the Pipeline, without </w:t>
      </w:r>
      <w:r w:rsidR="003B6910">
        <w:t>C</w:t>
      </w:r>
      <w:r w:rsidRPr="0051359E">
        <w:t xml:space="preserve">urtailment except as permitted by this Agreement or as permitted by </w:t>
      </w:r>
      <w:r w:rsidR="007E544E">
        <w:t xml:space="preserve">Part 25 of </w:t>
      </w:r>
      <w:r w:rsidRPr="0051359E">
        <w:t xml:space="preserve">the National Gas Rules; and </w:t>
      </w:r>
    </w:p>
    <w:p w:rsidR="00986CA6" w:rsidRPr="0051359E" w:rsidRDefault="00986CA6" w:rsidP="00812158">
      <w:pPr>
        <w:pStyle w:val="Heading3"/>
      </w:pPr>
      <w:r w:rsidRPr="0051359E">
        <w:t xml:space="preserve">subject to Shipper supplying at the Nominated Receipt Point the quantity of Gas it is scheduled to supply on that Day, the delivery by Service Provider to the Nominated Delivery Point </w:t>
      </w:r>
      <w:r w:rsidR="00D04AE9">
        <w:t xml:space="preserve">(which Nominated Delivery Point is a Backhaul Delivery Point) </w:t>
      </w:r>
      <w:r w:rsidRPr="0051359E">
        <w:t xml:space="preserve">on that Day of a quantity of Gas up to the </w:t>
      </w:r>
      <w:r w:rsidR="003F75DE">
        <w:t>Backhaul Auction MDQ</w:t>
      </w:r>
      <w:r w:rsidRPr="0051359E">
        <w:t xml:space="preserve"> for that Day </w:t>
      </w:r>
      <w:r w:rsidR="00D04AE9">
        <w:t>for</w:t>
      </w:r>
      <w:r w:rsidRPr="0051359E">
        <w:t xml:space="preserve"> that</w:t>
      </w:r>
      <w:r w:rsidR="00543513">
        <w:t xml:space="preserve"> Nominated Delivery Point</w:t>
      </w:r>
      <w:r w:rsidRPr="0051359E">
        <w:t>.</w:t>
      </w:r>
    </w:p>
    <w:p w:rsidR="00986CA6" w:rsidRPr="00E408E3" w:rsidRDefault="00952418" w:rsidP="00BA6B55">
      <w:pPr>
        <w:pStyle w:val="Heading1"/>
      </w:pPr>
      <w:bookmarkStart w:id="440" w:name="_Toc517042749"/>
      <w:r w:rsidRPr="00E408E3">
        <w:lastRenderedPageBreak/>
        <w:t>Compression Auction Service</w:t>
      </w:r>
      <w:bookmarkEnd w:id="440"/>
    </w:p>
    <w:p w:rsidR="00881D58" w:rsidRDefault="0048271E" w:rsidP="0048271E">
      <w:pPr>
        <w:pStyle w:val="Heading3"/>
      </w:pPr>
      <w:r w:rsidRPr="0051359E">
        <w:t xml:space="preserve">The </w:t>
      </w:r>
      <w:r w:rsidR="00952418">
        <w:t>Compression Auction Service</w:t>
      </w:r>
      <w:r w:rsidRPr="0051359E">
        <w:t xml:space="preserve"> </w:t>
      </w:r>
      <w:r w:rsidR="00A61710" w:rsidRPr="0051359E">
        <w:t xml:space="preserve">is a service </w:t>
      </w:r>
      <w:r w:rsidR="00E54749">
        <w:t>which</w:t>
      </w:r>
      <w:r w:rsidR="00A61710" w:rsidRPr="0051359E">
        <w:t xml:space="preserve"> </w:t>
      </w:r>
      <w:r w:rsidRPr="0051359E">
        <w:t>consists of</w:t>
      </w:r>
      <w:r w:rsidR="00881D58">
        <w:t>:</w:t>
      </w:r>
      <w:r w:rsidRPr="0051359E">
        <w:t xml:space="preserve"> </w:t>
      </w:r>
    </w:p>
    <w:p w:rsidR="00881D58" w:rsidRDefault="0048271E" w:rsidP="00166BD5">
      <w:pPr>
        <w:pStyle w:val="Heading4"/>
        <w:tabs>
          <w:tab w:val="clear" w:pos="6947"/>
          <w:tab w:val="num" w:pos="2552"/>
        </w:tabs>
        <w:ind w:left="2552"/>
      </w:pPr>
      <w:r w:rsidRPr="0051359E">
        <w:t xml:space="preserve">the compression by Service Provider using the Compressor of a quantity of Gas supplied by Shipper to the </w:t>
      </w:r>
      <w:r w:rsidR="000318DC">
        <w:t xml:space="preserve">Nominated </w:t>
      </w:r>
      <w:r w:rsidRPr="0051359E">
        <w:t>Comp</w:t>
      </w:r>
      <w:r w:rsidR="00824859">
        <w:t>ress</w:t>
      </w:r>
      <w:r w:rsidR="007D6AB9">
        <w:t>ion</w:t>
      </w:r>
      <w:r w:rsidR="00824859">
        <w:t xml:space="preserve"> Receipt Point </w:t>
      </w:r>
      <w:r w:rsidR="009E5BE6">
        <w:t xml:space="preserve">up to the </w:t>
      </w:r>
      <w:r w:rsidR="00952418">
        <w:t>Compression Auction Service</w:t>
      </w:r>
      <w:r w:rsidRPr="0051359E">
        <w:t xml:space="preserve"> MDQ </w:t>
      </w:r>
      <w:r w:rsidR="002D4461">
        <w:t xml:space="preserve">for that </w:t>
      </w:r>
      <w:r w:rsidR="00871F17">
        <w:t xml:space="preserve">Day </w:t>
      </w:r>
      <w:r w:rsidR="00D04AE9">
        <w:t>for</w:t>
      </w:r>
      <w:r w:rsidR="00871F17">
        <w:t xml:space="preserve"> that </w:t>
      </w:r>
      <w:r w:rsidR="000318DC">
        <w:t xml:space="preserve">Nominated </w:t>
      </w:r>
      <w:r w:rsidR="002D4461">
        <w:t>Compress</w:t>
      </w:r>
      <w:r w:rsidR="007D6AB9">
        <w:t>ion</w:t>
      </w:r>
      <w:r w:rsidR="002D4461">
        <w:t xml:space="preserve"> Receipt Point </w:t>
      </w:r>
      <w:r w:rsidRPr="0051359E">
        <w:t>so as to increase the pressure of that Gas</w:t>
      </w:r>
      <w:r w:rsidR="00881D58">
        <w:t>;</w:t>
      </w:r>
      <w:r w:rsidRPr="0051359E">
        <w:t xml:space="preserve"> and</w:t>
      </w:r>
      <w:r w:rsidR="005A5F0E">
        <w:t xml:space="preserve"> </w:t>
      </w:r>
    </w:p>
    <w:p w:rsidR="00812158" w:rsidRDefault="005A5F0E" w:rsidP="00166BD5">
      <w:pPr>
        <w:pStyle w:val="Heading4"/>
        <w:tabs>
          <w:tab w:val="clear" w:pos="6947"/>
          <w:tab w:val="num" w:pos="2552"/>
        </w:tabs>
        <w:ind w:left="2552"/>
      </w:pPr>
      <w:r>
        <w:t xml:space="preserve">the delivery of that compressed Gas to the </w:t>
      </w:r>
      <w:r w:rsidR="000318DC">
        <w:t>Nominat</w:t>
      </w:r>
      <w:r w:rsidR="00E54749">
        <w:t>ed</w:t>
      </w:r>
      <w:r w:rsidR="000318DC">
        <w:t xml:space="preserve"> </w:t>
      </w:r>
      <w:r>
        <w:t>Compress</w:t>
      </w:r>
      <w:r w:rsidR="00A50761">
        <w:t>ion</w:t>
      </w:r>
      <w:r>
        <w:t xml:space="preserve"> Delivery Point</w:t>
      </w:r>
      <w:r w:rsidR="001F4E32">
        <w:t xml:space="preserve"> </w:t>
      </w:r>
      <w:r w:rsidR="000318DC">
        <w:t>up to the Compression Auction Service</w:t>
      </w:r>
      <w:r w:rsidR="000318DC" w:rsidRPr="0051359E">
        <w:t xml:space="preserve"> MDQ </w:t>
      </w:r>
      <w:r w:rsidR="000318DC">
        <w:t xml:space="preserve">for that </w:t>
      </w:r>
      <w:r w:rsidR="00871F17">
        <w:t xml:space="preserve">Day </w:t>
      </w:r>
      <w:r w:rsidR="00D04AE9">
        <w:t>for</w:t>
      </w:r>
      <w:r w:rsidR="00871F17">
        <w:t xml:space="preserve"> that </w:t>
      </w:r>
      <w:r w:rsidR="000318DC">
        <w:t>Nominated Compression Delivery Point</w:t>
      </w:r>
      <w:r w:rsidR="00812158">
        <w:t>,</w:t>
      </w:r>
    </w:p>
    <w:p w:rsidR="00812158" w:rsidRPr="0051359E" w:rsidRDefault="00812158" w:rsidP="00812158">
      <w:pPr>
        <w:pStyle w:val="Heading4"/>
        <w:numPr>
          <w:ilvl w:val="0"/>
          <w:numId w:val="0"/>
        </w:numPr>
        <w:ind w:left="1701"/>
      </w:pPr>
      <w:r>
        <w:t>without Curtailment except as permitted by this Agreement</w:t>
      </w:r>
      <w:r w:rsidR="0097393C">
        <w:t xml:space="preserve"> or </w:t>
      </w:r>
      <w:r w:rsidR="007E544E">
        <w:t xml:space="preserve">Part 25 of </w:t>
      </w:r>
      <w:r w:rsidR="0097393C">
        <w:t>the National Gas Rules</w:t>
      </w:r>
      <w:r w:rsidRPr="0051359E">
        <w:t>.</w:t>
      </w:r>
    </w:p>
    <w:p w:rsidR="0048271E" w:rsidRPr="0051359E" w:rsidRDefault="0048271E" w:rsidP="0056515F">
      <w:pPr>
        <w:pStyle w:val="Heading3"/>
      </w:pPr>
      <w:r w:rsidRPr="0051359E">
        <w:t>Service Provid</w:t>
      </w:r>
      <w:r w:rsidR="008D21BD">
        <w:t>er is not required to provide a</w:t>
      </w:r>
      <w:r w:rsidRPr="0051359E">
        <w:t xml:space="preserve"> </w:t>
      </w:r>
      <w:r w:rsidR="00952418">
        <w:t>Compression Auction Service</w:t>
      </w:r>
      <w:r w:rsidRPr="0051359E">
        <w:t xml:space="preserve"> to Shipper unless Shipper has rights (separate to the </w:t>
      </w:r>
      <w:r w:rsidR="00952418">
        <w:t>Compression Auction Service</w:t>
      </w:r>
      <w:r w:rsidRPr="0051359E">
        <w:t>) to procure delivery of a quantity of Gas to the Compress</w:t>
      </w:r>
      <w:r w:rsidR="007D6AB9">
        <w:t>ion</w:t>
      </w:r>
      <w:r w:rsidRPr="0051359E">
        <w:t xml:space="preserve"> Receipt Point and to take from the Compress</w:t>
      </w:r>
      <w:r w:rsidR="00A50761">
        <w:t>ion</w:t>
      </w:r>
      <w:r w:rsidRPr="0051359E">
        <w:t xml:space="preserve"> Delivery Point the Gas which has been compressed.</w:t>
      </w:r>
    </w:p>
    <w:p w:rsidR="00511AF2" w:rsidRDefault="00511AF2">
      <w:pPr>
        <w:spacing w:before="0" w:line="240" w:lineRule="auto"/>
        <w:jc w:val="left"/>
      </w:pPr>
      <w:r>
        <w:br w:type="page"/>
      </w:r>
    </w:p>
    <w:p w:rsidR="00082067" w:rsidRPr="0051359E" w:rsidRDefault="00082067" w:rsidP="00986CA6">
      <w:pPr>
        <w:pStyle w:val="Indent1"/>
      </w:pPr>
    </w:p>
    <w:p w:rsidR="00FF7466" w:rsidRPr="00BE4B8C" w:rsidRDefault="00FF7466" w:rsidP="00EA00D5">
      <w:pPr>
        <w:pStyle w:val="MainHeadings"/>
        <w:rPr>
          <w:caps/>
        </w:rPr>
      </w:pPr>
      <w:bookmarkStart w:id="441" w:name="_Toc517042750"/>
      <w:r w:rsidRPr="0051359E">
        <w:t>P</w:t>
      </w:r>
      <w:r w:rsidR="006B623C">
        <w:t>art 5: Requirements for Facility Specific Terms</w:t>
      </w:r>
      <w:bookmarkEnd w:id="441"/>
    </w:p>
    <w:p w:rsidR="006D7B0D" w:rsidRPr="0051359E" w:rsidRDefault="006D7B0D" w:rsidP="00FB7B18">
      <w:pPr>
        <w:pStyle w:val="Heading1"/>
        <w:numPr>
          <w:ilvl w:val="0"/>
          <w:numId w:val="11"/>
        </w:numPr>
      </w:pPr>
      <w:bookmarkStart w:id="442" w:name="_Toc492469296"/>
      <w:bookmarkStart w:id="443" w:name="_Toc492469297"/>
      <w:bookmarkStart w:id="444" w:name="_Toc491997375"/>
      <w:bookmarkStart w:id="445" w:name="_Toc517042751"/>
      <w:bookmarkEnd w:id="442"/>
      <w:bookmarkEnd w:id="443"/>
      <w:r w:rsidRPr="0051359E">
        <w:t>General</w:t>
      </w:r>
      <w:bookmarkEnd w:id="444"/>
      <w:bookmarkEnd w:id="445"/>
    </w:p>
    <w:p w:rsidR="006D7B0D" w:rsidRPr="0051359E" w:rsidRDefault="006D7B0D" w:rsidP="006D7B0D">
      <w:pPr>
        <w:pStyle w:val="Heading2"/>
      </w:pPr>
      <w:bookmarkStart w:id="446" w:name="_Toc491997376"/>
      <w:r w:rsidRPr="0051359E">
        <w:t>Over-riding Principles</w:t>
      </w:r>
      <w:bookmarkEnd w:id="446"/>
      <w:r w:rsidRPr="0051359E">
        <w:t xml:space="preserve"> </w:t>
      </w:r>
    </w:p>
    <w:p w:rsidR="006D7B0D" w:rsidRPr="0051359E" w:rsidRDefault="006D7B0D" w:rsidP="006D7B0D">
      <w:pPr>
        <w:pStyle w:val="Indent1"/>
      </w:pPr>
      <w:r w:rsidRPr="0051359E">
        <w:t>Facility Specific Terms for a Facility</w:t>
      </w:r>
      <w:r w:rsidR="00270E08">
        <w:t xml:space="preserve"> must</w:t>
      </w:r>
      <w:r w:rsidRPr="0051359E">
        <w:t>:</w:t>
      </w:r>
    </w:p>
    <w:p w:rsidR="006D7B0D" w:rsidRPr="0051359E" w:rsidRDefault="006D7B0D" w:rsidP="006D7B0D">
      <w:pPr>
        <w:pStyle w:val="Heading3"/>
      </w:pPr>
      <w:r w:rsidRPr="0051359E">
        <w:t xml:space="preserve">identify the Facility to which the terms relate and specify the version number, date of publication and commencement; </w:t>
      </w:r>
    </w:p>
    <w:p w:rsidR="006D7B0D" w:rsidRPr="0051359E" w:rsidRDefault="006D7B0D" w:rsidP="006D7B0D">
      <w:pPr>
        <w:pStyle w:val="Heading3"/>
      </w:pPr>
      <w:r w:rsidRPr="0051359E">
        <w:t>specify the matters required to be specified by this Part and may specify the matter</w:t>
      </w:r>
      <w:r w:rsidR="00530B11" w:rsidRPr="0051359E">
        <w:t>s</w:t>
      </w:r>
      <w:r w:rsidRPr="0051359E">
        <w:t xml:space="preserve"> that this Part or the Standard Terms allow to be specified; </w:t>
      </w:r>
    </w:p>
    <w:p w:rsidR="00960E10" w:rsidRDefault="00960E10" w:rsidP="006D7B0D">
      <w:pPr>
        <w:pStyle w:val="Heading3"/>
      </w:pPr>
      <w:r>
        <w:t>deal with any matters which the Standard Terms provide will be dealt with or specified in the Facility Specific Terms (but do not have to deal with a matter if the Standard Terms provide the matter may be dealt with in the Facility Specific Terms); and</w:t>
      </w:r>
    </w:p>
    <w:p w:rsidR="006D7B0D" w:rsidRDefault="006D7B0D" w:rsidP="006D7B0D">
      <w:pPr>
        <w:pStyle w:val="Heading3"/>
      </w:pPr>
      <w:r w:rsidRPr="0051359E">
        <w:t xml:space="preserve">comply with </w:t>
      </w:r>
      <w:r w:rsidR="002845EE">
        <w:t xml:space="preserve">any requirements of </w:t>
      </w:r>
      <w:r w:rsidRPr="0051359E">
        <w:t>the National Gas Rules.</w:t>
      </w:r>
    </w:p>
    <w:p w:rsidR="006D7B0D" w:rsidRPr="0051359E" w:rsidRDefault="006D7B0D" w:rsidP="00D800A3">
      <w:pPr>
        <w:pStyle w:val="Heading2"/>
      </w:pPr>
      <w:bookmarkStart w:id="447" w:name="_Ref488104133"/>
      <w:bookmarkStart w:id="448" w:name="_Toc491997377"/>
      <w:r w:rsidRPr="0051359E">
        <w:t>Variation of Standard Terms</w:t>
      </w:r>
      <w:bookmarkEnd w:id="447"/>
      <w:bookmarkEnd w:id="448"/>
      <w:r w:rsidRPr="0051359E">
        <w:t xml:space="preserve"> </w:t>
      </w:r>
    </w:p>
    <w:p w:rsidR="006D7B0D" w:rsidRPr="0051359E" w:rsidRDefault="006D7B0D" w:rsidP="006D7B0D">
      <w:pPr>
        <w:pStyle w:val="Heading3"/>
      </w:pPr>
      <w:r w:rsidRPr="0051359E">
        <w:t xml:space="preserve">Except as provided in this clause </w:t>
      </w:r>
      <w:r w:rsidRPr="0051359E">
        <w:fldChar w:fldCharType="begin"/>
      </w:r>
      <w:r w:rsidRPr="0051359E">
        <w:instrText xml:space="preserve"> REF _Ref488104133 \w \h </w:instrText>
      </w:r>
      <w:r w:rsidR="0051359E">
        <w:instrText xml:space="preserve"> \* MERGEFORMAT </w:instrText>
      </w:r>
      <w:r w:rsidRPr="0051359E">
        <w:fldChar w:fldCharType="separate"/>
      </w:r>
      <w:r w:rsidR="00FD5188">
        <w:t>1.2</w:t>
      </w:r>
      <w:r w:rsidRPr="0051359E">
        <w:fldChar w:fldCharType="end"/>
      </w:r>
      <w:r w:rsidRPr="0051359E">
        <w:t>, Facility Specific Terms m</w:t>
      </w:r>
      <w:r w:rsidR="00E045E6">
        <w:t>ust</w:t>
      </w:r>
      <w:r w:rsidRPr="0051359E">
        <w:t xml:space="preserve"> not vary the Standard Terms.</w:t>
      </w:r>
    </w:p>
    <w:p w:rsidR="006D7B0D" w:rsidRPr="0051359E" w:rsidRDefault="006D7B0D" w:rsidP="006D7B0D">
      <w:pPr>
        <w:pStyle w:val="Heading3"/>
      </w:pPr>
      <w:r w:rsidRPr="0051359E">
        <w:t>Facility Specific Terms may vary the Standard Terms where this is permitted or contemplated by the Standard Terms.</w:t>
      </w:r>
    </w:p>
    <w:p w:rsidR="006D7B0D" w:rsidRPr="0051359E" w:rsidRDefault="006D7B0D" w:rsidP="006D7B0D">
      <w:pPr>
        <w:pStyle w:val="Heading3"/>
      </w:pPr>
      <w:r w:rsidRPr="0051359E">
        <w:t>Facility Specific Terms may vary the Standard Terms to the extent required to ensure:</w:t>
      </w:r>
    </w:p>
    <w:p w:rsidR="006D7B0D" w:rsidRPr="0051359E" w:rsidRDefault="006D7B0D" w:rsidP="00166BD5">
      <w:pPr>
        <w:pStyle w:val="Heading4"/>
        <w:tabs>
          <w:tab w:val="clear" w:pos="6947"/>
          <w:tab w:val="num" w:pos="2552"/>
        </w:tabs>
        <w:ind w:left="2552"/>
      </w:pPr>
      <w:r w:rsidRPr="0051359E">
        <w:t xml:space="preserve">Service Provider does not breach any Australian statutory obligation binding upon Service Provider; </w:t>
      </w:r>
      <w:r w:rsidR="00D800A3" w:rsidRPr="0051359E">
        <w:t>or</w:t>
      </w:r>
    </w:p>
    <w:p w:rsidR="006D7B0D" w:rsidRPr="0051359E" w:rsidRDefault="006D7B0D" w:rsidP="00166BD5">
      <w:pPr>
        <w:pStyle w:val="Heading4"/>
        <w:tabs>
          <w:tab w:val="clear" w:pos="6947"/>
          <w:tab w:val="num" w:pos="2552"/>
        </w:tabs>
        <w:ind w:left="2552"/>
      </w:pPr>
      <w:r w:rsidRPr="0051359E">
        <w:t>Service Provider does not breach any legal</w:t>
      </w:r>
      <w:r w:rsidR="00132F5A" w:rsidRPr="0051359E">
        <w:t>ly</w:t>
      </w:r>
      <w:r w:rsidRPr="0051359E">
        <w:t xml:space="preserve"> binding undertaking given by Service Provider to the ACCC, the AER or the Crown in the right of a State, the Commonwealth or a Territory.</w:t>
      </w:r>
    </w:p>
    <w:p w:rsidR="00D800A3" w:rsidRPr="0051359E" w:rsidRDefault="00D800A3" w:rsidP="00D800A3">
      <w:pPr>
        <w:pStyle w:val="Heading2"/>
      </w:pPr>
      <w:r w:rsidRPr="0051359E">
        <w:t>Defined terms</w:t>
      </w:r>
    </w:p>
    <w:p w:rsidR="00D800A3" w:rsidRDefault="00D800A3" w:rsidP="008D1B19">
      <w:pPr>
        <w:pStyle w:val="Heading3"/>
      </w:pPr>
      <w:r w:rsidRPr="0051359E">
        <w:t>Capitalised terms used in this</w:t>
      </w:r>
      <w:r w:rsidR="008E3D6B" w:rsidRPr="0051359E">
        <w:t xml:space="preserve"> Part </w:t>
      </w:r>
      <w:r w:rsidR="005312CC" w:rsidRPr="0051359E">
        <w:t>5</w:t>
      </w:r>
      <w:r w:rsidR="008E3D6B" w:rsidRPr="0051359E">
        <w:t xml:space="preserve"> that are defined in Part 3 </w:t>
      </w:r>
      <w:r w:rsidRPr="0051359E">
        <w:t>have the meaning given to them in Part 3.</w:t>
      </w:r>
    </w:p>
    <w:p w:rsidR="008D1B19" w:rsidRPr="0051359E" w:rsidRDefault="007156EC" w:rsidP="008D1B19">
      <w:pPr>
        <w:pStyle w:val="Heading3"/>
      </w:pPr>
      <w:r>
        <w:t>In this Part 5 a reference to Primary Facility Agreements means Primary Facility Agreements for the Facility either in force or which have been executed and are still to come into force</w:t>
      </w:r>
      <w:r w:rsidR="008D1B19">
        <w:t xml:space="preserve">. </w:t>
      </w:r>
    </w:p>
    <w:p w:rsidR="006D7B0D" w:rsidRPr="0051359E" w:rsidRDefault="006D7B0D" w:rsidP="006D7B0D">
      <w:pPr>
        <w:pStyle w:val="Heading1"/>
      </w:pPr>
      <w:bookmarkStart w:id="449" w:name="_Toc491997378"/>
      <w:bookmarkStart w:id="450" w:name="_Toc517042752"/>
      <w:r w:rsidRPr="0051359E">
        <w:t>Definitions</w:t>
      </w:r>
      <w:bookmarkEnd w:id="449"/>
      <w:r w:rsidRPr="0051359E">
        <w:t xml:space="preserve"> </w:t>
      </w:r>
      <w:r w:rsidR="00D800A3" w:rsidRPr="0051359E">
        <w:t>in Facility Specific Terms</w:t>
      </w:r>
      <w:bookmarkEnd w:id="450"/>
    </w:p>
    <w:p w:rsidR="006D7B0D" w:rsidRPr="0051359E" w:rsidRDefault="00472F59" w:rsidP="006D7B0D">
      <w:pPr>
        <w:pStyle w:val="Heading3"/>
      </w:pPr>
      <w:bookmarkStart w:id="451" w:name="_Ref488411658"/>
      <w:r>
        <w:t>T</w:t>
      </w:r>
      <w:r w:rsidR="006D7B0D" w:rsidRPr="0051359E">
        <w:t xml:space="preserve">he Facility Specific Terms may vary the definition of </w:t>
      </w:r>
      <w:r w:rsidR="00530B11" w:rsidRPr="0051359E">
        <w:t>“</w:t>
      </w:r>
      <w:r w:rsidR="006D7B0D" w:rsidRPr="0051359E">
        <w:t>Day</w:t>
      </w:r>
      <w:r w:rsidR="00530B11" w:rsidRPr="0051359E">
        <w:t>”</w:t>
      </w:r>
      <w:r w:rsidR="006D7B0D" w:rsidRPr="0051359E">
        <w:t xml:space="preserve"> if a “gas day” as that term is commonly applied in </w:t>
      </w:r>
      <w:r w:rsidR="005757FC">
        <w:t>G</w:t>
      </w:r>
      <w:r w:rsidR="006D7B0D" w:rsidRPr="0051359E">
        <w:t xml:space="preserve">as markets and under </w:t>
      </w:r>
      <w:r w:rsidR="0097393C">
        <w:t>Facility A</w:t>
      </w:r>
      <w:r>
        <w:t xml:space="preserve">greements </w:t>
      </w:r>
      <w:r w:rsidR="006D7B0D" w:rsidRPr="0051359E">
        <w:t xml:space="preserve">and sale contracts in a State or Territory in which the </w:t>
      </w:r>
      <w:r w:rsidR="005312CC" w:rsidRPr="0051359E">
        <w:t xml:space="preserve">Facility </w:t>
      </w:r>
      <w:r w:rsidR="006D7B0D" w:rsidRPr="0051359E">
        <w:t xml:space="preserve">is located is a period different from that described in that definition of </w:t>
      </w:r>
      <w:r w:rsidR="007C257B" w:rsidRPr="0051359E">
        <w:t>“</w:t>
      </w:r>
      <w:r w:rsidR="006D7B0D" w:rsidRPr="0051359E">
        <w:t>Day</w:t>
      </w:r>
      <w:r w:rsidR="007C257B" w:rsidRPr="0051359E">
        <w:t>”</w:t>
      </w:r>
      <w:r w:rsidR="006D7B0D" w:rsidRPr="0051359E">
        <w:t>.</w:t>
      </w:r>
      <w:bookmarkEnd w:id="451"/>
    </w:p>
    <w:p w:rsidR="00472F59" w:rsidRDefault="008D21BD" w:rsidP="006D7B0D">
      <w:pPr>
        <w:pStyle w:val="Heading3"/>
      </w:pPr>
      <w:r>
        <w:t>Clause</w:t>
      </w:r>
      <w:r w:rsidR="00472F59">
        <w:t xml:space="preserve"> </w:t>
      </w:r>
      <w:r w:rsidR="00472F59">
        <w:fldChar w:fldCharType="begin"/>
      </w:r>
      <w:r w:rsidR="00472F59">
        <w:instrText xml:space="preserve"> REF _Ref488411658 \w \h </w:instrText>
      </w:r>
      <w:r w:rsidR="00472F59">
        <w:fldChar w:fldCharType="separate"/>
      </w:r>
      <w:r w:rsidR="00FD5188">
        <w:t>2(a)</w:t>
      </w:r>
      <w:r w:rsidR="00472F59">
        <w:fldChar w:fldCharType="end"/>
      </w:r>
      <w:r w:rsidR="00472F59">
        <w:t xml:space="preserve"> ceases to apply as from the </w:t>
      </w:r>
      <w:r w:rsidR="00472F59" w:rsidRPr="0051359E">
        <w:t>Standard Market Timetable Commencement Date</w:t>
      </w:r>
      <w:r w:rsidR="00472F59">
        <w:t>.</w:t>
      </w:r>
    </w:p>
    <w:p w:rsidR="006D7B0D" w:rsidRPr="0051359E" w:rsidRDefault="006D7B0D" w:rsidP="006D7B0D">
      <w:pPr>
        <w:pStyle w:val="Heading3"/>
      </w:pPr>
      <w:r w:rsidRPr="0051359E">
        <w:lastRenderedPageBreak/>
        <w:t xml:space="preserve">The Facility Specific Terms may nominate a different Gas specification to the current edition of AS 4564 Specification for General Purpose Natural Gas only if that different specification is representative of the current specifications applying under </w:t>
      </w:r>
      <w:r w:rsidR="0097393C">
        <w:t>Facility A</w:t>
      </w:r>
      <w:r w:rsidRPr="0051359E">
        <w:t xml:space="preserve">greements for use of the </w:t>
      </w:r>
      <w:r w:rsidR="0097393C">
        <w:t>Facility</w:t>
      </w:r>
      <w:r w:rsidRPr="0051359E">
        <w:t xml:space="preserve">. </w:t>
      </w:r>
    </w:p>
    <w:p w:rsidR="006D7B0D" w:rsidRPr="0051359E" w:rsidRDefault="006D7B0D" w:rsidP="006D7B0D">
      <w:pPr>
        <w:pStyle w:val="Heading3"/>
      </w:pPr>
      <w:r w:rsidRPr="0051359E">
        <w:t xml:space="preserve">Any different </w:t>
      </w:r>
      <w:r w:rsidR="005757FC">
        <w:t>G</w:t>
      </w:r>
      <w:r w:rsidRPr="0051359E">
        <w:t>as specification so nominated must clearly specify quality requirements with which Gas must comply.</w:t>
      </w:r>
    </w:p>
    <w:p w:rsidR="006D7B0D" w:rsidRPr="0051359E" w:rsidRDefault="006D7B0D" w:rsidP="006D7B0D">
      <w:pPr>
        <w:pStyle w:val="Heading3"/>
      </w:pPr>
      <w:r w:rsidRPr="0051359E">
        <w:t xml:space="preserve">The Facility Specific Terms may not permit Service Provider to vary the Gas specification </w:t>
      </w:r>
      <w:r w:rsidR="00AA28B5">
        <w:t xml:space="preserve">(as set out in those Facility Specific Terms) </w:t>
      </w:r>
      <w:r w:rsidRPr="0051359E">
        <w:t>without the consent of Shipper.</w:t>
      </w:r>
    </w:p>
    <w:p w:rsidR="006D7B0D" w:rsidRPr="0051359E" w:rsidRDefault="006D7B0D" w:rsidP="006D7B0D">
      <w:pPr>
        <w:pStyle w:val="Heading1"/>
      </w:pPr>
      <w:bookmarkStart w:id="452" w:name="_Toc491997379"/>
      <w:bookmarkStart w:id="453" w:name="_Toc517042753"/>
      <w:r w:rsidRPr="0051359E">
        <w:t>Other Services</w:t>
      </w:r>
      <w:bookmarkEnd w:id="452"/>
      <w:bookmarkEnd w:id="453"/>
    </w:p>
    <w:p w:rsidR="006D7B0D" w:rsidRPr="0051359E" w:rsidRDefault="006D7B0D" w:rsidP="006D7B0D">
      <w:pPr>
        <w:pStyle w:val="Heading3"/>
      </w:pPr>
      <w:r w:rsidRPr="0051359E">
        <w:t>Service Provider may, at its absolute discretion, provide in the Facility Specific Terms</w:t>
      </w:r>
      <w:r w:rsidR="00943F6D" w:rsidRPr="0051359E">
        <w:rPr>
          <w:b/>
          <w:i/>
        </w:rPr>
        <w:t xml:space="preserve"> </w:t>
      </w:r>
      <w:r w:rsidRPr="0051359E">
        <w:t xml:space="preserve">for the provision of additional services to those referred </w:t>
      </w:r>
      <w:r w:rsidR="00AA28B5">
        <w:t xml:space="preserve">to </w:t>
      </w:r>
      <w:r w:rsidRPr="0051359E">
        <w:t xml:space="preserve">in the Standard Terms (such additional services being </w:t>
      </w:r>
      <w:r w:rsidRPr="0051359E">
        <w:rPr>
          <w:b/>
        </w:rPr>
        <w:t>Other Services</w:t>
      </w:r>
      <w:r w:rsidRPr="0051359E">
        <w:t>) and set out the terms (including charges) upon which these Other Services are provided.</w:t>
      </w:r>
    </w:p>
    <w:p w:rsidR="006D7B0D" w:rsidRPr="0051359E" w:rsidRDefault="003E4BAB" w:rsidP="006D7B0D">
      <w:pPr>
        <w:pStyle w:val="Heading3"/>
      </w:pPr>
      <w:r>
        <w:t>Service Provider must</w:t>
      </w:r>
      <w:r w:rsidR="006D7B0D" w:rsidRPr="0051359E">
        <w:t xml:space="preserve"> not require or pressure a Shipper to acquire an Other Service.</w:t>
      </w:r>
    </w:p>
    <w:p w:rsidR="006D7B0D" w:rsidRPr="0051359E" w:rsidRDefault="006D7B0D" w:rsidP="006D7B0D">
      <w:pPr>
        <w:pStyle w:val="Heading3"/>
      </w:pPr>
      <w:r w:rsidRPr="0051359E">
        <w:t xml:space="preserve">The terms (including charges) upon which an Other Service is provided must: </w:t>
      </w:r>
    </w:p>
    <w:p w:rsidR="006D7B0D" w:rsidRPr="0051359E" w:rsidRDefault="006D7B0D" w:rsidP="00166BD5">
      <w:pPr>
        <w:pStyle w:val="Heading4"/>
        <w:tabs>
          <w:tab w:val="clear" w:pos="6947"/>
          <w:tab w:val="num" w:pos="2552"/>
        </w:tabs>
        <w:ind w:left="2552"/>
      </w:pPr>
      <w:r w:rsidRPr="0051359E">
        <w:t>be reasonable</w:t>
      </w:r>
      <w:r w:rsidR="00472F59">
        <w:t>, which is taken to mean at prices and on other terms and conditions that, as far as practical, reflect the outcomes of a workably competitive market</w:t>
      </w:r>
      <w:r w:rsidRPr="0051359E">
        <w:t>; and</w:t>
      </w:r>
    </w:p>
    <w:p w:rsidR="006D7B0D" w:rsidRPr="0051359E" w:rsidRDefault="006D7B0D" w:rsidP="00166BD5">
      <w:pPr>
        <w:pStyle w:val="Heading4"/>
        <w:tabs>
          <w:tab w:val="clear" w:pos="6947"/>
          <w:tab w:val="num" w:pos="2552"/>
        </w:tabs>
        <w:ind w:left="2552"/>
      </w:pPr>
      <w:r w:rsidRPr="0051359E">
        <w:t>not derogate from or adversely affect a Shipper’s rights and entitlements under the Standard Terms</w:t>
      </w:r>
      <w:r w:rsidR="00943F6D" w:rsidRPr="0051359E">
        <w:t xml:space="preserve"> or the Facility Specific Terms</w:t>
      </w:r>
      <w:r w:rsidRPr="0051359E">
        <w:t>.</w:t>
      </w:r>
    </w:p>
    <w:p w:rsidR="006D7B0D" w:rsidRPr="0051359E" w:rsidRDefault="006D7B0D" w:rsidP="006D7B0D">
      <w:pPr>
        <w:pStyle w:val="Heading1"/>
      </w:pPr>
      <w:bookmarkStart w:id="454" w:name="_Toc491997380"/>
      <w:bookmarkStart w:id="455" w:name="_Toc517042754"/>
      <w:r w:rsidRPr="0051359E">
        <w:t>Scheduling</w:t>
      </w:r>
      <w:bookmarkEnd w:id="454"/>
      <w:r w:rsidR="0022217C">
        <w:t xml:space="preserve"> and Nominations</w:t>
      </w:r>
      <w:bookmarkEnd w:id="455"/>
      <w:r w:rsidR="0022217C">
        <w:t xml:space="preserve"> </w:t>
      </w:r>
    </w:p>
    <w:p w:rsidR="006D7B0D" w:rsidRPr="0051359E" w:rsidRDefault="00C03BF1" w:rsidP="006D7B0D">
      <w:pPr>
        <w:pStyle w:val="Heading3"/>
      </w:pPr>
      <w:r w:rsidRPr="0051359E">
        <w:t xml:space="preserve">To the extent scheduling procedures for a Service are not prescribed by the National Gas Rules or other instruments made under the National Gas Rules, </w:t>
      </w:r>
      <w:r w:rsidR="00530B11" w:rsidRPr="0051359E">
        <w:t>t</w:t>
      </w:r>
      <w:r w:rsidR="006D7B0D" w:rsidRPr="0051359E">
        <w:t xml:space="preserve">he Facility Specific Terms may set out the procedures used by Service Provider to schedule quantities of Gas for </w:t>
      </w:r>
      <w:r w:rsidR="005312CC" w:rsidRPr="0051359E">
        <w:t xml:space="preserve">compression, </w:t>
      </w:r>
      <w:r w:rsidR="006D7B0D" w:rsidRPr="0051359E">
        <w:t>receipt, storage and delivery on a Day and to notify Shipper of the quantities of System Use Gas required to be supplied by, or which will be returned to, Shipper on a Day.</w:t>
      </w:r>
    </w:p>
    <w:p w:rsidR="006D7B0D" w:rsidRPr="0051359E" w:rsidRDefault="006D7B0D" w:rsidP="006D7B0D">
      <w:pPr>
        <w:pStyle w:val="Heading3"/>
      </w:pPr>
      <w:r w:rsidRPr="0051359E">
        <w:t xml:space="preserve">The scheduling procedures nominated in the Facility Specific Terms must: </w:t>
      </w:r>
    </w:p>
    <w:p w:rsidR="009C5B69" w:rsidRPr="0051359E" w:rsidRDefault="009C5B69" w:rsidP="00166BD5">
      <w:pPr>
        <w:pStyle w:val="Heading4"/>
        <w:tabs>
          <w:tab w:val="clear" w:pos="6947"/>
          <w:tab w:val="num" w:pos="2552"/>
        </w:tabs>
        <w:ind w:left="2552"/>
      </w:pPr>
      <w:r w:rsidRPr="0051359E">
        <w:t>provide for the schedule for a Service to be issued by the applicable Scheduling Time;</w:t>
      </w:r>
    </w:p>
    <w:p w:rsidR="006D7B0D" w:rsidRDefault="006D7B0D" w:rsidP="00166BD5">
      <w:pPr>
        <w:pStyle w:val="Heading4"/>
        <w:tabs>
          <w:tab w:val="clear" w:pos="6947"/>
          <w:tab w:val="num" w:pos="2552"/>
        </w:tabs>
        <w:ind w:left="2552"/>
      </w:pPr>
      <w:r w:rsidRPr="0051359E">
        <w:t xml:space="preserve">be consistent with the scheduling procedures used by Service Provider generally under Primary </w:t>
      </w:r>
      <w:r w:rsidR="00484FAA">
        <w:t>Facility</w:t>
      </w:r>
      <w:r w:rsidRPr="0051359E">
        <w:t xml:space="preserve"> </w:t>
      </w:r>
      <w:r w:rsidR="003B6910">
        <w:t>A</w:t>
      </w:r>
      <w:r w:rsidRPr="0051359E">
        <w:t>greements;</w:t>
      </w:r>
      <w:r w:rsidR="00530B11" w:rsidRPr="0051359E">
        <w:t xml:space="preserve"> </w:t>
      </w:r>
      <w:r w:rsidRPr="0051359E">
        <w:t xml:space="preserve">and </w:t>
      </w:r>
    </w:p>
    <w:p w:rsidR="00B218C5" w:rsidRDefault="00B218C5" w:rsidP="00166BD5">
      <w:pPr>
        <w:pStyle w:val="Heading4"/>
        <w:tabs>
          <w:tab w:val="clear" w:pos="6947"/>
          <w:tab w:val="num" w:pos="2552"/>
        </w:tabs>
        <w:ind w:left="2552"/>
      </w:pPr>
      <w:r w:rsidRPr="0051359E">
        <w:t>not discriminate against Secondary Shippers (as compared to the manner in which Primary Shippers are treated).</w:t>
      </w:r>
    </w:p>
    <w:p w:rsidR="0022217C" w:rsidRDefault="0022217C" w:rsidP="0022217C">
      <w:pPr>
        <w:pStyle w:val="Heading3"/>
      </w:pPr>
      <w:r>
        <w:t xml:space="preserve">The Facility Specific Terms may vary clause 4.7 of the Standard </w:t>
      </w:r>
      <w:r w:rsidR="0034335E">
        <w:t xml:space="preserve">Terms so as to provide that </w:t>
      </w:r>
      <w:r>
        <w:t>Service Provider will respond at set intervals to renomination requests but only where</w:t>
      </w:r>
      <w:r w:rsidR="002E7278">
        <w:t xml:space="preserve"> the intervals</w:t>
      </w:r>
      <w:r>
        <w:t>:</w:t>
      </w:r>
    </w:p>
    <w:p w:rsidR="0022217C" w:rsidRDefault="00B218C5" w:rsidP="00166BD5">
      <w:pPr>
        <w:pStyle w:val="Heading4"/>
        <w:tabs>
          <w:tab w:val="clear" w:pos="6947"/>
          <w:tab w:val="num" w:pos="2552"/>
        </w:tabs>
        <w:ind w:left="2552"/>
      </w:pPr>
      <w:r>
        <w:t>are consistent with existing practice under Primary Facility Agreements;</w:t>
      </w:r>
    </w:p>
    <w:p w:rsidR="00B218C5" w:rsidRDefault="00B218C5" w:rsidP="00166BD5">
      <w:pPr>
        <w:pStyle w:val="Heading4"/>
        <w:tabs>
          <w:tab w:val="clear" w:pos="6947"/>
          <w:tab w:val="num" w:pos="2552"/>
        </w:tabs>
        <w:ind w:left="2552"/>
      </w:pPr>
      <w:r>
        <w:t xml:space="preserve">are reasonable; and </w:t>
      </w:r>
    </w:p>
    <w:p w:rsidR="00B218C5" w:rsidRDefault="002E7278" w:rsidP="00166BD5">
      <w:pPr>
        <w:pStyle w:val="Heading4"/>
        <w:tabs>
          <w:tab w:val="clear" w:pos="6947"/>
          <w:tab w:val="num" w:pos="2552"/>
        </w:tabs>
        <w:ind w:left="2552"/>
      </w:pPr>
      <w:r>
        <w:t xml:space="preserve">do </w:t>
      </w:r>
      <w:r w:rsidR="00B218C5" w:rsidRPr="0051359E">
        <w:t>not discriminate against Secondary Shippers (as compared to the manner in which Primary Shippers are treated)</w:t>
      </w:r>
      <w:r>
        <w:t>.</w:t>
      </w:r>
    </w:p>
    <w:p w:rsidR="006D7B0D" w:rsidRPr="0051359E" w:rsidRDefault="006D7B0D" w:rsidP="006D7B0D">
      <w:pPr>
        <w:pStyle w:val="Heading1"/>
      </w:pPr>
      <w:bookmarkStart w:id="456" w:name="_Ref490650036"/>
      <w:bookmarkStart w:id="457" w:name="_Toc491997381"/>
      <w:bookmarkStart w:id="458" w:name="_Toc517042755"/>
      <w:r w:rsidRPr="0051359E">
        <w:lastRenderedPageBreak/>
        <w:t>Priority Principles</w:t>
      </w:r>
      <w:bookmarkEnd w:id="456"/>
      <w:bookmarkEnd w:id="457"/>
      <w:bookmarkEnd w:id="458"/>
    </w:p>
    <w:p w:rsidR="00F03655" w:rsidRDefault="00B505F1" w:rsidP="006D7B0D">
      <w:pPr>
        <w:pStyle w:val="Heading3"/>
      </w:pPr>
      <w:bookmarkStart w:id="459" w:name="_Ref488188176"/>
      <w:r>
        <w:t xml:space="preserve">The </w:t>
      </w:r>
      <w:r w:rsidR="006D7B0D" w:rsidRPr="0051359E">
        <w:t>Facility Specific Terms must set out the principles (</w:t>
      </w:r>
      <w:r w:rsidR="006D7B0D" w:rsidRPr="0051359E">
        <w:rPr>
          <w:b/>
        </w:rPr>
        <w:t>Priority Principles</w:t>
      </w:r>
      <w:r w:rsidR="006D7B0D" w:rsidRPr="0051359E">
        <w:t>) to be applied by Service Provider to</w:t>
      </w:r>
      <w:r w:rsidR="00F03655">
        <w:t>:</w:t>
      </w:r>
      <w:r w:rsidR="006D7B0D" w:rsidRPr="0051359E">
        <w:t xml:space="preserve"> </w:t>
      </w:r>
    </w:p>
    <w:p w:rsidR="006D7B0D" w:rsidRPr="0051359E" w:rsidRDefault="006D7B0D" w:rsidP="00166BD5">
      <w:pPr>
        <w:pStyle w:val="Heading4"/>
        <w:tabs>
          <w:tab w:val="clear" w:pos="6947"/>
          <w:tab w:val="num" w:pos="2552"/>
        </w:tabs>
        <w:ind w:left="2552"/>
      </w:pPr>
      <w:r w:rsidRPr="0051359E">
        <w:t xml:space="preserve">determine how available Capacity is allocated between </w:t>
      </w:r>
      <w:r w:rsidR="00BD7BEE">
        <w:t xml:space="preserve">Transportation Facility </w:t>
      </w:r>
      <w:r w:rsidRPr="0051359E">
        <w:t>Users on a Day where it is less than either:</w:t>
      </w:r>
      <w:bookmarkEnd w:id="459"/>
    </w:p>
    <w:p w:rsidR="006D7B0D" w:rsidRPr="0051359E" w:rsidRDefault="006D7B0D" w:rsidP="00F03655">
      <w:pPr>
        <w:pStyle w:val="Heading5"/>
      </w:pPr>
      <w:r w:rsidRPr="0051359E">
        <w:t xml:space="preserve">the aggregate nominations of </w:t>
      </w:r>
      <w:r w:rsidR="00BD7BEE">
        <w:t xml:space="preserve">Transportation Facility </w:t>
      </w:r>
      <w:r w:rsidRPr="0051359E">
        <w:t xml:space="preserve">Users for use of </w:t>
      </w:r>
      <w:r w:rsidR="0097393C">
        <w:t>Transportation S</w:t>
      </w:r>
      <w:r w:rsidRPr="0051359E">
        <w:t xml:space="preserve">ervices on a Day; or </w:t>
      </w:r>
    </w:p>
    <w:p w:rsidR="00F03655" w:rsidRDefault="006D7B0D" w:rsidP="00F03655">
      <w:pPr>
        <w:pStyle w:val="Heading5"/>
      </w:pPr>
      <w:r w:rsidRPr="0051359E">
        <w:t xml:space="preserve">the quantities of Gas scheduled for </w:t>
      </w:r>
      <w:r w:rsidR="00BD7BEE">
        <w:t xml:space="preserve">Transportation Facility </w:t>
      </w:r>
      <w:r w:rsidRPr="0051359E">
        <w:t xml:space="preserve">Users for </w:t>
      </w:r>
      <w:r w:rsidR="0097393C">
        <w:t>Transportation S</w:t>
      </w:r>
      <w:r w:rsidRPr="0051359E">
        <w:t>ervices on a Day</w:t>
      </w:r>
      <w:r w:rsidR="00F03655">
        <w:t xml:space="preserve">; and </w:t>
      </w:r>
    </w:p>
    <w:p w:rsidR="006D7B0D" w:rsidRPr="0051359E" w:rsidRDefault="00ED39A4" w:rsidP="00166BD5">
      <w:pPr>
        <w:pStyle w:val="Heading4"/>
        <w:tabs>
          <w:tab w:val="clear" w:pos="6947"/>
          <w:tab w:val="num" w:pos="2552"/>
        </w:tabs>
        <w:ind w:left="2552"/>
      </w:pPr>
      <w:r>
        <w:t xml:space="preserve">determine </w:t>
      </w:r>
      <w:r w:rsidR="00F03655">
        <w:t xml:space="preserve">which </w:t>
      </w:r>
      <w:r w:rsidR="0097393C">
        <w:t>Transportation S</w:t>
      </w:r>
      <w:r w:rsidR="00F03655">
        <w:t xml:space="preserve">ervices may be </w:t>
      </w:r>
      <w:r w:rsidR="00270E08">
        <w:t>C</w:t>
      </w:r>
      <w:r w:rsidR="00F03655">
        <w:t xml:space="preserve">urtailed due to Renominations by </w:t>
      </w:r>
      <w:r w:rsidR="0097393C">
        <w:t>Transportation S</w:t>
      </w:r>
      <w:r w:rsidR="00F03655">
        <w:t>ervices with a higher priority</w:t>
      </w:r>
      <w:r w:rsidR="006D7B0D" w:rsidRPr="0051359E">
        <w:t>.</w:t>
      </w:r>
    </w:p>
    <w:p w:rsidR="006D7B0D" w:rsidRPr="0051359E" w:rsidRDefault="006D7B0D" w:rsidP="006D7B0D">
      <w:pPr>
        <w:pStyle w:val="Heading3"/>
      </w:pPr>
      <w:r w:rsidRPr="0051359E">
        <w:t xml:space="preserve">The Priority Principles must: </w:t>
      </w:r>
    </w:p>
    <w:p w:rsidR="00B505F1" w:rsidRDefault="00B505F1" w:rsidP="00166BD5">
      <w:pPr>
        <w:pStyle w:val="Heading4"/>
        <w:tabs>
          <w:tab w:val="clear" w:pos="6947"/>
          <w:tab w:val="num" w:pos="2552"/>
        </w:tabs>
        <w:ind w:left="2552"/>
      </w:pPr>
      <w:r>
        <w:t xml:space="preserve">be consistent with any requirements </w:t>
      </w:r>
      <w:r w:rsidR="00152729">
        <w:t>in P</w:t>
      </w:r>
      <w:r w:rsidR="007E544E">
        <w:t xml:space="preserve">arts 24 and </w:t>
      </w:r>
      <w:r w:rsidR="00152729">
        <w:t xml:space="preserve">25 </w:t>
      </w:r>
      <w:r>
        <w:t>of the National Gas Rules;</w:t>
      </w:r>
    </w:p>
    <w:p w:rsidR="006D7B0D" w:rsidRPr="0051359E" w:rsidRDefault="006D7B0D" w:rsidP="00166BD5">
      <w:pPr>
        <w:pStyle w:val="Heading4"/>
        <w:tabs>
          <w:tab w:val="clear" w:pos="6947"/>
          <w:tab w:val="num" w:pos="2552"/>
        </w:tabs>
        <w:ind w:left="2552"/>
      </w:pPr>
      <w:r w:rsidRPr="0051359E">
        <w:t xml:space="preserve">be consistent with the principles used by Service Provider under Primary </w:t>
      </w:r>
      <w:r w:rsidR="00484FAA">
        <w:t xml:space="preserve">Facility </w:t>
      </w:r>
      <w:r w:rsidR="003B6910">
        <w:t>A</w:t>
      </w:r>
      <w:r w:rsidRPr="0051359E">
        <w:t xml:space="preserve">greements to allocate Capacity in the circumstances referred to in clause </w:t>
      </w:r>
      <w:r w:rsidRPr="0051359E">
        <w:fldChar w:fldCharType="begin"/>
      </w:r>
      <w:r w:rsidRPr="0051359E">
        <w:instrText xml:space="preserve"> REF _Ref488188176 \w \h </w:instrText>
      </w:r>
      <w:r w:rsidR="0051359E">
        <w:instrText xml:space="preserve"> \* MERGEFORMAT </w:instrText>
      </w:r>
      <w:r w:rsidRPr="0051359E">
        <w:fldChar w:fldCharType="separate"/>
      </w:r>
      <w:r w:rsidR="00FD5188">
        <w:t>5(a)</w:t>
      </w:r>
      <w:r w:rsidRPr="0051359E">
        <w:fldChar w:fldCharType="end"/>
      </w:r>
      <w:r w:rsidRPr="0051359E">
        <w:t xml:space="preserve">; and </w:t>
      </w:r>
    </w:p>
    <w:p w:rsidR="006D7B0D" w:rsidRPr="0051359E" w:rsidRDefault="006D7B0D" w:rsidP="00166BD5">
      <w:pPr>
        <w:pStyle w:val="Heading4"/>
        <w:tabs>
          <w:tab w:val="clear" w:pos="6947"/>
          <w:tab w:val="num" w:pos="2552"/>
        </w:tabs>
        <w:ind w:left="2552"/>
      </w:pPr>
      <w:r w:rsidRPr="0051359E">
        <w:t>subject to the provisions of the Standard Terms relating to access to Capacity at Receipt Points or Delivery Points</w:t>
      </w:r>
      <w:r w:rsidR="008810C6">
        <w:t xml:space="preserve"> </w:t>
      </w:r>
      <w:r w:rsidRPr="0051359E">
        <w:t xml:space="preserve">and to clause </w:t>
      </w:r>
      <w:r w:rsidRPr="0051359E">
        <w:fldChar w:fldCharType="begin"/>
      </w:r>
      <w:r w:rsidRPr="0051359E">
        <w:instrText xml:space="preserve"> REF _Ref490598521 \w \h </w:instrText>
      </w:r>
      <w:r w:rsidR="0051359E">
        <w:instrText xml:space="preserve"> \* MERGEFORMAT </w:instrText>
      </w:r>
      <w:r w:rsidRPr="0051359E">
        <w:fldChar w:fldCharType="separate"/>
      </w:r>
      <w:r w:rsidR="00FD5188">
        <w:t>5(c)</w:t>
      </w:r>
      <w:r w:rsidRPr="0051359E">
        <w:fldChar w:fldCharType="end"/>
      </w:r>
      <w:r w:rsidRPr="0051359E">
        <w:t xml:space="preserve">: </w:t>
      </w:r>
    </w:p>
    <w:p w:rsidR="006D7B0D" w:rsidRPr="0051359E" w:rsidRDefault="006D7B0D" w:rsidP="006D7B0D">
      <w:pPr>
        <w:pStyle w:val="Heading5"/>
      </w:pPr>
      <w:r w:rsidRPr="0051359E">
        <w:t xml:space="preserve">not discriminate against Secondary Shippers (as compared to the manner in which Primary Shippers are treated);  </w:t>
      </w:r>
    </w:p>
    <w:p w:rsidR="005312CC" w:rsidRPr="0051359E" w:rsidRDefault="006D7B0D" w:rsidP="006D7B0D">
      <w:pPr>
        <w:pStyle w:val="Heading5"/>
      </w:pPr>
      <w:r w:rsidRPr="0051359E">
        <w:t xml:space="preserve">give Secondary Shippers with an entitlement to </w:t>
      </w:r>
      <w:r w:rsidR="00491A85">
        <w:t xml:space="preserve">Traded </w:t>
      </w:r>
      <w:r w:rsidR="00862EF4" w:rsidRPr="0051359E">
        <w:t>Forward Haul Service</w:t>
      </w:r>
      <w:r w:rsidRPr="0051359E">
        <w:t>s equal priority to Capacity with Primary Shippers</w:t>
      </w:r>
      <w:r w:rsidR="00336E38">
        <w:t xml:space="preserve"> receiving firm </w:t>
      </w:r>
      <w:r w:rsidR="003B6910">
        <w:t xml:space="preserve">forward haul </w:t>
      </w:r>
      <w:r w:rsidR="00336E38">
        <w:t xml:space="preserve">services (as that term </w:t>
      </w:r>
      <w:r w:rsidR="00AA28B5">
        <w:t xml:space="preserve">is </w:t>
      </w:r>
      <w:r w:rsidR="00F03655">
        <w:t>defined in the National Gas R</w:t>
      </w:r>
      <w:r w:rsidR="00336E38">
        <w:t>ules)</w:t>
      </w:r>
      <w:r w:rsidR="005312CC" w:rsidRPr="0051359E">
        <w:t xml:space="preserve">; </w:t>
      </w:r>
    </w:p>
    <w:p w:rsidR="00B505F1" w:rsidRDefault="00B505F1" w:rsidP="006D7B0D">
      <w:pPr>
        <w:pStyle w:val="Heading5"/>
      </w:pPr>
      <w:r>
        <w:t>give Secondary Shippers with an entitlement to Traded Park Services equal priority to Capac</w:t>
      </w:r>
      <w:r w:rsidR="00336E38">
        <w:t>ity w</w:t>
      </w:r>
      <w:r w:rsidR="00F03655">
        <w:t xml:space="preserve">ith Primary </w:t>
      </w:r>
      <w:r w:rsidR="003B6910">
        <w:t xml:space="preserve">Shippers </w:t>
      </w:r>
      <w:r w:rsidR="00F03655">
        <w:t xml:space="preserve">receiving firm </w:t>
      </w:r>
      <w:r w:rsidR="003B6910">
        <w:t xml:space="preserve">park </w:t>
      </w:r>
      <w:r w:rsidR="00F03655">
        <w:t>s</w:t>
      </w:r>
      <w:r w:rsidR="00336E38">
        <w:t>ervices (as that term is defined in the National Gas Rules); and</w:t>
      </w:r>
    </w:p>
    <w:p w:rsidR="006D7B0D" w:rsidRPr="0051359E" w:rsidRDefault="005312CC" w:rsidP="006D7B0D">
      <w:pPr>
        <w:pStyle w:val="Heading5"/>
      </w:pPr>
      <w:r w:rsidRPr="0051359E">
        <w:t xml:space="preserve">give Secondary Shippers with an entitlement to </w:t>
      </w:r>
      <w:r w:rsidR="003B6910">
        <w:t xml:space="preserve">Traded </w:t>
      </w:r>
      <w:r w:rsidRPr="0051359E">
        <w:t>Compression Services equal priority to Capacity with Primary Shippers</w:t>
      </w:r>
      <w:r w:rsidR="003E4BAB">
        <w:t xml:space="preserve"> receiving Firm Compression S</w:t>
      </w:r>
      <w:r w:rsidR="00336E38">
        <w:t>ervices</w:t>
      </w:r>
      <w:r w:rsidR="006D7B0D" w:rsidRPr="0051359E">
        <w:t>.</w:t>
      </w:r>
    </w:p>
    <w:p w:rsidR="00B505F1" w:rsidRDefault="00B505F1" w:rsidP="006D7B0D">
      <w:pPr>
        <w:pStyle w:val="Heading3"/>
      </w:pPr>
      <w:bookmarkStart w:id="460" w:name="_Ref490598521"/>
      <w:r>
        <w:t xml:space="preserve">In the event of any inconsistency between the requirements of the National Gas Rules and the requirements of this clause </w:t>
      </w:r>
      <w:r>
        <w:fldChar w:fldCharType="begin"/>
      </w:r>
      <w:r>
        <w:instrText xml:space="preserve"> REF _Ref490650036 \w \h </w:instrText>
      </w:r>
      <w:r>
        <w:fldChar w:fldCharType="separate"/>
      </w:r>
      <w:r w:rsidR="00FD5188">
        <w:t>5</w:t>
      </w:r>
      <w:r>
        <w:fldChar w:fldCharType="end"/>
      </w:r>
      <w:r>
        <w:t>, the requirements of the National Gas Rules will prevail.</w:t>
      </w:r>
    </w:p>
    <w:p w:rsidR="006D7B0D" w:rsidRPr="0051359E" w:rsidRDefault="006D7B0D" w:rsidP="006D7B0D">
      <w:pPr>
        <w:pStyle w:val="Heading3"/>
      </w:pPr>
      <w:r w:rsidRPr="0051359E">
        <w:t>The Priority Principles may accord priority to Foundation Shippers where Service Provider is contractually obliged to accord priority to such Foundation Shippers to available Capacity over other Primary Shippers.</w:t>
      </w:r>
      <w:bookmarkEnd w:id="460"/>
      <w:r w:rsidRPr="0051359E">
        <w:t xml:space="preserve"> </w:t>
      </w:r>
    </w:p>
    <w:p w:rsidR="006D7B0D" w:rsidRPr="0051359E" w:rsidRDefault="006D7B0D" w:rsidP="006D7B0D">
      <w:pPr>
        <w:pStyle w:val="Heading3"/>
      </w:pPr>
      <w:r w:rsidRPr="0051359E">
        <w:t xml:space="preserve">For the purposes of this clause </w:t>
      </w:r>
      <w:r w:rsidRPr="0051359E">
        <w:fldChar w:fldCharType="begin"/>
      </w:r>
      <w:r w:rsidRPr="0051359E">
        <w:instrText xml:space="preserve"> REF _Ref490650036 \w \h  \* MERGEFORMAT </w:instrText>
      </w:r>
      <w:r w:rsidRPr="0051359E">
        <w:fldChar w:fldCharType="separate"/>
      </w:r>
      <w:r w:rsidR="00FD5188">
        <w:t>5</w:t>
      </w:r>
      <w:r w:rsidRPr="0051359E">
        <w:fldChar w:fldCharType="end"/>
      </w:r>
      <w:r w:rsidRPr="0051359E">
        <w:t>, a Foundation Shipper means a Primary Shipper who:</w:t>
      </w:r>
    </w:p>
    <w:p w:rsidR="006D7B0D" w:rsidRPr="0051359E" w:rsidRDefault="006D7B0D" w:rsidP="00166BD5">
      <w:pPr>
        <w:pStyle w:val="Heading4"/>
        <w:tabs>
          <w:tab w:val="clear" w:pos="6947"/>
          <w:tab w:val="num" w:pos="2552"/>
        </w:tabs>
        <w:ind w:left="2552"/>
      </w:pPr>
      <w:r w:rsidRPr="0051359E">
        <w:t xml:space="preserve">entered into one of the original agreements for use of the </w:t>
      </w:r>
      <w:r w:rsidR="003C686A" w:rsidRPr="0051359E">
        <w:t xml:space="preserve">Facility </w:t>
      </w:r>
      <w:r w:rsidRPr="0051359E">
        <w:t xml:space="preserve">(or </w:t>
      </w:r>
      <w:r w:rsidR="003B6910">
        <w:t xml:space="preserve">is </w:t>
      </w:r>
      <w:r w:rsidRPr="0051359E">
        <w:t>the assignee or novatee of the rights of such a person) and thereby facilitated the init</w:t>
      </w:r>
      <w:r w:rsidR="00270E08">
        <w:t>ial construction of the Facility</w:t>
      </w:r>
      <w:r w:rsidRPr="0051359E">
        <w:t xml:space="preserve">; or </w:t>
      </w:r>
    </w:p>
    <w:p w:rsidR="006D7B0D" w:rsidRPr="0051359E" w:rsidRDefault="006D7B0D" w:rsidP="00166BD5">
      <w:pPr>
        <w:pStyle w:val="Heading4"/>
        <w:tabs>
          <w:tab w:val="clear" w:pos="6947"/>
          <w:tab w:val="num" w:pos="2552"/>
        </w:tabs>
        <w:ind w:left="2552"/>
      </w:pPr>
      <w:r w:rsidRPr="0051359E">
        <w:lastRenderedPageBreak/>
        <w:t xml:space="preserve">has funded (including by committing to purchase capacity) major works on the </w:t>
      </w:r>
      <w:r w:rsidR="003C686A" w:rsidRPr="0051359E">
        <w:t>Facility</w:t>
      </w:r>
      <w:r w:rsidRPr="0051359E">
        <w:t xml:space="preserve"> (for example major expansions or major projects to reverse the flow of Gas) and by so funding the works facilitated them being undertaken. </w:t>
      </w:r>
    </w:p>
    <w:p w:rsidR="006D7B0D" w:rsidRPr="0051359E" w:rsidRDefault="006D7B0D" w:rsidP="006D7B0D">
      <w:pPr>
        <w:pStyle w:val="Heading1"/>
      </w:pPr>
      <w:bookmarkStart w:id="461" w:name="_Toc491997382"/>
      <w:bookmarkStart w:id="462" w:name="_Toc517042756"/>
      <w:r w:rsidRPr="0051359E">
        <w:t>System Use Gas</w:t>
      </w:r>
      <w:bookmarkEnd w:id="461"/>
      <w:bookmarkEnd w:id="462"/>
    </w:p>
    <w:p w:rsidR="006D7B0D" w:rsidRPr="0051359E" w:rsidRDefault="006D7B0D" w:rsidP="006D7B0D">
      <w:pPr>
        <w:pStyle w:val="Heading3"/>
      </w:pPr>
      <w:r w:rsidRPr="0051359E">
        <w:t>Facility Specific Terms may require Shipper to provide System Use Gas to Service Provider and may contain provisions setting out:</w:t>
      </w:r>
    </w:p>
    <w:p w:rsidR="006D7B0D" w:rsidRPr="0051359E" w:rsidRDefault="006D7B0D" w:rsidP="00166BD5">
      <w:pPr>
        <w:pStyle w:val="Heading4"/>
        <w:tabs>
          <w:tab w:val="clear" w:pos="6947"/>
          <w:tab w:val="num" w:pos="2552"/>
        </w:tabs>
        <w:ind w:left="2552"/>
      </w:pPr>
      <w:r w:rsidRPr="0051359E">
        <w:t>how the quantity of System Use Gas to be supplied by Shipper on a Day is to be determined;</w:t>
      </w:r>
    </w:p>
    <w:p w:rsidR="006D7B0D" w:rsidRPr="0051359E" w:rsidRDefault="006D7B0D" w:rsidP="00166BD5">
      <w:pPr>
        <w:pStyle w:val="Heading4"/>
        <w:tabs>
          <w:tab w:val="clear" w:pos="6947"/>
          <w:tab w:val="num" w:pos="2552"/>
        </w:tabs>
        <w:ind w:left="2552"/>
      </w:pPr>
      <w:r w:rsidRPr="0051359E">
        <w:t>how System Use Gas quantities are scheduled for supply;</w:t>
      </w:r>
    </w:p>
    <w:p w:rsidR="006D7B0D" w:rsidRPr="0051359E" w:rsidRDefault="006D7B0D" w:rsidP="00166BD5">
      <w:pPr>
        <w:pStyle w:val="Heading4"/>
        <w:tabs>
          <w:tab w:val="clear" w:pos="6947"/>
          <w:tab w:val="num" w:pos="2552"/>
        </w:tabs>
        <w:ind w:left="2552"/>
      </w:pPr>
      <w:r w:rsidRPr="0051359E">
        <w:t xml:space="preserve">how the quantities of System Use Gas actually supplied on a Day are determined; </w:t>
      </w:r>
    </w:p>
    <w:p w:rsidR="006D7B0D" w:rsidRPr="0051359E" w:rsidRDefault="006D7B0D" w:rsidP="00166BD5">
      <w:pPr>
        <w:pStyle w:val="Heading4"/>
        <w:tabs>
          <w:tab w:val="clear" w:pos="6947"/>
          <w:tab w:val="num" w:pos="2552"/>
        </w:tabs>
        <w:ind w:left="2552"/>
      </w:pPr>
      <w:r w:rsidRPr="0051359E">
        <w:t>the circumstances (if any) in which Service Provider may return System Use Gas; and</w:t>
      </w:r>
    </w:p>
    <w:p w:rsidR="006D7B0D" w:rsidRPr="0051359E" w:rsidRDefault="006D7B0D" w:rsidP="00166BD5">
      <w:pPr>
        <w:pStyle w:val="Heading4"/>
        <w:tabs>
          <w:tab w:val="clear" w:pos="6947"/>
          <w:tab w:val="num" w:pos="2552"/>
        </w:tabs>
        <w:ind w:left="2552"/>
      </w:pPr>
      <w:r w:rsidRPr="0051359E">
        <w:t>ancillary matters relevant to System Use Gas (including provisions relating to transfer of title to that Gas).</w:t>
      </w:r>
    </w:p>
    <w:p w:rsidR="003B6910" w:rsidRDefault="006D7B0D" w:rsidP="006D7B0D">
      <w:pPr>
        <w:pStyle w:val="Heading3"/>
      </w:pPr>
      <w:r w:rsidRPr="0051359E">
        <w:t>Different procedures may apply for different types of System Use Gas</w:t>
      </w:r>
      <w:r w:rsidR="00270E08">
        <w:t>. F</w:t>
      </w:r>
      <w:r w:rsidRPr="0051359E">
        <w:t>or example different procedures may apply to determine</w:t>
      </w:r>
      <w:r w:rsidR="003B6910">
        <w:t xml:space="preserve"> each of the following:</w:t>
      </w:r>
      <w:r w:rsidRPr="0051359E">
        <w:t xml:space="preserve"> </w:t>
      </w:r>
    </w:p>
    <w:p w:rsidR="003B6910" w:rsidRDefault="006D7B0D" w:rsidP="00166BD5">
      <w:pPr>
        <w:pStyle w:val="Heading4"/>
        <w:tabs>
          <w:tab w:val="clear" w:pos="6947"/>
          <w:tab w:val="num" w:pos="2552"/>
        </w:tabs>
        <w:ind w:left="2552"/>
      </w:pPr>
      <w:r w:rsidRPr="0051359E">
        <w:t>the quantity of Linepack Gas required to be supplied</w:t>
      </w:r>
      <w:r w:rsidR="003B6910">
        <w:t>;</w:t>
      </w:r>
      <w:r w:rsidRPr="0051359E">
        <w:t xml:space="preserve"> </w:t>
      </w:r>
    </w:p>
    <w:p w:rsidR="003B6910" w:rsidRDefault="003B6910" w:rsidP="00166BD5">
      <w:pPr>
        <w:pStyle w:val="Heading4"/>
        <w:tabs>
          <w:tab w:val="clear" w:pos="6947"/>
          <w:tab w:val="num" w:pos="2552"/>
        </w:tabs>
        <w:ind w:left="2552"/>
      </w:pPr>
      <w:r>
        <w:t xml:space="preserve">the quantity of </w:t>
      </w:r>
      <w:r w:rsidR="006D7B0D" w:rsidRPr="0051359E">
        <w:t>Gas used to operate compressors</w:t>
      </w:r>
      <w:r>
        <w:t>;</w:t>
      </w:r>
      <w:r w:rsidR="006D7B0D" w:rsidRPr="0051359E">
        <w:t xml:space="preserve">  </w:t>
      </w:r>
    </w:p>
    <w:p w:rsidR="003B6910" w:rsidRDefault="003B6910" w:rsidP="00166BD5">
      <w:pPr>
        <w:pStyle w:val="Heading4"/>
        <w:tabs>
          <w:tab w:val="clear" w:pos="6947"/>
          <w:tab w:val="num" w:pos="2552"/>
        </w:tabs>
        <w:ind w:left="2552"/>
      </w:pPr>
      <w:r>
        <w:t xml:space="preserve">the quantity of Gas used to operate </w:t>
      </w:r>
      <w:r w:rsidR="005757FC">
        <w:t>G</w:t>
      </w:r>
      <w:r w:rsidR="006D7B0D" w:rsidRPr="0051359E">
        <w:t>as heaters</w:t>
      </w:r>
      <w:r>
        <w:t xml:space="preserve">; and </w:t>
      </w:r>
    </w:p>
    <w:p w:rsidR="006D7B0D" w:rsidRPr="0051359E" w:rsidRDefault="006D7B0D" w:rsidP="00166BD5">
      <w:pPr>
        <w:pStyle w:val="Heading4"/>
        <w:tabs>
          <w:tab w:val="clear" w:pos="6947"/>
          <w:tab w:val="num" w:pos="2552"/>
        </w:tabs>
        <w:ind w:left="2552"/>
      </w:pPr>
      <w:r w:rsidRPr="0051359E">
        <w:t>other types of System Use Gas.</w:t>
      </w:r>
    </w:p>
    <w:p w:rsidR="006D7B0D" w:rsidRPr="0051359E" w:rsidRDefault="006D7B0D" w:rsidP="006D7B0D">
      <w:pPr>
        <w:pStyle w:val="Heading3"/>
      </w:pPr>
      <w:r w:rsidRPr="0051359E">
        <w:t>Provisions relating to System Use Gas must:</w:t>
      </w:r>
    </w:p>
    <w:p w:rsidR="006D7B0D" w:rsidRPr="0051359E" w:rsidRDefault="006D7B0D" w:rsidP="00166BD5">
      <w:pPr>
        <w:pStyle w:val="Heading4"/>
        <w:tabs>
          <w:tab w:val="clear" w:pos="6947"/>
          <w:tab w:val="num" w:pos="2552"/>
        </w:tabs>
        <w:ind w:left="2552"/>
      </w:pPr>
      <w:r w:rsidRPr="0051359E">
        <w:t xml:space="preserve">be consistent with the provisions under Primary </w:t>
      </w:r>
      <w:r w:rsidR="00484FAA">
        <w:t xml:space="preserve">Facility </w:t>
      </w:r>
      <w:r w:rsidR="003B6910">
        <w:t>A</w:t>
      </w:r>
      <w:r w:rsidRPr="0051359E">
        <w:t xml:space="preserve">greements relating to System Use Gas; and </w:t>
      </w:r>
    </w:p>
    <w:p w:rsidR="006D7B0D" w:rsidRPr="0051359E" w:rsidRDefault="006D7B0D" w:rsidP="00166BD5">
      <w:pPr>
        <w:pStyle w:val="Heading4"/>
        <w:tabs>
          <w:tab w:val="clear" w:pos="6947"/>
          <w:tab w:val="num" w:pos="2552"/>
        </w:tabs>
        <w:ind w:left="2552"/>
      </w:pPr>
      <w:r w:rsidRPr="0051359E">
        <w:t>not discriminate against Secondary Shippers (as compared to the manner in which Primary Shippers are treated).</w:t>
      </w:r>
    </w:p>
    <w:p w:rsidR="00C03BF1" w:rsidRPr="0051359E" w:rsidRDefault="00C03BF1" w:rsidP="00C03BF1">
      <w:pPr>
        <w:pStyle w:val="Heading3"/>
      </w:pPr>
      <w:r w:rsidRPr="0051359E">
        <w:t xml:space="preserve">If consistent with existing agreements for use of a </w:t>
      </w:r>
      <w:r w:rsidR="003C686A" w:rsidRPr="0051359E">
        <w:t xml:space="preserve">Facility, </w:t>
      </w:r>
      <w:r w:rsidRPr="0051359E">
        <w:t xml:space="preserve">the Facility Specific Terms may provide for Service Provider to source all or part of the System Use Gas required for a </w:t>
      </w:r>
      <w:r w:rsidR="003C686A" w:rsidRPr="0051359E">
        <w:t xml:space="preserve">Facility </w:t>
      </w:r>
      <w:r w:rsidRPr="0051359E">
        <w:t xml:space="preserve">and for Service Provider to levy a charge on </w:t>
      </w:r>
      <w:r w:rsidR="00AA28B5">
        <w:t xml:space="preserve">Transportation Facility Users </w:t>
      </w:r>
      <w:r w:rsidRPr="0051359E">
        <w:t>to recover the reasonable costs of sourcing such System Use Gas.</w:t>
      </w:r>
    </w:p>
    <w:p w:rsidR="006D7B0D" w:rsidRPr="0051359E" w:rsidRDefault="006D7B0D" w:rsidP="006D7B0D">
      <w:pPr>
        <w:pStyle w:val="Heading1"/>
      </w:pPr>
      <w:bookmarkStart w:id="463" w:name="_Toc491997383"/>
      <w:bookmarkStart w:id="464" w:name="_Toc517042757"/>
      <w:r w:rsidRPr="0051359E">
        <w:t>Hourly Limitations</w:t>
      </w:r>
      <w:bookmarkEnd w:id="463"/>
      <w:bookmarkEnd w:id="464"/>
    </w:p>
    <w:p w:rsidR="006D7B0D" w:rsidRPr="0051359E" w:rsidRDefault="006D7B0D" w:rsidP="006D7B0D">
      <w:pPr>
        <w:pStyle w:val="Heading3"/>
      </w:pPr>
      <w:r w:rsidRPr="0051359E">
        <w:t>Facility Specific Terms may set out limits on the quantities of Gas Shipper may supply or take delivery of in an hour or over a period of consecutive hours but only where:</w:t>
      </w:r>
    </w:p>
    <w:p w:rsidR="006D7B0D" w:rsidRPr="0051359E" w:rsidRDefault="006D7B0D" w:rsidP="00166BD5">
      <w:pPr>
        <w:pStyle w:val="Heading4"/>
        <w:tabs>
          <w:tab w:val="clear" w:pos="6947"/>
          <w:tab w:val="num" w:pos="2552"/>
        </w:tabs>
        <w:ind w:left="2552"/>
      </w:pPr>
      <w:r w:rsidRPr="0051359E">
        <w:t xml:space="preserve">such limits are consistent with the provisions under Primary </w:t>
      </w:r>
      <w:r w:rsidR="0097393C">
        <w:t>Facility A</w:t>
      </w:r>
      <w:r w:rsidRPr="0051359E">
        <w:t xml:space="preserve">greements; </w:t>
      </w:r>
    </w:p>
    <w:p w:rsidR="006D7B0D" w:rsidRPr="0051359E" w:rsidRDefault="006D7B0D" w:rsidP="00166BD5">
      <w:pPr>
        <w:pStyle w:val="Heading4"/>
        <w:tabs>
          <w:tab w:val="clear" w:pos="6947"/>
          <w:tab w:val="num" w:pos="2552"/>
        </w:tabs>
        <w:ind w:left="2552"/>
      </w:pPr>
      <w:r w:rsidRPr="0051359E">
        <w:t xml:space="preserve">such limits do not discriminate against Secondary Shippers (as compared to the manner in which Primary Shippers are treated); </w:t>
      </w:r>
    </w:p>
    <w:p w:rsidR="00B463C0" w:rsidRDefault="006D7B0D" w:rsidP="00166BD5">
      <w:pPr>
        <w:pStyle w:val="Heading4"/>
        <w:tabs>
          <w:tab w:val="clear" w:pos="6947"/>
          <w:tab w:val="num" w:pos="2552"/>
        </w:tabs>
        <w:ind w:left="2552"/>
      </w:pPr>
      <w:r w:rsidRPr="0051359E">
        <w:t xml:space="preserve">Shipper has ready access to, or is able to implement a mechanism to have ready access to, the data required to monitor its hourly take of </w:t>
      </w:r>
      <w:r w:rsidR="005757FC">
        <w:t>G</w:t>
      </w:r>
      <w:r w:rsidRPr="0051359E">
        <w:t>as</w:t>
      </w:r>
      <w:r w:rsidR="00B463C0">
        <w:t xml:space="preserve">; and </w:t>
      </w:r>
    </w:p>
    <w:p w:rsidR="006D7B0D" w:rsidRPr="0051359E" w:rsidRDefault="00B463C0" w:rsidP="00166BD5">
      <w:pPr>
        <w:pStyle w:val="Heading4"/>
        <w:tabs>
          <w:tab w:val="clear" w:pos="6947"/>
          <w:tab w:val="num" w:pos="2552"/>
        </w:tabs>
        <w:ind w:left="2552"/>
      </w:pPr>
      <w:r>
        <w:lastRenderedPageBreak/>
        <w:t xml:space="preserve">such limits allow for any trades of hourly entitlements </w:t>
      </w:r>
      <w:r w:rsidR="00AA28B5">
        <w:t xml:space="preserve">in the circumstances </w:t>
      </w:r>
      <w:r>
        <w:t xml:space="preserve">contemplated by clause </w:t>
      </w:r>
      <w:r>
        <w:fldChar w:fldCharType="begin"/>
      </w:r>
      <w:r>
        <w:instrText xml:space="preserve"> REF _Ref507719211 \w \h </w:instrText>
      </w:r>
      <w:r>
        <w:fldChar w:fldCharType="separate"/>
      </w:r>
      <w:r w:rsidR="00FD5188">
        <w:t>17</w:t>
      </w:r>
      <w:r>
        <w:fldChar w:fldCharType="end"/>
      </w:r>
      <w:r w:rsidR="006D7B0D" w:rsidRPr="0051359E">
        <w:t>.</w:t>
      </w:r>
    </w:p>
    <w:p w:rsidR="006D7B0D" w:rsidRPr="0051359E" w:rsidRDefault="006D7B0D" w:rsidP="006D7B0D">
      <w:pPr>
        <w:pStyle w:val="Heading3"/>
      </w:pPr>
      <w:r w:rsidRPr="0051359E">
        <w:t xml:space="preserve">Facility Specific Terms may impose a charge upon Shipper where it exceeds a Receipt Point or Delivery Point hourly limit </w:t>
      </w:r>
      <w:r w:rsidR="003C686A" w:rsidRPr="0051359E">
        <w:t xml:space="preserve">or Compressor hourly limit </w:t>
      </w:r>
      <w:r w:rsidRPr="0051359E">
        <w:t>(which is validly set out in the Facility Specific Terms) but only where such charge:</w:t>
      </w:r>
    </w:p>
    <w:p w:rsidR="006D7B0D" w:rsidRPr="0051359E" w:rsidRDefault="006D7B0D" w:rsidP="00166BD5">
      <w:pPr>
        <w:pStyle w:val="Heading4"/>
        <w:tabs>
          <w:tab w:val="clear" w:pos="6947"/>
          <w:tab w:val="num" w:pos="2552"/>
        </w:tabs>
        <w:ind w:left="2552"/>
      </w:pPr>
      <w:r w:rsidRPr="0051359E">
        <w:t xml:space="preserve">is set out in a Full Access Arrangement for the Pipeline; or </w:t>
      </w:r>
    </w:p>
    <w:p w:rsidR="006D7B0D" w:rsidRPr="0051359E" w:rsidRDefault="006D7B0D" w:rsidP="00166BD5">
      <w:pPr>
        <w:pStyle w:val="Heading4"/>
        <w:tabs>
          <w:tab w:val="clear" w:pos="6947"/>
          <w:tab w:val="num" w:pos="2552"/>
        </w:tabs>
        <w:ind w:left="2552"/>
      </w:pPr>
      <w:r w:rsidRPr="0051359E">
        <w:t>where the Pipeline does not have a Full Access Arrangement</w:t>
      </w:r>
      <w:r w:rsidR="003C686A" w:rsidRPr="0051359E">
        <w:t xml:space="preserve"> and in the case of a Compressor</w:t>
      </w:r>
      <w:r w:rsidRPr="0051359E">
        <w:t>, is consistent with the manner in which such charges are levied</w:t>
      </w:r>
      <w:r w:rsidR="00270E08">
        <w:t xml:space="preserve"> </w:t>
      </w:r>
      <w:r w:rsidR="00270E08" w:rsidRPr="0051359E">
        <w:t xml:space="preserve">under Primary </w:t>
      </w:r>
      <w:r w:rsidR="00270E08">
        <w:t>Facility A</w:t>
      </w:r>
      <w:r w:rsidR="00270E08" w:rsidRPr="0051359E">
        <w:t>greements</w:t>
      </w:r>
      <w:r w:rsidR="003C686A" w:rsidRPr="0051359E">
        <w:t>.</w:t>
      </w:r>
    </w:p>
    <w:p w:rsidR="006D7B0D" w:rsidRPr="0051359E" w:rsidRDefault="006D7B0D" w:rsidP="006D7B0D">
      <w:pPr>
        <w:pStyle w:val="Heading1"/>
      </w:pPr>
      <w:bookmarkStart w:id="465" w:name="_Toc491997384"/>
      <w:bookmarkStart w:id="466" w:name="_Toc517042758"/>
      <w:r w:rsidRPr="0051359E">
        <w:t>Pressure and Temperature</w:t>
      </w:r>
      <w:bookmarkEnd w:id="465"/>
      <w:bookmarkEnd w:id="466"/>
    </w:p>
    <w:p w:rsidR="006D7B0D" w:rsidRPr="0051359E" w:rsidRDefault="006D7B0D" w:rsidP="006D7B0D">
      <w:pPr>
        <w:pStyle w:val="Heading3"/>
      </w:pPr>
      <w:r w:rsidRPr="0051359E">
        <w:t xml:space="preserve">The Facility Specific Terms must set out the pressure, or a pressure range, at </w:t>
      </w:r>
      <w:r w:rsidR="003B6910">
        <w:t xml:space="preserve">or within </w:t>
      </w:r>
      <w:r w:rsidRPr="0051359E">
        <w:t>which Shipper must supply Gas at each separate Receipt Point</w:t>
      </w:r>
      <w:r w:rsidR="003C686A" w:rsidRPr="0051359E">
        <w:t xml:space="preserve"> and (if applicable) the Compress</w:t>
      </w:r>
      <w:r w:rsidR="007D6AB9">
        <w:t>ion</w:t>
      </w:r>
      <w:r w:rsidR="00864F94">
        <w:t xml:space="preserve"> Receipt Point</w:t>
      </w:r>
      <w:r w:rsidRPr="0051359E">
        <w:t>.</w:t>
      </w:r>
    </w:p>
    <w:p w:rsidR="006D7B0D" w:rsidRPr="0051359E" w:rsidRDefault="006D7B0D" w:rsidP="006D7B0D">
      <w:pPr>
        <w:pStyle w:val="Heading3"/>
      </w:pPr>
      <w:r w:rsidRPr="0051359E">
        <w:t xml:space="preserve">The Facility Specific Terms may set out the temperature, or a temperature range, at </w:t>
      </w:r>
      <w:r w:rsidR="003B6910">
        <w:t xml:space="preserve">or within </w:t>
      </w:r>
      <w:r w:rsidRPr="0051359E">
        <w:t>which Shipper must supply Gas at each separate Receipt Point</w:t>
      </w:r>
      <w:r w:rsidR="003C686A" w:rsidRPr="0051359E">
        <w:t xml:space="preserve"> and (if applicable) the Compress</w:t>
      </w:r>
      <w:r w:rsidR="007D6AB9">
        <w:t>ion</w:t>
      </w:r>
      <w:r w:rsidR="00864F94">
        <w:t xml:space="preserve"> Receipt Point</w:t>
      </w:r>
      <w:r w:rsidRPr="0051359E">
        <w:t>.</w:t>
      </w:r>
    </w:p>
    <w:p w:rsidR="006D7B0D" w:rsidRPr="0051359E" w:rsidRDefault="006D7B0D" w:rsidP="006D7B0D">
      <w:pPr>
        <w:pStyle w:val="Heading3"/>
      </w:pPr>
      <w:r w:rsidRPr="0051359E">
        <w:t xml:space="preserve">The Facility Specific Terms must specify a pressure, or pressure range, and temperature or temperature range, at </w:t>
      </w:r>
      <w:r w:rsidR="003B6910">
        <w:t xml:space="preserve">or within </w:t>
      </w:r>
      <w:r w:rsidRPr="0051359E">
        <w:t xml:space="preserve">which Service Provider </w:t>
      </w:r>
      <w:r w:rsidR="006343D5" w:rsidRPr="0051359E">
        <w:t>must</w:t>
      </w:r>
      <w:r w:rsidRPr="0051359E">
        <w:t xml:space="preserve"> deliver Gas to each separate Delivery Point</w:t>
      </w:r>
      <w:r w:rsidR="00644795">
        <w:t xml:space="preserve"> and Compress</w:t>
      </w:r>
      <w:r w:rsidR="00A50761">
        <w:t>ion</w:t>
      </w:r>
      <w:r w:rsidR="00644795">
        <w:t xml:space="preserve"> Delivery Point</w:t>
      </w:r>
      <w:r w:rsidRPr="0051359E">
        <w:t xml:space="preserve">.  </w:t>
      </w:r>
    </w:p>
    <w:p w:rsidR="006D7B0D" w:rsidRPr="0051359E" w:rsidRDefault="006D7B0D" w:rsidP="006D7B0D">
      <w:pPr>
        <w:pStyle w:val="Heading3"/>
      </w:pPr>
      <w:bookmarkStart w:id="467" w:name="_Ref507715462"/>
      <w:r w:rsidRPr="0051359E">
        <w:t xml:space="preserve">The nominated pressures and temperatures </w:t>
      </w:r>
      <w:r w:rsidR="003B6910">
        <w:t xml:space="preserve">or ranges </w:t>
      </w:r>
      <w:r w:rsidRPr="0051359E">
        <w:t>must be numbers (expressed in kPa or degrees Celsius) and may not be “such pressure as nominated by Service Provider from time to time” or similar concepts.</w:t>
      </w:r>
      <w:bookmarkEnd w:id="467"/>
    </w:p>
    <w:p w:rsidR="006D7B0D" w:rsidRPr="0051359E" w:rsidRDefault="003B6910" w:rsidP="006D7B0D">
      <w:pPr>
        <w:pStyle w:val="Heading3"/>
      </w:pPr>
      <w:r>
        <w:t xml:space="preserve">Subject to the pressure and temperature requirements being expressed as required by clause </w:t>
      </w:r>
      <w:r>
        <w:fldChar w:fldCharType="begin"/>
      </w:r>
      <w:r>
        <w:instrText xml:space="preserve"> REF _Ref507715462 \w \h </w:instrText>
      </w:r>
      <w:r>
        <w:fldChar w:fldCharType="separate"/>
      </w:r>
      <w:r w:rsidR="00FD5188">
        <w:t>8(d)</w:t>
      </w:r>
      <w:r>
        <w:fldChar w:fldCharType="end"/>
      </w:r>
      <w:r>
        <w:t>, t</w:t>
      </w:r>
      <w:r w:rsidR="006D7B0D" w:rsidRPr="0051359E">
        <w:t xml:space="preserve">he pressure and temperature </w:t>
      </w:r>
      <w:r>
        <w:t xml:space="preserve">requirements </w:t>
      </w:r>
      <w:r w:rsidR="006D7B0D" w:rsidRPr="0051359E">
        <w:t xml:space="preserve">set out in the Facility Specific Terms must be consistent with the pressure and temperature </w:t>
      </w:r>
      <w:r>
        <w:t xml:space="preserve">requirements </w:t>
      </w:r>
      <w:r w:rsidR="006D7B0D" w:rsidRPr="0051359E">
        <w:t xml:space="preserve">applying to Primary </w:t>
      </w:r>
      <w:r w:rsidR="00484FAA">
        <w:t xml:space="preserve">Facility </w:t>
      </w:r>
      <w:r>
        <w:t>A</w:t>
      </w:r>
      <w:r w:rsidR="006D7B0D" w:rsidRPr="0051359E">
        <w:t xml:space="preserve">greements. </w:t>
      </w:r>
    </w:p>
    <w:p w:rsidR="006D7B0D" w:rsidRPr="0051359E" w:rsidRDefault="006D7B0D" w:rsidP="006D7B0D">
      <w:pPr>
        <w:pStyle w:val="Heading3"/>
      </w:pPr>
      <w:r w:rsidRPr="0051359E">
        <w:t>The Facility Specific Terms must not permit Service Provider to change the nominated Receipt Point</w:t>
      </w:r>
      <w:r w:rsidR="006343D5" w:rsidRPr="0051359E">
        <w:t>’s</w:t>
      </w:r>
      <w:r w:rsidRPr="0051359E">
        <w:t xml:space="preserve"> or Delivery Point</w:t>
      </w:r>
      <w:r w:rsidR="006343D5" w:rsidRPr="0051359E">
        <w:t>’s</w:t>
      </w:r>
      <w:r w:rsidRPr="0051359E">
        <w:t xml:space="preserve"> </w:t>
      </w:r>
      <w:r w:rsidR="003C686A" w:rsidRPr="0051359E">
        <w:t>or Compressor</w:t>
      </w:r>
      <w:r w:rsidR="006343D5" w:rsidRPr="0051359E">
        <w:t>’s</w:t>
      </w:r>
      <w:r w:rsidR="003C686A" w:rsidRPr="0051359E">
        <w:t xml:space="preserve"> </w:t>
      </w:r>
      <w:r w:rsidRPr="0051359E">
        <w:t xml:space="preserve">pressures or temperatures </w:t>
      </w:r>
      <w:r w:rsidR="00864F94">
        <w:t xml:space="preserve">(or ranges thereof) </w:t>
      </w:r>
      <w:r w:rsidRPr="0051359E">
        <w:t>without the consent of Shipper (</w:t>
      </w:r>
      <w:r w:rsidR="006343D5" w:rsidRPr="0051359E">
        <w:t xml:space="preserve">which </w:t>
      </w:r>
      <w:r w:rsidRPr="0051359E">
        <w:t xml:space="preserve">consent </w:t>
      </w:r>
      <w:r w:rsidR="006343D5" w:rsidRPr="0051359E">
        <w:t xml:space="preserve">may </w:t>
      </w:r>
      <w:r w:rsidRPr="0051359E">
        <w:t>not be unreasonably withheld or delayed or given on unreasonable conditions).</w:t>
      </w:r>
    </w:p>
    <w:p w:rsidR="006D7B0D" w:rsidRPr="0051359E" w:rsidRDefault="006D7B0D" w:rsidP="006D7B0D">
      <w:pPr>
        <w:pStyle w:val="Heading1"/>
      </w:pPr>
      <w:bookmarkStart w:id="468" w:name="_Toc491997385"/>
      <w:bookmarkStart w:id="469" w:name="_Toc517042759"/>
      <w:r w:rsidRPr="0051359E">
        <w:t>Charges</w:t>
      </w:r>
      <w:bookmarkEnd w:id="468"/>
      <w:bookmarkEnd w:id="469"/>
    </w:p>
    <w:p w:rsidR="006D7B0D" w:rsidRPr="0051359E" w:rsidRDefault="006D7B0D" w:rsidP="006D7B0D">
      <w:pPr>
        <w:pStyle w:val="Heading3"/>
      </w:pPr>
      <w:r w:rsidRPr="0051359E">
        <w:t>The Facility Specific Terms may set out:</w:t>
      </w:r>
    </w:p>
    <w:p w:rsidR="006D7B0D" w:rsidRPr="0051359E" w:rsidRDefault="006D7B0D" w:rsidP="00166BD5">
      <w:pPr>
        <w:pStyle w:val="Heading4"/>
        <w:tabs>
          <w:tab w:val="clear" w:pos="6947"/>
          <w:tab w:val="num" w:pos="2552"/>
        </w:tabs>
        <w:ind w:left="2552"/>
      </w:pPr>
      <w:r w:rsidRPr="0051359E">
        <w:t xml:space="preserve">the </w:t>
      </w:r>
      <w:r w:rsidR="001F4DBD">
        <w:t>Standardisation Cost</w:t>
      </w:r>
      <w:r w:rsidRPr="0051359E">
        <w:t xml:space="preserve"> Charge;</w:t>
      </w:r>
    </w:p>
    <w:p w:rsidR="006D7B0D" w:rsidRPr="0051359E" w:rsidRDefault="006D7B0D" w:rsidP="00166BD5">
      <w:pPr>
        <w:pStyle w:val="Heading4"/>
        <w:tabs>
          <w:tab w:val="clear" w:pos="6947"/>
          <w:tab w:val="num" w:pos="2552"/>
        </w:tabs>
        <w:ind w:left="2552"/>
      </w:pPr>
      <w:r w:rsidRPr="0051359E">
        <w:t>an Imbalance Charge or Charges; and</w:t>
      </w:r>
    </w:p>
    <w:p w:rsidR="006D7B0D" w:rsidRPr="0051359E" w:rsidRDefault="006D7B0D" w:rsidP="00166BD5">
      <w:pPr>
        <w:pStyle w:val="Heading4"/>
        <w:tabs>
          <w:tab w:val="clear" w:pos="6947"/>
          <w:tab w:val="num" w:pos="2552"/>
        </w:tabs>
        <w:ind w:left="2552"/>
      </w:pPr>
      <w:r w:rsidRPr="0051359E">
        <w:t xml:space="preserve">an Unauthorised Overrun Charge or Charges. </w:t>
      </w:r>
    </w:p>
    <w:p w:rsidR="006D7B0D" w:rsidRPr="0051359E" w:rsidRDefault="006D7B0D" w:rsidP="006D7B0D">
      <w:pPr>
        <w:pStyle w:val="Heading3"/>
      </w:pPr>
      <w:r w:rsidRPr="0051359E">
        <w:t xml:space="preserve">Each such charge may be escalated by reference to a generally accepted index (such as the Consumer Price Index). </w:t>
      </w:r>
    </w:p>
    <w:p w:rsidR="006D7B0D" w:rsidRPr="0051359E" w:rsidRDefault="006D7B0D" w:rsidP="00ED39A4">
      <w:pPr>
        <w:pStyle w:val="Heading3"/>
      </w:pPr>
      <w:bookmarkStart w:id="470" w:name="_Ref488412311"/>
      <w:r w:rsidRPr="0051359E">
        <w:t xml:space="preserve">The </w:t>
      </w:r>
      <w:r w:rsidR="001F4DBD">
        <w:t xml:space="preserve">Standardisation Cost </w:t>
      </w:r>
      <w:r w:rsidRPr="0051359E">
        <w:t>Charge</w:t>
      </w:r>
      <w:r w:rsidR="00ED39A4">
        <w:t xml:space="preserve"> may recoup costs of the type referred to in, and must be consistent with, </w:t>
      </w:r>
      <w:r w:rsidR="003745A6" w:rsidRPr="00580004">
        <w:t xml:space="preserve">rule </w:t>
      </w:r>
      <w:r w:rsidR="00F65E4F">
        <w:t>634</w:t>
      </w:r>
      <w:r w:rsidR="003745A6" w:rsidRPr="00580004">
        <w:t xml:space="preserve"> </w:t>
      </w:r>
      <w:r w:rsidR="00F446A6" w:rsidRPr="00580004">
        <w:t xml:space="preserve">of </w:t>
      </w:r>
      <w:r w:rsidR="009B052F" w:rsidRPr="00580004">
        <w:t>the National</w:t>
      </w:r>
      <w:r w:rsidR="009B052F" w:rsidRPr="0051359E">
        <w:t xml:space="preserve"> Gas Rules</w:t>
      </w:r>
      <w:r w:rsidRPr="0051359E">
        <w:t xml:space="preserve">.  </w:t>
      </w:r>
    </w:p>
    <w:p w:rsidR="006D7B0D" w:rsidRPr="0051359E" w:rsidRDefault="006D7B0D" w:rsidP="006D7B0D">
      <w:pPr>
        <w:pStyle w:val="Heading3"/>
      </w:pPr>
      <w:r w:rsidRPr="0051359E">
        <w:t>The Imbalance Charges and Unauthorised Overrun Charges specified in the Facility Specific Terms and the manner of their escalation must</w:t>
      </w:r>
      <w:bookmarkEnd w:id="470"/>
      <w:r w:rsidRPr="0051359E">
        <w:t>:</w:t>
      </w:r>
    </w:p>
    <w:p w:rsidR="006D7B0D" w:rsidRPr="0051359E" w:rsidRDefault="006D7B0D" w:rsidP="00166BD5">
      <w:pPr>
        <w:pStyle w:val="Heading4"/>
        <w:tabs>
          <w:tab w:val="clear" w:pos="6947"/>
          <w:tab w:val="num" w:pos="2552"/>
        </w:tabs>
        <w:ind w:left="2552"/>
      </w:pPr>
      <w:r w:rsidRPr="0051359E">
        <w:lastRenderedPageBreak/>
        <w:t xml:space="preserve">where there is </w:t>
      </w:r>
      <w:r w:rsidR="00D800A3" w:rsidRPr="0051359E">
        <w:t xml:space="preserve">a Full </w:t>
      </w:r>
      <w:r w:rsidRPr="0051359E">
        <w:t xml:space="preserve">Access Arrangement for the Pipeline, be consistent with that </w:t>
      </w:r>
      <w:r w:rsidR="00D800A3" w:rsidRPr="0051359E">
        <w:t xml:space="preserve">Full </w:t>
      </w:r>
      <w:r w:rsidRPr="0051359E">
        <w:t xml:space="preserve">Access Arrangement; </w:t>
      </w:r>
      <w:r w:rsidR="00B857B9">
        <w:t>or</w:t>
      </w:r>
      <w:r w:rsidRPr="0051359E">
        <w:t xml:space="preserve"> </w:t>
      </w:r>
    </w:p>
    <w:p w:rsidR="006D7B0D" w:rsidRPr="0051359E" w:rsidRDefault="006D7B0D" w:rsidP="00166BD5">
      <w:pPr>
        <w:pStyle w:val="Heading4"/>
        <w:tabs>
          <w:tab w:val="clear" w:pos="6947"/>
          <w:tab w:val="num" w:pos="2552"/>
        </w:tabs>
        <w:ind w:left="2552"/>
      </w:pPr>
      <w:bookmarkStart w:id="471" w:name="_Ref488412804"/>
      <w:r w:rsidRPr="0051359E">
        <w:t>otherwise:</w:t>
      </w:r>
      <w:bookmarkEnd w:id="471"/>
    </w:p>
    <w:p w:rsidR="006D7B0D" w:rsidRPr="0051359E" w:rsidRDefault="006D7B0D" w:rsidP="006D7B0D">
      <w:pPr>
        <w:pStyle w:val="Heading5"/>
      </w:pPr>
      <w:r w:rsidRPr="0051359E">
        <w:t xml:space="preserve">be consistent with the equivalent charges set out in Primary </w:t>
      </w:r>
      <w:r w:rsidR="00484FAA">
        <w:t xml:space="preserve">Facility </w:t>
      </w:r>
      <w:r w:rsidR="00864F94">
        <w:t>A</w:t>
      </w:r>
      <w:r w:rsidRPr="0051359E">
        <w:t xml:space="preserve">greements and the manner of their escalation; and </w:t>
      </w:r>
    </w:p>
    <w:p w:rsidR="006D7B0D" w:rsidRPr="0051359E" w:rsidRDefault="006D7B0D" w:rsidP="006D7B0D">
      <w:pPr>
        <w:pStyle w:val="Heading5"/>
      </w:pPr>
      <w:r w:rsidRPr="0051359E">
        <w:t>not discriminate against Secondary Shippers</w:t>
      </w:r>
      <w:r w:rsidR="006343D5" w:rsidRPr="0051359E">
        <w:t xml:space="preserve"> (as compared to the manner in which Primary Shippers are treated)</w:t>
      </w:r>
      <w:r w:rsidRPr="0051359E">
        <w:t>.</w:t>
      </w:r>
    </w:p>
    <w:p w:rsidR="006D7B0D" w:rsidRPr="0051359E" w:rsidRDefault="006D7B0D" w:rsidP="006D7B0D">
      <w:pPr>
        <w:pStyle w:val="Heading3"/>
      </w:pPr>
      <w:bookmarkStart w:id="472" w:name="_Ref490750565"/>
      <w:bookmarkStart w:id="473" w:name="_Ref488227410"/>
      <w:bookmarkStart w:id="474" w:name="_Ref488412334"/>
      <w:r w:rsidRPr="0051359E">
        <w:t xml:space="preserve">Subject to clause </w:t>
      </w:r>
      <w:r w:rsidRPr="0051359E">
        <w:fldChar w:fldCharType="begin"/>
      </w:r>
      <w:r w:rsidRPr="0051359E">
        <w:instrText xml:space="preserve"> REF _Ref490413592 \w \h  \* MERGEFORMAT </w:instrText>
      </w:r>
      <w:r w:rsidRPr="0051359E">
        <w:fldChar w:fldCharType="separate"/>
      </w:r>
      <w:r w:rsidR="00FD5188">
        <w:t>9(f)</w:t>
      </w:r>
      <w:r w:rsidRPr="0051359E">
        <w:fldChar w:fldCharType="end"/>
      </w:r>
      <w:r w:rsidR="00DE35E2">
        <w:t>,</w:t>
      </w:r>
      <w:r w:rsidRPr="0051359E">
        <w:t xml:space="preserve"> the Facility Specific Terms may include other charges for use of a Service (other than a charge for reservation of </w:t>
      </w:r>
      <w:r w:rsidR="00C92110" w:rsidRPr="0051359E">
        <w:t>MDQ</w:t>
      </w:r>
      <w:r w:rsidRPr="0051359E">
        <w:t>) provided that:</w:t>
      </w:r>
      <w:bookmarkEnd w:id="472"/>
    </w:p>
    <w:p w:rsidR="006D7B0D" w:rsidRPr="0051359E" w:rsidRDefault="006D7B0D" w:rsidP="00166BD5">
      <w:pPr>
        <w:pStyle w:val="Heading4"/>
        <w:tabs>
          <w:tab w:val="clear" w:pos="6947"/>
          <w:tab w:val="num" w:pos="2552"/>
        </w:tabs>
        <w:ind w:left="2552"/>
      </w:pPr>
      <w:r w:rsidRPr="0051359E">
        <w:t xml:space="preserve">such charge is payable under the majority of Primary </w:t>
      </w:r>
      <w:r w:rsidR="00484FAA">
        <w:t xml:space="preserve">Facility </w:t>
      </w:r>
      <w:r w:rsidR="00864F94">
        <w:t>A</w:t>
      </w:r>
      <w:r w:rsidRPr="0051359E">
        <w:t xml:space="preserve">greements;  </w:t>
      </w:r>
    </w:p>
    <w:p w:rsidR="006D7B0D" w:rsidRPr="0051359E" w:rsidRDefault="006D7B0D" w:rsidP="00166BD5">
      <w:pPr>
        <w:pStyle w:val="Heading4"/>
        <w:tabs>
          <w:tab w:val="clear" w:pos="6947"/>
          <w:tab w:val="num" w:pos="2552"/>
        </w:tabs>
        <w:ind w:left="2552"/>
      </w:pPr>
      <w:r w:rsidRPr="0051359E">
        <w:t xml:space="preserve">such charge is payable under the majority of Primary </w:t>
      </w:r>
      <w:r w:rsidR="00484FAA">
        <w:t xml:space="preserve">Facility </w:t>
      </w:r>
      <w:r w:rsidR="00856EBF">
        <w:t>A</w:t>
      </w:r>
      <w:r w:rsidRPr="0051359E">
        <w:t>greements where services are being provided in analogous circumstances to the circumstances described in the Facility Specific Terms (for example a charge payable only by Primary Shippers who deliver into a Short Term Trading Market</w:t>
      </w:r>
      <w:r w:rsidR="008D1B19">
        <w:t xml:space="preserve"> (as defined in the National Gas Rules)</w:t>
      </w:r>
      <w:r w:rsidRPr="0051359E">
        <w:t xml:space="preserve">); or </w:t>
      </w:r>
    </w:p>
    <w:p w:rsidR="006D7B0D" w:rsidRPr="0051359E" w:rsidRDefault="006D7B0D" w:rsidP="00166BD5">
      <w:pPr>
        <w:pStyle w:val="Heading4"/>
        <w:tabs>
          <w:tab w:val="clear" w:pos="6947"/>
          <w:tab w:val="num" w:pos="2552"/>
        </w:tabs>
        <w:ind w:left="2552"/>
      </w:pPr>
      <w:r w:rsidRPr="0051359E">
        <w:t xml:space="preserve">such charges represent (and do not exceed) such amount Service Provider is required to rebate to other </w:t>
      </w:r>
      <w:r w:rsidR="00BD7BEE">
        <w:t xml:space="preserve">Transportation Facility </w:t>
      </w:r>
      <w:r w:rsidRPr="0051359E">
        <w:t xml:space="preserve">Users of the </w:t>
      </w:r>
      <w:r w:rsidR="00D800AC" w:rsidRPr="0051359E">
        <w:t>Facility</w:t>
      </w:r>
      <w:r w:rsidRPr="0051359E">
        <w:t xml:space="preserve"> where a lateral, compressor, </w:t>
      </w:r>
      <w:r w:rsidR="005757FC">
        <w:t>G</w:t>
      </w:r>
      <w:r w:rsidRPr="0051359E">
        <w:t xml:space="preserve">as heater or other similar item of infrastructure funded by such </w:t>
      </w:r>
      <w:r w:rsidR="00BD7BEE">
        <w:t xml:space="preserve">Transportation Facility </w:t>
      </w:r>
      <w:r w:rsidRPr="0051359E">
        <w:t xml:space="preserve">Users (whether by direct capital contribution or by committing to reserve </w:t>
      </w:r>
      <w:r w:rsidR="00AA28B5">
        <w:t>C</w:t>
      </w:r>
      <w:r w:rsidRPr="0051359E">
        <w:t>apacity) is used to provide services to another person.</w:t>
      </w:r>
    </w:p>
    <w:p w:rsidR="006D7B0D" w:rsidRPr="0051359E" w:rsidRDefault="006D7B0D" w:rsidP="006D7B0D">
      <w:pPr>
        <w:pStyle w:val="Heading4"/>
        <w:numPr>
          <w:ilvl w:val="0"/>
          <w:numId w:val="0"/>
        </w:numPr>
        <w:ind w:left="1701"/>
      </w:pPr>
      <w:r w:rsidRPr="0051359E">
        <w:t xml:space="preserve">Whether a charge is payable under a majority of contracts is determined by reference to the number of separate contracts for the provision of </w:t>
      </w:r>
      <w:r w:rsidR="00D800AC" w:rsidRPr="0051359E">
        <w:t xml:space="preserve">the relevant </w:t>
      </w:r>
      <w:r w:rsidRPr="0051359E">
        <w:t xml:space="preserve">Service entered into by Service Provider.  </w:t>
      </w:r>
    </w:p>
    <w:p w:rsidR="006D7B0D" w:rsidRPr="0051359E" w:rsidRDefault="006D7B0D" w:rsidP="006D7B0D">
      <w:pPr>
        <w:pStyle w:val="Heading3"/>
      </w:pPr>
      <w:bookmarkStart w:id="475" w:name="_Ref490414277"/>
      <w:bookmarkStart w:id="476" w:name="_Ref490413592"/>
      <w:r w:rsidRPr="0051359E">
        <w:t>Nothing in clause</w:t>
      </w:r>
      <w:bookmarkEnd w:id="475"/>
      <w:r w:rsidRPr="0051359E">
        <w:t xml:space="preserve"> </w:t>
      </w:r>
      <w:r w:rsidRPr="0051359E">
        <w:fldChar w:fldCharType="begin"/>
      </w:r>
      <w:r w:rsidRPr="0051359E">
        <w:instrText xml:space="preserve"> REF _Ref490750565 \w \h </w:instrText>
      </w:r>
      <w:r w:rsidR="0051359E">
        <w:instrText xml:space="preserve"> \* MERGEFORMAT </w:instrText>
      </w:r>
      <w:r w:rsidRPr="0051359E">
        <w:fldChar w:fldCharType="separate"/>
      </w:r>
      <w:r w:rsidR="00FD5188">
        <w:t>9(e)</w:t>
      </w:r>
      <w:r w:rsidRPr="0051359E">
        <w:fldChar w:fldCharType="end"/>
      </w:r>
      <w:r w:rsidRPr="0051359E">
        <w:t xml:space="preserve"> limits Service Provider’s entitlement to levy any other charge referred to in this </w:t>
      </w:r>
      <w:r w:rsidR="00270E08">
        <w:t xml:space="preserve">Part 5 </w:t>
      </w:r>
      <w:r w:rsidRPr="0051359E">
        <w:t>or in the Standard Terms.</w:t>
      </w:r>
    </w:p>
    <w:p w:rsidR="006D7B0D" w:rsidRPr="0051359E" w:rsidRDefault="006D7B0D" w:rsidP="006D7B0D">
      <w:pPr>
        <w:pStyle w:val="Heading1"/>
      </w:pPr>
      <w:bookmarkStart w:id="477" w:name="_Toc491997386"/>
      <w:bookmarkStart w:id="478" w:name="_Toc517042760"/>
      <w:bookmarkEnd w:id="473"/>
      <w:bookmarkEnd w:id="474"/>
      <w:bookmarkEnd w:id="476"/>
      <w:r w:rsidRPr="0051359E">
        <w:t>Imbalance</w:t>
      </w:r>
      <w:bookmarkEnd w:id="477"/>
      <w:bookmarkEnd w:id="478"/>
    </w:p>
    <w:p w:rsidR="006D7B0D" w:rsidRPr="0051359E" w:rsidRDefault="006D7B0D" w:rsidP="006D7B0D">
      <w:pPr>
        <w:pStyle w:val="Heading3"/>
      </w:pPr>
      <w:r w:rsidRPr="0051359E">
        <w:t xml:space="preserve">The Facility Specific Terms must set out Shipper’s Imbalance Allowance </w:t>
      </w:r>
      <w:r w:rsidR="009B052F" w:rsidRPr="0051359E">
        <w:t xml:space="preserve">for </w:t>
      </w:r>
      <w:r w:rsidR="00491A85">
        <w:t xml:space="preserve">Traded </w:t>
      </w:r>
      <w:r w:rsidR="00862EF4" w:rsidRPr="0051359E">
        <w:t>Forward Haul Service</w:t>
      </w:r>
      <w:r w:rsidR="009B052F" w:rsidRPr="0051359E">
        <w:t xml:space="preserve">s </w:t>
      </w:r>
      <w:r w:rsidRPr="0051359E">
        <w:t>which must be set at a level:</w:t>
      </w:r>
    </w:p>
    <w:p w:rsidR="006D7B0D" w:rsidRPr="0051359E" w:rsidRDefault="006D7B0D" w:rsidP="00166BD5">
      <w:pPr>
        <w:pStyle w:val="Heading4"/>
        <w:tabs>
          <w:tab w:val="clear" w:pos="6947"/>
          <w:tab w:val="num" w:pos="2552"/>
        </w:tabs>
        <w:ind w:left="2552"/>
      </w:pPr>
      <w:r w:rsidRPr="0051359E">
        <w:t>consistent with the requirements of any Full Access Arrangement applicable to the Pipeline; or</w:t>
      </w:r>
    </w:p>
    <w:p w:rsidR="006D7B0D" w:rsidRPr="0051359E" w:rsidRDefault="006D7B0D" w:rsidP="00166BD5">
      <w:pPr>
        <w:pStyle w:val="Heading4"/>
        <w:tabs>
          <w:tab w:val="clear" w:pos="6947"/>
          <w:tab w:val="num" w:pos="2552"/>
        </w:tabs>
        <w:ind w:left="2552"/>
      </w:pPr>
      <w:r w:rsidRPr="0051359E">
        <w:t xml:space="preserve">if there is no Full Access Arrangement applicable to the Pipeline, consistent with practice under the Primary Shipper </w:t>
      </w:r>
      <w:r w:rsidR="00864F94">
        <w:t>A</w:t>
      </w:r>
      <w:r w:rsidRPr="0051359E">
        <w:t xml:space="preserve">greements. </w:t>
      </w:r>
    </w:p>
    <w:p w:rsidR="006D7B0D" w:rsidRPr="0051359E" w:rsidRDefault="006D7B0D" w:rsidP="006D7B0D">
      <w:pPr>
        <w:pStyle w:val="Heading3"/>
      </w:pPr>
      <w:r w:rsidRPr="0051359E">
        <w:t>The Facility Specific Terms must set out the Imbalance Charges applicable where Shipper’s Accumulated Imbalance exceeds the Imbalance Allowance which charges must be:</w:t>
      </w:r>
    </w:p>
    <w:p w:rsidR="006D7B0D" w:rsidRPr="0051359E" w:rsidRDefault="006D7B0D" w:rsidP="00166BD5">
      <w:pPr>
        <w:pStyle w:val="Heading4"/>
        <w:tabs>
          <w:tab w:val="clear" w:pos="6947"/>
          <w:tab w:val="num" w:pos="2552"/>
        </w:tabs>
        <w:ind w:left="2552"/>
      </w:pPr>
      <w:r w:rsidRPr="0051359E">
        <w:t xml:space="preserve">consistent with the requirements of any Full Access Arrangement applicable to the Pipeline; </w:t>
      </w:r>
      <w:r w:rsidR="00B857B9">
        <w:t>or</w:t>
      </w:r>
      <w:r w:rsidRPr="0051359E">
        <w:t xml:space="preserve"> </w:t>
      </w:r>
    </w:p>
    <w:p w:rsidR="006D7B0D" w:rsidRPr="0051359E" w:rsidRDefault="006D7B0D" w:rsidP="00166BD5">
      <w:pPr>
        <w:pStyle w:val="Heading4"/>
        <w:tabs>
          <w:tab w:val="clear" w:pos="6947"/>
          <w:tab w:val="num" w:pos="2552"/>
        </w:tabs>
        <w:ind w:left="2552"/>
      </w:pPr>
      <w:r w:rsidRPr="0051359E">
        <w:t xml:space="preserve">if there is no Full Access Arrangement applicable to the Pipeline, consistent with practice under Primary </w:t>
      </w:r>
      <w:r w:rsidR="00484FAA">
        <w:t xml:space="preserve">Facility </w:t>
      </w:r>
      <w:r w:rsidR="00864F94">
        <w:t>A</w:t>
      </w:r>
      <w:r w:rsidRPr="0051359E">
        <w:t xml:space="preserve">greements. </w:t>
      </w:r>
    </w:p>
    <w:p w:rsidR="00864F94" w:rsidRDefault="006D7B0D" w:rsidP="008E3D6B">
      <w:pPr>
        <w:pStyle w:val="Indent2"/>
      </w:pPr>
      <w:r w:rsidRPr="0051359E">
        <w:t xml:space="preserve">There may be more than one </w:t>
      </w:r>
      <w:r w:rsidR="00864F94">
        <w:t>quantum</w:t>
      </w:r>
      <w:r w:rsidRPr="0051359E">
        <w:t xml:space="preserve"> of Imbalance Charge</w:t>
      </w:r>
      <w:r w:rsidR="00864F94">
        <w:t>. For example:</w:t>
      </w:r>
    </w:p>
    <w:p w:rsidR="00864F94" w:rsidRDefault="00864F94" w:rsidP="00166BD5">
      <w:pPr>
        <w:pStyle w:val="Heading4"/>
        <w:tabs>
          <w:tab w:val="clear" w:pos="6947"/>
          <w:tab w:val="num" w:pos="2552"/>
        </w:tabs>
        <w:ind w:left="2552"/>
      </w:pPr>
      <w:r>
        <w:lastRenderedPageBreak/>
        <w:t xml:space="preserve">the charge may be set at a higher rate for Accumulated Imbalances above a designated level; and </w:t>
      </w:r>
    </w:p>
    <w:p w:rsidR="006D7B0D" w:rsidRPr="0051359E" w:rsidRDefault="00864F94" w:rsidP="00166BD5">
      <w:pPr>
        <w:pStyle w:val="Heading4"/>
        <w:tabs>
          <w:tab w:val="clear" w:pos="6947"/>
          <w:tab w:val="num" w:pos="2552"/>
        </w:tabs>
        <w:ind w:left="2552"/>
      </w:pPr>
      <w:r>
        <w:t>the charge may differ between positive Accumulated Imbalances and negative Accumulated Imbalances.</w:t>
      </w:r>
    </w:p>
    <w:p w:rsidR="006D7B0D" w:rsidRPr="0051359E" w:rsidRDefault="006D7B0D" w:rsidP="006D7B0D">
      <w:pPr>
        <w:pStyle w:val="Heading3"/>
      </w:pPr>
      <w:r w:rsidRPr="0051359E">
        <w:t xml:space="preserve">The Facility Specific Terms may nominate a level below the Imbalance Allowance for the purposes of clause 12.4(a)(ii) of the Standard Terms but only where this is consistent with practice under Primary </w:t>
      </w:r>
      <w:r w:rsidR="00484FAA">
        <w:t xml:space="preserve">Facility </w:t>
      </w:r>
      <w:r w:rsidR="00864F94">
        <w:t>A</w:t>
      </w:r>
      <w:r w:rsidRPr="0051359E">
        <w:t>greements.</w:t>
      </w:r>
    </w:p>
    <w:p w:rsidR="006D7B0D" w:rsidRPr="0051359E" w:rsidRDefault="006D7B0D" w:rsidP="006D7B0D">
      <w:pPr>
        <w:pStyle w:val="Heading3"/>
      </w:pPr>
      <w:r w:rsidRPr="0051359E">
        <w:t xml:space="preserve">The Facility Specific Terms may set out an Unauthorised Imbalance Charge for the purposes of clause 12.6(a) of the Standard Terms which charge may be set at such level as Service Provider, acting reasonably, determines is appropriate given the potential adverse impact on the operational integrity of the Pipeline, and the rights of other </w:t>
      </w:r>
      <w:r w:rsidR="00BD7BEE">
        <w:t xml:space="preserve">Transportation Facility </w:t>
      </w:r>
      <w:r w:rsidRPr="0051359E">
        <w:t>Users, of Shipper failing to clear an Accumulated Imbalance as required by that clause 12.6.</w:t>
      </w:r>
    </w:p>
    <w:p w:rsidR="00D800AC" w:rsidRPr="0051359E" w:rsidRDefault="00D800AC" w:rsidP="00D800AC">
      <w:pPr>
        <w:pStyle w:val="Heading3"/>
      </w:pPr>
      <w:r w:rsidRPr="0051359E">
        <w:t xml:space="preserve">The Facility Specific Terms may set out an Unauthorised Imbalance Charge for the purposes of clause 12.7(b) of the Standard Terms which charge may be set at such level as Service Provider, acting reasonably, determines is appropriate given the potential adverse impact on the operational integrity of the Pipeline, and the rights of other </w:t>
      </w:r>
      <w:r w:rsidR="00BD7BEE">
        <w:t xml:space="preserve">Transportation Facility </w:t>
      </w:r>
      <w:r w:rsidRPr="0051359E">
        <w:t>Users, of Shipper failing to clear an Accumulated Imbalance as required by that clause 12.7.</w:t>
      </w:r>
    </w:p>
    <w:p w:rsidR="00994E98" w:rsidRPr="0051359E" w:rsidRDefault="00994E98" w:rsidP="006D7B0D">
      <w:pPr>
        <w:pStyle w:val="Heading3"/>
      </w:pPr>
      <w:r w:rsidRPr="0051359E">
        <w:t xml:space="preserve">The Facility Specific Terms may </w:t>
      </w:r>
      <w:r w:rsidR="004B5D64">
        <w:t xml:space="preserve">modify the application of </w:t>
      </w:r>
      <w:r w:rsidR="00D73DD2" w:rsidRPr="0051359E">
        <w:t>clause 12</w:t>
      </w:r>
      <w:r w:rsidRPr="0051359E">
        <w:t>.5 of the Standard Terms</w:t>
      </w:r>
      <w:r w:rsidR="004B5D64">
        <w:t xml:space="preserve"> such that trades under that clause are undertaken through a</w:t>
      </w:r>
      <w:r w:rsidR="00D73DD2" w:rsidRPr="0051359E">
        <w:t xml:space="preserve"> </w:t>
      </w:r>
      <w:r w:rsidR="00336E38">
        <w:t>within p</w:t>
      </w:r>
      <w:r w:rsidR="00D73DD2" w:rsidRPr="0051359E">
        <w:t xml:space="preserve">ipe </w:t>
      </w:r>
      <w:r w:rsidR="00336E38">
        <w:t>t</w:t>
      </w:r>
      <w:r w:rsidR="00D73DD2" w:rsidRPr="0051359E">
        <w:t xml:space="preserve">rading </w:t>
      </w:r>
      <w:r w:rsidR="00336E38">
        <w:t>s</w:t>
      </w:r>
      <w:r w:rsidR="00D73DD2" w:rsidRPr="0051359E">
        <w:t>ervice</w:t>
      </w:r>
      <w:r w:rsidR="00336E38">
        <w:t xml:space="preserve"> under which the quantities of Gas traded will be regarded as supplied to a specific part of the Pipeline </w:t>
      </w:r>
      <w:r w:rsidR="004B5D64">
        <w:t xml:space="preserve">but only where Service Provider offers </w:t>
      </w:r>
      <w:r w:rsidR="00336E38">
        <w:t xml:space="preserve">such a within pipe trading service generally </w:t>
      </w:r>
      <w:r w:rsidR="004B5D64">
        <w:t>on its Facility and the service offered to Shipper is in equivalent terms (including as to risk and cost) as that service</w:t>
      </w:r>
      <w:r w:rsidR="003D2406" w:rsidRPr="0051359E">
        <w:t>.</w:t>
      </w:r>
    </w:p>
    <w:p w:rsidR="006D7B0D" w:rsidRPr="0051359E" w:rsidRDefault="006D7B0D" w:rsidP="006D7B0D">
      <w:pPr>
        <w:pStyle w:val="Heading1"/>
      </w:pPr>
      <w:bookmarkStart w:id="479" w:name="_Toc491997387"/>
      <w:bookmarkStart w:id="480" w:name="_Toc517042761"/>
      <w:r w:rsidRPr="0051359E">
        <w:t>Odorisation</w:t>
      </w:r>
      <w:bookmarkEnd w:id="479"/>
      <w:bookmarkEnd w:id="480"/>
    </w:p>
    <w:p w:rsidR="006D7B0D" w:rsidRPr="0051359E" w:rsidRDefault="006D7B0D" w:rsidP="006D7B0D">
      <w:pPr>
        <w:pStyle w:val="Heading3"/>
      </w:pPr>
      <w:r w:rsidRPr="0051359E">
        <w:t>The Facility Specific Terms may provide that one of Service Provider or Shipper is responsible for odorising Gas but must do so in a manner which is consistent with:</w:t>
      </w:r>
    </w:p>
    <w:p w:rsidR="006D7B0D" w:rsidRPr="0051359E" w:rsidRDefault="006D7B0D" w:rsidP="00166BD5">
      <w:pPr>
        <w:pStyle w:val="Heading4"/>
        <w:tabs>
          <w:tab w:val="clear" w:pos="6947"/>
          <w:tab w:val="num" w:pos="2552"/>
        </w:tabs>
        <w:ind w:left="2552"/>
      </w:pPr>
      <w:r w:rsidRPr="0051359E">
        <w:t xml:space="preserve">where there is a Full Access Arrangement for the Pipeline, the Full Access Arrangement; </w:t>
      </w:r>
      <w:r w:rsidR="00B857B9">
        <w:t>or</w:t>
      </w:r>
      <w:r w:rsidRPr="0051359E">
        <w:t xml:space="preserve"> </w:t>
      </w:r>
    </w:p>
    <w:p w:rsidR="006D7B0D" w:rsidRPr="0051359E" w:rsidRDefault="006D7B0D" w:rsidP="00166BD5">
      <w:pPr>
        <w:pStyle w:val="Heading4"/>
        <w:tabs>
          <w:tab w:val="clear" w:pos="6947"/>
          <w:tab w:val="num" w:pos="2552"/>
        </w:tabs>
        <w:ind w:left="2552"/>
      </w:pPr>
      <w:r w:rsidRPr="0051359E">
        <w:t xml:space="preserve">otherwise, practice under Primary </w:t>
      </w:r>
      <w:r w:rsidR="00484FAA">
        <w:t xml:space="preserve">Facility </w:t>
      </w:r>
      <w:r w:rsidR="00864F94">
        <w:t>A</w:t>
      </w:r>
      <w:r w:rsidRPr="0051359E">
        <w:t>greements.</w:t>
      </w:r>
    </w:p>
    <w:p w:rsidR="006D7B0D" w:rsidRPr="0051359E" w:rsidRDefault="006D7B0D" w:rsidP="006D7B0D">
      <w:pPr>
        <w:pStyle w:val="Heading3"/>
      </w:pPr>
      <w:r w:rsidRPr="0051359E">
        <w:t xml:space="preserve">Where Service Provider is responsible for undertaking odorisation and: </w:t>
      </w:r>
    </w:p>
    <w:p w:rsidR="006D7B0D" w:rsidRPr="0051359E" w:rsidRDefault="006D7B0D" w:rsidP="00166BD5">
      <w:pPr>
        <w:pStyle w:val="Heading4"/>
        <w:tabs>
          <w:tab w:val="clear" w:pos="6947"/>
          <w:tab w:val="num" w:pos="2552"/>
        </w:tabs>
        <w:ind w:left="2552"/>
      </w:pPr>
      <w:r w:rsidRPr="0051359E">
        <w:t xml:space="preserve">the Full Access Arrangement provides for such a charge for Service Provider doing so; or </w:t>
      </w:r>
    </w:p>
    <w:p w:rsidR="006D7B0D" w:rsidRPr="0051359E" w:rsidRDefault="006D7B0D" w:rsidP="00166BD5">
      <w:pPr>
        <w:pStyle w:val="Heading4"/>
        <w:tabs>
          <w:tab w:val="clear" w:pos="6947"/>
          <w:tab w:val="num" w:pos="2552"/>
        </w:tabs>
        <w:ind w:left="2552"/>
      </w:pPr>
      <w:r w:rsidRPr="0051359E">
        <w:t xml:space="preserve">it is consistent with practice under Primary </w:t>
      </w:r>
      <w:r w:rsidR="00B857B9">
        <w:t>Facility A</w:t>
      </w:r>
      <w:r w:rsidRPr="0051359E">
        <w:t xml:space="preserve">greements for Service Provider to levy a charge for doing so, </w:t>
      </w:r>
    </w:p>
    <w:p w:rsidR="006D7B0D" w:rsidRPr="0051359E" w:rsidRDefault="006D7B0D" w:rsidP="006D7B0D">
      <w:pPr>
        <w:pStyle w:val="Heading4"/>
        <w:numPr>
          <w:ilvl w:val="0"/>
          <w:numId w:val="0"/>
        </w:numPr>
        <w:ind w:left="1701"/>
      </w:pPr>
      <w:r w:rsidRPr="0051359E">
        <w:t>then the Facility Specific Terms may specify the amount of the charge and how it is calculated but must do so in a manner which is consistent with:</w:t>
      </w:r>
    </w:p>
    <w:p w:rsidR="006D7B0D" w:rsidRPr="0051359E" w:rsidRDefault="006D7B0D" w:rsidP="00166BD5">
      <w:pPr>
        <w:pStyle w:val="Heading4"/>
        <w:tabs>
          <w:tab w:val="clear" w:pos="6947"/>
          <w:tab w:val="num" w:pos="2552"/>
        </w:tabs>
        <w:ind w:left="2552"/>
      </w:pPr>
      <w:r w:rsidRPr="0051359E">
        <w:t xml:space="preserve">where there is a Full Access Arrangement for the Pipeline, the Full Access Arrangement; </w:t>
      </w:r>
      <w:r w:rsidR="00B857B9">
        <w:t>or</w:t>
      </w:r>
      <w:r w:rsidRPr="0051359E">
        <w:t xml:space="preserve"> </w:t>
      </w:r>
    </w:p>
    <w:p w:rsidR="006D7B0D" w:rsidRPr="0051359E" w:rsidRDefault="006D7B0D" w:rsidP="00166BD5">
      <w:pPr>
        <w:pStyle w:val="Heading4"/>
        <w:tabs>
          <w:tab w:val="clear" w:pos="6947"/>
          <w:tab w:val="num" w:pos="2552"/>
        </w:tabs>
        <w:ind w:left="2552"/>
      </w:pPr>
      <w:bookmarkStart w:id="481" w:name="_Ref488412516"/>
      <w:r w:rsidRPr="0051359E">
        <w:t xml:space="preserve">otherwise, practice under Primary </w:t>
      </w:r>
      <w:r w:rsidR="00484FAA">
        <w:t xml:space="preserve">Facility </w:t>
      </w:r>
      <w:r w:rsidR="00864F94">
        <w:t>A</w:t>
      </w:r>
      <w:r w:rsidRPr="0051359E">
        <w:t>greements.</w:t>
      </w:r>
      <w:bookmarkEnd w:id="481"/>
    </w:p>
    <w:p w:rsidR="006D7B0D" w:rsidRPr="0051359E" w:rsidRDefault="006D7B0D" w:rsidP="006D7B0D">
      <w:pPr>
        <w:pStyle w:val="Heading1"/>
      </w:pPr>
      <w:bookmarkStart w:id="482" w:name="_Toc491997388"/>
      <w:bookmarkStart w:id="483" w:name="_Toc517042762"/>
      <w:r w:rsidRPr="0051359E">
        <w:lastRenderedPageBreak/>
        <w:t>Metering Principles</w:t>
      </w:r>
      <w:bookmarkEnd w:id="482"/>
      <w:bookmarkEnd w:id="483"/>
    </w:p>
    <w:p w:rsidR="006D7B0D" w:rsidRPr="0051359E" w:rsidRDefault="006D7B0D" w:rsidP="006D7B0D">
      <w:pPr>
        <w:pStyle w:val="Heading3"/>
      </w:pPr>
      <w:r w:rsidRPr="0051359E">
        <w:t>The Facility Specific Terms must set out the Metering Principles applicable to the</w:t>
      </w:r>
      <w:r w:rsidR="006343D5" w:rsidRPr="0051359E">
        <w:t xml:space="preserve"> </w:t>
      </w:r>
      <w:r w:rsidR="00D800AC" w:rsidRPr="0051359E">
        <w:t>Facility</w:t>
      </w:r>
      <w:r w:rsidRPr="0051359E">
        <w:t>, which principles must deal with the following:</w:t>
      </w:r>
    </w:p>
    <w:p w:rsidR="006D7B0D" w:rsidRPr="0051359E" w:rsidRDefault="006D7B0D" w:rsidP="00166BD5">
      <w:pPr>
        <w:pStyle w:val="Heading4"/>
        <w:tabs>
          <w:tab w:val="clear" w:pos="6947"/>
          <w:tab w:val="num" w:pos="2552"/>
        </w:tabs>
        <w:ind w:left="2552"/>
      </w:pPr>
      <w:r w:rsidRPr="0051359E">
        <w:t>the technical standards with which metering installations and associated equipment at Receipt Points</w:t>
      </w:r>
      <w:r w:rsidR="00F446A6" w:rsidRPr="0051359E">
        <w:t>,</w:t>
      </w:r>
      <w:r w:rsidRPr="0051359E">
        <w:t xml:space="preserve"> Delivery Points </w:t>
      </w:r>
      <w:r w:rsidR="00F446A6" w:rsidRPr="0051359E">
        <w:t>and Compressors</w:t>
      </w:r>
      <w:r w:rsidR="005E77BC">
        <w:t xml:space="preserve"> (and if applicable Compress</w:t>
      </w:r>
      <w:r w:rsidR="007D6AB9">
        <w:t>ion</w:t>
      </w:r>
      <w:r w:rsidR="005E77BC">
        <w:t xml:space="preserve"> Receipt Points and Compress</w:t>
      </w:r>
      <w:r w:rsidR="00A50761">
        <w:t>ion</w:t>
      </w:r>
      <w:r w:rsidR="005E77BC">
        <w:t xml:space="preserve"> Delivery Points)</w:t>
      </w:r>
      <w:r w:rsidR="00F446A6" w:rsidRPr="0051359E">
        <w:t xml:space="preserve"> </w:t>
      </w:r>
      <w:r w:rsidRPr="0051359E">
        <w:t>must comply;</w:t>
      </w:r>
    </w:p>
    <w:p w:rsidR="006D7B0D" w:rsidRPr="0051359E" w:rsidRDefault="006D7B0D" w:rsidP="00166BD5">
      <w:pPr>
        <w:pStyle w:val="Heading4"/>
        <w:tabs>
          <w:tab w:val="clear" w:pos="6947"/>
          <w:tab w:val="num" w:pos="2552"/>
        </w:tabs>
        <w:ind w:left="2552"/>
      </w:pPr>
      <w:r w:rsidRPr="0051359E">
        <w:t>the procedures for measurement and testing of Gas;</w:t>
      </w:r>
    </w:p>
    <w:p w:rsidR="006D7B0D" w:rsidRPr="0051359E" w:rsidRDefault="006D7B0D" w:rsidP="00166BD5">
      <w:pPr>
        <w:pStyle w:val="Heading4"/>
        <w:tabs>
          <w:tab w:val="clear" w:pos="6947"/>
          <w:tab w:val="num" w:pos="2552"/>
        </w:tabs>
        <w:ind w:left="2552"/>
      </w:pPr>
      <w:r w:rsidRPr="0051359E">
        <w:t>the accuracy requirements with which metering equipment must comply;</w:t>
      </w:r>
    </w:p>
    <w:p w:rsidR="006D7B0D" w:rsidRPr="0051359E" w:rsidRDefault="006D7B0D" w:rsidP="00166BD5">
      <w:pPr>
        <w:pStyle w:val="Heading4"/>
        <w:tabs>
          <w:tab w:val="clear" w:pos="6947"/>
          <w:tab w:val="num" w:pos="2552"/>
        </w:tabs>
        <w:ind w:left="2552"/>
      </w:pPr>
      <w:r w:rsidRPr="0051359E">
        <w:t xml:space="preserve">the procedures to apply where metering equipment is shown to have recorded inaccurately for a period; </w:t>
      </w:r>
    </w:p>
    <w:p w:rsidR="006D7B0D" w:rsidRPr="0051359E" w:rsidRDefault="006D7B0D" w:rsidP="00166BD5">
      <w:pPr>
        <w:pStyle w:val="Heading4"/>
        <w:tabs>
          <w:tab w:val="clear" w:pos="6947"/>
          <w:tab w:val="num" w:pos="2552"/>
        </w:tabs>
        <w:ind w:left="2552"/>
      </w:pPr>
      <w:r w:rsidRPr="0051359E">
        <w:t xml:space="preserve">the </w:t>
      </w:r>
      <w:r w:rsidR="00270E08">
        <w:t>p</w:t>
      </w:r>
      <w:r w:rsidR="000E000F">
        <w:t>arty</w:t>
      </w:r>
      <w:r w:rsidRPr="0051359E">
        <w:t xml:space="preserve"> responsible for the installation and maintenance of metering equipment (which may differ between Receipt Points</w:t>
      </w:r>
      <w:r w:rsidR="005E77BC">
        <w:t>,</w:t>
      </w:r>
      <w:r w:rsidRPr="0051359E">
        <w:t xml:space="preserve"> Delivery Points</w:t>
      </w:r>
      <w:r w:rsidR="005E77BC">
        <w:t>, Compress</w:t>
      </w:r>
      <w:r w:rsidR="007D6AB9">
        <w:t>ion</w:t>
      </w:r>
      <w:r w:rsidR="005E77BC">
        <w:t xml:space="preserve"> Receipt Points and Compress</w:t>
      </w:r>
      <w:r w:rsidR="00A50761">
        <w:t>ion</w:t>
      </w:r>
      <w:r w:rsidR="005E77BC">
        <w:t xml:space="preserve"> Delivery Points</w:t>
      </w:r>
      <w:r w:rsidRPr="0051359E">
        <w:t xml:space="preserve">); and </w:t>
      </w:r>
    </w:p>
    <w:p w:rsidR="006D7B0D" w:rsidRPr="0051359E" w:rsidRDefault="006D7B0D" w:rsidP="00166BD5">
      <w:pPr>
        <w:pStyle w:val="Heading4"/>
        <w:tabs>
          <w:tab w:val="clear" w:pos="6947"/>
          <w:tab w:val="num" w:pos="2552"/>
        </w:tabs>
        <w:ind w:left="2552"/>
      </w:pPr>
      <w:r w:rsidRPr="0051359E">
        <w:t>the procedures to apply where metering equipment fails.</w:t>
      </w:r>
    </w:p>
    <w:p w:rsidR="006D7B0D" w:rsidRPr="0051359E" w:rsidRDefault="006D7B0D" w:rsidP="006D7B0D">
      <w:pPr>
        <w:pStyle w:val="Heading3"/>
      </w:pPr>
      <w:r w:rsidRPr="0051359E">
        <w:t>The Metering Principles must be</w:t>
      </w:r>
      <w:r w:rsidR="006343D5" w:rsidRPr="0051359E">
        <w:t xml:space="preserve"> consistent with good industry practice and</w:t>
      </w:r>
      <w:r w:rsidRPr="0051359E">
        <w:t>:</w:t>
      </w:r>
    </w:p>
    <w:p w:rsidR="006D7B0D" w:rsidRPr="0051359E" w:rsidRDefault="006D7B0D" w:rsidP="00166BD5">
      <w:pPr>
        <w:pStyle w:val="Heading4"/>
        <w:tabs>
          <w:tab w:val="clear" w:pos="6947"/>
          <w:tab w:val="num" w:pos="2552"/>
        </w:tabs>
        <w:ind w:left="2552"/>
      </w:pPr>
      <w:r w:rsidRPr="0051359E">
        <w:t xml:space="preserve">consistent with the requirements of any Full Access Arrangement applicable to the Pipeline; </w:t>
      </w:r>
      <w:r w:rsidR="006343D5" w:rsidRPr="0051359E">
        <w:t xml:space="preserve">or </w:t>
      </w:r>
    </w:p>
    <w:p w:rsidR="006D7B0D" w:rsidRPr="0051359E" w:rsidRDefault="006343D5" w:rsidP="00FB7B18">
      <w:pPr>
        <w:pStyle w:val="Heading4"/>
        <w:tabs>
          <w:tab w:val="clear" w:pos="6947"/>
          <w:tab w:val="num" w:pos="2552"/>
        </w:tabs>
        <w:ind w:left="2552"/>
      </w:pPr>
      <w:r w:rsidRPr="0051359E">
        <w:t xml:space="preserve">otherwise </w:t>
      </w:r>
      <w:r w:rsidR="006D7B0D" w:rsidRPr="0051359E">
        <w:t xml:space="preserve">consistent with practice under Primary </w:t>
      </w:r>
      <w:r w:rsidR="00484FAA">
        <w:t xml:space="preserve">Facility </w:t>
      </w:r>
      <w:r w:rsidR="00864F94">
        <w:t>A</w:t>
      </w:r>
      <w:r w:rsidR="006D7B0D" w:rsidRPr="0051359E">
        <w:t>greements.</w:t>
      </w:r>
    </w:p>
    <w:p w:rsidR="006D7B0D" w:rsidRPr="0051359E" w:rsidRDefault="006D7B0D" w:rsidP="006D7B0D">
      <w:pPr>
        <w:pStyle w:val="Heading3"/>
      </w:pPr>
      <w:bookmarkStart w:id="484" w:name="_Ref488274901"/>
      <w:r w:rsidRPr="0051359E">
        <w:t>Service Provider is solely responsible for metering equipment owned or controlled by Service Provider and the Metering Principles must require Service Provider to ensure any metering equipment which Service Provider owns or controls complies with the Metering Principles.</w:t>
      </w:r>
      <w:bookmarkEnd w:id="484"/>
    </w:p>
    <w:p w:rsidR="006D7B0D" w:rsidRPr="0051359E" w:rsidRDefault="006D7B0D" w:rsidP="006D7B0D">
      <w:pPr>
        <w:pStyle w:val="Heading3"/>
      </w:pPr>
      <w:bookmarkStart w:id="485" w:name="_Ref488274871"/>
      <w:r w:rsidRPr="0051359E">
        <w:t xml:space="preserve">Where Service Provider is </w:t>
      </w:r>
      <w:r w:rsidR="00270E08">
        <w:t>p</w:t>
      </w:r>
      <w:r w:rsidR="000E000F">
        <w:t>arty</w:t>
      </w:r>
      <w:r w:rsidRPr="0051359E">
        <w:t xml:space="preserve"> to contractual arrangements with the owner or controller of metering equipment requiring that metering equipment to meet specified standards then the Metering Principles must require Service Provider to use its reasonable endeavours to ensure that such metering equipment complies with the Metering Principles.</w:t>
      </w:r>
      <w:bookmarkEnd w:id="485"/>
      <w:r w:rsidRPr="0051359E">
        <w:t xml:space="preserve"> </w:t>
      </w:r>
    </w:p>
    <w:p w:rsidR="006D7B0D" w:rsidRPr="0051359E" w:rsidRDefault="006D7B0D" w:rsidP="006D7B0D">
      <w:pPr>
        <w:pStyle w:val="Heading3"/>
      </w:pPr>
      <w:r w:rsidRPr="0051359E">
        <w:t xml:space="preserve">Where neither clause </w:t>
      </w:r>
      <w:r w:rsidRPr="0051359E">
        <w:fldChar w:fldCharType="begin"/>
      </w:r>
      <w:r w:rsidRPr="0051359E">
        <w:instrText xml:space="preserve"> REF _Ref488274901 \w \h </w:instrText>
      </w:r>
      <w:r w:rsidR="0051359E">
        <w:instrText xml:space="preserve"> \* MERGEFORMAT </w:instrText>
      </w:r>
      <w:r w:rsidRPr="0051359E">
        <w:fldChar w:fldCharType="separate"/>
      </w:r>
      <w:r w:rsidR="00FD5188">
        <w:t>12(c)</w:t>
      </w:r>
      <w:r w:rsidRPr="0051359E">
        <w:fldChar w:fldCharType="end"/>
      </w:r>
      <w:r w:rsidRPr="0051359E">
        <w:t xml:space="preserve"> or clause </w:t>
      </w:r>
      <w:r w:rsidRPr="0051359E">
        <w:fldChar w:fldCharType="begin"/>
      </w:r>
      <w:r w:rsidRPr="0051359E">
        <w:instrText xml:space="preserve"> REF _Ref488274871 \w \h </w:instrText>
      </w:r>
      <w:r w:rsidR="0051359E">
        <w:instrText xml:space="preserve"> \* MERGEFORMAT </w:instrText>
      </w:r>
      <w:r w:rsidRPr="0051359E">
        <w:fldChar w:fldCharType="separate"/>
      </w:r>
      <w:r w:rsidR="00FD5188">
        <w:t>12(d)</w:t>
      </w:r>
      <w:r w:rsidRPr="0051359E">
        <w:fldChar w:fldCharType="end"/>
      </w:r>
      <w:r w:rsidRPr="0051359E">
        <w:t xml:space="preserve"> applies to metering equipment then the Metering Principles may make Shipper responsible for ensuring that metering equipment complies with the Metering Principles but may not require Shipper to make any modification to the metering equipment or to the way the metering equipment is operated as at the time Shipper commences use of the relevant Receipt Point or Delivery Point</w:t>
      </w:r>
      <w:r w:rsidR="00D800AC" w:rsidRPr="0051359E">
        <w:t xml:space="preserve"> or Compressor</w:t>
      </w:r>
      <w:r w:rsidRPr="0051359E">
        <w:t xml:space="preserve">. </w:t>
      </w:r>
    </w:p>
    <w:p w:rsidR="006D7B0D" w:rsidRPr="0051359E" w:rsidRDefault="006D7B0D" w:rsidP="006D7B0D">
      <w:pPr>
        <w:pStyle w:val="Heading1"/>
      </w:pPr>
      <w:bookmarkStart w:id="486" w:name="_Toc491997389"/>
      <w:bookmarkStart w:id="487" w:name="_Toc517042763"/>
      <w:r w:rsidRPr="0051359E">
        <w:t>Operational Communications</w:t>
      </w:r>
      <w:bookmarkEnd w:id="486"/>
      <w:bookmarkEnd w:id="487"/>
    </w:p>
    <w:p w:rsidR="006D7B0D" w:rsidRPr="0051359E" w:rsidRDefault="006D7B0D" w:rsidP="006D7B0D">
      <w:pPr>
        <w:pStyle w:val="Heading3"/>
      </w:pPr>
      <w:r w:rsidRPr="0051359E">
        <w:t xml:space="preserve">The Facility Specific Terms may make provision for operational notices (including those relating to nominations, scheduling, </w:t>
      </w:r>
      <w:r w:rsidR="00AE4D61">
        <w:t>C</w:t>
      </w:r>
      <w:r w:rsidRPr="0051359E">
        <w:t xml:space="preserve">urtailment and </w:t>
      </w:r>
      <w:r w:rsidR="005757FC">
        <w:t>O</w:t>
      </w:r>
      <w:r w:rsidRPr="0051359E">
        <w:t>ff</w:t>
      </w:r>
      <w:r w:rsidR="005757FC">
        <w:t xml:space="preserve"> S</w:t>
      </w:r>
      <w:r w:rsidRPr="0051359E">
        <w:t>pecification</w:t>
      </w:r>
      <w:r w:rsidR="00726B6A">
        <w:t xml:space="preserve"> </w:t>
      </w:r>
      <w:r w:rsidR="005757FC">
        <w:t>G</w:t>
      </w:r>
      <w:r w:rsidR="00A61190">
        <w:t>as</w:t>
      </w:r>
      <w:r w:rsidRPr="0051359E">
        <w:t>) to be made through a customer reporting system or other electronic communications system and require Shipper to use such system where such a system is generally used by existing Primary Shippers.</w:t>
      </w:r>
    </w:p>
    <w:p w:rsidR="006D7B0D" w:rsidRPr="0051359E" w:rsidRDefault="006D7B0D" w:rsidP="006D7B0D">
      <w:pPr>
        <w:pStyle w:val="Heading3"/>
      </w:pPr>
      <w:r w:rsidRPr="0051359E">
        <w:t xml:space="preserve">Service Provider may impose reasonable conditions upon any use of such system by Shipper. </w:t>
      </w:r>
    </w:p>
    <w:p w:rsidR="006D7B0D" w:rsidRPr="0051359E" w:rsidRDefault="006D7B0D" w:rsidP="006D7B0D">
      <w:pPr>
        <w:pStyle w:val="Heading3"/>
      </w:pPr>
      <w:r w:rsidRPr="0051359E">
        <w:lastRenderedPageBreak/>
        <w:t>The Facility Specific Terms may require Shipper to bear the reasonable costs of Service Provider updating such system so that Shipper may use it.  Shipper is responsible for implementing any systems required to enable Shipper to connect to and use the system.</w:t>
      </w:r>
    </w:p>
    <w:p w:rsidR="006D7B0D" w:rsidRPr="0051359E" w:rsidRDefault="009E5BE6" w:rsidP="006D7B0D">
      <w:pPr>
        <w:pStyle w:val="Heading1"/>
      </w:pPr>
      <w:bookmarkStart w:id="488" w:name="_Ref490752899"/>
      <w:bookmarkStart w:id="489" w:name="_Toc491997390"/>
      <w:bookmarkStart w:id="490" w:name="_Ref514170242"/>
      <w:bookmarkStart w:id="491" w:name="_Toc517042764"/>
      <w:r>
        <w:t>Compressor</w:t>
      </w:r>
      <w:r w:rsidR="006D7B0D" w:rsidRPr="0051359E">
        <w:t xml:space="preserve"> </w:t>
      </w:r>
      <w:bookmarkEnd w:id="488"/>
      <w:bookmarkEnd w:id="489"/>
      <w:r>
        <w:t>Operation</w:t>
      </w:r>
      <w:bookmarkEnd w:id="490"/>
      <w:bookmarkEnd w:id="491"/>
    </w:p>
    <w:p w:rsidR="006D7B0D" w:rsidRDefault="00491A85" w:rsidP="00B94ADB">
      <w:pPr>
        <w:pStyle w:val="Heading3"/>
      </w:pPr>
      <w:bookmarkStart w:id="492" w:name="_Ref514169768"/>
      <w:r>
        <w:t xml:space="preserve">Where the delivery of Gas to a Delivery Point under the Traded </w:t>
      </w:r>
      <w:r w:rsidR="00862EF4" w:rsidRPr="0051359E">
        <w:t>Forward Haul Service</w:t>
      </w:r>
      <w:r w:rsidR="006D7B0D" w:rsidRPr="0051359E">
        <w:t xml:space="preserve"> </w:t>
      </w:r>
      <w:r w:rsidR="00D800AC" w:rsidRPr="0051359E">
        <w:t xml:space="preserve">or </w:t>
      </w:r>
      <w:r w:rsidR="00952418">
        <w:t>Forward Haul Auction Service</w:t>
      </w:r>
      <w:r>
        <w:t xml:space="preserve"> requires operation of a specific compressor or compressors on the Pipeline then the Facili</w:t>
      </w:r>
      <w:r w:rsidR="00511AF2">
        <w:t>t</w:t>
      </w:r>
      <w:r>
        <w:t>y Specific Terms may include provisions relating to the operation of th</w:t>
      </w:r>
      <w:r w:rsidR="00864F94">
        <w:t>e</w:t>
      </w:r>
      <w:r>
        <w:t xml:space="preserve"> compressor</w:t>
      </w:r>
      <w:r w:rsidR="00864F94">
        <w:t xml:space="preserve"> or compressors</w:t>
      </w:r>
      <w:r>
        <w:t xml:space="preserve"> but only where those provisions are consistent with the terms applying under Primary </w:t>
      </w:r>
      <w:r w:rsidR="00484FAA">
        <w:t xml:space="preserve">Facility </w:t>
      </w:r>
      <w:r>
        <w:t xml:space="preserve">Agreements for </w:t>
      </w:r>
      <w:r w:rsidR="00D35F7D">
        <w:t xml:space="preserve">firm </w:t>
      </w:r>
      <w:r>
        <w:t xml:space="preserve">forward haul </w:t>
      </w:r>
      <w:r w:rsidR="00511AF2">
        <w:t xml:space="preserve">services </w:t>
      </w:r>
      <w:r w:rsidR="00D35F7D">
        <w:t xml:space="preserve">(as defined in the National Gas Rules) </w:t>
      </w:r>
      <w:r>
        <w:t>which rely on the operation of th</w:t>
      </w:r>
      <w:r w:rsidR="00B857B9">
        <w:t>e</w:t>
      </w:r>
      <w:r>
        <w:t xml:space="preserve"> </w:t>
      </w:r>
      <w:r w:rsidR="00B857B9">
        <w:t xml:space="preserve">compressor or </w:t>
      </w:r>
      <w:r>
        <w:t>compressors</w:t>
      </w:r>
      <w:r w:rsidR="006D7B0D" w:rsidRPr="0051359E">
        <w:t>.</w:t>
      </w:r>
      <w:bookmarkEnd w:id="492"/>
      <w:r w:rsidR="006D7B0D" w:rsidRPr="0051359E">
        <w:t xml:space="preserve"> </w:t>
      </w:r>
    </w:p>
    <w:p w:rsidR="00A77F40" w:rsidRDefault="00B94ADB" w:rsidP="00B94ADB">
      <w:pPr>
        <w:pStyle w:val="Heading3"/>
      </w:pPr>
      <w:bookmarkStart w:id="493" w:name="_Ref506407125"/>
      <w:r>
        <w:t xml:space="preserve">Where the existing practice of Service Provider under Primary </w:t>
      </w:r>
      <w:r w:rsidR="00484FAA">
        <w:t xml:space="preserve">Facility </w:t>
      </w:r>
      <w:r>
        <w:t>Agreement</w:t>
      </w:r>
      <w:r w:rsidR="00A77F40">
        <w:t>s</w:t>
      </w:r>
      <w:r>
        <w:t xml:space="preserve"> is to utilise a compressor (whether a comp</w:t>
      </w:r>
      <w:r w:rsidR="003745A6">
        <w:t xml:space="preserve">ressor owned or operated by </w:t>
      </w:r>
      <w:r>
        <w:t>Service Provider or a compressor Service Provider has rights to use) t</w:t>
      </w:r>
      <w:r w:rsidR="003174C8">
        <w:t>o</w:t>
      </w:r>
      <w:r w:rsidR="00A77F40">
        <w:t>:</w:t>
      </w:r>
      <w:bookmarkEnd w:id="493"/>
      <w:r w:rsidR="003174C8">
        <w:t xml:space="preserve"> </w:t>
      </w:r>
    </w:p>
    <w:p w:rsidR="00A77F40" w:rsidRDefault="003174C8" w:rsidP="00FB7B18">
      <w:pPr>
        <w:pStyle w:val="Heading4"/>
        <w:tabs>
          <w:tab w:val="clear" w:pos="6947"/>
          <w:tab w:val="num" w:pos="2552"/>
        </w:tabs>
        <w:ind w:left="2552"/>
      </w:pPr>
      <w:r>
        <w:t xml:space="preserve">facilitate the </w:t>
      </w:r>
      <w:r w:rsidR="003745A6">
        <w:t>entry of G</w:t>
      </w:r>
      <w:r w:rsidR="00A77F40">
        <w:t xml:space="preserve">as at a Receipt Point of the Pipeline in respect of which Service Provider provides </w:t>
      </w:r>
      <w:r w:rsidR="005B7183">
        <w:t>T</w:t>
      </w:r>
      <w:r w:rsidR="00A77F40">
        <w:t xml:space="preserve">ransportation </w:t>
      </w:r>
      <w:r w:rsidR="005B7183">
        <w:t>S</w:t>
      </w:r>
      <w:r w:rsidR="00A77F40">
        <w:t xml:space="preserve">ervices; or </w:t>
      </w:r>
    </w:p>
    <w:p w:rsidR="00A77F40" w:rsidRDefault="003745A6" w:rsidP="00FB7B18">
      <w:pPr>
        <w:pStyle w:val="Heading4"/>
        <w:tabs>
          <w:tab w:val="clear" w:pos="6947"/>
          <w:tab w:val="num" w:pos="2552"/>
        </w:tabs>
        <w:ind w:left="2552"/>
      </w:pPr>
      <w:r>
        <w:t>facilitate the entry of G</w:t>
      </w:r>
      <w:r w:rsidR="00A77F40">
        <w:t xml:space="preserve">as from a Delivery Point on the Pipeline in respect of which Service Provider provides </w:t>
      </w:r>
      <w:r w:rsidR="005B7183">
        <w:t>T</w:t>
      </w:r>
      <w:r w:rsidR="00A77F40">
        <w:t xml:space="preserve">ransportation </w:t>
      </w:r>
      <w:r w:rsidR="005B7183">
        <w:t>S</w:t>
      </w:r>
      <w:r w:rsidR="00A77F40">
        <w:t>ervices into a Facil</w:t>
      </w:r>
      <w:r w:rsidR="00865321">
        <w:t>it</w:t>
      </w:r>
      <w:r w:rsidR="00A77F40">
        <w:t>y which directly or indirectly connects with the Pipeline</w:t>
      </w:r>
      <w:r>
        <w:t>,</w:t>
      </w:r>
    </w:p>
    <w:p w:rsidR="00B94ADB" w:rsidRDefault="00A77F40" w:rsidP="00A77F40">
      <w:pPr>
        <w:pStyle w:val="Heading4"/>
        <w:numPr>
          <w:ilvl w:val="0"/>
          <w:numId w:val="0"/>
        </w:numPr>
        <w:ind w:left="1701"/>
      </w:pPr>
      <w:r>
        <w:t xml:space="preserve">then in respect of Traded Forward Haul Services and </w:t>
      </w:r>
      <w:r w:rsidR="00952418">
        <w:t>Forward Haul Auction Service</w:t>
      </w:r>
      <w:r>
        <w:t xml:space="preserve">s which will utilise that Receipt Point or Delivery Point Service Provider must (unless Shipper elects otherwise) provide a service of compressing Shipper’s Gas to be supplied at the Receipt Point or delivered to the Delivery Point. </w:t>
      </w:r>
    </w:p>
    <w:p w:rsidR="00A77F40" w:rsidRDefault="00A77F40" w:rsidP="00B94ADB">
      <w:pPr>
        <w:pStyle w:val="Heading3"/>
      </w:pPr>
      <w:r>
        <w:t xml:space="preserve">Shipper may only make the election referred to in clause </w:t>
      </w:r>
      <w:r>
        <w:fldChar w:fldCharType="begin"/>
      </w:r>
      <w:r>
        <w:instrText xml:space="preserve"> REF _Ref506407125 \w \h </w:instrText>
      </w:r>
      <w:r>
        <w:fldChar w:fldCharType="separate"/>
      </w:r>
      <w:r w:rsidR="00FD5188">
        <w:t>14(b)</w:t>
      </w:r>
      <w:r>
        <w:fldChar w:fldCharType="end"/>
      </w:r>
      <w:r w:rsidR="001E1B76">
        <w:t xml:space="preserve"> if:</w:t>
      </w:r>
    </w:p>
    <w:p w:rsidR="001E1B76" w:rsidRDefault="001E1B76" w:rsidP="00FB7B18">
      <w:pPr>
        <w:pStyle w:val="Heading4"/>
        <w:tabs>
          <w:tab w:val="clear" w:pos="6947"/>
          <w:tab w:val="num" w:pos="2552"/>
        </w:tabs>
        <w:ind w:left="2552"/>
      </w:pPr>
      <w:r>
        <w:t xml:space="preserve">where Service Provider is not the owner of the compressor, Shipper has acquired rights from the owner of the compressor to have Shipper’s Gas compressed; or </w:t>
      </w:r>
    </w:p>
    <w:p w:rsidR="001E1B76" w:rsidRDefault="001E1B76" w:rsidP="00FB7B18">
      <w:pPr>
        <w:pStyle w:val="Heading4"/>
        <w:tabs>
          <w:tab w:val="clear" w:pos="6947"/>
          <w:tab w:val="num" w:pos="2552"/>
        </w:tabs>
        <w:ind w:left="2552"/>
      </w:pPr>
      <w:r>
        <w:t>it is possible to</w:t>
      </w:r>
      <w:r w:rsidR="00ED39A4">
        <w:t xml:space="preserve"> separate </w:t>
      </w:r>
      <w:r>
        <w:t xml:space="preserve">Gas </w:t>
      </w:r>
      <w:r w:rsidR="00B16D3E">
        <w:t xml:space="preserve">that </w:t>
      </w:r>
      <w:r>
        <w:t>Shipper has supplied to the Receipt Point or takes delivery of at the Delivery Point</w:t>
      </w:r>
      <w:r w:rsidR="00ED39A4">
        <w:t xml:space="preserve"> </w:t>
      </w:r>
      <w:r w:rsidR="00B16D3E">
        <w:t xml:space="preserve">from Gas being compressed </w:t>
      </w:r>
      <w:r w:rsidR="00ED39A4">
        <w:t xml:space="preserve">(such that Shipper’s </w:t>
      </w:r>
      <w:r w:rsidR="004E4E59">
        <w:t>G</w:t>
      </w:r>
      <w:r w:rsidR="00ED39A4">
        <w:t>as is not compressed)</w:t>
      </w:r>
      <w:r>
        <w:t>.</w:t>
      </w:r>
    </w:p>
    <w:p w:rsidR="001E1B76" w:rsidRDefault="00865321" w:rsidP="00562E09">
      <w:pPr>
        <w:pStyle w:val="Heading3"/>
      </w:pPr>
      <w:bookmarkStart w:id="494" w:name="_Ref514169886"/>
      <w:r>
        <w:t>The terms of the service</w:t>
      </w:r>
      <w:r w:rsidR="0034335E">
        <w:t>s</w:t>
      </w:r>
      <w:r>
        <w:t xml:space="preserve"> referred to in clause</w:t>
      </w:r>
      <w:r w:rsidR="00E045E6">
        <w:t>s</w:t>
      </w:r>
      <w:r>
        <w:t xml:space="preserve"> </w:t>
      </w:r>
      <w:r w:rsidR="0034335E">
        <w:fldChar w:fldCharType="begin"/>
      </w:r>
      <w:r w:rsidR="0034335E">
        <w:instrText xml:space="preserve"> REF _Ref514169768 \w \h </w:instrText>
      </w:r>
      <w:r w:rsidR="0034335E">
        <w:fldChar w:fldCharType="separate"/>
      </w:r>
      <w:r w:rsidR="00FD5188">
        <w:t>14(a)</w:t>
      </w:r>
      <w:r w:rsidR="0034335E">
        <w:fldChar w:fldCharType="end"/>
      </w:r>
      <w:r w:rsidR="0034335E">
        <w:t xml:space="preserve"> and </w:t>
      </w:r>
      <w:r>
        <w:fldChar w:fldCharType="begin"/>
      </w:r>
      <w:r>
        <w:instrText xml:space="preserve"> REF _Ref506407125 \w \h </w:instrText>
      </w:r>
      <w:r>
        <w:fldChar w:fldCharType="separate"/>
      </w:r>
      <w:r w:rsidR="00FD5188">
        <w:t>14(b)</w:t>
      </w:r>
      <w:r>
        <w:fldChar w:fldCharType="end"/>
      </w:r>
      <w:r>
        <w:t xml:space="preserve"> must:</w:t>
      </w:r>
      <w:bookmarkEnd w:id="494"/>
    </w:p>
    <w:p w:rsidR="00865321" w:rsidRPr="0051359E" w:rsidRDefault="00865321" w:rsidP="00FB7B18">
      <w:pPr>
        <w:pStyle w:val="Heading4"/>
        <w:tabs>
          <w:tab w:val="clear" w:pos="6947"/>
          <w:tab w:val="num" w:pos="2552"/>
        </w:tabs>
        <w:ind w:left="2552"/>
      </w:pPr>
      <w:r>
        <w:t xml:space="preserve">be </w:t>
      </w:r>
      <w:r w:rsidRPr="0051359E">
        <w:t>reasonable;</w:t>
      </w:r>
    </w:p>
    <w:p w:rsidR="00A61190" w:rsidRDefault="00865321" w:rsidP="00FB7B18">
      <w:pPr>
        <w:pStyle w:val="Heading4"/>
        <w:tabs>
          <w:tab w:val="clear" w:pos="6947"/>
          <w:tab w:val="num" w:pos="2552"/>
        </w:tabs>
        <w:ind w:left="2552"/>
      </w:pPr>
      <w:r>
        <w:t xml:space="preserve">be </w:t>
      </w:r>
      <w:r w:rsidRPr="0051359E">
        <w:t xml:space="preserve">consistent with </w:t>
      </w:r>
      <w:r>
        <w:t xml:space="preserve">practice under Primary </w:t>
      </w:r>
      <w:r w:rsidR="00484FAA">
        <w:t xml:space="preserve">Facility </w:t>
      </w:r>
      <w:r>
        <w:t>Agreements which use the compressor</w:t>
      </w:r>
      <w:r w:rsidRPr="0051359E">
        <w:t>;</w:t>
      </w:r>
      <w:r w:rsidR="003745A6">
        <w:t xml:space="preserve"> and</w:t>
      </w:r>
      <w:r w:rsidR="00A61190">
        <w:t xml:space="preserve"> </w:t>
      </w:r>
    </w:p>
    <w:p w:rsidR="00865321" w:rsidRDefault="00865321" w:rsidP="00FB7B18">
      <w:pPr>
        <w:pStyle w:val="Heading4"/>
        <w:tabs>
          <w:tab w:val="clear" w:pos="6947"/>
          <w:tab w:val="num" w:pos="2552"/>
        </w:tabs>
        <w:ind w:left="2552"/>
      </w:pPr>
      <w:r>
        <w:t>so far as practicable given the technical characteristics and limitations of the compressor</w:t>
      </w:r>
      <w:r w:rsidR="004A465F">
        <w:t xml:space="preserve"> operate consistently with the other</w:t>
      </w:r>
      <w:r>
        <w:t xml:space="preserve"> provisions of this </w:t>
      </w:r>
      <w:r w:rsidR="003745A6">
        <w:t xml:space="preserve">Operational Transportation Service </w:t>
      </w:r>
      <w:r>
        <w:t>Code</w:t>
      </w:r>
      <w:r w:rsidR="003745A6">
        <w:t>,</w:t>
      </w:r>
      <w:r>
        <w:t xml:space="preserve"> and not frustrate the operation of those provisions.</w:t>
      </w:r>
    </w:p>
    <w:p w:rsidR="0034335E" w:rsidRDefault="0034335E" w:rsidP="0034335E">
      <w:pPr>
        <w:pStyle w:val="Heading3"/>
      </w:pPr>
      <w:r>
        <w:t xml:space="preserve">Subject to clause </w:t>
      </w:r>
      <w:r>
        <w:fldChar w:fldCharType="begin"/>
      </w:r>
      <w:r>
        <w:instrText xml:space="preserve"> REF _Ref514169886 \w \h </w:instrText>
      </w:r>
      <w:r>
        <w:fldChar w:fldCharType="separate"/>
      </w:r>
      <w:r w:rsidR="00FD5188">
        <w:t>14(d)</w:t>
      </w:r>
      <w:r>
        <w:fldChar w:fldCharType="end"/>
      </w:r>
      <w:r>
        <w:t>, the terms of the services referred to in clause</w:t>
      </w:r>
      <w:r w:rsidR="00E045E6">
        <w:t>s</w:t>
      </w:r>
      <w:r>
        <w:t xml:space="preserve"> </w:t>
      </w:r>
      <w:r>
        <w:fldChar w:fldCharType="begin"/>
      </w:r>
      <w:r>
        <w:instrText xml:space="preserve"> REF _Ref514169768 \w \h </w:instrText>
      </w:r>
      <w:r>
        <w:fldChar w:fldCharType="separate"/>
      </w:r>
      <w:r w:rsidR="00FD5188">
        <w:t>14(a)</w:t>
      </w:r>
      <w:r>
        <w:fldChar w:fldCharType="end"/>
      </w:r>
      <w:r>
        <w:t xml:space="preserve"> and </w:t>
      </w:r>
      <w:r>
        <w:fldChar w:fldCharType="begin"/>
      </w:r>
      <w:r>
        <w:instrText xml:space="preserve"> REF _Ref506407125 \w \h </w:instrText>
      </w:r>
      <w:r>
        <w:fldChar w:fldCharType="separate"/>
      </w:r>
      <w:r w:rsidR="00FD5188">
        <w:t>14(b)</w:t>
      </w:r>
      <w:r>
        <w:fldChar w:fldCharType="end"/>
      </w:r>
      <w:r>
        <w:t xml:space="preserve"> may:</w:t>
      </w:r>
    </w:p>
    <w:p w:rsidR="0034335E" w:rsidRDefault="00C236BF" w:rsidP="00FB7B18">
      <w:pPr>
        <w:pStyle w:val="Heading4"/>
        <w:tabs>
          <w:tab w:val="clear" w:pos="6947"/>
          <w:tab w:val="num" w:pos="2552"/>
        </w:tabs>
        <w:ind w:left="2552"/>
      </w:pPr>
      <w:r>
        <w:t>include provisions allowing Curtailment of operation of the compressor (and consequent Curtailment of services dependent upon operation of the compressor);</w:t>
      </w:r>
      <w:r w:rsidR="00142B1C">
        <w:t xml:space="preserve"> and</w:t>
      </w:r>
    </w:p>
    <w:p w:rsidR="00C236BF" w:rsidRDefault="00C236BF" w:rsidP="00FB7B18">
      <w:pPr>
        <w:pStyle w:val="Heading4"/>
        <w:tabs>
          <w:tab w:val="clear" w:pos="6947"/>
          <w:tab w:val="num" w:pos="2552"/>
        </w:tabs>
        <w:ind w:left="2552"/>
      </w:pPr>
      <w:r>
        <w:lastRenderedPageBreak/>
        <w:t xml:space="preserve">subject to clause </w:t>
      </w:r>
      <w:r>
        <w:fldChar w:fldCharType="begin"/>
      </w:r>
      <w:r>
        <w:instrText xml:space="preserve"> REF _Ref490750565 \w \h </w:instrText>
      </w:r>
      <w:r>
        <w:fldChar w:fldCharType="separate"/>
      </w:r>
      <w:r w:rsidR="00FD5188">
        <w:t>9(e)</w:t>
      </w:r>
      <w:r>
        <w:fldChar w:fldCharType="end"/>
      </w:r>
      <w:r>
        <w:t xml:space="preserve">, include provisions allowing levying of a charge as consideration for operation of the compressor where such a charge is not incorporated in the charges paid by Primary Shippers to Reserve Capacity in the Pipeline serviced by the compressor. </w:t>
      </w:r>
    </w:p>
    <w:p w:rsidR="006E270F" w:rsidRDefault="006E270F" w:rsidP="006E270F">
      <w:pPr>
        <w:pStyle w:val="Heading3"/>
      </w:pPr>
      <w:r>
        <w:t xml:space="preserve">This clause </w:t>
      </w:r>
      <w:r>
        <w:fldChar w:fldCharType="begin"/>
      </w:r>
      <w:r>
        <w:instrText xml:space="preserve"> REF _Ref514666495 \n \h </w:instrText>
      </w:r>
      <w:r>
        <w:fldChar w:fldCharType="separate"/>
      </w:r>
      <w:r w:rsidR="00FD5188">
        <w:t>14</w:t>
      </w:r>
      <w:r>
        <w:fldChar w:fldCharType="end"/>
      </w:r>
      <w:r>
        <w:t xml:space="preserve"> does not apply to the use of a Compressor to provide services which form part of a Traded</w:t>
      </w:r>
      <w:r w:rsidR="0024512D">
        <w:t xml:space="preserve"> Compression Service or </w:t>
      </w:r>
      <w:r>
        <w:t xml:space="preserve">Compression </w:t>
      </w:r>
      <w:r w:rsidR="0024512D">
        <w:t xml:space="preserve">Auction </w:t>
      </w:r>
      <w:r>
        <w:t>Service made available by Service Provider</w:t>
      </w:r>
      <w:r w:rsidR="00FB7B18">
        <w:t xml:space="preserve"> to Secondary Shippers</w:t>
      </w:r>
      <w:r>
        <w:t>.</w:t>
      </w:r>
    </w:p>
    <w:p w:rsidR="008E2780" w:rsidRDefault="00C236BF" w:rsidP="00C236BF">
      <w:pPr>
        <w:pStyle w:val="Heading3"/>
      </w:pPr>
      <w:r>
        <w:t xml:space="preserve">Clause </w:t>
      </w:r>
      <w:r>
        <w:fldChar w:fldCharType="begin"/>
      </w:r>
      <w:r>
        <w:instrText xml:space="preserve"> REF _Ref514170218 \w \h </w:instrText>
      </w:r>
      <w:r>
        <w:fldChar w:fldCharType="separate"/>
      </w:r>
      <w:r w:rsidR="00FD5188">
        <w:t>15</w:t>
      </w:r>
      <w:r>
        <w:fldChar w:fldCharType="end"/>
      </w:r>
      <w:r>
        <w:t xml:space="preserve"> </w:t>
      </w:r>
      <w:r w:rsidR="008E2780">
        <w:t xml:space="preserve">applies to the use of Compressors for the </w:t>
      </w:r>
      <w:r w:rsidR="008E2780" w:rsidRPr="0051359E">
        <w:t xml:space="preserve">provision of </w:t>
      </w:r>
      <w:r w:rsidR="006E270F">
        <w:t xml:space="preserve">Traded </w:t>
      </w:r>
      <w:r w:rsidR="006E270F" w:rsidRPr="0051359E">
        <w:t xml:space="preserve">Compression Services or </w:t>
      </w:r>
      <w:r w:rsidR="006E270F">
        <w:t>Compression Auction Service</w:t>
      </w:r>
      <w:r w:rsidR="006E270F" w:rsidRPr="0051359E">
        <w:t>s</w:t>
      </w:r>
      <w:r w:rsidR="006E270F">
        <w:t xml:space="preserve"> </w:t>
      </w:r>
      <w:r w:rsidR="008E2780">
        <w:t xml:space="preserve">but does not apply to the use of compressors for the purposes of providing the services described in this clause </w:t>
      </w:r>
      <w:r w:rsidR="008E2780">
        <w:fldChar w:fldCharType="begin"/>
      </w:r>
      <w:r w:rsidR="008E2780">
        <w:instrText xml:space="preserve"> REF _Ref514665163 \n \h </w:instrText>
      </w:r>
      <w:r w:rsidR="008E2780">
        <w:fldChar w:fldCharType="separate"/>
      </w:r>
      <w:r w:rsidR="00FD5188">
        <w:t>14</w:t>
      </w:r>
      <w:r w:rsidR="008E2780">
        <w:fldChar w:fldCharType="end"/>
      </w:r>
      <w:r w:rsidR="008E2780">
        <w:t>.</w:t>
      </w:r>
    </w:p>
    <w:p w:rsidR="00CD30F2" w:rsidRPr="0051359E" w:rsidRDefault="00CD30F2" w:rsidP="006D7B0D">
      <w:pPr>
        <w:pStyle w:val="Heading1"/>
      </w:pPr>
      <w:bookmarkStart w:id="495" w:name="_Ref514170218"/>
      <w:bookmarkStart w:id="496" w:name="_Toc517042765"/>
      <w:bookmarkStart w:id="497" w:name="_Toc491997391"/>
      <w:r w:rsidRPr="0051359E">
        <w:t>Compression Services</w:t>
      </w:r>
      <w:bookmarkEnd w:id="495"/>
      <w:bookmarkEnd w:id="496"/>
    </w:p>
    <w:p w:rsidR="00CD30F2" w:rsidRPr="0051359E" w:rsidRDefault="00CD30F2" w:rsidP="00CD30F2">
      <w:pPr>
        <w:pStyle w:val="Indent1"/>
      </w:pPr>
      <w:r w:rsidRPr="0051359E">
        <w:t xml:space="preserve">The Facility Specific Terms may set out additional provisions relating to the provision of </w:t>
      </w:r>
      <w:r w:rsidR="00B16D3E">
        <w:t xml:space="preserve">Traded </w:t>
      </w:r>
      <w:r w:rsidRPr="0051359E">
        <w:t>Compress</w:t>
      </w:r>
      <w:r w:rsidR="00F47813" w:rsidRPr="0051359E">
        <w:t>ion</w:t>
      </w:r>
      <w:r w:rsidR="00D62C97" w:rsidRPr="0051359E">
        <w:t xml:space="preserve"> Services or </w:t>
      </w:r>
      <w:r w:rsidR="00952418">
        <w:t>Compression Auction Service</w:t>
      </w:r>
      <w:r w:rsidRPr="0051359E">
        <w:t xml:space="preserve">s </w:t>
      </w:r>
      <w:r w:rsidR="00C236BF">
        <w:t>(including without limitation relating to imbalances between quantities supplied at a Compress</w:t>
      </w:r>
      <w:r w:rsidR="007D6AB9">
        <w:t>ion</w:t>
      </w:r>
      <w:r w:rsidR="00C236BF">
        <w:t xml:space="preserve"> Receipt Point and taken at a Compress</w:t>
      </w:r>
      <w:r w:rsidR="00A50761">
        <w:t>ion</w:t>
      </w:r>
      <w:r w:rsidR="00C236BF">
        <w:t xml:space="preserve"> Delivery Point) </w:t>
      </w:r>
      <w:r w:rsidRPr="0051359E">
        <w:t>but only where and to the extent:</w:t>
      </w:r>
    </w:p>
    <w:p w:rsidR="00CD30F2" w:rsidRPr="0051359E" w:rsidRDefault="00CD30F2" w:rsidP="00CD30F2">
      <w:pPr>
        <w:pStyle w:val="Heading3"/>
      </w:pPr>
      <w:r w:rsidRPr="0051359E">
        <w:t>those provisions are reasonable;</w:t>
      </w:r>
    </w:p>
    <w:p w:rsidR="00D62C97" w:rsidRPr="0051359E" w:rsidRDefault="00CD30F2" w:rsidP="00CD30F2">
      <w:pPr>
        <w:pStyle w:val="Heading3"/>
      </w:pPr>
      <w:r w:rsidRPr="0051359E">
        <w:t xml:space="preserve">those provisions are consistent with </w:t>
      </w:r>
      <w:r w:rsidR="00FC14E0">
        <w:t xml:space="preserve">practice under Primary </w:t>
      </w:r>
      <w:r w:rsidR="00484FAA">
        <w:t xml:space="preserve">Facility </w:t>
      </w:r>
      <w:r w:rsidR="00FC14E0">
        <w:t xml:space="preserve">Agreements </w:t>
      </w:r>
      <w:r w:rsidRPr="0051359E">
        <w:t>for use of the Compressor;</w:t>
      </w:r>
    </w:p>
    <w:p w:rsidR="00CD30F2" w:rsidRPr="0051359E" w:rsidRDefault="00D62C97" w:rsidP="00CD30F2">
      <w:pPr>
        <w:pStyle w:val="Heading3"/>
      </w:pPr>
      <w:r w:rsidRPr="0051359E">
        <w:t xml:space="preserve">those provisions reflect any technical limitations on the provision of the </w:t>
      </w:r>
      <w:r w:rsidR="00B16D3E">
        <w:t xml:space="preserve">Traded </w:t>
      </w:r>
      <w:r w:rsidRPr="0051359E">
        <w:t xml:space="preserve">Compression Service or </w:t>
      </w:r>
      <w:r w:rsidR="00952418">
        <w:t>Compression Auction Service</w:t>
      </w:r>
      <w:r w:rsidRPr="0051359E">
        <w:t xml:space="preserve"> (assuming Service Provider provides the service as a Reasonable and Prudent operator)</w:t>
      </w:r>
      <w:r w:rsidR="006343D5" w:rsidRPr="0051359E">
        <w:t>;</w:t>
      </w:r>
      <w:r w:rsidR="00CD30F2" w:rsidRPr="0051359E">
        <w:t xml:space="preserve"> and </w:t>
      </w:r>
    </w:p>
    <w:p w:rsidR="00CD30F2" w:rsidRPr="0051359E" w:rsidRDefault="00CD30F2" w:rsidP="00CD30F2">
      <w:pPr>
        <w:pStyle w:val="Heading3"/>
      </w:pPr>
      <w:r w:rsidRPr="0051359E">
        <w:t xml:space="preserve">those provisions are required to ensure the safe and effective provision of the </w:t>
      </w:r>
      <w:r w:rsidR="00270E08">
        <w:t xml:space="preserve">Traded </w:t>
      </w:r>
      <w:r w:rsidR="00270E08" w:rsidRPr="0051359E">
        <w:t xml:space="preserve">Compression Services or </w:t>
      </w:r>
      <w:r w:rsidR="00270E08">
        <w:t>Compression Auction Service</w:t>
      </w:r>
      <w:r w:rsidR="00270E08" w:rsidRPr="0051359E">
        <w:t xml:space="preserve">s </w:t>
      </w:r>
      <w:r w:rsidRPr="0051359E">
        <w:t>in a manner consistent with the operational integrity of the Compressor and the legitimate interests of Service Provider</w:t>
      </w:r>
      <w:r w:rsidR="00B857B9">
        <w:t xml:space="preserve"> and other Transportation Facility Users who use the Compressor</w:t>
      </w:r>
      <w:r w:rsidRPr="0051359E">
        <w:t xml:space="preserve">. </w:t>
      </w:r>
    </w:p>
    <w:p w:rsidR="006D7B0D" w:rsidRPr="0051359E" w:rsidRDefault="006D7B0D" w:rsidP="006D7B0D">
      <w:pPr>
        <w:pStyle w:val="Heading1"/>
      </w:pPr>
      <w:bookmarkStart w:id="498" w:name="_Toc517042766"/>
      <w:r w:rsidRPr="0051359E">
        <w:t>Receipt and Delivery Points</w:t>
      </w:r>
      <w:bookmarkEnd w:id="497"/>
      <w:r w:rsidR="00152729">
        <w:t>, Park Service Points</w:t>
      </w:r>
      <w:r w:rsidR="00270E08">
        <w:t xml:space="preserve"> and Compressor Details</w:t>
      </w:r>
      <w:bookmarkEnd w:id="498"/>
    </w:p>
    <w:p w:rsidR="006D7B0D" w:rsidRPr="0051359E" w:rsidRDefault="006D7B0D" w:rsidP="008E3D6B">
      <w:pPr>
        <w:pStyle w:val="Heading3"/>
      </w:pPr>
      <w:r w:rsidRPr="0051359E">
        <w:t xml:space="preserve">The Facility Specific Terms </w:t>
      </w:r>
      <w:r w:rsidR="00152729">
        <w:t xml:space="preserve">for a Pipeline </w:t>
      </w:r>
      <w:r w:rsidRPr="0051359E">
        <w:t xml:space="preserve">must set out each </w:t>
      </w:r>
      <w:r w:rsidR="00152729">
        <w:t>R</w:t>
      </w:r>
      <w:r w:rsidRPr="0051359E">
        <w:t xml:space="preserve">eceipt </w:t>
      </w:r>
      <w:r w:rsidR="00152729">
        <w:t>P</w:t>
      </w:r>
      <w:r w:rsidRPr="0051359E">
        <w:t>oint</w:t>
      </w:r>
      <w:r w:rsidR="00152729">
        <w:t>,</w:t>
      </w:r>
      <w:r w:rsidRPr="0051359E">
        <w:t xml:space="preserve"> </w:t>
      </w:r>
      <w:r w:rsidR="00152729">
        <w:t>D</w:t>
      </w:r>
      <w:r w:rsidRPr="0051359E">
        <w:t xml:space="preserve">elivery </w:t>
      </w:r>
      <w:r w:rsidR="00152729">
        <w:t>P</w:t>
      </w:r>
      <w:r w:rsidRPr="0051359E">
        <w:t xml:space="preserve">oint </w:t>
      </w:r>
      <w:r w:rsidR="00152729">
        <w:t xml:space="preserve">and, where relevant, Park Service Point </w:t>
      </w:r>
      <w:r w:rsidRPr="0051359E">
        <w:t xml:space="preserve">of the Pipeline or specify an internet address (accessible by </w:t>
      </w:r>
      <w:r w:rsidR="000F39F5" w:rsidRPr="0051359E">
        <w:t>Secondary Shipper</w:t>
      </w:r>
      <w:r w:rsidRPr="0051359E">
        <w:t>s)</w:t>
      </w:r>
      <w:r w:rsidR="00D800A3" w:rsidRPr="0051359E">
        <w:t xml:space="preserve"> </w:t>
      </w:r>
      <w:r w:rsidRPr="0051359E">
        <w:t xml:space="preserve">at which each </w:t>
      </w:r>
      <w:r w:rsidR="00152729">
        <w:t>p</w:t>
      </w:r>
      <w:r w:rsidRPr="0051359E">
        <w:t>oint is listed</w:t>
      </w:r>
      <w:r w:rsidRPr="0051359E">
        <w:rPr>
          <w:b/>
          <w:i/>
        </w:rPr>
        <w:t>.</w:t>
      </w:r>
      <w:r w:rsidR="00E207D9" w:rsidRPr="0051359E">
        <w:rPr>
          <w:b/>
          <w:i/>
        </w:rPr>
        <w:t xml:space="preserve">  </w:t>
      </w:r>
    </w:p>
    <w:p w:rsidR="006D7B0D" w:rsidRPr="0051359E" w:rsidRDefault="006D7B0D" w:rsidP="008E3D6B">
      <w:pPr>
        <w:pStyle w:val="Heading3"/>
      </w:pPr>
      <w:r w:rsidRPr="0051359E">
        <w:t>In respect of each such Receipt Point and Delivery Point the Facility Specific Terms (or the internet address to which they refer) must set out:</w:t>
      </w:r>
    </w:p>
    <w:p w:rsidR="006D7B0D" w:rsidRPr="0051359E" w:rsidRDefault="006D7B0D" w:rsidP="00FB7B18">
      <w:pPr>
        <w:pStyle w:val="Heading4"/>
        <w:tabs>
          <w:tab w:val="clear" w:pos="6947"/>
          <w:tab w:val="num" w:pos="2552"/>
        </w:tabs>
        <w:ind w:left="2552"/>
      </w:pPr>
      <w:r w:rsidRPr="0051359E">
        <w:t>the location of the Receipt Point or Delivery Point;</w:t>
      </w:r>
    </w:p>
    <w:p w:rsidR="006D7B0D" w:rsidRPr="0051359E" w:rsidRDefault="006D7B0D" w:rsidP="00FB7B18">
      <w:pPr>
        <w:pStyle w:val="Heading4"/>
        <w:tabs>
          <w:tab w:val="clear" w:pos="6947"/>
          <w:tab w:val="num" w:pos="2552"/>
        </w:tabs>
        <w:ind w:left="2552"/>
      </w:pPr>
      <w:r w:rsidRPr="0051359E">
        <w:t xml:space="preserve">the </w:t>
      </w:r>
      <w:r w:rsidR="00A3275E">
        <w:t xml:space="preserve">Pipeline </w:t>
      </w:r>
      <w:r w:rsidR="00B16D3E">
        <w:t>Z</w:t>
      </w:r>
      <w:r w:rsidRPr="0051359E">
        <w:t>one to which each Receipt Point and Delivery Point is allocated</w:t>
      </w:r>
      <w:r w:rsidR="00152729">
        <w:t xml:space="preserve"> (unless the Pipeline does not have Zones)</w:t>
      </w:r>
      <w:r w:rsidRPr="0051359E">
        <w:t>;</w:t>
      </w:r>
    </w:p>
    <w:p w:rsidR="006D7B0D" w:rsidRPr="0051359E" w:rsidRDefault="006D7B0D" w:rsidP="00FB7B18">
      <w:pPr>
        <w:pStyle w:val="Heading4"/>
        <w:tabs>
          <w:tab w:val="clear" w:pos="6947"/>
          <w:tab w:val="num" w:pos="2552"/>
        </w:tabs>
        <w:ind w:left="2552"/>
      </w:pPr>
      <w:r w:rsidRPr="0051359E">
        <w:t>the physical daily capacity of the Receipt Point or Delivery Point;</w:t>
      </w:r>
    </w:p>
    <w:p w:rsidR="006D7B0D" w:rsidRPr="0051359E" w:rsidRDefault="006D7B0D" w:rsidP="00FB7B18">
      <w:pPr>
        <w:pStyle w:val="Heading4"/>
        <w:tabs>
          <w:tab w:val="clear" w:pos="6947"/>
          <w:tab w:val="num" w:pos="2552"/>
        </w:tabs>
        <w:ind w:left="2552"/>
      </w:pPr>
      <w:r w:rsidRPr="0051359E">
        <w:t>the physical hourly capacity of the Receipt Point or Delivery Point;</w:t>
      </w:r>
    </w:p>
    <w:p w:rsidR="006D7B0D" w:rsidRPr="0051359E" w:rsidRDefault="006D7B0D" w:rsidP="00FB7B18">
      <w:pPr>
        <w:pStyle w:val="Heading4"/>
        <w:tabs>
          <w:tab w:val="clear" w:pos="6947"/>
          <w:tab w:val="num" w:pos="2552"/>
        </w:tabs>
        <w:ind w:left="2552"/>
      </w:pPr>
      <w:r w:rsidRPr="0051359E">
        <w:t>any consents required to be obtained before Shipper may use the Receipt Point or the Delivery Point;</w:t>
      </w:r>
    </w:p>
    <w:p w:rsidR="006D7B0D" w:rsidRPr="0051359E" w:rsidRDefault="006D7B0D" w:rsidP="00FB7B18">
      <w:pPr>
        <w:pStyle w:val="Heading4"/>
        <w:tabs>
          <w:tab w:val="clear" w:pos="6947"/>
          <w:tab w:val="num" w:pos="2552"/>
        </w:tabs>
        <w:ind w:left="2552"/>
      </w:pPr>
      <w:r w:rsidRPr="0051359E">
        <w:t>any charges (including through contribution agreements) applicable to use of a Receipt Point or Delivery Point;</w:t>
      </w:r>
    </w:p>
    <w:p w:rsidR="006D7B0D" w:rsidRPr="0051359E" w:rsidRDefault="006D7B0D" w:rsidP="00FB7B18">
      <w:pPr>
        <w:pStyle w:val="Heading4"/>
        <w:tabs>
          <w:tab w:val="clear" w:pos="6947"/>
          <w:tab w:val="num" w:pos="2552"/>
        </w:tabs>
        <w:ind w:left="2552"/>
      </w:pPr>
      <w:r w:rsidRPr="0051359E">
        <w:lastRenderedPageBreak/>
        <w:t>any allocation agreement to which Shipper must accede before Shipper may use the Receipt Point or the Delivery Point; and</w:t>
      </w:r>
    </w:p>
    <w:p w:rsidR="006D7B0D" w:rsidRDefault="006D7B0D" w:rsidP="00FB7B18">
      <w:pPr>
        <w:pStyle w:val="Heading4"/>
        <w:tabs>
          <w:tab w:val="clear" w:pos="6947"/>
          <w:tab w:val="num" w:pos="2552"/>
        </w:tabs>
        <w:ind w:left="2552"/>
      </w:pPr>
      <w:r w:rsidRPr="0051359E">
        <w:t>any persons with whom Shipper must agree allocation procedures before Service Provider is entitled (without placing Service Provider in breach of contract) to allow Shipper to use the Receipt Point or Delivery Point</w:t>
      </w:r>
      <w:r w:rsidR="00B16D3E">
        <w:t>.</w:t>
      </w:r>
    </w:p>
    <w:p w:rsidR="00F46792" w:rsidRDefault="00152729" w:rsidP="00270E08">
      <w:pPr>
        <w:pStyle w:val="Heading3"/>
      </w:pPr>
      <w:r>
        <w:t xml:space="preserve">In respect of each Park Service Point, </w:t>
      </w:r>
      <w:r w:rsidRPr="0051359E">
        <w:t xml:space="preserve">the Facility Specific Terms (or the internet address to which they refer) must </w:t>
      </w:r>
      <w:r w:rsidR="00992BDD">
        <w:t>specify</w:t>
      </w:r>
      <w:r w:rsidR="00F46792">
        <w:t>:</w:t>
      </w:r>
      <w:r>
        <w:t xml:space="preserve"> </w:t>
      </w:r>
    </w:p>
    <w:p w:rsidR="00F46792" w:rsidRDefault="00152729" w:rsidP="00F46792">
      <w:pPr>
        <w:pStyle w:val="Heading4"/>
        <w:tabs>
          <w:tab w:val="clear" w:pos="6947"/>
          <w:tab w:val="num" w:pos="2552"/>
        </w:tabs>
        <w:ind w:left="2552"/>
      </w:pPr>
      <w:r>
        <w:t>the</w:t>
      </w:r>
      <w:r w:rsidR="00992BDD">
        <w:t xml:space="preserve"> Receipt Points to which Gas may be supplied such that it can then be treated as having been supplied to that Park Service Point for storage in the Pipeline</w:t>
      </w:r>
      <w:r w:rsidR="00F46792">
        <w:t>;</w:t>
      </w:r>
      <w:r w:rsidR="000C3B6F">
        <w:t xml:space="preserve"> and</w:t>
      </w:r>
    </w:p>
    <w:p w:rsidR="00F46792" w:rsidRDefault="00F46792" w:rsidP="00F46792">
      <w:pPr>
        <w:pStyle w:val="Heading4"/>
        <w:tabs>
          <w:tab w:val="clear" w:pos="6947"/>
          <w:tab w:val="num" w:pos="2552"/>
        </w:tabs>
        <w:ind w:left="2552"/>
      </w:pPr>
      <w:r>
        <w:t>the Delivery Points to which Gas may be delivered when removed from storage</w:t>
      </w:r>
      <w:r w:rsidR="00152729">
        <w:t>.</w:t>
      </w:r>
      <w:r w:rsidR="00992BDD">
        <w:t xml:space="preserve">  </w:t>
      </w:r>
    </w:p>
    <w:p w:rsidR="00864204" w:rsidRDefault="00864204" w:rsidP="00F46792">
      <w:pPr>
        <w:pStyle w:val="Heading4"/>
        <w:numPr>
          <w:ilvl w:val="0"/>
          <w:numId w:val="0"/>
        </w:numPr>
        <w:ind w:left="1701"/>
      </w:pPr>
      <w:r>
        <w:t xml:space="preserve">The Receipt Points </w:t>
      </w:r>
      <w:r w:rsidR="00F46792">
        <w:t xml:space="preserve">and Delivery Points </w:t>
      </w:r>
      <w:r>
        <w:t xml:space="preserve">so specified must be </w:t>
      </w:r>
      <w:r w:rsidRPr="00C05F9D">
        <w:t>consistent with existing practice under Primary Facility Agreements</w:t>
      </w:r>
      <w:r>
        <w:t>.</w:t>
      </w:r>
    </w:p>
    <w:p w:rsidR="00152729" w:rsidRDefault="00270E08" w:rsidP="00225A83">
      <w:pPr>
        <w:pStyle w:val="Heading3"/>
      </w:pPr>
      <w:r w:rsidRPr="0051359E">
        <w:t xml:space="preserve">The Facility Specific Terms </w:t>
      </w:r>
      <w:r>
        <w:t xml:space="preserve">for </w:t>
      </w:r>
      <w:r w:rsidR="006F6831">
        <w:t>a</w:t>
      </w:r>
      <w:r>
        <w:t xml:space="preserve"> Compressor</w:t>
      </w:r>
      <w:r w:rsidR="00152729">
        <w:t xml:space="preserve"> </w:t>
      </w:r>
      <w:r w:rsidR="00152729" w:rsidRPr="0051359E">
        <w:t xml:space="preserve">must set out each </w:t>
      </w:r>
      <w:r w:rsidR="00152729">
        <w:t>Compress</w:t>
      </w:r>
      <w:r w:rsidR="007D6AB9">
        <w:t>ion</w:t>
      </w:r>
      <w:r w:rsidR="00152729">
        <w:t xml:space="preserve"> R</w:t>
      </w:r>
      <w:r w:rsidR="00152729" w:rsidRPr="0051359E">
        <w:t xml:space="preserve">eceipt </w:t>
      </w:r>
      <w:r w:rsidR="00152729">
        <w:t>P</w:t>
      </w:r>
      <w:r w:rsidR="00152729" w:rsidRPr="0051359E">
        <w:t>oint</w:t>
      </w:r>
      <w:r w:rsidR="00152729">
        <w:t xml:space="preserve"> and Compress</w:t>
      </w:r>
      <w:r w:rsidR="00A50761">
        <w:t>ion</w:t>
      </w:r>
      <w:r w:rsidR="00152729" w:rsidRPr="0051359E">
        <w:t xml:space="preserve"> </w:t>
      </w:r>
      <w:r w:rsidR="00152729">
        <w:t>D</w:t>
      </w:r>
      <w:r w:rsidR="00152729" w:rsidRPr="0051359E">
        <w:t xml:space="preserve">elivery </w:t>
      </w:r>
      <w:r w:rsidR="00152729">
        <w:t>P</w:t>
      </w:r>
      <w:r w:rsidR="00152729" w:rsidRPr="0051359E">
        <w:t xml:space="preserve">oint or specify an internet address (accessible by Secondary Shippers) at which each </w:t>
      </w:r>
      <w:r w:rsidR="00152729">
        <w:t>p</w:t>
      </w:r>
      <w:r w:rsidR="00152729" w:rsidRPr="0051359E">
        <w:t>oint is listed</w:t>
      </w:r>
      <w:r w:rsidR="00152729">
        <w:t>.</w:t>
      </w:r>
    </w:p>
    <w:p w:rsidR="00270E08" w:rsidRPr="0051359E" w:rsidRDefault="00152729" w:rsidP="00270E08">
      <w:pPr>
        <w:pStyle w:val="Heading3"/>
      </w:pPr>
      <w:r w:rsidRPr="0051359E">
        <w:t>The Facility Specific Terms must set out</w:t>
      </w:r>
      <w:r>
        <w:t xml:space="preserve"> for the Compressor:</w:t>
      </w:r>
      <w:r w:rsidR="00270E08" w:rsidRPr="0051359E">
        <w:rPr>
          <w:b/>
          <w:i/>
        </w:rPr>
        <w:t xml:space="preserve">  </w:t>
      </w:r>
    </w:p>
    <w:p w:rsidR="00270E08" w:rsidRPr="0051359E" w:rsidRDefault="00270E08" w:rsidP="00FB7B18">
      <w:pPr>
        <w:pStyle w:val="Heading4"/>
        <w:tabs>
          <w:tab w:val="clear" w:pos="6947"/>
          <w:tab w:val="num" w:pos="2552"/>
        </w:tabs>
        <w:ind w:left="2552"/>
      </w:pPr>
      <w:r w:rsidRPr="0051359E">
        <w:t>the location of the</w:t>
      </w:r>
      <w:r>
        <w:t xml:space="preserve"> Comp</w:t>
      </w:r>
      <w:r w:rsidR="00E91E05">
        <w:t>r</w:t>
      </w:r>
      <w:r>
        <w:t>essor</w:t>
      </w:r>
      <w:r w:rsidRPr="0051359E">
        <w:t>;</w:t>
      </w:r>
    </w:p>
    <w:p w:rsidR="00152729" w:rsidRDefault="00152729" w:rsidP="00FB7B18">
      <w:pPr>
        <w:pStyle w:val="Heading4"/>
        <w:tabs>
          <w:tab w:val="clear" w:pos="6947"/>
          <w:tab w:val="num" w:pos="2552"/>
        </w:tabs>
        <w:ind w:left="2552"/>
      </w:pPr>
      <w:r>
        <w:t>the location of each Compress</w:t>
      </w:r>
      <w:r w:rsidR="007D6AB9">
        <w:t>ion</w:t>
      </w:r>
      <w:r>
        <w:t xml:space="preserve"> Receipt Point and Compress</w:t>
      </w:r>
      <w:r w:rsidR="00A50761">
        <w:t>ion</w:t>
      </w:r>
      <w:r>
        <w:t xml:space="preserve"> Delivery Point;</w:t>
      </w:r>
    </w:p>
    <w:p w:rsidR="00270E08" w:rsidRDefault="00270E08" w:rsidP="00FB7B18">
      <w:pPr>
        <w:pStyle w:val="Heading4"/>
        <w:tabs>
          <w:tab w:val="clear" w:pos="6947"/>
          <w:tab w:val="num" w:pos="2552"/>
        </w:tabs>
        <w:ind w:left="2552"/>
      </w:pPr>
      <w:r w:rsidRPr="0051359E">
        <w:t xml:space="preserve">the </w:t>
      </w:r>
      <w:r w:rsidR="00A3275E">
        <w:t xml:space="preserve">Compression </w:t>
      </w:r>
      <w:r w:rsidR="00152729">
        <w:t>Zone to which each Compress</w:t>
      </w:r>
      <w:r w:rsidR="007D6AB9">
        <w:t>ion</w:t>
      </w:r>
      <w:r w:rsidR="00152729">
        <w:t xml:space="preserve"> Receipt Point and Compress</w:t>
      </w:r>
      <w:r w:rsidR="00A3275E">
        <w:t>ion</w:t>
      </w:r>
      <w:r w:rsidR="00152729">
        <w:t xml:space="preserve"> Delivery Point is allocated (unless the Compressor does not have Zones)</w:t>
      </w:r>
      <w:r>
        <w:t>;</w:t>
      </w:r>
    </w:p>
    <w:p w:rsidR="00270E08" w:rsidRPr="0051359E" w:rsidRDefault="00270E08" w:rsidP="00FB7B18">
      <w:pPr>
        <w:pStyle w:val="Heading4"/>
        <w:tabs>
          <w:tab w:val="clear" w:pos="6947"/>
          <w:tab w:val="num" w:pos="2552"/>
        </w:tabs>
        <w:ind w:left="2552"/>
      </w:pPr>
      <w:r w:rsidRPr="0051359E">
        <w:t>the physical daily capacity of the</w:t>
      </w:r>
      <w:r>
        <w:t xml:space="preserve"> Compressor</w:t>
      </w:r>
      <w:r w:rsidR="00F119F4">
        <w:t xml:space="preserve"> and of each Compress</w:t>
      </w:r>
      <w:r w:rsidR="007D6AB9">
        <w:t>ion</w:t>
      </w:r>
      <w:r w:rsidR="00F119F4">
        <w:t xml:space="preserve"> Receipt Point and each Compress</w:t>
      </w:r>
      <w:r w:rsidR="00A3275E">
        <w:t>ion</w:t>
      </w:r>
      <w:r w:rsidR="00F119F4">
        <w:t xml:space="preserve"> Delivery Point</w:t>
      </w:r>
      <w:r w:rsidRPr="0051359E">
        <w:t>;</w:t>
      </w:r>
    </w:p>
    <w:p w:rsidR="00270E08" w:rsidRDefault="00270E08" w:rsidP="00FB7B18">
      <w:pPr>
        <w:pStyle w:val="Heading4"/>
        <w:tabs>
          <w:tab w:val="clear" w:pos="6947"/>
          <w:tab w:val="num" w:pos="2552"/>
        </w:tabs>
        <w:ind w:left="2552"/>
      </w:pPr>
      <w:r w:rsidRPr="0051359E">
        <w:t>the physical hourly capacity of the</w:t>
      </w:r>
      <w:r>
        <w:t xml:space="preserve"> Compressor</w:t>
      </w:r>
      <w:r w:rsidR="00F119F4">
        <w:t xml:space="preserve"> and of each Compress</w:t>
      </w:r>
      <w:r w:rsidR="007D6AB9">
        <w:t>ion</w:t>
      </w:r>
      <w:r w:rsidR="00F119F4">
        <w:t xml:space="preserve"> Receipt Point and each Compress</w:t>
      </w:r>
      <w:r w:rsidR="00A3275E">
        <w:t>ion</w:t>
      </w:r>
      <w:r w:rsidR="00F119F4">
        <w:t xml:space="preserve"> Delivery Point</w:t>
      </w:r>
      <w:r w:rsidRPr="0051359E">
        <w:t>;</w:t>
      </w:r>
      <w:r>
        <w:t xml:space="preserve"> and </w:t>
      </w:r>
    </w:p>
    <w:p w:rsidR="00270E08" w:rsidRPr="0051359E" w:rsidRDefault="00270E08" w:rsidP="00FB7B18">
      <w:pPr>
        <w:pStyle w:val="Heading4"/>
        <w:tabs>
          <w:tab w:val="clear" w:pos="6947"/>
          <w:tab w:val="num" w:pos="2552"/>
        </w:tabs>
        <w:ind w:left="2552"/>
      </w:pPr>
      <w:r>
        <w:t>any factors which constrain the capacity of the Compressor.</w:t>
      </w:r>
    </w:p>
    <w:p w:rsidR="00856EBF" w:rsidRDefault="00856EBF" w:rsidP="00856EBF">
      <w:pPr>
        <w:pStyle w:val="Heading1"/>
      </w:pPr>
      <w:bookmarkStart w:id="499" w:name="_Ref507719211"/>
      <w:bookmarkStart w:id="500" w:name="_Toc517042767"/>
      <w:r>
        <w:t>Trading</w:t>
      </w:r>
      <w:bookmarkEnd w:id="499"/>
      <w:r>
        <w:t xml:space="preserve"> </w:t>
      </w:r>
      <w:r w:rsidR="00B857B9">
        <w:t>– other entitlements</w:t>
      </w:r>
      <w:bookmarkEnd w:id="500"/>
    </w:p>
    <w:p w:rsidR="00856EBF" w:rsidRDefault="00856EBF" w:rsidP="00856EBF">
      <w:pPr>
        <w:pStyle w:val="Heading3"/>
      </w:pPr>
      <w:r>
        <w:t>The Facility Specific Terms must, to the extent that such transfers may occur without adversely affecting the operational integrity of a Facility, set out terms upon which Shipper may</w:t>
      </w:r>
      <w:r w:rsidR="00B857B9">
        <w:t xml:space="preserve"> by Bilateral Trade</w:t>
      </w:r>
      <w:r>
        <w:t xml:space="preserve"> </w:t>
      </w:r>
      <w:r w:rsidR="002E682F">
        <w:t xml:space="preserve">transfer to or acquire from </w:t>
      </w:r>
      <w:r>
        <w:t xml:space="preserve">other </w:t>
      </w:r>
      <w:r w:rsidR="00BD7BEE">
        <w:t xml:space="preserve">Transportation Facility </w:t>
      </w:r>
      <w:r>
        <w:t>Users of the Facility hourly entitlements, imbalance entitlements and other contractual entitlements to use capacity of the Facility or use it in a given way</w:t>
      </w:r>
      <w:r w:rsidR="00B463C0">
        <w:t xml:space="preserve"> and how such trades are given effect</w:t>
      </w:r>
      <w:r>
        <w:t xml:space="preserve">. </w:t>
      </w:r>
    </w:p>
    <w:p w:rsidR="00856EBF" w:rsidRPr="0051359E" w:rsidRDefault="00856EBF" w:rsidP="00856EBF">
      <w:pPr>
        <w:pStyle w:val="Heading3"/>
      </w:pPr>
      <w:r>
        <w:t xml:space="preserve">Any such terms must be reasonable and must be designed to facilitate such trading in a manner similar to the manner by which Bilateral Trades are undertaken. </w:t>
      </w:r>
    </w:p>
    <w:p w:rsidR="00821EBF" w:rsidRDefault="00AB7EDF" w:rsidP="00B16D3E">
      <w:pPr>
        <w:pStyle w:val="Heading1"/>
      </w:pPr>
      <w:bookmarkStart w:id="501" w:name="_Ref508127896"/>
      <w:bookmarkStart w:id="502" w:name="_Toc517042768"/>
      <w:r>
        <w:t xml:space="preserve">Accommodating Differences in </w:t>
      </w:r>
      <w:r w:rsidR="00821EBF">
        <w:t>Gas Days</w:t>
      </w:r>
      <w:bookmarkEnd w:id="501"/>
      <w:bookmarkEnd w:id="502"/>
      <w:r w:rsidR="00821EBF">
        <w:t xml:space="preserve"> </w:t>
      </w:r>
    </w:p>
    <w:p w:rsidR="00821EBF" w:rsidRDefault="00821EBF" w:rsidP="00821EBF">
      <w:pPr>
        <w:pStyle w:val="Heading3"/>
      </w:pPr>
      <w:r>
        <w:t>Where a Facility interconnects with another Facility which uses a different definition of Day (</w:t>
      </w:r>
      <w:r w:rsidR="00FF1091">
        <w:t xml:space="preserve">for example </w:t>
      </w:r>
      <w:r>
        <w:t xml:space="preserve">because part of each Facility is located in a different State or Territory to the other Facility) then the Facility Specific Terms must include provisions </w:t>
      </w:r>
      <w:r>
        <w:lastRenderedPageBreak/>
        <w:t>for</w:t>
      </w:r>
      <w:r w:rsidR="00881D58">
        <w:t xml:space="preserve"> regulating how use of the Facility is managed </w:t>
      </w:r>
      <w:r>
        <w:t>so as to minimise the impact of those differences on Shipper’s transportation of Gas between the Facilities.</w:t>
      </w:r>
    </w:p>
    <w:p w:rsidR="00821EBF" w:rsidRDefault="00821EBF" w:rsidP="00821EBF">
      <w:pPr>
        <w:pStyle w:val="Heading3"/>
      </w:pPr>
      <w:r>
        <w:t>The issues t</w:t>
      </w:r>
      <w:r w:rsidR="00881D58">
        <w:t>o be addressed by the provisions</w:t>
      </w:r>
      <w:r>
        <w:t xml:space="preserve"> include:</w:t>
      </w:r>
    </w:p>
    <w:p w:rsidR="00821EBF" w:rsidRDefault="00821EBF" w:rsidP="00FB7B18">
      <w:pPr>
        <w:pStyle w:val="Heading4"/>
        <w:tabs>
          <w:tab w:val="clear" w:pos="6947"/>
          <w:tab w:val="num" w:pos="2552"/>
        </w:tabs>
        <w:ind w:left="2552"/>
      </w:pPr>
      <w:r>
        <w:t xml:space="preserve">how to manage the fact </w:t>
      </w:r>
      <w:r w:rsidR="005F6F99">
        <w:t xml:space="preserve">that </w:t>
      </w:r>
      <w:r>
        <w:t>Shipper’s nomination for use of each Facility</w:t>
      </w:r>
      <w:r w:rsidR="00FF1091">
        <w:t xml:space="preserve"> (and therefore scheduled quantities between one Facility and the other</w:t>
      </w:r>
      <w:r w:rsidR="003745A6">
        <w:t>)</w:t>
      </w:r>
      <w:r>
        <w:t xml:space="preserve"> may differ due to the differences in </w:t>
      </w:r>
      <w:r w:rsidR="00B16D3E">
        <w:t xml:space="preserve">the </w:t>
      </w:r>
      <w:r>
        <w:t>definition of Day;</w:t>
      </w:r>
      <w:r w:rsidR="005F6F99">
        <w:t xml:space="preserve"> and</w:t>
      </w:r>
    </w:p>
    <w:p w:rsidR="00821EBF" w:rsidRDefault="00821EBF" w:rsidP="00FB7B18">
      <w:pPr>
        <w:pStyle w:val="Heading4"/>
        <w:tabs>
          <w:tab w:val="clear" w:pos="6947"/>
          <w:tab w:val="num" w:pos="2552"/>
        </w:tabs>
        <w:ind w:left="2552"/>
      </w:pPr>
      <w:r>
        <w:t xml:space="preserve">the effect of the differences in </w:t>
      </w:r>
      <w:r w:rsidR="00B16D3E">
        <w:t xml:space="preserve">the </w:t>
      </w:r>
      <w:r>
        <w:t>definition of Day on Shipper’</w:t>
      </w:r>
      <w:r w:rsidR="00881D58">
        <w:t>s ability to utilise and keep within</w:t>
      </w:r>
      <w:r>
        <w:t xml:space="preserve"> its daily and hourly entitlements</w:t>
      </w:r>
      <w:r w:rsidR="00881D58">
        <w:t>.</w:t>
      </w:r>
    </w:p>
    <w:p w:rsidR="00821EBF" w:rsidRDefault="00821EBF" w:rsidP="00821EBF">
      <w:pPr>
        <w:pStyle w:val="Heading3"/>
      </w:pPr>
      <w:r>
        <w:t>The provisions set out in the Facility Specific Terms must be consistent with the existing procedures used by the Facility (whether or not those procedures are documented).</w:t>
      </w:r>
    </w:p>
    <w:p w:rsidR="00AB7EDF" w:rsidRDefault="00AB7EDF" w:rsidP="00821EBF">
      <w:pPr>
        <w:pStyle w:val="Heading3"/>
      </w:pPr>
      <w:r>
        <w:t xml:space="preserve">This clause </w:t>
      </w:r>
      <w:r>
        <w:fldChar w:fldCharType="begin"/>
      </w:r>
      <w:r>
        <w:instrText xml:space="preserve"> REF _Ref508127896 \w \h </w:instrText>
      </w:r>
      <w:r>
        <w:fldChar w:fldCharType="separate"/>
      </w:r>
      <w:r w:rsidR="00FD5188">
        <w:t>18</w:t>
      </w:r>
      <w:r>
        <w:fldChar w:fldCharType="end"/>
      </w:r>
      <w:r>
        <w:t xml:space="preserve"> ceases to apply as from the Standard Market Timetable Commencement Date.</w:t>
      </w:r>
    </w:p>
    <w:p w:rsidR="00E045E6" w:rsidRDefault="00E045E6" w:rsidP="00E045E6">
      <w:pPr>
        <w:pStyle w:val="Heading1"/>
      </w:pPr>
      <w:bookmarkStart w:id="503" w:name="_Toc517042769"/>
      <w:r>
        <w:t>In-Pipe Points</w:t>
      </w:r>
      <w:bookmarkEnd w:id="503"/>
      <w:r>
        <w:t xml:space="preserve"> </w:t>
      </w:r>
    </w:p>
    <w:p w:rsidR="00E045E6" w:rsidRDefault="00E045E6" w:rsidP="00E045E6">
      <w:pPr>
        <w:pStyle w:val="Heading3"/>
      </w:pPr>
      <w:bookmarkStart w:id="504" w:name="_Ref516767010"/>
      <w:r>
        <w:t xml:space="preserve">Where the Receipt Points or Delivery Points on a Pipeline include Pipeline Service Points within the Pipeline (that is in-pipe points) the Facility Specific Terms must include any provisions the </w:t>
      </w:r>
      <w:r w:rsidR="00C05F9D">
        <w:t xml:space="preserve">Service Provider (acting reasonably) </w:t>
      </w:r>
      <w:r w:rsidR="00871F17">
        <w:t xml:space="preserve">considers </w:t>
      </w:r>
      <w:r w:rsidR="00C05F9D">
        <w:t>are required to ensure the effective provisio</w:t>
      </w:r>
      <w:r w:rsidR="00871F17">
        <w:t>n</w:t>
      </w:r>
      <w:r w:rsidR="00C05F9D">
        <w:t xml:space="preserve"> of Services at those points.</w:t>
      </w:r>
      <w:bookmarkEnd w:id="504"/>
    </w:p>
    <w:p w:rsidR="00C05F9D" w:rsidRDefault="00C05F9D" w:rsidP="00E045E6">
      <w:pPr>
        <w:pStyle w:val="Heading3"/>
      </w:pPr>
      <w:r>
        <w:t>An</w:t>
      </w:r>
      <w:r w:rsidR="00871F17">
        <w:t>y provisions included</w:t>
      </w:r>
      <w:r>
        <w:t xml:space="preserve"> in the Facility Specific Terms under clause </w:t>
      </w:r>
      <w:r>
        <w:fldChar w:fldCharType="begin"/>
      </w:r>
      <w:r>
        <w:instrText xml:space="preserve"> REF _Ref516767010 \w \h </w:instrText>
      </w:r>
      <w:r>
        <w:fldChar w:fldCharType="separate"/>
      </w:r>
      <w:r w:rsidR="00FD5188">
        <w:t>19(a)</w:t>
      </w:r>
      <w:r>
        <w:fldChar w:fldCharType="end"/>
      </w:r>
      <w:r>
        <w:t xml:space="preserve"> must:</w:t>
      </w:r>
    </w:p>
    <w:p w:rsidR="00C05F9D" w:rsidRPr="00C05F9D" w:rsidRDefault="00C05F9D" w:rsidP="00C05F9D">
      <w:pPr>
        <w:pStyle w:val="Heading4"/>
        <w:tabs>
          <w:tab w:val="clear" w:pos="6947"/>
          <w:tab w:val="num" w:pos="2552"/>
        </w:tabs>
        <w:ind w:left="2552"/>
      </w:pPr>
      <w:r>
        <w:t xml:space="preserve">be </w:t>
      </w:r>
      <w:r w:rsidRPr="00C05F9D">
        <w:t>consistent with existing practice under Primary Facility Agreements;</w:t>
      </w:r>
    </w:p>
    <w:p w:rsidR="00C05F9D" w:rsidRDefault="00C05F9D" w:rsidP="00C05F9D">
      <w:pPr>
        <w:pStyle w:val="Heading4"/>
        <w:tabs>
          <w:tab w:val="clear" w:pos="6947"/>
          <w:tab w:val="num" w:pos="2552"/>
        </w:tabs>
        <w:ind w:left="2552"/>
      </w:pPr>
      <w:r>
        <w:t xml:space="preserve">be reasonable; and </w:t>
      </w:r>
    </w:p>
    <w:p w:rsidR="00C05F9D" w:rsidRDefault="00C05F9D" w:rsidP="00C05F9D">
      <w:pPr>
        <w:pStyle w:val="Heading4"/>
        <w:tabs>
          <w:tab w:val="clear" w:pos="6947"/>
          <w:tab w:val="num" w:pos="2552"/>
        </w:tabs>
        <w:ind w:left="2552"/>
      </w:pPr>
      <w:r w:rsidRPr="0051359E">
        <w:t>not discriminate against Secondary Shippers (as compared to the manner in which Primary Shippers are treated)</w:t>
      </w:r>
      <w:r>
        <w:t>.</w:t>
      </w:r>
    </w:p>
    <w:p w:rsidR="00B3410D" w:rsidRPr="0051359E" w:rsidRDefault="00B3410D" w:rsidP="00B3410D">
      <w:pPr>
        <w:pStyle w:val="Heading1"/>
      </w:pPr>
      <w:bookmarkStart w:id="505" w:name="_Toc517042770"/>
      <w:r w:rsidRPr="0051359E">
        <w:t>Specific Facility Issues</w:t>
      </w:r>
      <w:bookmarkEnd w:id="505"/>
    </w:p>
    <w:p w:rsidR="00B3410D" w:rsidRPr="0051359E" w:rsidRDefault="00B3410D" w:rsidP="00B3410D">
      <w:pPr>
        <w:pStyle w:val="Heading3"/>
      </w:pPr>
      <w:bookmarkStart w:id="506" w:name="_Ref504936322"/>
      <w:r w:rsidRPr="0051359E">
        <w:t xml:space="preserve">The Facility Specific Terms may include provisions to deal with the specific circumstances of the Facility which circumstances are not adequately addressed by the provisions of the Operational Transportation Service Code but only </w:t>
      </w:r>
      <w:r w:rsidR="00352B17" w:rsidRPr="0051359E">
        <w:t>to the extent that</w:t>
      </w:r>
      <w:r w:rsidRPr="0051359E">
        <w:t>:</w:t>
      </w:r>
      <w:bookmarkEnd w:id="506"/>
    </w:p>
    <w:p w:rsidR="00B3410D" w:rsidRPr="0051359E" w:rsidRDefault="00B3410D" w:rsidP="00FB7B18">
      <w:pPr>
        <w:pStyle w:val="Heading4"/>
        <w:tabs>
          <w:tab w:val="clear" w:pos="6947"/>
          <w:tab w:val="num" w:pos="2552"/>
        </w:tabs>
        <w:ind w:left="2552"/>
      </w:pPr>
      <w:r w:rsidRPr="0051359E">
        <w:t xml:space="preserve">those provisions are required to protect the operational integrity of the Facility; </w:t>
      </w:r>
    </w:p>
    <w:p w:rsidR="00F505C6" w:rsidRPr="0051359E" w:rsidRDefault="00F505C6" w:rsidP="00FB7B18">
      <w:pPr>
        <w:pStyle w:val="Heading4"/>
        <w:tabs>
          <w:tab w:val="clear" w:pos="6947"/>
          <w:tab w:val="num" w:pos="2552"/>
        </w:tabs>
        <w:ind w:left="2552"/>
      </w:pPr>
      <w:r w:rsidRPr="0051359E">
        <w:t xml:space="preserve">those provisions reflect the technical limitations or characteristics of the </w:t>
      </w:r>
      <w:r w:rsidR="00270E08">
        <w:t>Facility (or</w:t>
      </w:r>
      <w:r w:rsidR="00AB7EDF">
        <w:t xml:space="preserve"> the Gas received into the Facility) </w:t>
      </w:r>
      <w:r w:rsidRPr="0051359E">
        <w:t>and, given those limitations and characteristics</w:t>
      </w:r>
      <w:r w:rsidR="0056515F" w:rsidRPr="0051359E">
        <w:t>,</w:t>
      </w:r>
      <w:r w:rsidRPr="0051359E">
        <w:t xml:space="preserve"> are reasonable; </w:t>
      </w:r>
    </w:p>
    <w:p w:rsidR="00B3410D" w:rsidRPr="0051359E" w:rsidRDefault="00B3410D" w:rsidP="00FB7B18">
      <w:pPr>
        <w:pStyle w:val="Heading4"/>
        <w:tabs>
          <w:tab w:val="clear" w:pos="6947"/>
          <w:tab w:val="num" w:pos="2552"/>
        </w:tabs>
        <w:ind w:left="2552"/>
      </w:pPr>
      <w:r w:rsidRPr="0051359E">
        <w:t xml:space="preserve">those provisions are required by </w:t>
      </w:r>
      <w:r w:rsidR="00352B17" w:rsidRPr="0051359E">
        <w:t>any Laws</w:t>
      </w:r>
      <w:r w:rsidRPr="0051359E">
        <w:t>;</w:t>
      </w:r>
      <w:r w:rsidR="00F505C6" w:rsidRPr="0051359E">
        <w:t xml:space="preserve"> or</w:t>
      </w:r>
    </w:p>
    <w:p w:rsidR="00B3410D" w:rsidRPr="0051359E" w:rsidRDefault="00F505C6" w:rsidP="00FB7B18">
      <w:pPr>
        <w:pStyle w:val="Heading4"/>
        <w:tabs>
          <w:tab w:val="clear" w:pos="6947"/>
          <w:tab w:val="num" w:pos="2552"/>
        </w:tabs>
        <w:ind w:left="2552"/>
      </w:pPr>
      <w:r w:rsidRPr="0051359E">
        <w:t xml:space="preserve">those provisions </w:t>
      </w:r>
      <w:r w:rsidR="00AB7EDF">
        <w:t xml:space="preserve">are included in </w:t>
      </w:r>
      <w:r w:rsidRPr="0051359E">
        <w:t xml:space="preserve">a </w:t>
      </w:r>
      <w:r w:rsidR="00D35F7D">
        <w:t>Full A</w:t>
      </w:r>
      <w:r w:rsidRPr="0051359E">
        <w:t xml:space="preserve">ccess </w:t>
      </w:r>
      <w:r w:rsidR="00D35F7D">
        <w:t>A</w:t>
      </w:r>
      <w:r w:rsidRPr="0051359E">
        <w:t>rrangement.</w:t>
      </w:r>
    </w:p>
    <w:p w:rsidR="00B3410D" w:rsidRPr="0051359E" w:rsidRDefault="00F505C6" w:rsidP="00F505C6">
      <w:pPr>
        <w:pStyle w:val="Heading3"/>
      </w:pPr>
      <w:r w:rsidRPr="0051359E">
        <w:t xml:space="preserve">Examples of provisions permitted by clause </w:t>
      </w:r>
      <w:r w:rsidRPr="0051359E">
        <w:fldChar w:fldCharType="begin"/>
      </w:r>
      <w:r w:rsidRPr="0051359E">
        <w:instrText xml:space="preserve"> REF _Ref504936322 \w \h </w:instrText>
      </w:r>
      <w:r w:rsidR="0051359E">
        <w:instrText xml:space="preserve"> \* MERGEFORMAT </w:instrText>
      </w:r>
      <w:r w:rsidRPr="0051359E">
        <w:fldChar w:fldCharType="separate"/>
      </w:r>
      <w:r w:rsidR="00FD5188">
        <w:t>20(a)</w:t>
      </w:r>
      <w:r w:rsidRPr="0051359E">
        <w:fldChar w:fldCharType="end"/>
      </w:r>
      <w:r w:rsidRPr="0051359E">
        <w:t xml:space="preserve"> include:</w:t>
      </w:r>
    </w:p>
    <w:p w:rsidR="00F505C6" w:rsidRPr="0051359E" w:rsidRDefault="00F505C6" w:rsidP="00FB7B18">
      <w:pPr>
        <w:pStyle w:val="Heading4"/>
        <w:tabs>
          <w:tab w:val="clear" w:pos="6947"/>
          <w:tab w:val="num" w:pos="2552"/>
        </w:tabs>
        <w:ind w:left="2552"/>
      </w:pPr>
      <w:r w:rsidRPr="0051359E">
        <w:t xml:space="preserve">provisions to address the quality of Gas which will be supplied at certain </w:t>
      </w:r>
      <w:r w:rsidR="00352B17" w:rsidRPr="0051359E">
        <w:t>R</w:t>
      </w:r>
      <w:r w:rsidRPr="0051359E">
        <w:t xml:space="preserve">eceipt </w:t>
      </w:r>
      <w:r w:rsidR="00352B17" w:rsidRPr="0051359E">
        <w:t>P</w:t>
      </w:r>
      <w:r w:rsidRPr="0051359E">
        <w:t xml:space="preserve">oints; </w:t>
      </w:r>
    </w:p>
    <w:p w:rsidR="00511AF2" w:rsidRDefault="00511AF2" w:rsidP="00FB7B18">
      <w:pPr>
        <w:pStyle w:val="Heading4"/>
        <w:tabs>
          <w:tab w:val="clear" w:pos="6947"/>
          <w:tab w:val="num" w:pos="2552"/>
        </w:tabs>
        <w:ind w:left="2552"/>
      </w:pPr>
      <w:r>
        <w:t>the provision of a service for the processing or treatment or blending of Gas;</w:t>
      </w:r>
      <w:r w:rsidR="00B16D3E">
        <w:t xml:space="preserve"> and</w:t>
      </w:r>
    </w:p>
    <w:p w:rsidR="00FF065A" w:rsidRDefault="00F505C6" w:rsidP="00FB7B18">
      <w:pPr>
        <w:pStyle w:val="Heading4"/>
        <w:tabs>
          <w:tab w:val="clear" w:pos="6947"/>
          <w:tab w:val="num" w:pos="2552"/>
        </w:tabs>
        <w:ind w:left="2552"/>
      </w:pPr>
      <w:r w:rsidRPr="0051359E">
        <w:lastRenderedPageBreak/>
        <w:t xml:space="preserve">provisions to address the ability to transfer </w:t>
      </w:r>
      <w:r w:rsidR="00352B17" w:rsidRPr="0051359E">
        <w:t>G</w:t>
      </w:r>
      <w:r w:rsidRPr="0051359E">
        <w:t xml:space="preserve">as at certain </w:t>
      </w:r>
      <w:r w:rsidR="00352B17" w:rsidRPr="0051359E">
        <w:t>D</w:t>
      </w:r>
      <w:r w:rsidRPr="0051359E">
        <w:t xml:space="preserve">elivery </w:t>
      </w:r>
      <w:r w:rsidR="00352B17" w:rsidRPr="0051359E">
        <w:t>P</w:t>
      </w:r>
      <w:r w:rsidRPr="0051359E">
        <w:t xml:space="preserve">oints where the ability to transfer that </w:t>
      </w:r>
      <w:r w:rsidR="00352B17" w:rsidRPr="0051359E">
        <w:t>G</w:t>
      </w:r>
      <w:r w:rsidRPr="0051359E">
        <w:t xml:space="preserve">as is dependent upon the pressure differential between the </w:t>
      </w:r>
      <w:r w:rsidR="00352B17" w:rsidRPr="0051359E">
        <w:t>D</w:t>
      </w:r>
      <w:r w:rsidRPr="0051359E">
        <w:t xml:space="preserve">elivery </w:t>
      </w:r>
      <w:r w:rsidR="00352B17" w:rsidRPr="0051359E">
        <w:t>P</w:t>
      </w:r>
      <w:r w:rsidRPr="0051359E">
        <w:t>oint and a point to which it connects.</w:t>
      </w:r>
    </w:p>
    <w:p w:rsidR="00F119F4" w:rsidRDefault="00F119F4" w:rsidP="00F119F4">
      <w:pPr>
        <w:pStyle w:val="Heading3"/>
      </w:pPr>
      <w:r>
        <w:t>Where the Facility is a “conditional</w:t>
      </w:r>
      <w:r w:rsidR="0024512D">
        <w:t>ly</w:t>
      </w:r>
      <w:r>
        <w:t xml:space="preserve"> exempt facility” </w:t>
      </w:r>
      <w:r w:rsidR="007E04BB">
        <w:t xml:space="preserve">(as defined in </w:t>
      </w:r>
      <w:r w:rsidR="0078652A">
        <w:t>Part 24 of t</w:t>
      </w:r>
      <w:r w:rsidR="007E04BB">
        <w:t>he National Gas Rules) and consequently no Z</w:t>
      </w:r>
      <w:r>
        <w:t>ones have been determined for the Facility then the Facility Specific Terms for the Facility may either:</w:t>
      </w:r>
    </w:p>
    <w:p w:rsidR="00F119F4" w:rsidRDefault="00F119F4" w:rsidP="00F119F4">
      <w:pPr>
        <w:pStyle w:val="Heading4"/>
        <w:tabs>
          <w:tab w:val="clear" w:pos="6947"/>
          <w:tab w:val="num" w:pos="2552"/>
        </w:tabs>
        <w:ind w:left="2552"/>
      </w:pPr>
      <w:r>
        <w:t xml:space="preserve">set out Zones for the Facility; or </w:t>
      </w:r>
    </w:p>
    <w:p w:rsidR="00F119F4" w:rsidRDefault="00F119F4" w:rsidP="00F119F4">
      <w:pPr>
        <w:pStyle w:val="Heading4"/>
        <w:tabs>
          <w:tab w:val="clear" w:pos="6947"/>
          <w:tab w:val="num" w:pos="2552"/>
        </w:tabs>
        <w:ind w:left="2552"/>
      </w:pPr>
      <w:r>
        <w:t>provide the Facility has no Zones and</w:t>
      </w:r>
      <w:r w:rsidR="007E04BB">
        <w:t>, in a reasona</w:t>
      </w:r>
      <w:r w:rsidR="00CF41E3">
        <w:t>ble manner,</w:t>
      </w:r>
      <w:r>
        <w:t xml:space="preserve"> modify the</w:t>
      </w:r>
      <w:r w:rsidR="007E04BB">
        <w:t xml:space="preserve"> application</w:t>
      </w:r>
      <w:r>
        <w:t xml:space="preserve"> of the Standard Terms </w:t>
      </w:r>
      <w:r w:rsidR="00CF41E3">
        <w:t xml:space="preserve">to reflect the fact the Facility does not have Zones. </w:t>
      </w:r>
    </w:p>
    <w:p w:rsidR="00960E10" w:rsidRPr="00960E10" w:rsidRDefault="00960E10" w:rsidP="00960E10">
      <w:pPr>
        <w:pStyle w:val="Heading4"/>
        <w:numPr>
          <w:ilvl w:val="0"/>
          <w:numId w:val="0"/>
        </w:numPr>
        <w:ind w:left="1701"/>
        <w:rPr>
          <w:b/>
          <w:i/>
        </w:rPr>
      </w:pPr>
    </w:p>
    <w:sectPr w:rsidR="00960E10" w:rsidRPr="00960E10" w:rsidSect="00D3389C">
      <w:headerReference w:type="even" r:id="rId13"/>
      <w:headerReference w:type="default" r:id="rId14"/>
      <w:headerReference w:type="first" r:id="rId15"/>
      <w:footerReference w:type="first" r:id="rId16"/>
      <w:pgSz w:w="11906" w:h="16838" w:code="9"/>
      <w:pgMar w:top="1418" w:right="1418" w:bottom="1134" w:left="1418" w:header="426"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4C" w:rsidRDefault="00C8244C">
      <w:r>
        <w:separator/>
      </w:r>
    </w:p>
    <w:p w:rsidR="00C8244C" w:rsidRDefault="00C8244C"/>
  </w:endnote>
  <w:endnote w:type="continuationSeparator" w:id="0">
    <w:p w:rsidR="00C8244C" w:rsidRDefault="00C8244C">
      <w:r>
        <w:continuationSeparator/>
      </w:r>
    </w:p>
    <w:p w:rsidR="00C8244C" w:rsidRDefault="00C82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E3" w:rsidRDefault="00E40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E3" w:rsidRDefault="00E408E3" w:rsidP="00D3389C">
    <w:pPr>
      <w:pStyle w:val="Footer"/>
      <w:pBdr>
        <w:top w:val="single" w:sz="4" w:space="1" w:color="auto"/>
      </w:pBdr>
    </w:pPr>
    <w:r>
      <w:t xml:space="preserve">Page </w:t>
    </w:r>
    <w:r>
      <w:fldChar w:fldCharType="begin"/>
    </w:r>
    <w:r>
      <w:instrText xml:space="preserve"> PAGE   \* MERGEFORMAT </w:instrText>
    </w:r>
    <w:r>
      <w:fldChar w:fldCharType="separate"/>
    </w:r>
    <w:r w:rsidR="009E3F82">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9E3F82">
      <w:rPr>
        <w:noProof/>
      </w:rPr>
      <w:t>77</w:t>
    </w:r>
    <w:r>
      <w:rPr>
        <w:noProof/>
      </w:rPr>
      <w:fldChar w:fldCharType="end"/>
    </w:r>
    <w:bookmarkStart w:id="17" w:name="_Toc492309638"/>
    <w:bookmarkStart w:id="18" w:name="_Toc492309682"/>
    <w:bookmarkStart w:id="19" w:name="_Toc492309905"/>
    <w:bookmarkStart w:id="20" w:name="iddDel_mD6_EQ_"/>
    <w:bookmarkStart w:id="21" w:name="_Hlk487713733"/>
    <w:bookmarkEnd w:id="17"/>
    <w:bookmarkEnd w:id="18"/>
    <w:bookmarkEnd w:id="19"/>
    <w:bookmarkEnd w:id="20"/>
    <w:bookmarkEnd w:id="2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E3" w:rsidRDefault="00E408E3" w:rsidP="00A14DBE">
    <w:pPr>
      <w:pStyle w:val="Footer"/>
      <w:ind w:left="-56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E3" w:rsidRPr="00452FA5" w:rsidRDefault="00E408E3" w:rsidP="00452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4C" w:rsidRDefault="00C8244C">
      <w:r>
        <w:separator/>
      </w:r>
    </w:p>
    <w:p w:rsidR="00C8244C" w:rsidRDefault="00C8244C"/>
  </w:footnote>
  <w:footnote w:type="continuationSeparator" w:id="0">
    <w:p w:rsidR="00C8244C" w:rsidRDefault="00C8244C">
      <w:r>
        <w:continuationSeparator/>
      </w:r>
    </w:p>
    <w:p w:rsidR="00C8244C" w:rsidRDefault="00C824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E3" w:rsidRDefault="00E40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E3" w:rsidRPr="00D3389C" w:rsidRDefault="00E408E3" w:rsidP="00D3389C">
    <w:pPr>
      <w:pStyle w:val="Header"/>
      <w:pBdr>
        <w:bottom w:val="single" w:sz="4" w:space="1" w:color="auto"/>
      </w:pBdr>
      <w:spacing w:after="240"/>
      <w:rPr>
        <w:color w:val="auto"/>
        <w:sz w:val="18"/>
        <w:szCs w:val="18"/>
      </w:rPr>
    </w:pPr>
    <w:r w:rsidRPr="00D3389C">
      <w:rPr>
        <w:color w:val="auto"/>
        <w:sz w:val="18"/>
        <w:szCs w:val="18"/>
      </w:rPr>
      <w:t>Ope</w:t>
    </w:r>
    <w:r>
      <w:rPr>
        <w:color w:val="auto"/>
        <w:sz w:val="18"/>
        <w:szCs w:val="18"/>
      </w:rPr>
      <w:t>rational Transportation Service</w:t>
    </w:r>
    <w:r w:rsidRPr="00D3389C">
      <w:rPr>
        <w:color w:val="auto"/>
        <w:sz w:val="18"/>
        <w:szCs w:val="18"/>
      </w:rPr>
      <w:t xml:space="preserve"> Code</w:t>
    </w:r>
    <w:r w:rsidRPr="00D3389C">
      <w:rPr>
        <w:color w:val="auto"/>
        <w:sz w:val="18"/>
        <w:szCs w:val="18"/>
      </w:rPr>
      <w:br/>
      <w:t>Version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E3" w:rsidRDefault="00E408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E3" w:rsidRDefault="00E408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E3" w:rsidRPr="00D3389C" w:rsidRDefault="00E408E3" w:rsidP="00D3389C">
    <w:pPr>
      <w:pStyle w:val="Header"/>
      <w:pBdr>
        <w:bottom w:val="single" w:sz="4" w:space="1" w:color="auto"/>
      </w:pBdr>
      <w:spacing w:after="240"/>
      <w:rPr>
        <w:color w:val="auto"/>
        <w:sz w:val="18"/>
        <w:szCs w:val="18"/>
      </w:rPr>
    </w:pPr>
    <w:r w:rsidRPr="00D3389C">
      <w:rPr>
        <w:color w:val="auto"/>
        <w:sz w:val="18"/>
        <w:szCs w:val="18"/>
      </w:rPr>
      <w:t>Ope</w:t>
    </w:r>
    <w:r>
      <w:rPr>
        <w:color w:val="auto"/>
        <w:sz w:val="18"/>
        <w:szCs w:val="18"/>
      </w:rPr>
      <w:t>rational Transportation Service</w:t>
    </w:r>
    <w:r w:rsidRPr="00D3389C">
      <w:rPr>
        <w:color w:val="auto"/>
        <w:sz w:val="18"/>
        <w:szCs w:val="18"/>
      </w:rPr>
      <w:t xml:space="preserve"> Code</w:t>
    </w:r>
    <w:r w:rsidRPr="00D3389C">
      <w:rPr>
        <w:color w:val="auto"/>
        <w:sz w:val="18"/>
        <w:szCs w:val="18"/>
      </w:rPr>
      <w:br/>
      <w:t>Version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E3" w:rsidRDefault="00E40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0ED1"/>
    <w:multiLevelType w:val="multilevel"/>
    <w:tmpl w:val="58064B76"/>
    <w:name w:val="Recital 2"/>
    <w:lvl w:ilvl="0">
      <w:start w:val="1"/>
      <w:numFmt w:val="upperLetter"/>
      <w:lvlText w:val="%1"/>
      <w:lvlJc w:val="left"/>
      <w:pPr>
        <w:tabs>
          <w:tab w:val="num" w:pos="851"/>
        </w:tabs>
        <w:ind w:left="851" w:hanging="851"/>
      </w:pPr>
      <w:rPr>
        <w:rFonts w:ascii="Arial Bold" w:hAnsi="Arial Bold" w:hint="default"/>
        <w:b/>
        <w:i w:val="0"/>
        <w:sz w:val="20"/>
      </w:rPr>
    </w:lvl>
    <w:lvl w:ilvl="1">
      <w:start w:val="1"/>
      <w:numFmt w:val="lowerRoman"/>
      <w:lvlText w:val="(%2)"/>
      <w:lvlJc w:val="left"/>
      <w:pPr>
        <w:tabs>
          <w:tab w:val="num" w:pos="1702"/>
        </w:tabs>
        <w:ind w:left="1702" w:hanging="851"/>
      </w:pPr>
      <w:rPr>
        <w:rFonts w:ascii="Arial" w:hAnsi="Arial" w:hint="default"/>
        <w:b w:val="0"/>
        <w:i w:val="0"/>
        <w:sz w:val="20"/>
      </w:rPr>
    </w:lvl>
    <w:lvl w:ilvl="2">
      <w:start w:val="1"/>
      <w:numFmt w:val="lowerRoman"/>
      <w:lvlText w:val="%3)"/>
      <w:lvlJc w:val="left"/>
      <w:pPr>
        <w:tabs>
          <w:tab w:val="num" w:pos="2553"/>
        </w:tabs>
        <w:ind w:left="2553" w:hanging="851"/>
      </w:pPr>
      <w:rPr>
        <w:rFonts w:hint="default"/>
      </w:rPr>
    </w:lvl>
    <w:lvl w:ilvl="3">
      <w:start w:val="1"/>
      <w:numFmt w:val="decimal"/>
      <w:lvlText w:val="(%4)"/>
      <w:lvlJc w:val="left"/>
      <w:pPr>
        <w:tabs>
          <w:tab w:val="num" w:pos="3404"/>
        </w:tabs>
        <w:ind w:left="3404" w:hanging="851"/>
      </w:pPr>
      <w:rPr>
        <w:rFonts w:hint="default"/>
      </w:rPr>
    </w:lvl>
    <w:lvl w:ilvl="4">
      <w:start w:val="1"/>
      <w:numFmt w:val="lowerLetter"/>
      <w:lvlText w:val="(%5)"/>
      <w:lvlJc w:val="left"/>
      <w:pPr>
        <w:tabs>
          <w:tab w:val="num" w:pos="4255"/>
        </w:tabs>
        <w:ind w:left="4255" w:hanging="851"/>
      </w:pPr>
      <w:rPr>
        <w:rFonts w:hint="default"/>
      </w:rPr>
    </w:lvl>
    <w:lvl w:ilvl="5">
      <w:start w:val="1"/>
      <w:numFmt w:val="lowerRoman"/>
      <w:lvlText w:val="(%6)"/>
      <w:lvlJc w:val="left"/>
      <w:pPr>
        <w:tabs>
          <w:tab w:val="num" w:pos="5106"/>
        </w:tabs>
        <w:ind w:left="5106" w:hanging="851"/>
      </w:pPr>
      <w:rPr>
        <w:rFonts w:hint="default"/>
      </w:rPr>
    </w:lvl>
    <w:lvl w:ilvl="6">
      <w:start w:val="1"/>
      <w:numFmt w:val="decimal"/>
      <w:lvlText w:val="%7."/>
      <w:lvlJc w:val="left"/>
      <w:pPr>
        <w:tabs>
          <w:tab w:val="num" w:pos="5957"/>
        </w:tabs>
        <w:ind w:left="5957" w:hanging="851"/>
      </w:pPr>
      <w:rPr>
        <w:rFonts w:hint="default"/>
      </w:rPr>
    </w:lvl>
    <w:lvl w:ilvl="7">
      <w:start w:val="1"/>
      <w:numFmt w:val="lowerLetter"/>
      <w:lvlText w:val="%8."/>
      <w:lvlJc w:val="left"/>
      <w:pPr>
        <w:tabs>
          <w:tab w:val="num" w:pos="6808"/>
        </w:tabs>
        <w:ind w:left="6808" w:hanging="851"/>
      </w:pPr>
      <w:rPr>
        <w:rFonts w:hint="default"/>
      </w:rPr>
    </w:lvl>
    <w:lvl w:ilvl="8">
      <w:start w:val="1"/>
      <w:numFmt w:val="lowerRoman"/>
      <w:lvlText w:val="%9."/>
      <w:lvlJc w:val="left"/>
      <w:pPr>
        <w:tabs>
          <w:tab w:val="num" w:pos="7659"/>
        </w:tabs>
        <w:ind w:left="7659" w:hanging="851"/>
      </w:pPr>
      <w:rPr>
        <w:rFonts w:hint="default"/>
      </w:rPr>
    </w:lvl>
  </w:abstractNum>
  <w:abstractNum w:abstractNumId="1" w15:restartNumberingAfterBreak="0">
    <w:nsid w:val="18D30C90"/>
    <w:multiLevelType w:val="singleLevel"/>
    <w:tmpl w:val="5B38CAF2"/>
    <w:lvl w:ilvl="0">
      <w:start w:val="1"/>
      <w:numFmt w:val="upperLetter"/>
      <w:pStyle w:val="Recital"/>
      <w:lvlText w:val="%1"/>
      <w:lvlJc w:val="left"/>
      <w:pPr>
        <w:tabs>
          <w:tab w:val="num" w:pos="737"/>
        </w:tabs>
        <w:ind w:left="737" w:hanging="737"/>
      </w:pPr>
      <w:rPr>
        <w:rFonts w:ascii="Arial" w:hAnsi="Arial" w:cs="Arial" w:hint="default"/>
        <w:b/>
        <w:i w:val="0"/>
        <w:sz w:val="20"/>
      </w:rPr>
    </w:lvl>
  </w:abstractNum>
  <w:abstractNum w:abstractNumId="2" w15:restartNumberingAfterBreak="0">
    <w:nsid w:val="2E4D0BCB"/>
    <w:multiLevelType w:val="multilevel"/>
    <w:tmpl w:val="B84E17C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i/>
      </w:rPr>
    </w:lvl>
    <w:lvl w:ilvl="2">
      <w:start w:val="1"/>
      <w:numFmt w:val="lowerLetter"/>
      <w:pStyle w:val="Heading3"/>
      <w:lvlText w:val="(%3)"/>
      <w:lvlJc w:val="left"/>
      <w:pPr>
        <w:tabs>
          <w:tab w:val="num" w:pos="1701"/>
        </w:tabs>
        <w:ind w:left="1701" w:hanging="850"/>
      </w:pPr>
      <w:rPr>
        <w:rFonts w:hint="default"/>
      </w:rPr>
    </w:lvl>
    <w:lvl w:ilvl="3">
      <w:start w:val="1"/>
      <w:numFmt w:val="lowerRoman"/>
      <w:pStyle w:val="Heading4"/>
      <w:lvlText w:val="(%4)"/>
      <w:lvlJc w:val="left"/>
      <w:pPr>
        <w:tabs>
          <w:tab w:val="num" w:pos="6947"/>
        </w:tabs>
        <w:ind w:left="6947" w:hanging="851"/>
      </w:pPr>
      <w:rPr>
        <w:rFonts w:hint="default"/>
      </w:rPr>
    </w:lvl>
    <w:lvl w:ilvl="4">
      <w:start w:val="1"/>
      <w:numFmt w:val="upperLetter"/>
      <w:pStyle w:val="Heading5"/>
      <w:lvlText w:val="(%5)"/>
      <w:lvlJc w:val="left"/>
      <w:pPr>
        <w:tabs>
          <w:tab w:val="num" w:pos="3402"/>
        </w:tabs>
        <w:ind w:left="3402" w:hanging="850"/>
      </w:pPr>
      <w:rPr>
        <w:rFonts w:hint="default"/>
      </w:rPr>
    </w:lvl>
    <w:lvl w:ilvl="5">
      <w:start w:val="1"/>
      <w:numFmt w:val="decimal"/>
      <w:pStyle w:val="Heading6"/>
      <w:lvlText w:val="(%6)"/>
      <w:lvlJc w:val="left"/>
      <w:pPr>
        <w:tabs>
          <w:tab w:val="num" w:pos="4253"/>
        </w:tabs>
        <w:ind w:left="4253" w:hanging="851"/>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3" w15:restartNumberingAfterBreak="0">
    <w:nsid w:val="352474D9"/>
    <w:multiLevelType w:val="multilevel"/>
    <w:tmpl w:val="FDD44888"/>
    <w:name w:val="RegNumbers"/>
    <w:lvl w:ilvl="0">
      <w:start w:val="1"/>
      <w:numFmt w:val="decimal"/>
      <w:lvlText w:val="%1"/>
      <w:lvlJc w:val="left"/>
      <w:pPr>
        <w:tabs>
          <w:tab w:val="num" w:pos="737"/>
        </w:tabs>
        <w:ind w:left="737" w:hanging="737"/>
      </w:pPr>
      <w:rPr>
        <w:rFonts w:hint="default"/>
        <w:b w:val="0"/>
        <w:i w:val="0"/>
        <w:sz w:val="22"/>
        <w:szCs w:val="22"/>
      </w:rPr>
    </w:lvl>
    <w:lvl w:ilvl="1">
      <w:start w:val="1"/>
      <w:numFmt w:val="decimal"/>
      <w:lvlText w:val="%1.%2"/>
      <w:lvlJc w:val="left"/>
      <w:pPr>
        <w:tabs>
          <w:tab w:val="num" w:pos="0"/>
        </w:tabs>
        <w:ind w:left="737" w:hanging="737"/>
      </w:pPr>
      <w:rPr>
        <w:rFonts w:hint="default"/>
        <w:b w:val="0"/>
        <w:i w:val="0"/>
        <w:sz w:val="22"/>
        <w:szCs w:val="22"/>
      </w:rPr>
    </w:lvl>
    <w:lvl w:ilvl="2">
      <w:start w:val="1"/>
      <w:numFmt w:val="lowerLetter"/>
      <w:lvlText w:val="(%3)"/>
      <w:lvlJc w:val="left"/>
      <w:pPr>
        <w:tabs>
          <w:tab w:val="num" w:pos="1474"/>
        </w:tabs>
        <w:ind w:left="1474" w:hanging="737"/>
      </w:pPr>
      <w:rPr>
        <w:rFonts w:hint="default"/>
        <w:b w:val="0"/>
        <w:i w:val="0"/>
        <w:sz w:val="22"/>
        <w:szCs w:val="22"/>
      </w:rPr>
    </w:lvl>
    <w:lvl w:ilvl="3">
      <w:start w:val="1"/>
      <w:numFmt w:val="lowerRoman"/>
      <w:lvlText w:val="(%4)"/>
      <w:lvlJc w:val="left"/>
      <w:pPr>
        <w:tabs>
          <w:tab w:val="num" w:pos="2211"/>
        </w:tabs>
        <w:ind w:left="2211" w:hanging="737"/>
      </w:pPr>
      <w:rPr>
        <w:rFonts w:hint="default"/>
        <w:b w:val="0"/>
        <w:i w:val="0"/>
        <w:sz w:val="22"/>
        <w:szCs w:val="22"/>
      </w:rPr>
    </w:lvl>
    <w:lvl w:ilvl="4">
      <w:start w:val="1"/>
      <w:numFmt w:val="upperLetter"/>
      <w:lvlText w:val="(%5)"/>
      <w:lvlJc w:val="left"/>
      <w:pPr>
        <w:tabs>
          <w:tab w:val="num" w:pos="2948"/>
        </w:tabs>
        <w:ind w:left="2948" w:hanging="737"/>
      </w:pPr>
      <w:rPr>
        <w:rFonts w:hint="default"/>
        <w:b w:val="0"/>
        <w:i w:val="0"/>
        <w:sz w:val="22"/>
        <w:szCs w:val="22"/>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4" w15:restartNumberingAfterBreak="0">
    <w:nsid w:val="3C9C7618"/>
    <w:multiLevelType w:val="multilevel"/>
    <w:tmpl w:val="35BE1162"/>
    <w:lvl w:ilvl="0">
      <w:start w:val="1"/>
      <w:numFmt w:val="decimal"/>
      <w:pStyle w:val="Annexure"/>
      <w:suff w:val="nothing"/>
      <w:lvlText w:val="Annexure %1"/>
      <w:lvlJc w:val="center"/>
      <w:pPr>
        <w:ind w:left="0" w:firstLine="0"/>
      </w:pPr>
      <w:rPr>
        <w:rFonts w:ascii="Arial Bold" w:hAnsi="Arial Bold" w:hint="default"/>
        <w:b/>
        <w:i w:val="0"/>
        <w:sz w:val="24"/>
      </w:rPr>
    </w:lvl>
    <w:lvl w:ilvl="1">
      <w:start w:val="1"/>
      <w:numFmt w:val="decimal"/>
      <w:pStyle w:val="AnnH1"/>
      <w:lvlText w:val="%2"/>
      <w:lvlJc w:val="left"/>
      <w:pPr>
        <w:tabs>
          <w:tab w:val="num" w:pos="851"/>
        </w:tabs>
        <w:ind w:left="851" w:hanging="851"/>
      </w:pPr>
      <w:rPr>
        <w:rFonts w:ascii="Arial Bold" w:hAnsi="Arial Bold" w:hint="default"/>
        <w:b/>
        <w:i w:val="0"/>
        <w:sz w:val="24"/>
      </w:rPr>
    </w:lvl>
    <w:lvl w:ilvl="2">
      <w:start w:val="1"/>
      <w:numFmt w:val="decimal"/>
      <w:pStyle w:val="AnnH2"/>
      <w:lvlText w:val="%2.%3"/>
      <w:lvlJc w:val="left"/>
      <w:pPr>
        <w:tabs>
          <w:tab w:val="num" w:pos="851"/>
        </w:tabs>
        <w:ind w:left="851" w:hanging="851"/>
      </w:pPr>
      <w:rPr>
        <w:rFonts w:ascii="Arial Bold" w:hAnsi="Arial Bold" w:hint="default"/>
        <w:b/>
        <w:i/>
        <w:sz w:val="20"/>
      </w:rPr>
    </w:lvl>
    <w:lvl w:ilvl="3">
      <w:start w:val="1"/>
      <w:numFmt w:val="lowerLetter"/>
      <w:pStyle w:val="AnnH3"/>
      <w:lvlText w:val="(%4)"/>
      <w:lvlJc w:val="left"/>
      <w:pPr>
        <w:tabs>
          <w:tab w:val="num" w:pos="1701"/>
        </w:tabs>
        <w:ind w:left="1701" w:hanging="850"/>
      </w:pPr>
      <w:rPr>
        <w:rFonts w:ascii="Arial" w:hAnsi="Arial" w:hint="default"/>
        <w:b w:val="0"/>
        <w:i w:val="0"/>
        <w:sz w:val="20"/>
      </w:rPr>
    </w:lvl>
    <w:lvl w:ilvl="4">
      <w:start w:val="1"/>
      <w:numFmt w:val="lowerRoman"/>
      <w:pStyle w:val="AnnH4"/>
      <w:lvlText w:val="(%5)"/>
      <w:lvlJc w:val="left"/>
      <w:pPr>
        <w:tabs>
          <w:tab w:val="num" w:pos="2552"/>
        </w:tabs>
        <w:ind w:left="2552" w:hanging="851"/>
      </w:pPr>
      <w:rPr>
        <w:rFonts w:ascii="Arial" w:hAnsi="Arial" w:hint="default"/>
        <w:b w:val="0"/>
        <w:i w:val="0"/>
        <w:sz w:val="20"/>
      </w:rPr>
    </w:lvl>
    <w:lvl w:ilvl="5">
      <w:start w:val="1"/>
      <w:numFmt w:val="upperLetter"/>
      <w:pStyle w:val="AnnH5"/>
      <w:lvlText w:val="(%6)"/>
      <w:lvlJc w:val="left"/>
      <w:pPr>
        <w:tabs>
          <w:tab w:val="num" w:pos="3402"/>
        </w:tabs>
        <w:ind w:left="3402" w:hanging="850"/>
      </w:pPr>
      <w:rPr>
        <w:rFonts w:ascii="Arial" w:hAnsi="Arial" w:hint="default"/>
        <w:b w:val="0"/>
        <w:i w:val="0"/>
        <w:sz w:val="20"/>
      </w:rPr>
    </w:lvl>
    <w:lvl w:ilvl="6">
      <w:start w:val="1"/>
      <w:numFmt w:val="decimal"/>
      <w:pStyle w:val="AnnH6"/>
      <w:lvlText w:val="(%7)"/>
      <w:lvlJc w:val="left"/>
      <w:pPr>
        <w:tabs>
          <w:tab w:val="num" w:pos="4253"/>
        </w:tabs>
        <w:ind w:left="4253" w:hanging="851"/>
      </w:pPr>
      <w:rPr>
        <w:rFonts w:ascii="Arial" w:hAnsi="Arial" w:hint="default"/>
        <w:b w:val="0"/>
        <w:i w:val="0"/>
        <w:sz w:val="20"/>
      </w:rPr>
    </w:lvl>
    <w:lvl w:ilvl="7">
      <w:start w:val="1"/>
      <w:numFmt w:val="decimal"/>
      <w:lvlRestart w:val="1"/>
      <w:pStyle w:val="AnnList"/>
      <w:lvlText w:val="%8"/>
      <w:lvlJc w:val="left"/>
      <w:pPr>
        <w:tabs>
          <w:tab w:val="num" w:pos="851"/>
        </w:tabs>
        <w:ind w:left="851" w:hanging="851"/>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5" w15:restartNumberingAfterBreak="0">
    <w:nsid w:val="51DC3396"/>
    <w:multiLevelType w:val="multilevel"/>
    <w:tmpl w:val="211EED9A"/>
    <w:lvl w:ilvl="0">
      <w:start w:val="1"/>
      <w:numFmt w:val="decimal"/>
      <w:pStyle w:val="Schedule"/>
      <w:suff w:val="nothing"/>
      <w:lvlText w:val="Schedule %1"/>
      <w:lvlJc w:val="center"/>
      <w:pPr>
        <w:ind w:left="0" w:firstLine="0"/>
      </w:pPr>
      <w:rPr>
        <w:rFonts w:ascii="Arial Bold" w:hAnsi="Arial Bold" w:hint="default"/>
        <w:b/>
        <w:i w:val="0"/>
        <w:sz w:val="24"/>
      </w:rPr>
    </w:lvl>
    <w:lvl w:ilvl="1">
      <w:start w:val="1"/>
      <w:numFmt w:val="decimal"/>
      <w:pStyle w:val="SchH1"/>
      <w:lvlText w:val="%2"/>
      <w:lvlJc w:val="left"/>
      <w:pPr>
        <w:tabs>
          <w:tab w:val="num" w:pos="851"/>
        </w:tabs>
        <w:ind w:left="851" w:hanging="851"/>
      </w:pPr>
      <w:rPr>
        <w:rFonts w:ascii="Arial Bold" w:hAnsi="Arial Bold" w:hint="default"/>
        <w:b/>
        <w:i w:val="0"/>
        <w:sz w:val="24"/>
      </w:rPr>
    </w:lvl>
    <w:lvl w:ilvl="2">
      <w:start w:val="1"/>
      <w:numFmt w:val="decimal"/>
      <w:pStyle w:val="SchH2"/>
      <w:lvlText w:val="%2.%3"/>
      <w:lvlJc w:val="left"/>
      <w:pPr>
        <w:tabs>
          <w:tab w:val="num" w:pos="851"/>
        </w:tabs>
        <w:ind w:left="851" w:hanging="851"/>
      </w:pPr>
      <w:rPr>
        <w:rFonts w:ascii="Arial" w:hAnsi="Arial" w:cs="Arial" w:hint="default"/>
        <w:b/>
        <w:i/>
        <w:sz w:val="20"/>
      </w:rPr>
    </w:lvl>
    <w:lvl w:ilvl="3">
      <w:start w:val="1"/>
      <w:numFmt w:val="lowerLetter"/>
      <w:pStyle w:val="SchH3"/>
      <w:lvlText w:val="(%4)"/>
      <w:lvlJc w:val="left"/>
      <w:pPr>
        <w:tabs>
          <w:tab w:val="num" w:pos="1701"/>
        </w:tabs>
        <w:ind w:left="1701" w:hanging="850"/>
      </w:pPr>
      <w:rPr>
        <w:rFonts w:ascii="Arial" w:hAnsi="Arial" w:hint="default"/>
        <w:b w:val="0"/>
        <w:i w:val="0"/>
        <w:sz w:val="20"/>
      </w:rPr>
    </w:lvl>
    <w:lvl w:ilvl="4">
      <w:start w:val="1"/>
      <w:numFmt w:val="lowerRoman"/>
      <w:pStyle w:val="SchH4"/>
      <w:lvlText w:val="(%5)"/>
      <w:lvlJc w:val="left"/>
      <w:pPr>
        <w:tabs>
          <w:tab w:val="num" w:pos="2552"/>
        </w:tabs>
        <w:ind w:left="2552" w:hanging="851"/>
      </w:pPr>
      <w:rPr>
        <w:rFonts w:ascii="Arial" w:hAnsi="Arial" w:hint="default"/>
        <w:b w:val="0"/>
        <w:i w:val="0"/>
        <w:sz w:val="20"/>
      </w:rPr>
    </w:lvl>
    <w:lvl w:ilvl="5">
      <w:start w:val="1"/>
      <w:numFmt w:val="upperLetter"/>
      <w:pStyle w:val="SchH5"/>
      <w:lvlText w:val="(%6)"/>
      <w:lvlJc w:val="left"/>
      <w:pPr>
        <w:tabs>
          <w:tab w:val="num" w:pos="3402"/>
        </w:tabs>
        <w:ind w:left="3402" w:hanging="850"/>
      </w:pPr>
      <w:rPr>
        <w:rFonts w:ascii="Arial" w:hAnsi="Arial" w:hint="default"/>
        <w:b w:val="0"/>
        <w:i w:val="0"/>
        <w:sz w:val="20"/>
      </w:rPr>
    </w:lvl>
    <w:lvl w:ilvl="6">
      <w:start w:val="1"/>
      <w:numFmt w:val="decimal"/>
      <w:pStyle w:val="SchH6"/>
      <w:lvlText w:val="(%7)"/>
      <w:lvlJc w:val="left"/>
      <w:pPr>
        <w:tabs>
          <w:tab w:val="num" w:pos="4253"/>
        </w:tabs>
        <w:ind w:left="4253" w:hanging="851"/>
      </w:pPr>
      <w:rPr>
        <w:rFonts w:ascii="Arial" w:hAnsi="Arial" w:hint="default"/>
        <w:b w:val="0"/>
        <w:i w:val="0"/>
        <w:sz w:val="20"/>
      </w:rPr>
    </w:lvl>
    <w:lvl w:ilvl="7">
      <w:start w:val="1"/>
      <w:numFmt w:val="decimal"/>
      <w:lvlRestart w:val="1"/>
      <w:pStyle w:val="SchList"/>
      <w:lvlText w:val="%8"/>
      <w:lvlJc w:val="left"/>
      <w:pPr>
        <w:tabs>
          <w:tab w:val="num" w:pos="851"/>
        </w:tabs>
        <w:ind w:left="851" w:hanging="851"/>
      </w:pPr>
      <w:rPr>
        <w:rFonts w:ascii="Arial" w:hAnsi="Arial" w:hint="default"/>
        <w:b w:val="0"/>
        <w:i w:val="0"/>
        <w:sz w:val="20"/>
      </w:rPr>
    </w:lvl>
    <w:lvl w:ilvl="8">
      <w:start w:val="1"/>
      <w:numFmt w:val="none"/>
      <w:lvlText w:val=""/>
      <w:lvlJc w:val="left"/>
      <w:pPr>
        <w:tabs>
          <w:tab w:val="num" w:pos="-377"/>
        </w:tabs>
        <w:ind w:left="-737" w:firstLine="0"/>
      </w:pPr>
      <w:rPr>
        <w:rFonts w:ascii="Tms Rmn" w:hAnsi="Tms Rmn" w:hint="default"/>
      </w:rPr>
    </w:lvl>
  </w:abstractNum>
  <w:abstractNum w:abstractNumId="6" w15:restartNumberingAfterBreak="0">
    <w:nsid w:val="6CDB4AAD"/>
    <w:multiLevelType w:val="multilevel"/>
    <w:tmpl w:val="C49E8CD6"/>
    <w:lvl w:ilvl="0">
      <w:start w:val="1"/>
      <w:numFmt w:val="bullet"/>
      <w:pStyle w:val="BulletsL1"/>
      <w:lvlText w:val=""/>
      <w:lvlJc w:val="left"/>
      <w:pPr>
        <w:tabs>
          <w:tab w:val="num" w:pos="851"/>
        </w:tabs>
        <w:ind w:left="851" w:hanging="851"/>
      </w:pPr>
      <w:rPr>
        <w:rFonts w:ascii="Symbol" w:hAnsi="Symbol" w:hint="default"/>
        <w:b w:val="0"/>
        <w:i w:val="0"/>
        <w:sz w:val="22"/>
        <w:szCs w:val="16"/>
      </w:rPr>
    </w:lvl>
    <w:lvl w:ilvl="1">
      <w:start w:val="1"/>
      <w:numFmt w:val="bullet"/>
      <w:pStyle w:val="BulletsL2"/>
      <w:lvlText w:val=""/>
      <w:lvlJc w:val="left"/>
      <w:pPr>
        <w:tabs>
          <w:tab w:val="num" w:pos="1701"/>
        </w:tabs>
        <w:ind w:left="1701" w:hanging="850"/>
      </w:pPr>
      <w:rPr>
        <w:rFonts w:ascii="Symbol" w:hAnsi="Symbol" w:hint="default"/>
        <w:sz w:val="22"/>
        <w:szCs w:val="18"/>
      </w:rPr>
    </w:lvl>
    <w:lvl w:ilvl="2">
      <w:start w:val="1"/>
      <w:numFmt w:val="bullet"/>
      <w:pStyle w:val="BulletsL3"/>
      <w:lvlText w:val=""/>
      <w:lvlJc w:val="left"/>
      <w:pPr>
        <w:tabs>
          <w:tab w:val="num" w:pos="2552"/>
        </w:tabs>
        <w:ind w:left="2552" w:hanging="851"/>
      </w:pPr>
      <w:rPr>
        <w:rFonts w:ascii="Symbol" w:hAnsi="Symbol" w:hint="default"/>
        <w:color w:val="auto"/>
        <w:sz w:val="22"/>
      </w:rPr>
    </w:lvl>
    <w:lvl w:ilvl="3">
      <w:start w:val="1"/>
      <w:numFmt w:val="bullet"/>
      <w:lvlText w:val="o"/>
      <w:lvlJc w:val="left"/>
      <w:pPr>
        <w:tabs>
          <w:tab w:val="num" w:pos="2948"/>
        </w:tabs>
        <w:ind w:left="737" w:firstLine="1474"/>
      </w:pPr>
      <w:rPr>
        <w:rFonts w:ascii="Courier" w:hAnsi="Courier" w:hint="default"/>
      </w:rPr>
    </w:lvl>
    <w:lvl w:ilvl="4">
      <w:start w:val="1"/>
      <w:numFmt w:val="bullet"/>
      <w:lvlText w:val=""/>
      <w:lvlJc w:val="left"/>
      <w:pPr>
        <w:tabs>
          <w:tab w:val="num" w:pos="2948"/>
        </w:tabs>
        <w:ind w:left="737" w:firstLine="2211"/>
      </w:pPr>
      <w:rPr>
        <w:rFonts w:ascii="Symbol" w:hAnsi="Symbol" w:hint="default"/>
        <w:color w:val="auto"/>
      </w:rPr>
    </w:lvl>
    <w:lvl w:ilvl="5">
      <w:start w:val="1"/>
      <w:numFmt w:val="bullet"/>
      <w:lvlText w:val="o"/>
      <w:lvlJc w:val="left"/>
      <w:pPr>
        <w:tabs>
          <w:tab w:val="num" w:pos="3686"/>
        </w:tabs>
        <w:ind w:left="737" w:firstLine="2949"/>
      </w:pPr>
      <w:rPr>
        <w:rFonts w:ascii="Courier" w:hAnsi="Courier"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7" w15:restartNumberingAfterBreak="0">
    <w:nsid w:val="747B6B59"/>
    <w:multiLevelType w:val="singleLevel"/>
    <w:tmpl w:val="11D212B0"/>
    <w:lvl w:ilvl="0">
      <w:start w:val="1"/>
      <w:numFmt w:val="decimal"/>
      <w:pStyle w:val="Parties"/>
      <w:lvlText w:val="%1"/>
      <w:lvlJc w:val="left"/>
      <w:pPr>
        <w:tabs>
          <w:tab w:val="num" w:pos="737"/>
        </w:tabs>
        <w:ind w:left="737" w:hanging="737"/>
      </w:pPr>
      <w:rPr>
        <w:rFonts w:hint="default"/>
        <w:b/>
        <w:bCs/>
      </w:rPr>
    </w:lvl>
  </w:abstractNum>
  <w:abstractNum w:abstractNumId="8" w15:restartNumberingAfterBreak="0">
    <w:nsid w:val="7F721C00"/>
    <w:multiLevelType w:val="multilevel"/>
    <w:tmpl w:val="331C07EE"/>
    <w:lvl w:ilvl="0">
      <w:start w:val="1"/>
      <w:numFmt w:val="none"/>
      <w:pStyle w:val="Definition"/>
      <w:lvlText w:val=""/>
      <w:lvlJc w:val="left"/>
      <w:pPr>
        <w:tabs>
          <w:tab w:val="num" w:pos="851"/>
        </w:tabs>
        <w:ind w:left="1701" w:hanging="850"/>
      </w:pPr>
      <w:rPr>
        <w:rFonts w:hint="default"/>
      </w:rPr>
    </w:lvl>
    <w:lvl w:ilvl="1">
      <w:start w:val="1"/>
      <w:numFmt w:val="lowerLetter"/>
      <w:pStyle w:val="Definition1"/>
      <w:lvlText w:val="(%2)"/>
      <w:lvlJc w:val="left"/>
      <w:pPr>
        <w:tabs>
          <w:tab w:val="num" w:pos="1701"/>
        </w:tabs>
        <w:ind w:left="1701" w:hanging="850"/>
      </w:pPr>
      <w:rPr>
        <w:rFonts w:hint="default"/>
      </w:rPr>
    </w:lvl>
    <w:lvl w:ilvl="2">
      <w:start w:val="1"/>
      <w:numFmt w:val="lowerRoman"/>
      <w:pStyle w:val="Definition2"/>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8"/>
  </w:num>
  <w:num w:numId="2">
    <w:abstractNumId w:val="4"/>
  </w:num>
  <w:num w:numId="3">
    <w:abstractNumId w:val="8"/>
  </w:num>
  <w:num w:numId="4">
    <w:abstractNumId w:val="7"/>
  </w:num>
  <w:num w:numId="5">
    <w:abstractNumId w:val="1"/>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8"/>
  </w:num>
  <w:num w:numId="18">
    <w:abstractNumId w:val="8"/>
  </w:num>
  <w:num w:numId="19">
    <w:abstractNumId w:val="2"/>
  </w:num>
  <w:num w:numId="20">
    <w:abstractNumId w:val="2"/>
  </w:num>
  <w:num w:numId="21">
    <w:abstractNumId w:val="2"/>
  </w:num>
  <w:num w:numId="22">
    <w:abstractNumId w:val="2"/>
  </w:num>
  <w:num w:numId="23">
    <w:abstractNumId w:val="8"/>
  </w:num>
  <w:num w:numId="24">
    <w:abstractNumId w:val="8"/>
  </w:num>
  <w:num w:numId="25">
    <w:abstractNumId w:val="8"/>
  </w:num>
  <w:num w:numId="26">
    <w:abstractNumId w:val="8"/>
  </w:num>
  <w:num w:numId="27">
    <w:abstractNumId w:val="8"/>
  </w:num>
  <w:num w:numId="28">
    <w:abstractNumId w:val="2"/>
  </w:num>
  <w:num w:numId="29">
    <w:abstractNumId w:val="2"/>
  </w:num>
  <w:num w:numId="3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printFractionalCharacterWidth/>
  <w:embedSystemFonts/>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oNotTrackFormatting/>
  <w:defaultTabStop w:val="851"/>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DOCID" w:val=" "/>
    <w:docVar w:name="DOCID" w:val="73781608"/>
    <w:docVar w:name="FILENO" w:val=" "/>
    <w:docVar w:name="IDDAD1" w:val="an agreement"/>
    <w:docVar w:name="IDDAD10" w:val="﻿"/>
    <w:docVar w:name="IDDAD11" w:val="﻿"/>
    <w:docVar w:name="IDDAD11A" w:val="CP"/>
    <w:docVar w:name="IDDAD13" w:val="﻿"/>
    <w:docVar w:name="IDDAD2" w:val="﻿"/>
    <w:docVar w:name="IDDAD4" w:val="﻿"/>
    <w:docVar w:name="IDDAD5" w:val="﻿"/>
    <w:docVar w:name="IDDAD6" w:val="﻿"/>
    <w:docVar w:name="IDDAD7" w:val="Draft"/>
    <w:docVar w:name="IDDAD9" w:val="﻿"/>
    <w:docVar w:name="IDDC1Expr" w:val="Function value_x000d__x000a_If mD7 = &quot;Draft&quot; then_x000d__x000a__x0009_value = mD11 &amp; &quot; &quot; &amp;  &quot;#&quot;  &amp; mD9 &amp; &quot; &quot; &amp; &quot;-&quot; &amp; &quot; &quot; &amp; mD10_x000d__x000a_elseif mD7 = &quot;Exec&quot; then_x000d__x000a__x0009_value = &quot;EXECUTION VERSION&quot;_x000d__x000a_end if_x0009__x000d__x000a_End Function"/>
    <w:docVar w:name="IDDC1Name" w:val="DraftEx"/>
    <w:docVar w:name="iddDocumentSource" w:val="\\jws.local\precedents\Templates\Templates (Proposed)\Com Doc.dotx"/>
    <w:docVar w:name="IDDHaveAlreadyDonePromptOnFileNew" w:val="Y"/>
    <w:docVar w:name="IDDOptAllowVPNotGenedRelDoc" w:val="N"/>
    <w:docVar w:name="IDDOptALPWSBookmarks" w:val="Y"/>
    <w:docVar w:name="IDDOptBackColour" w:val="-1"/>
    <w:docVar w:name="IDDOptCommentaryStylesChar" w:val="N"/>
    <w:docVar w:name="IDDOptCommentaryStylesPara" w:val="N"/>
    <w:docVar w:name="IDDOptDeleteBookmarks" w:val="Y"/>
    <w:docVar w:name="IDDOptDisableReprompt" w:val="N"/>
    <w:docVar w:name="IDDOptDisplayVarNames" w:val="NL"/>
    <w:docVar w:name="IDDOptDocId" w:val="﻿"/>
    <w:docVar w:name="IDDOptExplodeBookmarks" w:val="Y"/>
    <w:docVar w:name="IDDOptForeColour" w:val="-1"/>
    <w:docVar w:name="IDDOptLastUpdated" w:val="19 May 2017 at 11:56:13"/>
    <w:docVar w:name="IDDOptNotesBookmarks" w:val="N"/>
    <w:docVar w:name="IDDOptPromptOnFileNew" w:val="Y"/>
    <w:docVar w:name="IDDOptRemoveIddDetails" w:val="N"/>
    <w:docVar w:name="IDDOptUnlinkBookmarks" w:val="Y"/>
    <w:docVar w:name="IDDOptUnlinkFields" w:val="N"/>
    <w:docVar w:name="IDDOptVariableMarkerStyle" w:val="Y"/>
    <w:docVar w:name="IDDOptVariableMarkerWhichVars" w:val="ALL"/>
    <w:docVar w:name="IDDOutputType" w:val="DOCVARIABLE"/>
    <w:docVar w:name="IDDOutputTypeHash" w:val="﻿"/>
    <w:docVar w:name="IDDRShowPath" w:val="Y"/>
    <w:docVar w:name="IDDRSort" w:val="Y"/>
    <w:docVar w:name="IDDVersion" w:val="3.1"/>
    <w:docVar w:name="IDDW1Columns" w:val="1"/>
    <w:docVar w:name="IDDW1Title" w:val="Document Details"/>
    <w:docVar w:name="IDDW1V10DisableIf" w:val="mD7 = &quot;Exec&quot;"/>
    <w:docVar w:name="IDDW1V10Edit" w:val="D"/>
    <w:docVar w:name="IDDW1V10Length" w:val="20"/>
    <w:docVar w:name="IDDW1V10Name" w:val="D10"/>
    <w:docVar w:name="IDDW1V10OutputFmt" w:val="d/MM/yyyy"/>
    <w:docVar w:name="IDDW1V10Text" w:val="Draft date_x000d__x000a_(eg, 24/04/2015)"/>
    <w:docVar w:name="IDDW1V10Type" w:val="SINGLE"/>
    <w:docVar w:name="IDDW1V11DisableIf" w:val="mD7 = &quot;Exec&quot;"/>
    <w:docVar w:name="IDDW1V11Edit" w:val="A"/>
    <w:docVar w:name="IDDW1V11Length" w:val="255"/>
    <w:docVar w:name="IDDW1V11Name" w:val="D11"/>
    <w:docVar w:name="IDDW1V11Text" w:val="Draft notation_x000d__x000a_(eg, JWS draft/Discussion draft)"/>
    <w:docVar w:name="IDDW1V11Type" w:val="SINGLE"/>
    <w:docVar w:name="IDDW1V12C1" w:val="Cover page only [CP] (default)"/>
    <w:docVar w:name="IDDW1V12C2" w:val="Whole document [WC]"/>
    <w:docVar w:name="IDDW1V12ChoiceDisplayAs" w:val="RB"/>
    <w:docVar w:name="IDDW1V12ChoiceListSource" w:val="ENTER"/>
    <w:docVar w:name="IDDW1V12DisableIf" w:val="mD7 = &quot;Exec&quot;"/>
    <w:docVar w:name="IDDW1V12Name" w:val="D11A"/>
    <w:docVar w:name="IDDW1V12Text" w:val="Show Draft version comments"/>
    <w:docVar w:name="IDDW1V12Type" w:val="CHOICE"/>
    <w:docVar w:name="IDDW1V13DisableIf" w:val="mD7 = &quot;Draft&quot;"/>
    <w:docVar w:name="IDDW1V13Name" w:val="D12"/>
    <w:docVar w:name="IDDW1V13Text" w:val="Execution version"/>
    <w:docVar w:name="IDDW1V13Type" w:val="LEADIN"/>
    <w:docVar w:name="IDDW1V14DisableIf" w:val="mD7 = &quot;Draft&quot;"/>
    <w:docVar w:name="IDDW1V14Edit" w:val="A"/>
    <w:docVar w:name="IDDW1V14Length" w:val="50"/>
    <w:docVar w:name="IDDW1V14Name" w:val="D13"/>
    <w:docVar w:name="IDDW1V14ResetOnDisable" w:val="Y"/>
    <w:docVar w:name="IDDW1V14Text" w:val="Date of document execution (if known)_x000d__x000a_(eg, 23 May 2017)"/>
    <w:docVar w:name="IDDW1V14Type" w:val="SINGLE"/>
    <w:docVar w:name="IDDW1V1C1" w:val="Agreement [an agreement]"/>
    <w:docVar w:name="IDDW1V1C2" w:val="Deed [a deed]"/>
    <w:docVar w:name="IDDW1V1ChoiceDisplayAs" w:val="RB"/>
    <w:docVar w:name="IDDW1V1ChoiceListSource" w:val="ENTER"/>
    <w:docVar w:name="IDDW1V1Name" w:val="D1"/>
    <w:docVar w:name="IDDW1V1Text" w:val="Document Type"/>
    <w:docVar w:name="IDDW1V1Type" w:val="CHOICE"/>
    <w:docVar w:name="IDDW1V2AddressGroup" w:val="0"/>
    <w:docVar w:name="IDDW1V2EntryReqd" w:val="Y"/>
    <w:docVar w:name="IDDW1V2Name" w:val="D2"/>
    <w:docVar w:name="IDDW1V2Text" w:val="JWS office_x000d__x000a_(Enter State abbreviation)"/>
    <w:docVar w:name="IDDW1V2Type" w:val="CA"/>
    <w:docVar w:name="IDDW1V3Name" w:val="D3"/>
    <w:docVar w:name="IDDW1V3Text" w:val="Document details"/>
    <w:docVar w:name="IDDW1V3Type" w:val="LEADIN"/>
    <w:docVar w:name="IDDW1V4Edit" w:val="A"/>
    <w:docVar w:name="IDDW1V4Length" w:val="12"/>
    <w:docVar w:name="IDDW1V4Name" w:val="D4"/>
    <w:docVar w:name="IDDW1V4Text" w:val="Matter number (if known)"/>
    <w:docVar w:name="IDDW1V4Type" w:val="SINGLE"/>
    <w:docVar w:name="IDDW1V5Edit" w:val="A"/>
    <w:docVar w:name="IDDW1V5Length" w:val="150"/>
    <w:docVar w:name="IDDW1V5Name" w:val="D5"/>
    <w:docVar w:name="IDDW1V5Text" w:val="Document title_x000d__x000a_(eg, Share Sale Agreement)"/>
    <w:docVar w:name="IDDW1V5Type" w:val="SINGLE"/>
    <w:docVar w:name="IDDW1V6Edit" w:val="A"/>
    <w:docVar w:name="IDDW1V6Length" w:val="150"/>
    <w:docVar w:name="IDDW1V6Name" w:val="D6"/>
    <w:docVar w:name="IDDW1V6Text" w:val="Subtitle_x000d__x000a_(Optional)"/>
    <w:docVar w:name="IDDW1V6Type" w:val="SINGLE"/>
    <w:docVar w:name="IDDW1V7C1" w:val="Draft"/>
    <w:docVar w:name="IDDW1V7C2" w:val="Execution [Exec]"/>
    <w:docVar w:name="IDDW1V7ChoiceDisplayAs" w:val="RB"/>
    <w:docVar w:name="IDDW1V7ChoiceListSource" w:val="ENTER"/>
    <w:docVar w:name="IDDW1V7Name" w:val="D7"/>
    <w:docVar w:name="IDDW1V7Text" w:val="Version comments"/>
    <w:docVar w:name="IDDW1V7Type" w:val="CHOICE"/>
    <w:docVar w:name="IDDW1V8DisableIf" w:val="mD7 = &quot;Exec&quot;"/>
    <w:docVar w:name="IDDW1V8Name" w:val="D8"/>
    <w:docVar w:name="IDDW1V8Text" w:val="Draft version"/>
    <w:docVar w:name="IDDW1V8Type" w:val="LEADIN"/>
    <w:docVar w:name="IDDW1V9DisableIf" w:val="mD7 = &quot;Exec&quot;"/>
    <w:docVar w:name="IDDW1V9Edit" w:val="N"/>
    <w:docVar w:name="IDDW1V9Length" w:val="3"/>
    <w:docVar w:name="IDDW1V9Name" w:val="D9"/>
    <w:docVar w:name="IDDW1V9Text" w:val="Draft number"/>
    <w:docVar w:name="IDDW1V9Type" w:val="SINGLE"/>
    <w:docVar w:name="IDDW2AllowRepeat" w:val="Y"/>
    <w:docVar w:name="IDDW2Columns" w:val="1"/>
    <w:docVar w:name="IDDW2Title" w:val="Parties"/>
    <w:docVar w:name="IDDW2V10Edit" w:val="A"/>
    <w:docVar w:name="IDDW2V10Length" w:val="100"/>
    <w:docVar w:name="IDDW2V10Name" w:val="P7"/>
    <w:docVar w:name="IDDW2V10Text" w:val="Email address for notices"/>
    <w:docVar w:name="IDDW2V10Type" w:val="SINGLE"/>
    <w:docVar w:name="IDDW2V11C1" w:val="No (default)"/>
    <w:docVar w:name="IDDW2V11C2" w:val="Yes"/>
    <w:docVar w:name="IDDW2V11ChoiceDisplayAs" w:val="RB"/>
    <w:docVar w:name="IDDW2V11ChoiceListSource" w:val="ENTER"/>
    <w:docVar w:name="IDDW2V11Name" w:val="P8"/>
    <w:docVar w:name="IDDW2V11Text" w:val="Fax"/>
    <w:docVar w:name="IDDW2V11Type" w:val="CHOICE"/>
    <w:docVar w:name="IDDW2V12DisableIf" w:val="mP8 = &quot;No&quot;"/>
    <w:docVar w:name="IDDW2V12Edit" w:val="A"/>
    <w:docVar w:name="IDDW2V12Length" w:val="50"/>
    <w:docVar w:name="IDDW2V12Name" w:val="P8A"/>
    <w:docVar w:name="IDDW2V12Text" w:val="Fax number_x000d__x000a_(include country/area prefix)"/>
    <w:docVar w:name="IDDW2V12Type" w:val="SINGLE"/>
    <w:docVar w:name="IDDW2V13DisableIf" w:val="mPType = &quot;Individual&quot; or mPType = &quot;IndABN&quot;"/>
    <w:docVar w:name="IDDW2V13Edit" w:val="A"/>
    <w:docVar w:name="IDDW2V13Length" w:val="100"/>
    <w:docVar w:name="IDDW2V13Name" w:val="P9"/>
    <w:docVar w:name="IDDW2V13Text" w:val="Contact person"/>
    <w:docVar w:name="IDDW2V13Type" w:val="SINGLE"/>
    <w:docVar w:name="IDDW2V14C1" w:val=" (default)"/>
    <w:docVar w:name="IDDW2V14C10" w:val="Individual - agreement - personal execution [IndAg]"/>
    <w:docVar w:name="IDDW2V14C11" w:val="Individual - deed - personal execution [IndD]"/>
    <w:docVar w:name="IDDW2V14C2" w:val="Attorney - agreement under power of attorney [AttA]"/>
    <w:docVar w:name="IDDW2V14C3" w:val="Attorney - deed under power of attorney [AttD]"/>
    <w:docVar w:name="IDDW2V14C4" w:val="Company (proprietary) - agreement or deed - under seal - sole director who is also the sole company secretary [CoyUS1D]"/>
    <w:docVar w:name="IDDW2V14C5" w:val="Company (proprietary) - agreement or deed - without seal - sole director who is also sole company secretary [CoyWS1D]"/>
    <w:docVar w:name="IDDW2V14C6" w:val="Company - agreement - duly appointed officer [CoApp]"/>
    <w:docVar w:name="IDDW2V14C7" w:val="Company - agreement or deed - under seal - two directors or director + company secretary [CoyUS2D]"/>
    <w:docVar w:name="IDDW2V14C8" w:val="Company - agreement or deed - without seal - two directors or director + company secretary [CoyWS2D]"/>
    <w:docVar w:name="IDDW2V14C9" w:val="Foreign Company [ForCoy]"/>
    <w:docVar w:name="IDDW2V14ChoiceDisplayAs" w:val="CB"/>
    <w:docVar w:name="IDDW2V14ChoiceListSource" w:val="ENTER"/>
    <w:docVar w:name="IDDW2V14EntryReqd" w:val="Y"/>
    <w:docVar w:name="IDDW2V14Name" w:val="P10"/>
    <w:docVar w:name="IDDW2V14Text" w:val="Execution clause for this Party?"/>
    <w:docVar w:name="IDDW2V14Type" w:val="CHOICE"/>
    <w:docVar w:name="IDDW2V15DisableIf" w:val="mP10 = &quot;CoyUS1D&quot; or mP10 = &quot;CoyWS1D&quot; or mP10 = &quot;CoApp&quot; or mP10 = &quot;CoyUS2D&quot; or mP10 = &quot;CoyWS2D&quot; or mP10 = &quot;ForCoy&quot; or mP10 = &quot;IndAg&quot; or mP10 = &quot;IndD&quot;"/>
    <w:docVar w:name="IDDW2V15Edit" w:val="D"/>
    <w:docVar w:name="IDDW2V15Length" w:val="100"/>
    <w:docVar w:name="IDDW2V15Name" w:val="P10A"/>
    <w:docVar w:name="IDDW2V15OutputFmt" w:val="d~MMM~yyyy"/>
    <w:docVar w:name="IDDW2V15Text" w:val="Enter the date of the Power of Attorney_x000d__x000a_(eg, 2 May 2017)"/>
    <w:docVar w:name="IDDW2V15Type" w:val="SINGLE"/>
    <w:docVar w:name="IDDW2V1Name" w:val="Parties"/>
    <w:docVar w:name="IDDW2V1Text" w:val="﻿"/>
    <w:docVar w:name="IDDW2V1Type" w:val="LEADIN"/>
    <w:docVar w:name="IDDW2V2C1" w:val="Company (default)"/>
    <w:docVar w:name="IDDW2V2C2" w:val="Individual"/>
    <w:docVar w:name="IDDW2V2C3" w:val="Individual with ABN (Business owner) [IndABN]"/>
    <w:docVar w:name="IDDW2V2C4" w:val="Other Entity [Other]"/>
    <w:docVar w:name="IDDW2V2ChoiceDisplayAs" w:val="CB"/>
    <w:docVar w:name="IDDW2V2ChoiceListSource" w:val="ENTER"/>
    <w:docVar w:name="IDDW2V2Name" w:val="PType"/>
    <w:docVar w:name="IDDW2V2Text" w:val="Type of Party"/>
    <w:docVar w:name="IDDW2V2Type" w:val="CHOICE"/>
    <w:docVar w:name="IDDW2V3Edit" w:val="A"/>
    <w:docVar w:name="IDDW2V3Length" w:val="100"/>
    <w:docVar w:name="IDDW2V3Name" w:val="P1"/>
    <w:docVar w:name="IDDW2V3Text" w:val="Party name"/>
    <w:docVar w:name="IDDW2V3Type" w:val="SINGLE"/>
    <w:docVar w:name="IDDW2V4Edit" w:val="A"/>
    <w:docVar w:name="IDDW2V4Length" w:val="50"/>
    <w:docVar w:name="IDDW2V4Name" w:val="P2"/>
    <w:docVar w:name="IDDW2V4Text" w:val="Short name"/>
    <w:docVar w:name="IDDW2V4Type" w:val="SINGLE"/>
    <w:docVar w:name="IDDW2V5C1" w:val="ABN (default)"/>
    <w:docVar w:name="IDDW2V5C2" w:val="ACN"/>
    <w:docVar w:name="IDDW2V5C3" w:val="ARBN"/>
    <w:docVar w:name="IDDW2V5C4" w:val="None [Non]"/>
    <w:docVar w:name="IDDW2V5C5" w:val="Other [Oth]"/>
    <w:docVar w:name="IDDW2V5ChoiceDisplayAs" w:val="CB"/>
    <w:docVar w:name="IDDW2V5ChoiceListSource" w:val="ENTER"/>
    <w:docVar w:name="IDDW2V5DisableIf" w:val="mPType = &quot;Individual&quot;"/>
    <w:docVar w:name="IDDW2V5Name" w:val="P3"/>
    <w:docVar w:name="IDDW2V5Text" w:val="Type of Business/Organisation number"/>
    <w:docVar w:name="IDDW2V5Type" w:val="CHOICE"/>
    <w:docVar w:name="IDDW2V6DisableIf" w:val="mPType = &quot;Individual&quot; or mP3 = &quot;Non&quot;"/>
    <w:docVar w:name="IDDW2V6Edit" w:val="A"/>
    <w:docVar w:name="IDDW2V6Length" w:val="100"/>
    <w:docVar w:name="IDDW2V6Name" w:val="P4"/>
    <w:docVar w:name="IDDW2V6Text" w:val="Business/Organisation number_x000d__x000a_(if ABN, ACN or ARBN are selected,_x000d__x000a_you will only need to enter the numbers)"/>
    <w:docVar w:name="IDDW2V6Type" w:val="SINGLE"/>
    <w:docVar w:name="IDDW2V7C1" w:val="Yes"/>
    <w:docVar w:name="IDDW2V7C2" w:val="No (default)"/>
    <w:docVar w:name="IDDW2V7ChoiceDisplayAs" w:val="RB"/>
    <w:docVar w:name="IDDW2V7ChoiceListSource" w:val="ENTER"/>
    <w:docVar w:name="IDDW2V7Name" w:val="P5"/>
    <w:docVar w:name="IDDW2V7Text" w:val="Is the party entering into this document in the capacity_x000d__x000a_of trustee of a trust or in some other capacity?"/>
    <w:docVar w:name="IDDW2V7Type" w:val="CHOICE"/>
    <w:docVar w:name="IDDW2V8DisableIf" w:val="mP5 = &quot;No&quot;"/>
    <w:docVar w:name="IDDW2V8Edit" w:val="A"/>
    <w:docVar w:name="IDDW2V8Length" w:val="100"/>
    <w:docVar w:name="IDDW2V8Name" w:val="P5A"/>
    <w:docVar w:name="IDDW2V8Text" w:val="Details of capacity_x000d__x000a_(eg, in its capacity as trustee of the_x000d__x000a_Johnson Winter &amp;&amp;  Slattery Service Trust_x000d__x000a_(ABN 99 987 654 321))"/>
    <w:docVar w:name="IDDW2V8Type" w:val="SINGLE"/>
    <w:docVar w:name="IDDW2V9Edit" w:val="A"/>
    <w:docVar w:name="IDDW2V9Length" w:val="100"/>
    <w:docVar w:name="IDDW2V9Name" w:val="P6"/>
    <w:docVar w:name="IDDW2V9Text" w:val="Address_x000d__x000a_(eg, 20 Bond Street, Sydney NSW 2000)"/>
    <w:docVar w:name="IDDW2V9Type" w:val="SINGLE"/>
    <w:docVar w:name="IDDW2ZeroCountIsDelete" w:val="N"/>
    <w:docVar w:name="IDDW3Columns" w:val="1"/>
    <w:docVar w:name="IDDW3Title" w:val="Document Information"/>
    <w:docVar w:name="IDDW3V1Name" w:val="Docinfo"/>
    <w:docVar w:name="IDDW3V1Text" w:val="Document information"/>
    <w:docVar w:name="IDDW3V1Type" w:val="LEADIN"/>
    <w:docVar w:name="IDDW3V2Edit" w:val="A"/>
    <w:docVar w:name="IDDW3V2Length" w:val="150"/>
    <w:docVar w:name="IDDW3V2Name" w:val="DI1"/>
    <w:docVar w:name="IDDW3V2Text" w:val="A reference to a &quot;Business Day&quot; is to what city or cities?_x000d__x000a_(eg, Brisbane, Queensland/Sydney, New South Wales)"/>
    <w:docVar w:name="IDDW3V2Type" w:val="SINGLE"/>
    <w:docVar w:name="IDDW3V3Edit" w:val="A"/>
    <w:docVar w:name="IDDW3V3Length" w:val="100"/>
    <w:docVar w:name="IDDW3V3Name" w:val="DI3"/>
    <w:docVar w:name="IDDW3V3Text" w:val="A reference to dollars is to what currency?_x000d__x000a_(eg, Australian dollars/US dollars)"/>
    <w:docVar w:name="IDDW3V3Type" w:val="SINGLE"/>
    <w:docVar w:name="IDDW3V4Edit" w:val="A"/>
    <w:docVar w:name="IDDW3V4Length" w:val="150"/>
    <w:docVar w:name="IDDW3V4Name" w:val="DI2"/>
    <w:docVar w:name="IDDW3V4Text" w:val="What city governs references to time?_x000d__x000a_(eg, Sydney, New South Wales)"/>
    <w:docVar w:name="IDDW3V4Type" w:val="SINGLE"/>
    <w:docVar w:name="IDDW3V5C1" w:val="Yes"/>
    <w:docVar w:name="IDDW3V5C2" w:val="No (default)"/>
    <w:docVar w:name="IDDW3V5ChoiceDisplayAs" w:val="RB"/>
    <w:docVar w:name="IDDW3V5ChoiceListSource" w:val="ENTER"/>
    <w:docVar w:name="IDDW3V5Name" w:val="DI4"/>
    <w:docVar w:name="IDDW3V5Text" w:val="Do you require a process agent clause?"/>
    <w:docVar w:name="IDDW3V5Type" w:val="CHOICE"/>
    <w:docVar w:name="IDDW3V6Edit" w:val="A"/>
    <w:docVar w:name="IDDW3V6Length" w:val="100"/>
    <w:docVar w:name="IDDW3V6Name" w:val="DI5"/>
    <w:docVar w:name="IDDW3V6Text" w:val="Who is the party paying duty?_x000d__x000a_(Enter the short name of the party)"/>
    <w:docVar w:name="IDDW3V6Type" w:val="SINGLE"/>
    <w:docVar w:name="IDDW3V7Edit" w:val="A"/>
    <w:docVar w:name="IDDW3V7Length" w:val="100"/>
    <w:docVar w:name="IDDW3V7Name" w:val="DI6"/>
    <w:docVar w:name="IDDW3V7Text" w:val="The law of which jurisdiction governs this document?_x000d__x000a_(eg, if NSW, define as New South Wales)"/>
    <w:docVar w:name="IDDW3V7Type" w:val="SINGLE"/>
    <w:docVar w:name="m1" w:val="﻿"/>
    <w:docVar w:name="m10N" w:val="﻿"/>
    <w:docVar w:name="m11N" w:val="﻿"/>
    <w:docVar w:name="m12N" w:val="﻿"/>
    <w:docVar w:name="M12P" w:val="﻿"/>
    <w:docVar w:name="m13N" w:val="﻿"/>
    <w:docVar w:name="m13P" w:val="﻿"/>
    <w:docVar w:name="m14P" w:val="﻿"/>
    <w:docVar w:name="m15P" w:val="﻿"/>
    <w:docVar w:name="m16P" w:val="﻿"/>
    <w:docVar w:name="m17P" w:val="﻿"/>
    <w:docVar w:name="m18P" w:val="﻿"/>
    <w:docVar w:name="m19P" w:val="﻿"/>
    <w:docVar w:name="M2" w:val="﻿"/>
    <w:docVar w:name="m20P" w:val="﻿"/>
    <w:docVar w:name="m3" w:val="﻿"/>
    <w:docVar w:name="M4P" w:val="﻿"/>
    <w:docVar w:name="m5_email" w:val="﻿"/>
    <w:docVar w:name="m5_name" w:val="﻿"/>
    <w:docVar w:name="m5_phone" w:val="﻿"/>
    <w:docVar w:name="m5N" w:val="﻿"/>
    <w:docVar w:name="m5P" w:val="﻿"/>
    <w:docVar w:name="m6" w:val="﻿"/>
    <w:docVar w:name="m6N" w:val="﻿"/>
    <w:docVar w:name="m6P" w:val="﻿"/>
    <w:docVar w:name="m7" w:val="﻿"/>
    <w:docVar w:name="m7N" w:val="﻿"/>
    <w:docVar w:name="m8N" w:val="﻿"/>
    <w:docVar w:name="m9N" w:val="﻿"/>
    <w:docVar w:name="mAPPCUR" w:val="﻿"/>
    <w:docVar w:name="mBUSDAY" w:val="﻿"/>
    <w:docVar w:name="mC3" w:val="﻿"/>
    <w:docVar w:name="mD1" w:val="﻿"/>
    <w:docVar w:name="mD13" w:val="﻿"/>
    <w:docVar w:name="mD2_address" w:val="﻿"/>
    <w:docVar w:name="mD4" w:val="﻿"/>
    <w:docVar w:name="mD5" w:val="﻿"/>
    <w:docVar w:name="mD6" w:val="﻿"/>
    <w:docVar w:name="mDate1" w:val="﻿"/>
    <w:docVar w:name="mDI1" w:val="﻿"/>
    <w:docVar w:name="mDI2" w:val="﻿"/>
    <w:docVar w:name="mDI3" w:val="﻿"/>
    <w:docVar w:name="mDI5" w:val="﻿"/>
    <w:docVar w:name="mDI6" w:val="﻿"/>
    <w:docVar w:name="mDocTitle" w:val="﻿"/>
    <w:docVar w:name="mDOCUMENT" w:val="﻿"/>
    <w:docVar w:name="mDraftEx" w:val="﻿"/>
    <w:docVar w:name="mDraftNo" w:val="﻿"/>
    <w:docVar w:name="mGOVLAW" w:val="﻿"/>
    <w:docVar w:name="mMatter" w:val="﻿"/>
    <w:docVar w:name="mP1" w:val="﻿"/>
    <w:docVar w:name="mP2" w:val="﻿"/>
    <w:docVar w:name="mP3" w:val="﻿"/>
    <w:docVar w:name="mP4" w:val="﻿"/>
    <w:docVar w:name="mP5A" w:val="﻿"/>
    <w:docVar w:name="mP6" w:val="﻿"/>
    <w:docVar w:name="mP7" w:val="﻿"/>
    <w:docVar w:name="mP8A" w:val="﻿"/>
    <w:docVar w:name="mP9" w:val="﻿"/>
    <w:docVar w:name="mPARABN_1" w:val="﻿"/>
    <w:docVar w:name="mPARNAME1" w:val="﻿"/>
    <w:docVar w:name="mPARNAME2" w:val="﻿"/>
    <w:docVar w:name="mPARSTAMP" w:val="﻿"/>
    <w:docVar w:name="mParty1ABN" w:val="﻿"/>
    <w:docVar w:name="mParty1Address" w:val="﻿"/>
    <w:docVar w:name="mParty1Contact" w:val="﻿"/>
    <w:docVar w:name="mParty1EMail" w:val="﻿"/>
    <w:docVar w:name="mParty1Fax" w:val="﻿"/>
    <w:docVar w:name="mParty1Name" w:val="﻿"/>
    <w:docVar w:name="mParty1Number" w:val="﻿"/>
    <w:docVar w:name="mParty1Other" w:val="﻿"/>
    <w:docVar w:name="mParty1ShortName" w:val="﻿"/>
    <w:docVar w:name="mParty2ABN" w:val="﻿"/>
    <w:docVar w:name="mParty2Address" w:val="﻿"/>
    <w:docVar w:name="mParty2Contact" w:val="﻿"/>
    <w:docVar w:name="mParty2EMail" w:val="﻿"/>
    <w:docVar w:name="mParty2Fax" w:val="﻿"/>
    <w:docVar w:name="mParty2Name" w:val="﻿"/>
    <w:docVar w:name="mParty2Number" w:val="﻿"/>
    <w:docVar w:name="mParty2Other" w:val="﻿"/>
    <w:docVar w:name="mParty2ShortName" w:val="﻿"/>
    <w:docVar w:name="mProjectTitle" w:val="﻿"/>
    <w:docVar w:name="mREFTIME" w:val="﻿"/>
    <w:docVar w:name="mSTATE" w:val="﻿"/>
    <w:docVar w:name="mSubtitle" w:val="﻿"/>
    <w:docVar w:name="mTitle" w:val="﻿"/>
    <w:docVar w:name="mTrust" w:val="﻿"/>
    <w:docVar w:name="VERSIONLABEL" w:val="1"/>
    <w:docVar w:name="xAppendixName" w:val="Appendix"/>
  </w:docVars>
  <w:rsids>
    <w:rsidRoot w:val="000671E8"/>
    <w:rsid w:val="00000A43"/>
    <w:rsid w:val="000059A3"/>
    <w:rsid w:val="0001021B"/>
    <w:rsid w:val="00012F00"/>
    <w:rsid w:val="00014B4C"/>
    <w:rsid w:val="0002067C"/>
    <w:rsid w:val="0002411F"/>
    <w:rsid w:val="000264E0"/>
    <w:rsid w:val="00030A64"/>
    <w:rsid w:val="000318DC"/>
    <w:rsid w:val="00032C94"/>
    <w:rsid w:val="00034004"/>
    <w:rsid w:val="00034794"/>
    <w:rsid w:val="0003545B"/>
    <w:rsid w:val="00035AF2"/>
    <w:rsid w:val="0004455A"/>
    <w:rsid w:val="000451E3"/>
    <w:rsid w:val="00045810"/>
    <w:rsid w:val="00051648"/>
    <w:rsid w:val="000522DC"/>
    <w:rsid w:val="000533C3"/>
    <w:rsid w:val="0005426F"/>
    <w:rsid w:val="00056079"/>
    <w:rsid w:val="00056E53"/>
    <w:rsid w:val="000624AD"/>
    <w:rsid w:val="00063B3B"/>
    <w:rsid w:val="000641F1"/>
    <w:rsid w:val="000661B0"/>
    <w:rsid w:val="000671E8"/>
    <w:rsid w:val="00073585"/>
    <w:rsid w:val="00073863"/>
    <w:rsid w:val="00081584"/>
    <w:rsid w:val="00081C93"/>
    <w:rsid w:val="00082067"/>
    <w:rsid w:val="000825C2"/>
    <w:rsid w:val="000856E1"/>
    <w:rsid w:val="00091F74"/>
    <w:rsid w:val="00092080"/>
    <w:rsid w:val="000929FC"/>
    <w:rsid w:val="00092D32"/>
    <w:rsid w:val="000933D7"/>
    <w:rsid w:val="000946A6"/>
    <w:rsid w:val="0009533F"/>
    <w:rsid w:val="00096ACC"/>
    <w:rsid w:val="000A0880"/>
    <w:rsid w:val="000A0B4B"/>
    <w:rsid w:val="000A0DDC"/>
    <w:rsid w:val="000A12E8"/>
    <w:rsid w:val="000A2145"/>
    <w:rsid w:val="000A658A"/>
    <w:rsid w:val="000A70E3"/>
    <w:rsid w:val="000A71DD"/>
    <w:rsid w:val="000B1078"/>
    <w:rsid w:val="000B26CC"/>
    <w:rsid w:val="000B3A75"/>
    <w:rsid w:val="000B3DDE"/>
    <w:rsid w:val="000B5EF1"/>
    <w:rsid w:val="000B60CC"/>
    <w:rsid w:val="000B62E6"/>
    <w:rsid w:val="000C186B"/>
    <w:rsid w:val="000C2629"/>
    <w:rsid w:val="000C3B6F"/>
    <w:rsid w:val="000C5FD2"/>
    <w:rsid w:val="000C7F82"/>
    <w:rsid w:val="000D3023"/>
    <w:rsid w:val="000D45C5"/>
    <w:rsid w:val="000D5FD6"/>
    <w:rsid w:val="000D70CB"/>
    <w:rsid w:val="000E000F"/>
    <w:rsid w:val="000E0D32"/>
    <w:rsid w:val="000E2957"/>
    <w:rsid w:val="000E5789"/>
    <w:rsid w:val="000E68D4"/>
    <w:rsid w:val="000E6E86"/>
    <w:rsid w:val="000E6FF9"/>
    <w:rsid w:val="000E717F"/>
    <w:rsid w:val="000E7DD1"/>
    <w:rsid w:val="000F0B97"/>
    <w:rsid w:val="000F1348"/>
    <w:rsid w:val="000F19B2"/>
    <w:rsid w:val="000F39F5"/>
    <w:rsid w:val="000F6AD0"/>
    <w:rsid w:val="000F78BD"/>
    <w:rsid w:val="000F7961"/>
    <w:rsid w:val="000F7A9B"/>
    <w:rsid w:val="000F7BA3"/>
    <w:rsid w:val="000F7DD3"/>
    <w:rsid w:val="00101487"/>
    <w:rsid w:val="00103625"/>
    <w:rsid w:val="00104AEF"/>
    <w:rsid w:val="00104D76"/>
    <w:rsid w:val="001053AD"/>
    <w:rsid w:val="001063D7"/>
    <w:rsid w:val="001073CA"/>
    <w:rsid w:val="00107968"/>
    <w:rsid w:val="001107B7"/>
    <w:rsid w:val="001108D8"/>
    <w:rsid w:val="00110CD9"/>
    <w:rsid w:val="0011403F"/>
    <w:rsid w:val="001158DA"/>
    <w:rsid w:val="00116911"/>
    <w:rsid w:val="001170AE"/>
    <w:rsid w:val="0011771F"/>
    <w:rsid w:val="00124A1C"/>
    <w:rsid w:val="00127324"/>
    <w:rsid w:val="0012787E"/>
    <w:rsid w:val="00127D94"/>
    <w:rsid w:val="00130307"/>
    <w:rsid w:val="00131A47"/>
    <w:rsid w:val="00132F5A"/>
    <w:rsid w:val="00137EE5"/>
    <w:rsid w:val="0014117F"/>
    <w:rsid w:val="00142B1C"/>
    <w:rsid w:val="00143549"/>
    <w:rsid w:val="00144257"/>
    <w:rsid w:val="00150D6A"/>
    <w:rsid w:val="00151EC3"/>
    <w:rsid w:val="00152729"/>
    <w:rsid w:val="00152764"/>
    <w:rsid w:val="00153740"/>
    <w:rsid w:val="00153CA3"/>
    <w:rsid w:val="00153F21"/>
    <w:rsid w:val="001554FB"/>
    <w:rsid w:val="00156C38"/>
    <w:rsid w:val="00156FC4"/>
    <w:rsid w:val="00157B76"/>
    <w:rsid w:val="00160CCA"/>
    <w:rsid w:val="00164807"/>
    <w:rsid w:val="00165023"/>
    <w:rsid w:val="0016605E"/>
    <w:rsid w:val="001660B5"/>
    <w:rsid w:val="00166151"/>
    <w:rsid w:val="001664D4"/>
    <w:rsid w:val="00166BD5"/>
    <w:rsid w:val="001673CA"/>
    <w:rsid w:val="00170E6E"/>
    <w:rsid w:val="00171097"/>
    <w:rsid w:val="00171EEF"/>
    <w:rsid w:val="00171F40"/>
    <w:rsid w:val="00173F0F"/>
    <w:rsid w:val="00180363"/>
    <w:rsid w:val="00180B67"/>
    <w:rsid w:val="0018115B"/>
    <w:rsid w:val="00181B3A"/>
    <w:rsid w:val="00182BB6"/>
    <w:rsid w:val="00184396"/>
    <w:rsid w:val="00184569"/>
    <w:rsid w:val="001854B8"/>
    <w:rsid w:val="00185717"/>
    <w:rsid w:val="00185FA8"/>
    <w:rsid w:val="00186B79"/>
    <w:rsid w:val="001872F0"/>
    <w:rsid w:val="00191E31"/>
    <w:rsid w:val="0019249F"/>
    <w:rsid w:val="001932E8"/>
    <w:rsid w:val="00195349"/>
    <w:rsid w:val="00196B31"/>
    <w:rsid w:val="00197AD2"/>
    <w:rsid w:val="00197F6C"/>
    <w:rsid w:val="001A043A"/>
    <w:rsid w:val="001A12B6"/>
    <w:rsid w:val="001A17A0"/>
    <w:rsid w:val="001A1FFD"/>
    <w:rsid w:val="001A2176"/>
    <w:rsid w:val="001A2F74"/>
    <w:rsid w:val="001A38FD"/>
    <w:rsid w:val="001A4B9C"/>
    <w:rsid w:val="001A6113"/>
    <w:rsid w:val="001A718C"/>
    <w:rsid w:val="001B0D6C"/>
    <w:rsid w:val="001B1EC7"/>
    <w:rsid w:val="001B2E2D"/>
    <w:rsid w:val="001B3096"/>
    <w:rsid w:val="001B5023"/>
    <w:rsid w:val="001B50E7"/>
    <w:rsid w:val="001B5590"/>
    <w:rsid w:val="001B5A90"/>
    <w:rsid w:val="001B5ACA"/>
    <w:rsid w:val="001B5B90"/>
    <w:rsid w:val="001B64B2"/>
    <w:rsid w:val="001B69D6"/>
    <w:rsid w:val="001B6D6A"/>
    <w:rsid w:val="001B7120"/>
    <w:rsid w:val="001B7A58"/>
    <w:rsid w:val="001C0BD8"/>
    <w:rsid w:val="001C2358"/>
    <w:rsid w:val="001C2BF9"/>
    <w:rsid w:val="001C32A7"/>
    <w:rsid w:val="001C3B76"/>
    <w:rsid w:val="001C552F"/>
    <w:rsid w:val="001C5C00"/>
    <w:rsid w:val="001C7905"/>
    <w:rsid w:val="001C7F0B"/>
    <w:rsid w:val="001D1C76"/>
    <w:rsid w:val="001D262A"/>
    <w:rsid w:val="001D2A0B"/>
    <w:rsid w:val="001D665D"/>
    <w:rsid w:val="001D7D12"/>
    <w:rsid w:val="001E1B76"/>
    <w:rsid w:val="001E3F59"/>
    <w:rsid w:val="001E4984"/>
    <w:rsid w:val="001E4F5B"/>
    <w:rsid w:val="001E60E1"/>
    <w:rsid w:val="001E69CC"/>
    <w:rsid w:val="001E6E48"/>
    <w:rsid w:val="001E767F"/>
    <w:rsid w:val="001F0FBE"/>
    <w:rsid w:val="001F16DD"/>
    <w:rsid w:val="001F3D5B"/>
    <w:rsid w:val="001F4666"/>
    <w:rsid w:val="001F4DBD"/>
    <w:rsid w:val="001F4E32"/>
    <w:rsid w:val="001F55C6"/>
    <w:rsid w:val="001F56AC"/>
    <w:rsid w:val="001F56CE"/>
    <w:rsid w:val="0020149A"/>
    <w:rsid w:val="002038C4"/>
    <w:rsid w:val="00205187"/>
    <w:rsid w:val="0020615E"/>
    <w:rsid w:val="002062CE"/>
    <w:rsid w:val="00207DFF"/>
    <w:rsid w:val="0021294A"/>
    <w:rsid w:val="0021457B"/>
    <w:rsid w:val="0021483F"/>
    <w:rsid w:val="00215D2A"/>
    <w:rsid w:val="00217491"/>
    <w:rsid w:val="00217DFB"/>
    <w:rsid w:val="00220F59"/>
    <w:rsid w:val="0022205A"/>
    <w:rsid w:val="0022217C"/>
    <w:rsid w:val="00224C93"/>
    <w:rsid w:val="002255B8"/>
    <w:rsid w:val="00225A83"/>
    <w:rsid w:val="00226024"/>
    <w:rsid w:val="00227E75"/>
    <w:rsid w:val="00231A18"/>
    <w:rsid w:val="00232A71"/>
    <w:rsid w:val="002338FF"/>
    <w:rsid w:val="00234E3C"/>
    <w:rsid w:val="00236153"/>
    <w:rsid w:val="00236F66"/>
    <w:rsid w:val="00237923"/>
    <w:rsid w:val="00237A81"/>
    <w:rsid w:val="002401EC"/>
    <w:rsid w:val="00242577"/>
    <w:rsid w:val="00244745"/>
    <w:rsid w:val="0024512D"/>
    <w:rsid w:val="00245C5C"/>
    <w:rsid w:val="00247495"/>
    <w:rsid w:val="0024791C"/>
    <w:rsid w:val="00250E3B"/>
    <w:rsid w:val="00251DD7"/>
    <w:rsid w:val="002526ED"/>
    <w:rsid w:val="00252F89"/>
    <w:rsid w:val="0025525F"/>
    <w:rsid w:val="00255E2F"/>
    <w:rsid w:val="002614C1"/>
    <w:rsid w:val="002620EC"/>
    <w:rsid w:val="0026287B"/>
    <w:rsid w:val="00263C9A"/>
    <w:rsid w:val="00267D07"/>
    <w:rsid w:val="00270D38"/>
    <w:rsid w:val="00270E08"/>
    <w:rsid w:val="0027110F"/>
    <w:rsid w:val="00272223"/>
    <w:rsid w:val="002729D6"/>
    <w:rsid w:val="00273EDB"/>
    <w:rsid w:val="002748D1"/>
    <w:rsid w:val="00276524"/>
    <w:rsid w:val="002766D7"/>
    <w:rsid w:val="00276717"/>
    <w:rsid w:val="00276A9E"/>
    <w:rsid w:val="00281706"/>
    <w:rsid w:val="00281C67"/>
    <w:rsid w:val="0028288F"/>
    <w:rsid w:val="00282D21"/>
    <w:rsid w:val="00283B06"/>
    <w:rsid w:val="00283FBC"/>
    <w:rsid w:val="002845EE"/>
    <w:rsid w:val="002848E7"/>
    <w:rsid w:val="00284FCD"/>
    <w:rsid w:val="00285862"/>
    <w:rsid w:val="00286449"/>
    <w:rsid w:val="00290569"/>
    <w:rsid w:val="00290FC6"/>
    <w:rsid w:val="0029545B"/>
    <w:rsid w:val="0029714A"/>
    <w:rsid w:val="00297C82"/>
    <w:rsid w:val="002A0649"/>
    <w:rsid w:val="002A0AB6"/>
    <w:rsid w:val="002A3973"/>
    <w:rsid w:val="002A46F8"/>
    <w:rsid w:val="002A5EB4"/>
    <w:rsid w:val="002A7567"/>
    <w:rsid w:val="002A7914"/>
    <w:rsid w:val="002B05C4"/>
    <w:rsid w:val="002B3070"/>
    <w:rsid w:val="002B4414"/>
    <w:rsid w:val="002B54AA"/>
    <w:rsid w:val="002B5F36"/>
    <w:rsid w:val="002B6DB8"/>
    <w:rsid w:val="002C20F4"/>
    <w:rsid w:val="002C3B5D"/>
    <w:rsid w:val="002C465B"/>
    <w:rsid w:val="002C4919"/>
    <w:rsid w:val="002C636A"/>
    <w:rsid w:val="002C7BB2"/>
    <w:rsid w:val="002D113B"/>
    <w:rsid w:val="002D202D"/>
    <w:rsid w:val="002D3FD3"/>
    <w:rsid w:val="002D4461"/>
    <w:rsid w:val="002D4C86"/>
    <w:rsid w:val="002D4CCB"/>
    <w:rsid w:val="002D4D5A"/>
    <w:rsid w:val="002D6636"/>
    <w:rsid w:val="002D7547"/>
    <w:rsid w:val="002E3E36"/>
    <w:rsid w:val="002E462E"/>
    <w:rsid w:val="002E4D44"/>
    <w:rsid w:val="002E682F"/>
    <w:rsid w:val="002E6FBE"/>
    <w:rsid w:val="002E7278"/>
    <w:rsid w:val="002E7DD3"/>
    <w:rsid w:val="002E7E28"/>
    <w:rsid w:val="002F2AED"/>
    <w:rsid w:val="002F3E2C"/>
    <w:rsid w:val="002F46CF"/>
    <w:rsid w:val="002F53BE"/>
    <w:rsid w:val="003002D0"/>
    <w:rsid w:val="0030090C"/>
    <w:rsid w:val="0030141F"/>
    <w:rsid w:val="00301D95"/>
    <w:rsid w:val="00302826"/>
    <w:rsid w:val="0030300B"/>
    <w:rsid w:val="00305F3A"/>
    <w:rsid w:val="003061C5"/>
    <w:rsid w:val="003066C4"/>
    <w:rsid w:val="00306ED1"/>
    <w:rsid w:val="00310611"/>
    <w:rsid w:val="00310B8E"/>
    <w:rsid w:val="0031244A"/>
    <w:rsid w:val="0031495A"/>
    <w:rsid w:val="00315081"/>
    <w:rsid w:val="003174C8"/>
    <w:rsid w:val="0032066F"/>
    <w:rsid w:val="0032215C"/>
    <w:rsid w:val="003234B5"/>
    <w:rsid w:val="003249EE"/>
    <w:rsid w:val="00325705"/>
    <w:rsid w:val="00327067"/>
    <w:rsid w:val="00332D8F"/>
    <w:rsid w:val="00333148"/>
    <w:rsid w:val="003334AB"/>
    <w:rsid w:val="00333F9A"/>
    <w:rsid w:val="00334EF5"/>
    <w:rsid w:val="00336E38"/>
    <w:rsid w:val="00337B40"/>
    <w:rsid w:val="00337B85"/>
    <w:rsid w:val="003414AD"/>
    <w:rsid w:val="0034335E"/>
    <w:rsid w:val="003447C4"/>
    <w:rsid w:val="00346194"/>
    <w:rsid w:val="00347CB6"/>
    <w:rsid w:val="00350FF3"/>
    <w:rsid w:val="00352B17"/>
    <w:rsid w:val="00352D3A"/>
    <w:rsid w:val="00352D47"/>
    <w:rsid w:val="00353729"/>
    <w:rsid w:val="0035379E"/>
    <w:rsid w:val="00353FE1"/>
    <w:rsid w:val="003569A2"/>
    <w:rsid w:val="00356BEA"/>
    <w:rsid w:val="00357B17"/>
    <w:rsid w:val="00363E2F"/>
    <w:rsid w:val="00364091"/>
    <w:rsid w:val="00364FA1"/>
    <w:rsid w:val="0036616A"/>
    <w:rsid w:val="00367391"/>
    <w:rsid w:val="00370C48"/>
    <w:rsid w:val="003734B4"/>
    <w:rsid w:val="003745A6"/>
    <w:rsid w:val="00375176"/>
    <w:rsid w:val="00375D23"/>
    <w:rsid w:val="003762AE"/>
    <w:rsid w:val="0038171B"/>
    <w:rsid w:val="003824FF"/>
    <w:rsid w:val="00382A00"/>
    <w:rsid w:val="00384BDA"/>
    <w:rsid w:val="003866C0"/>
    <w:rsid w:val="0039096A"/>
    <w:rsid w:val="00391815"/>
    <w:rsid w:val="00391848"/>
    <w:rsid w:val="003932B5"/>
    <w:rsid w:val="00395897"/>
    <w:rsid w:val="00396038"/>
    <w:rsid w:val="003975C5"/>
    <w:rsid w:val="003A0011"/>
    <w:rsid w:val="003A3D63"/>
    <w:rsid w:val="003A6529"/>
    <w:rsid w:val="003A7E00"/>
    <w:rsid w:val="003B051D"/>
    <w:rsid w:val="003B47A9"/>
    <w:rsid w:val="003B4A89"/>
    <w:rsid w:val="003B5A0E"/>
    <w:rsid w:val="003B5E7A"/>
    <w:rsid w:val="003B6910"/>
    <w:rsid w:val="003B6B1E"/>
    <w:rsid w:val="003B7F25"/>
    <w:rsid w:val="003C0E13"/>
    <w:rsid w:val="003C3340"/>
    <w:rsid w:val="003C5547"/>
    <w:rsid w:val="003C5C08"/>
    <w:rsid w:val="003C6326"/>
    <w:rsid w:val="003C6524"/>
    <w:rsid w:val="003C686A"/>
    <w:rsid w:val="003C6CB7"/>
    <w:rsid w:val="003D2406"/>
    <w:rsid w:val="003D28B8"/>
    <w:rsid w:val="003D3A55"/>
    <w:rsid w:val="003D3BD6"/>
    <w:rsid w:val="003D4064"/>
    <w:rsid w:val="003D4584"/>
    <w:rsid w:val="003D4C68"/>
    <w:rsid w:val="003D6161"/>
    <w:rsid w:val="003D616D"/>
    <w:rsid w:val="003D785C"/>
    <w:rsid w:val="003E0481"/>
    <w:rsid w:val="003E1D3D"/>
    <w:rsid w:val="003E3095"/>
    <w:rsid w:val="003E3667"/>
    <w:rsid w:val="003E4BAB"/>
    <w:rsid w:val="003E5230"/>
    <w:rsid w:val="003E58E8"/>
    <w:rsid w:val="003E74A4"/>
    <w:rsid w:val="003F00AE"/>
    <w:rsid w:val="003F0D54"/>
    <w:rsid w:val="003F116A"/>
    <w:rsid w:val="003F452A"/>
    <w:rsid w:val="003F483C"/>
    <w:rsid w:val="003F634C"/>
    <w:rsid w:val="003F6E4A"/>
    <w:rsid w:val="003F75DE"/>
    <w:rsid w:val="003F7B95"/>
    <w:rsid w:val="003F7C81"/>
    <w:rsid w:val="00400B82"/>
    <w:rsid w:val="004010A2"/>
    <w:rsid w:val="00401EC2"/>
    <w:rsid w:val="00404A82"/>
    <w:rsid w:val="0040598C"/>
    <w:rsid w:val="00406BF2"/>
    <w:rsid w:val="00406CD7"/>
    <w:rsid w:val="00410A30"/>
    <w:rsid w:val="00411D63"/>
    <w:rsid w:val="00413082"/>
    <w:rsid w:val="00413CC9"/>
    <w:rsid w:val="0041406B"/>
    <w:rsid w:val="00414E3D"/>
    <w:rsid w:val="00416D59"/>
    <w:rsid w:val="004179BF"/>
    <w:rsid w:val="004212B9"/>
    <w:rsid w:val="00422184"/>
    <w:rsid w:val="00423850"/>
    <w:rsid w:val="0042444C"/>
    <w:rsid w:val="00424B85"/>
    <w:rsid w:val="00427D40"/>
    <w:rsid w:val="004306E7"/>
    <w:rsid w:val="00430CFB"/>
    <w:rsid w:val="00434D86"/>
    <w:rsid w:val="004354D7"/>
    <w:rsid w:val="00437202"/>
    <w:rsid w:val="00437A57"/>
    <w:rsid w:val="00440498"/>
    <w:rsid w:val="00442E12"/>
    <w:rsid w:val="00444170"/>
    <w:rsid w:val="00445B3E"/>
    <w:rsid w:val="00445F86"/>
    <w:rsid w:val="004465E2"/>
    <w:rsid w:val="0045086D"/>
    <w:rsid w:val="004511F7"/>
    <w:rsid w:val="00451236"/>
    <w:rsid w:val="004527DB"/>
    <w:rsid w:val="00452FA5"/>
    <w:rsid w:val="00453925"/>
    <w:rsid w:val="00453AB7"/>
    <w:rsid w:val="00454730"/>
    <w:rsid w:val="004550D1"/>
    <w:rsid w:val="004555A9"/>
    <w:rsid w:val="00455DCD"/>
    <w:rsid w:val="00456016"/>
    <w:rsid w:val="004568BC"/>
    <w:rsid w:val="004576F0"/>
    <w:rsid w:val="00457C28"/>
    <w:rsid w:val="004637F7"/>
    <w:rsid w:val="00463D1F"/>
    <w:rsid w:val="00464B1E"/>
    <w:rsid w:val="00464D18"/>
    <w:rsid w:val="00466C40"/>
    <w:rsid w:val="00467D84"/>
    <w:rsid w:val="0047026F"/>
    <w:rsid w:val="00470A33"/>
    <w:rsid w:val="0047130C"/>
    <w:rsid w:val="00471FFA"/>
    <w:rsid w:val="004729BC"/>
    <w:rsid w:val="00472F59"/>
    <w:rsid w:val="00474835"/>
    <w:rsid w:val="00475460"/>
    <w:rsid w:val="00475D39"/>
    <w:rsid w:val="00477705"/>
    <w:rsid w:val="0048253B"/>
    <w:rsid w:val="0048271E"/>
    <w:rsid w:val="0048387B"/>
    <w:rsid w:val="00484FAA"/>
    <w:rsid w:val="00485E7C"/>
    <w:rsid w:val="00487763"/>
    <w:rsid w:val="004909A4"/>
    <w:rsid w:val="00491A85"/>
    <w:rsid w:val="00491B99"/>
    <w:rsid w:val="004937DD"/>
    <w:rsid w:val="00494899"/>
    <w:rsid w:val="00495CF0"/>
    <w:rsid w:val="004966C0"/>
    <w:rsid w:val="004A1F21"/>
    <w:rsid w:val="004A35CD"/>
    <w:rsid w:val="004A3DA7"/>
    <w:rsid w:val="004A41F0"/>
    <w:rsid w:val="004A465F"/>
    <w:rsid w:val="004A6147"/>
    <w:rsid w:val="004A78EF"/>
    <w:rsid w:val="004A79D1"/>
    <w:rsid w:val="004B06FD"/>
    <w:rsid w:val="004B1385"/>
    <w:rsid w:val="004B2A04"/>
    <w:rsid w:val="004B3A1D"/>
    <w:rsid w:val="004B5D28"/>
    <w:rsid w:val="004B5D64"/>
    <w:rsid w:val="004B631F"/>
    <w:rsid w:val="004C3707"/>
    <w:rsid w:val="004C39D1"/>
    <w:rsid w:val="004C3AEE"/>
    <w:rsid w:val="004C5441"/>
    <w:rsid w:val="004C5B00"/>
    <w:rsid w:val="004C6859"/>
    <w:rsid w:val="004C7E6A"/>
    <w:rsid w:val="004D0EA8"/>
    <w:rsid w:val="004D6619"/>
    <w:rsid w:val="004E353D"/>
    <w:rsid w:val="004E3C8E"/>
    <w:rsid w:val="004E44F3"/>
    <w:rsid w:val="004E4E59"/>
    <w:rsid w:val="004E5301"/>
    <w:rsid w:val="004E54F0"/>
    <w:rsid w:val="004E5548"/>
    <w:rsid w:val="004E6197"/>
    <w:rsid w:val="004E7512"/>
    <w:rsid w:val="004F1459"/>
    <w:rsid w:val="004F1A62"/>
    <w:rsid w:val="004F3343"/>
    <w:rsid w:val="004F5483"/>
    <w:rsid w:val="004F5D01"/>
    <w:rsid w:val="004F600F"/>
    <w:rsid w:val="004F6070"/>
    <w:rsid w:val="005010BA"/>
    <w:rsid w:val="005056B5"/>
    <w:rsid w:val="00505C67"/>
    <w:rsid w:val="005061A9"/>
    <w:rsid w:val="0050697F"/>
    <w:rsid w:val="00507C9E"/>
    <w:rsid w:val="00511AF2"/>
    <w:rsid w:val="005124FA"/>
    <w:rsid w:val="0051359E"/>
    <w:rsid w:val="00514CE4"/>
    <w:rsid w:val="00514CFE"/>
    <w:rsid w:val="005169F6"/>
    <w:rsid w:val="00517AFD"/>
    <w:rsid w:val="00521A2F"/>
    <w:rsid w:val="00521F7B"/>
    <w:rsid w:val="005224F5"/>
    <w:rsid w:val="00530B11"/>
    <w:rsid w:val="00530CC1"/>
    <w:rsid w:val="005311F1"/>
    <w:rsid w:val="005312CC"/>
    <w:rsid w:val="00532CD7"/>
    <w:rsid w:val="005345A9"/>
    <w:rsid w:val="00535E07"/>
    <w:rsid w:val="00536CF9"/>
    <w:rsid w:val="00537CDE"/>
    <w:rsid w:val="00541291"/>
    <w:rsid w:val="00543513"/>
    <w:rsid w:val="00544D12"/>
    <w:rsid w:val="005469BF"/>
    <w:rsid w:val="00547A07"/>
    <w:rsid w:val="00550DA0"/>
    <w:rsid w:val="00552558"/>
    <w:rsid w:val="00553BC2"/>
    <w:rsid w:val="00554CB3"/>
    <w:rsid w:val="00554EE2"/>
    <w:rsid w:val="00554FCE"/>
    <w:rsid w:val="00555FAA"/>
    <w:rsid w:val="005567AB"/>
    <w:rsid w:val="00560DD1"/>
    <w:rsid w:val="005616B2"/>
    <w:rsid w:val="00561FF2"/>
    <w:rsid w:val="00562AEC"/>
    <w:rsid w:val="00562E09"/>
    <w:rsid w:val="00564E53"/>
    <w:rsid w:val="0056515F"/>
    <w:rsid w:val="005651A7"/>
    <w:rsid w:val="00567D4B"/>
    <w:rsid w:val="005703F7"/>
    <w:rsid w:val="00574683"/>
    <w:rsid w:val="005757FC"/>
    <w:rsid w:val="00576149"/>
    <w:rsid w:val="005762C9"/>
    <w:rsid w:val="0057645B"/>
    <w:rsid w:val="00576532"/>
    <w:rsid w:val="00576573"/>
    <w:rsid w:val="005766C8"/>
    <w:rsid w:val="00576778"/>
    <w:rsid w:val="005771D7"/>
    <w:rsid w:val="00580004"/>
    <w:rsid w:val="0058081E"/>
    <w:rsid w:val="00580908"/>
    <w:rsid w:val="00582228"/>
    <w:rsid w:val="00582B2F"/>
    <w:rsid w:val="00583060"/>
    <w:rsid w:val="00584334"/>
    <w:rsid w:val="00584952"/>
    <w:rsid w:val="00584C26"/>
    <w:rsid w:val="0058505E"/>
    <w:rsid w:val="0058574E"/>
    <w:rsid w:val="00586D85"/>
    <w:rsid w:val="0058736B"/>
    <w:rsid w:val="00587760"/>
    <w:rsid w:val="00587768"/>
    <w:rsid w:val="00591B89"/>
    <w:rsid w:val="0059259F"/>
    <w:rsid w:val="00592B93"/>
    <w:rsid w:val="00592E8C"/>
    <w:rsid w:val="005A0309"/>
    <w:rsid w:val="005A14E6"/>
    <w:rsid w:val="005A5DC8"/>
    <w:rsid w:val="005A5F0E"/>
    <w:rsid w:val="005A69CC"/>
    <w:rsid w:val="005A7C47"/>
    <w:rsid w:val="005A7C70"/>
    <w:rsid w:val="005B228C"/>
    <w:rsid w:val="005B2B6B"/>
    <w:rsid w:val="005B336A"/>
    <w:rsid w:val="005B3F38"/>
    <w:rsid w:val="005B583B"/>
    <w:rsid w:val="005B58F3"/>
    <w:rsid w:val="005B5AC1"/>
    <w:rsid w:val="005B7183"/>
    <w:rsid w:val="005B7610"/>
    <w:rsid w:val="005C2CC3"/>
    <w:rsid w:val="005C6269"/>
    <w:rsid w:val="005C7F78"/>
    <w:rsid w:val="005D0718"/>
    <w:rsid w:val="005D1731"/>
    <w:rsid w:val="005D24CA"/>
    <w:rsid w:val="005D3122"/>
    <w:rsid w:val="005D5DF4"/>
    <w:rsid w:val="005D67C5"/>
    <w:rsid w:val="005D6882"/>
    <w:rsid w:val="005D76DA"/>
    <w:rsid w:val="005E09EF"/>
    <w:rsid w:val="005E19B3"/>
    <w:rsid w:val="005E500B"/>
    <w:rsid w:val="005E52AB"/>
    <w:rsid w:val="005E67E9"/>
    <w:rsid w:val="005E77BC"/>
    <w:rsid w:val="005F0C07"/>
    <w:rsid w:val="005F0CFD"/>
    <w:rsid w:val="005F3925"/>
    <w:rsid w:val="005F6884"/>
    <w:rsid w:val="005F6F99"/>
    <w:rsid w:val="0060004D"/>
    <w:rsid w:val="00600AED"/>
    <w:rsid w:val="0060316C"/>
    <w:rsid w:val="00610B4E"/>
    <w:rsid w:val="0061312B"/>
    <w:rsid w:val="006134ED"/>
    <w:rsid w:val="006147C0"/>
    <w:rsid w:val="0061505C"/>
    <w:rsid w:val="00615C50"/>
    <w:rsid w:val="00621691"/>
    <w:rsid w:val="006228F8"/>
    <w:rsid w:val="00625A3D"/>
    <w:rsid w:val="00626A14"/>
    <w:rsid w:val="006277BD"/>
    <w:rsid w:val="0063107C"/>
    <w:rsid w:val="00631596"/>
    <w:rsid w:val="006323C9"/>
    <w:rsid w:val="006343D5"/>
    <w:rsid w:val="0063440C"/>
    <w:rsid w:val="00634EA6"/>
    <w:rsid w:val="006358C0"/>
    <w:rsid w:val="00637882"/>
    <w:rsid w:val="0064001C"/>
    <w:rsid w:val="006414E9"/>
    <w:rsid w:val="00641738"/>
    <w:rsid w:val="00641825"/>
    <w:rsid w:val="00641B8F"/>
    <w:rsid w:val="00641DB7"/>
    <w:rsid w:val="00642A62"/>
    <w:rsid w:val="0064346E"/>
    <w:rsid w:val="00644070"/>
    <w:rsid w:val="006440F2"/>
    <w:rsid w:val="00644795"/>
    <w:rsid w:val="00644BB3"/>
    <w:rsid w:val="00652A16"/>
    <w:rsid w:val="00661B6A"/>
    <w:rsid w:val="006629E7"/>
    <w:rsid w:val="00663203"/>
    <w:rsid w:val="00663DBC"/>
    <w:rsid w:val="0066403B"/>
    <w:rsid w:val="00665080"/>
    <w:rsid w:val="00671AC7"/>
    <w:rsid w:val="006721F2"/>
    <w:rsid w:val="00672D11"/>
    <w:rsid w:val="0067316C"/>
    <w:rsid w:val="006741FF"/>
    <w:rsid w:val="00680174"/>
    <w:rsid w:val="00684851"/>
    <w:rsid w:val="0068571D"/>
    <w:rsid w:val="00685F11"/>
    <w:rsid w:val="00686B1A"/>
    <w:rsid w:val="006902EE"/>
    <w:rsid w:val="00692DD5"/>
    <w:rsid w:val="0069304D"/>
    <w:rsid w:val="006950FD"/>
    <w:rsid w:val="006953B7"/>
    <w:rsid w:val="0069561A"/>
    <w:rsid w:val="00695803"/>
    <w:rsid w:val="0069670D"/>
    <w:rsid w:val="00696EE0"/>
    <w:rsid w:val="006A0BBA"/>
    <w:rsid w:val="006A3F4C"/>
    <w:rsid w:val="006A6A30"/>
    <w:rsid w:val="006A6BA8"/>
    <w:rsid w:val="006A7A23"/>
    <w:rsid w:val="006B01A2"/>
    <w:rsid w:val="006B3EA5"/>
    <w:rsid w:val="006B623C"/>
    <w:rsid w:val="006C4186"/>
    <w:rsid w:val="006C4399"/>
    <w:rsid w:val="006C4F2F"/>
    <w:rsid w:val="006C4FDA"/>
    <w:rsid w:val="006C52DF"/>
    <w:rsid w:val="006C643A"/>
    <w:rsid w:val="006D1722"/>
    <w:rsid w:val="006D4DE3"/>
    <w:rsid w:val="006D5058"/>
    <w:rsid w:val="006D7867"/>
    <w:rsid w:val="006D7B0D"/>
    <w:rsid w:val="006D7BF4"/>
    <w:rsid w:val="006E2426"/>
    <w:rsid w:val="006E270F"/>
    <w:rsid w:val="006E416C"/>
    <w:rsid w:val="006E772C"/>
    <w:rsid w:val="006F2B44"/>
    <w:rsid w:val="006F2F10"/>
    <w:rsid w:val="006F3BB0"/>
    <w:rsid w:val="006F3E29"/>
    <w:rsid w:val="006F6831"/>
    <w:rsid w:val="006F71BE"/>
    <w:rsid w:val="00701FA6"/>
    <w:rsid w:val="007020FC"/>
    <w:rsid w:val="00702359"/>
    <w:rsid w:val="00703D80"/>
    <w:rsid w:val="007043F1"/>
    <w:rsid w:val="00704FDB"/>
    <w:rsid w:val="0070537A"/>
    <w:rsid w:val="007060B2"/>
    <w:rsid w:val="00706574"/>
    <w:rsid w:val="007072C1"/>
    <w:rsid w:val="00711421"/>
    <w:rsid w:val="00714E19"/>
    <w:rsid w:val="00714F07"/>
    <w:rsid w:val="007156EC"/>
    <w:rsid w:val="0071713E"/>
    <w:rsid w:val="007202D2"/>
    <w:rsid w:val="0072076F"/>
    <w:rsid w:val="007207E3"/>
    <w:rsid w:val="007211FA"/>
    <w:rsid w:val="00722217"/>
    <w:rsid w:val="0072391E"/>
    <w:rsid w:val="0072396D"/>
    <w:rsid w:val="00726B6A"/>
    <w:rsid w:val="00726D8E"/>
    <w:rsid w:val="00726F69"/>
    <w:rsid w:val="00730759"/>
    <w:rsid w:val="00733146"/>
    <w:rsid w:val="0073435C"/>
    <w:rsid w:val="007347B9"/>
    <w:rsid w:val="007368D3"/>
    <w:rsid w:val="007377A1"/>
    <w:rsid w:val="00737FD5"/>
    <w:rsid w:val="007419A9"/>
    <w:rsid w:val="00742ADE"/>
    <w:rsid w:val="007441D9"/>
    <w:rsid w:val="00746446"/>
    <w:rsid w:val="00754784"/>
    <w:rsid w:val="007560B0"/>
    <w:rsid w:val="00756804"/>
    <w:rsid w:val="0075687F"/>
    <w:rsid w:val="0075755F"/>
    <w:rsid w:val="00757B6A"/>
    <w:rsid w:val="00760E54"/>
    <w:rsid w:val="007628D7"/>
    <w:rsid w:val="007637AF"/>
    <w:rsid w:val="00764379"/>
    <w:rsid w:val="007647D7"/>
    <w:rsid w:val="007711D0"/>
    <w:rsid w:val="007719F8"/>
    <w:rsid w:val="00772536"/>
    <w:rsid w:val="007751B3"/>
    <w:rsid w:val="00775727"/>
    <w:rsid w:val="00775795"/>
    <w:rsid w:val="007779E3"/>
    <w:rsid w:val="00777DFC"/>
    <w:rsid w:val="00780C59"/>
    <w:rsid w:val="00780FDC"/>
    <w:rsid w:val="007840B7"/>
    <w:rsid w:val="00784CCB"/>
    <w:rsid w:val="0078652A"/>
    <w:rsid w:val="007867E5"/>
    <w:rsid w:val="007870E9"/>
    <w:rsid w:val="007902E2"/>
    <w:rsid w:val="007910A0"/>
    <w:rsid w:val="00792BCC"/>
    <w:rsid w:val="0079366D"/>
    <w:rsid w:val="007944B1"/>
    <w:rsid w:val="0079620A"/>
    <w:rsid w:val="007A15C3"/>
    <w:rsid w:val="007A2877"/>
    <w:rsid w:val="007A2EED"/>
    <w:rsid w:val="007A5AA8"/>
    <w:rsid w:val="007A7E01"/>
    <w:rsid w:val="007B16F4"/>
    <w:rsid w:val="007B3013"/>
    <w:rsid w:val="007B4158"/>
    <w:rsid w:val="007B516F"/>
    <w:rsid w:val="007B5EBC"/>
    <w:rsid w:val="007B6CFA"/>
    <w:rsid w:val="007C225E"/>
    <w:rsid w:val="007C257B"/>
    <w:rsid w:val="007C3292"/>
    <w:rsid w:val="007C5302"/>
    <w:rsid w:val="007C532B"/>
    <w:rsid w:val="007C6842"/>
    <w:rsid w:val="007C6B23"/>
    <w:rsid w:val="007C72EE"/>
    <w:rsid w:val="007C7472"/>
    <w:rsid w:val="007C7C94"/>
    <w:rsid w:val="007D18B3"/>
    <w:rsid w:val="007D2457"/>
    <w:rsid w:val="007D4A8F"/>
    <w:rsid w:val="007D68D0"/>
    <w:rsid w:val="007D6AB9"/>
    <w:rsid w:val="007E04BB"/>
    <w:rsid w:val="007E2602"/>
    <w:rsid w:val="007E2FA1"/>
    <w:rsid w:val="007E32DA"/>
    <w:rsid w:val="007E544E"/>
    <w:rsid w:val="007E5A8D"/>
    <w:rsid w:val="007E6AC2"/>
    <w:rsid w:val="007E6EBD"/>
    <w:rsid w:val="007E741E"/>
    <w:rsid w:val="007F102E"/>
    <w:rsid w:val="007F10E4"/>
    <w:rsid w:val="007F2A3A"/>
    <w:rsid w:val="008056BB"/>
    <w:rsid w:val="00811EF1"/>
    <w:rsid w:val="00812158"/>
    <w:rsid w:val="0081280E"/>
    <w:rsid w:val="00813DEB"/>
    <w:rsid w:val="00815A46"/>
    <w:rsid w:val="00816F13"/>
    <w:rsid w:val="008171EB"/>
    <w:rsid w:val="00817F2B"/>
    <w:rsid w:val="0082034D"/>
    <w:rsid w:val="0082145A"/>
    <w:rsid w:val="00821BAB"/>
    <w:rsid w:val="00821EBF"/>
    <w:rsid w:val="00823B01"/>
    <w:rsid w:val="0082477D"/>
    <w:rsid w:val="00824859"/>
    <w:rsid w:val="00825247"/>
    <w:rsid w:val="00827130"/>
    <w:rsid w:val="00827225"/>
    <w:rsid w:val="0082740D"/>
    <w:rsid w:val="00831606"/>
    <w:rsid w:val="00831835"/>
    <w:rsid w:val="00832249"/>
    <w:rsid w:val="0083349F"/>
    <w:rsid w:val="00834ECC"/>
    <w:rsid w:val="00835E74"/>
    <w:rsid w:val="008365FE"/>
    <w:rsid w:val="00836FE4"/>
    <w:rsid w:val="008371C8"/>
    <w:rsid w:val="0083766A"/>
    <w:rsid w:val="008377E3"/>
    <w:rsid w:val="00841B92"/>
    <w:rsid w:val="00843805"/>
    <w:rsid w:val="00843C6C"/>
    <w:rsid w:val="00846D7E"/>
    <w:rsid w:val="00850FD8"/>
    <w:rsid w:val="00852F98"/>
    <w:rsid w:val="008539AE"/>
    <w:rsid w:val="00856EBF"/>
    <w:rsid w:val="008573BD"/>
    <w:rsid w:val="00860245"/>
    <w:rsid w:val="00860F2E"/>
    <w:rsid w:val="00861798"/>
    <w:rsid w:val="00862EF4"/>
    <w:rsid w:val="00862F91"/>
    <w:rsid w:val="00864204"/>
    <w:rsid w:val="00864F94"/>
    <w:rsid w:val="00865321"/>
    <w:rsid w:val="008654A7"/>
    <w:rsid w:val="00865905"/>
    <w:rsid w:val="00866F95"/>
    <w:rsid w:val="00867243"/>
    <w:rsid w:val="00867D73"/>
    <w:rsid w:val="008703C6"/>
    <w:rsid w:val="0087046A"/>
    <w:rsid w:val="00870D5F"/>
    <w:rsid w:val="008715ED"/>
    <w:rsid w:val="00871F17"/>
    <w:rsid w:val="00871FC7"/>
    <w:rsid w:val="00873D0B"/>
    <w:rsid w:val="00875005"/>
    <w:rsid w:val="00876A80"/>
    <w:rsid w:val="008776C7"/>
    <w:rsid w:val="008810C6"/>
    <w:rsid w:val="0088136A"/>
    <w:rsid w:val="00881A08"/>
    <w:rsid w:val="00881D58"/>
    <w:rsid w:val="00882945"/>
    <w:rsid w:val="00883A09"/>
    <w:rsid w:val="00884CA0"/>
    <w:rsid w:val="0088522F"/>
    <w:rsid w:val="00887704"/>
    <w:rsid w:val="00890077"/>
    <w:rsid w:val="00890986"/>
    <w:rsid w:val="00891499"/>
    <w:rsid w:val="008915DA"/>
    <w:rsid w:val="00891F4A"/>
    <w:rsid w:val="008A0D92"/>
    <w:rsid w:val="008A10AB"/>
    <w:rsid w:val="008A1257"/>
    <w:rsid w:val="008A29FD"/>
    <w:rsid w:val="008A2B8D"/>
    <w:rsid w:val="008A2D14"/>
    <w:rsid w:val="008A6107"/>
    <w:rsid w:val="008A6291"/>
    <w:rsid w:val="008A68E1"/>
    <w:rsid w:val="008A6DA6"/>
    <w:rsid w:val="008A7836"/>
    <w:rsid w:val="008B522E"/>
    <w:rsid w:val="008C01AC"/>
    <w:rsid w:val="008C0525"/>
    <w:rsid w:val="008C069E"/>
    <w:rsid w:val="008C1923"/>
    <w:rsid w:val="008C2B4E"/>
    <w:rsid w:val="008C2C34"/>
    <w:rsid w:val="008C3991"/>
    <w:rsid w:val="008C43A7"/>
    <w:rsid w:val="008C48AA"/>
    <w:rsid w:val="008C4E78"/>
    <w:rsid w:val="008C56CB"/>
    <w:rsid w:val="008D05D8"/>
    <w:rsid w:val="008D087C"/>
    <w:rsid w:val="008D1B19"/>
    <w:rsid w:val="008D1EB4"/>
    <w:rsid w:val="008D21BD"/>
    <w:rsid w:val="008D431F"/>
    <w:rsid w:val="008D58F6"/>
    <w:rsid w:val="008D628B"/>
    <w:rsid w:val="008D6B58"/>
    <w:rsid w:val="008D7D1B"/>
    <w:rsid w:val="008E2780"/>
    <w:rsid w:val="008E30FC"/>
    <w:rsid w:val="008E319F"/>
    <w:rsid w:val="008E3D6B"/>
    <w:rsid w:val="008E40A0"/>
    <w:rsid w:val="008E5225"/>
    <w:rsid w:val="008E6B77"/>
    <w:rsid w:val="008E73C7"/>
    <w:rsid w:val="008F03F3"/>
    <w:rsid w:val="008F210A"/>
    <w:rsid w:val="008F25D2"/>
    <w:rsid w:val="008F2900"/>
    <w:rsid w:val="008F4A74"/>
    <w:rsid w:val="008F4BA6"/>
    <w:rsid w:val="008F523C"/>
    <w:rsid w:val="008F5CF3"/>
    <w:rsid w:val="00900B20"/>
    <w:rsid w:val="009011B7"/>
    <w:rsid w:val="00901537"/>
    <w:rsid w:val="0090239F"/>
    <w:rsid w:val="00902F96"/>
    <w:rsid w:val="009052B8"/>
    <w:rsid w:val="009071D8"/>
    <w:rsid w:val="009108DC"/>
    <w:rsid w:val="00914498"/>
    <w:rsid w:val="009152FA"/>
    <w:rsid w:val="0091732C"/>
    <w:rsid w:val="00921348"/>
    <w:rsid w:val="00921566"/>
    <w:rsid w:val="00921E75"/>
    <w:rsid w:val="0092277D"/>
    <w:rsid w:val="009235C5"/>
    <w:rsid w:val="0092448E"/>
    <w:rsid w:val="0092617E"/>
    <w:rsid w:val="00926A0B"/>
    <w:rsid w:val="0092767E"/>
    <w:rsid w:val="00927DBA"/>
    <w:rsid w:val="00930F43"/>
    <w:rsid w:val="00931724"/>
    <w:rsid w:val="009328BD"/>
    <w:rsid w:val="00933AE7"/>
    <w:rsid w:val="00934CD9"/>
    <w:rsid w:val="009353A2"/>
    <w:rsid w:val="009353BB"/>
    <w:rsid w:val="0093570D"/>
    <w:rsid w:val="00936024"/>
    <w:rsid w:val="00937199"/>
    <w:rsid w:val="00937835"/>
    <w:rsid w:val="00937B16"/>
    <w:rsid w:val="009413FF"/>
    <w:rsid w:val="0094182D"/>
    <w:rsid w:val="00943D6A"/>
    <w:rsid w:val="00943F6D"/>
    <w:rsid w:val="00944766"/>
    <w:rsid w:val="00946426"/>
    <w:rsid w:val="00947A76"/>
    <w:rsid w:val="00947B8E"/>
    <w:rsid w:val="00950A31"/>
    <w:rsid w:val="00950D4A"/>
    <w:rsid w:val="0095175C"/>
    <w:rsid w:val="00952418"/>
    <w:rsid w:val="0095399F"/>
    <w:rsid w:val="0095664B"/>
    <w:rsid w:val="00957C77"/>
    <w:rsid w:val="00957F68"/>
    <w:rsid w:val="00960E10"/>
    <w:rsid w:val="009615AF"/>
    <w:rsid w:val="00961EC7"/>
    <w:rsid w:val="009620C4"/>
    <w:rsid w:val="00962401"/>
    <w:rsid w:val="00967422"/>
    <w:rsid w:val="00967CCB"/>
    <w:rsid w:val="00970DE4"/>
    <w:rsid w:val="00971842"/>
    <w:rsid w:val="009719F4"/>
    <w:rsid w:val="009724E3"/>
    <w:rsid w:val="00972B24"/>
    <w:rsid w:val="0097393C"/>
    <w:rsid w:val="009744BF"/>
    <w:rsid w:val="00980568"/>
    <w:rsid w:val="00981CC3"/>
    <w:rsid w:val="009826D9"/>
    <w:rsid w:val="009827D5"/>
    <w:rsid w:val="00984D4A"/>
    <w:rsid w:val="00986992"/>
    <w:rsid w:val="00986CA6"/>
    <w:rsid w:val="00990BC3"/>
    <w:rsid w:val="00991331"/>
    <w:rsid w:val="00992BDD"/>
    <w:rsid w:val="00993449"/>
    <w:rsid w:val="00994897"/>
    <w:rsid w:val="00994E98"/>
    <w:rsid w:val="0099621B"/>
    <w:rsid w:val="009A3D07"/>
    <w:rsid w:val="009A4CCC"/>
    <w:rsid w:val="009A7098"/>
    <w:rsid w:val="009B052F"/>
    <w:rsid w:val="009B180F"/>
    <w:rsid w:val="009B2233"/>
    <w:rsid w:val="009B31DC"/>
    <w:rsid w:val="009B3FC1"/>
    <w:rsid w:val="009B4250"/>
    <w:rsid w:val="009B51B0"/>
    <w:rsid w:val="009B55BE"/>
    <w:rsid w:val="009B6A94"/>
    <w:rsid w:val="009B6B3A"/>
    <w:rsid w:val="009B6BF9"/>
    <w:rsid w:val="009B7594"/>
    <w:rsid w:val="009C1AE4"/>
    <w:rsid w:val="009C22CE"/>
    <w:rsid w:val="009C272D"/>
    <w:rsid w:val="009C2843"/>
    <w:rsid w:val="009C5AB4"/>
    <w:rsid w:val="009C5B69"/>
    <w:rsid w:val="009C6329"/>
    <w:rsid w:val="009C64A9"/>
    <w:rsid w:val="009C697E"/>
    <w:rsid w:val="009C7B07"/>
    <w:rsid w:val="009C7E0F"/>
    <w:rsid w:val="009D01A5"/>
    <w:rsid w:val="009D0D63"/>
    <w:rsid w:val="009D145C"/>
    <w:rsid w:val="009D2B09"/>
    <w:rsid w:val="009D33B5"/>
    <w:rsid w:val="009D53FE"/>
    <w:rsid w:val="009D5515"/>
    <w:rsid w:val="009E210E"/>
    <w:rsid w:val="009E2127"/>
    <w:rsid w:val="009E3807"/>
    <w:rsid w:val="009E3F82"/>
    <w:rsid w:val="009E48F0"/>
    <w:rsid w:val="009E535F"/>
    <w:rsid w:val="009E5BE6"/>
    <w:rsid w:val="009F2C52"/>
    <w:rsid w:val="009F556D"/>
    <w:rsid w:val="009F7EF9"/>
    <w:rsid w:val="00A0042C"/>
    <w:rsid w:val="00A01EFC"/>
    <w:rsid w:val="00A041C2"/>
    <w:rsid w:val="00A04B63"/>
    <w:rsid w:val="00A05BCB"/>
    <w:rsid w:val="00A1209F"/>
    <w:rsid w:val="00A145AE"/>
    <w:rsid w:val="00A145BA"/>
    <w:rsid w:val="00A14962"/>
    <w:rsid w:val="00A14DBE"/>
    <w:rsid w:val="00A156FD"/>
    <w:rsid w:val="00A16E4B"/>
    <w:rsid w:val="00A21853"/>
    <w:rsid w:val="00A22B1A"/>
    <w:rsid w:val="00A24872"/>
    <w:rsid w:val="00A256FE"/>
    <w:rsid w:val="00A262D0"/>
    <w:rsid w:val="00A265A5"/>
    <w:rsid w:val="00A30555"/>
    <w:rsid w:val="00A322AC"/>
    <w:rsid w:val="00A3275E"/>
    <w:rsid w:val="00A3287E"/>
    <w:rsid w:val="00A34B08"/>
    <w:rsid w:val="00A35515"/>
    <w:rsid w:val="00A41127"/>
    <w:rsid w:val="00A42339"/>
    <w:rsid w:val="00A42420"/>
    <w:rsid w:val="00A42A84"/>
    <w:rsid w:val="00A44507"/>
    <w:rsid w:val="00A44C46"/>
    <w:rsid w:val="00A4557D"/>
    <w:rsid w:val="00A4587A"/>
    <w:rsid w:val="00A45AEB"/>
    <w:rsid w:val="00A472DA"/>
    <w:rsid w:val="00A47C58"/>
    <w:rsid w:val="00A47DFA"/>
    <w:rsid w:val="00A5061E"/>
    <w:rsid w:val="00A50761"/>
    <w:rsid w:val="00A509E1"/>
    <w:rsid w:val="00A52B2F"/>
    <w:rsid w:val="00A53A26"/>
    <w:rsid w:val="00A55892"/>
    <w:rsid w:val="00A6079A"/>
    <w:rsid w:val="00A60A3A"/>
    <w:rsid w:val="00A61190"/>
    <w:rsid w:val="00A61236"/>
    <w:rsid w:val="00A6123C"/>
    <w:rsid w:val="00A61710"/>
    <w:rsid w:val="00A62AFA"/>
    <w:rsid w:val="00A631DD"/>
    <w:rsid w:val="00A6709E"/>
    <w:rsid w:val="00A67757"/>
    <w:rsid w:val="00A71D21"/>
    <w:rsid w:val="00A72C41"/>
    <w:rsid w:val="00A730DF"/>
    <w:rsid w:val="00A77F40"/>
    <w:rsid w:val="00A80651"/>
    <w:rsid w:val="00A818A2"/>
    <w:rsid w:val="00A81C93"/>
    <w:rsid w:val="00A83592"/>
    <w:rsid w:val="00A83AD2"/>
    <w:rsid w:val="00A8437A"/>
    <w:rsid w:val="00A85068"/>
    <w:rsid w:val="00A856BD"/>
    <w:rsid w:val="00A85B6E"/>
    <w:rsid w:val="00A90597"/>
    <w:rsid w:val="00A9117C"/>
    <w:rsid w:val="00A920A1"/>
    <w:rsid w:val="00A9245D"/>
    <w:rsid w:val="00A9288F"/>
    <w:rsid w:val="00A939B9"/>
    <w:rsid w:val="00A93A9F"/>
    <w:rsid w:val="00A94780"/>
    <w:rsid w:val="00A94D73"/>
    <w:rsid w:val="00A95554"/>
    <w:rsid w:val="00A9724B"/>
    <w:rsid w:val="00A97953"/>
    <w:rsid w:val="00A97B51"/>
    <w:rsid w:val="00AA28B5"/>
    <w:rsid w:val="00AA42DB"/>
    <w:rsid w:val="00AA4D6F"/>
    <w:rsid w:val="00AA5AB0"/>
    <w:rsid w:val="00AA6586"/>
    <w:rsid w:val="00AA7D32"/>
    <w:rsid w:val="00AA7EC2"/>
    <w:rsid w:val="00AB06D7"/>
    <w:rsid w:val="00AB1706"/>
    <w:rsid w:val="00AB24BF"/>
    <w:rsid w:val="00AB2F0E"/>
    <w:rsid w:val="00AB317F"/>
    <w:rsid w:val="00AB3B5C"/>
    <w:rsid w:val="00AB3F57"/>
    <w:rsid w:val="00AB56D9"/>
    <w:rsid w:val="00AB7EDF"/>
    <w:rsid w:val="00AC0B99"/>
    <w:rsid w:val="00AC3FDD"/>
    <w:rsid w:val="00AC4091"/>
    <w:rsid w:val="00AC4389"/>
    <w:rsid w:val="00AC48BD"/>
    <w:rsid w:val="00AC7310"/>
    <w:rsid w:val="00AD0A80"/>
    <w:rsid w:val="00AD0D8F"/>
    <w:rsid w:val="00AD2D25"/>
    <w:rsid w:val="00AD32BB"/>
    <w:rsid w:val="00AD421C"/>
    <w:rsid w:val="00AD65B8"/>
    <w:rsid w:val="00AD69AE"/>
    <w:rsid w:val="00AD6D11"/>
    <w:rsid w:val="00AE00F7"/>
    <w:rsid w:val="00AE2C56"/>
    <w:rsid w:val="00AE3994"/>
    <w:rsid w:val="00AE4D61"/>
    <w:rsid w:val="00AE562F"/>
    <w:rsid w:val="00AE7D67"/>
    <w:rsid w:val="00AF04B6"/>
    <w:rsid w:val="00AF2333"/>
    <w:rsid w:val="00AF25DE"/>
    <w:rsid w:val="00AF3658"/>
    <w:rsid w:val="00AF3FD3"/>
    <w:rsid w:val="00AF6D2A"/>
    <w:rsid w:val="00AF721F"/>
    <w:rsid w:val="00AF7AC8"/>
    <w:rsid w:val="00B052B2"/>
    <w:rsid w:val="00B059FE"/>
    <w:rsid w:val="00B100F7"/>
    <w:rsid w:val="00B10FD5"/>
    <w:rsid w:val="00B11E90"/>
    <w:rsid w:val="00B12FCE"/>
    <w:rsid w:val="00B140B6"/>
    <w:rsid w:val="00B14963"/>
    <w:rsid w:val="00B16D3E"/>
    <w:rsid w:val="00B17EFD"/>
    <w:rsid w:val="00B200FA"/>
    <w:rsid w:val="00B218C5"/>
    <w:rsid w:val="00B21D82"/>
    <w:rsid w:val="00B24186"/>
    <w:rsid w:val="00B258DF"/>
    <w:rsid w:val="00B26977"/>
    <w:rsid w:val="00B273B5"/>
    <w:rsid w:val="00B279AD"/>
    <w:rsid w:val="00B27C7C"/>
    <w:rsid w:val="00B32C03"/>
    <w:rsid w:val="00B3410D"/>
    <w:rsid w:val="00B3519B"/>
    <w:rsid w:val="00B353C1"/>
    <w:rsid w:val="00B35ABA"/>
    <w:rsid w:val="00B36C06"/>
    <w:rsid w:val="00B40D3D"/>
    <w:rsid w:val="00B418C2"/>
    <w:rsid w:val="00B42CCD"/>
    <w:rsid w:val="00B433AC"/>
    <w:rsid w:val="00B43E00"/>
    <w:rsid w:val="00B43FB1"/>
    <w:rsid w:val="00B463C0"/>
    <w:rsid w:val="00B505F1"/>
    <w:rsid w:val="00B51D03"/>
    <w:rsid w:val="00B52081"/>
    <w:rsid w:val="00B563D0"/>
    <w:rsid w:val="00B571D9"/>
    <w:rsid w:val="00B57602"/>
    <w:rsid w:val="00B60822"/>
    <w:rsid w:val="00B611C3"/>
    <w:rsid w:val="00B61A25"/>
    <w:rsid w:val="00B61C24"/>
    <w:rsid w:val="00B62C3C"/>
    <w:rsid w:val="00B66F1C"/>
    <w:rsid w:val="00B677F8"/>
    <w:rsid w:val="00B67F4A"/>
    <w:rsid w:val="00B7208C"/>
    <w:rsid w:val="00B72F1B"/>
    <w:rsid w:val="00B73349"/>
    <w:rsid w:val="00B73747"/>
    <w:rsid w:val="00B74007"/>
    <w:rsid w:val="00B74786"/>
    <w:rsid w:val="00B74FE5"/>
    <w:rsid w:val="00B772C0"/>
    <w:rsid w:val="00B8097F"/>
    <w:rsid w:val="00B80A9F"/>
    <w:rsid w:val="00B80AA6"/>
    <w:rsid w:val="00B82A53"/>
    <w:rsid w:val="00B82B8A"/>
    <w:rsid w:val="00B82CDA"/>
    <w:rsid w:val="00B83A52"/>
    <w:rsid w:val="00B8496F"/>
    <w:rsid w:val="00B84E67"/>
    <w:rsid w:val="00B851BF"/>
    <w:rsid w:val="00B8540B"/>
    <w:rsid w:val="00B857B9"/>
    <w:rsid w:val="00B90924"/>
    <w:rsid w:val="00B909DD"/>
    <w:rsid w:val="00B913AC"/>
    <w:rsid w:val="00B91F57"/>
    <w:rsid w:val="00B91F5F"/>
    <w:rsid w:val="00B92372"/>
    <w:rsid w:val="00B92A4D"/>
    <w:rsid w:val="00B94ADB"/>
    <w:rsid w:val="00B94DBF"/>
    <w:rsid w:val="00B94EEC"/>
    <w:rsid w:val="00B9505E"/>
    <w:rsid w:val="00B967B1"/>
    <w:rsid w:val="00B975DF"/>
    <w:rsid w:val="00B97824"/>
    <w:rsid w:val="00BA0F6E"/>
    <w:rsid w:val="00BA1C62"/>
    <w:rsid w:val="00BA28A4"/>
    <w:rsid w:val="00BA2EAC"/>
    <w:rsid w:val="00BA31A6"/>
    <w:rsid w:val="00BA34AB"/>
    <w:rsid w:val="00BA44F0"/>
    <w:rsid w:val="00BA5280"/>
    <w:rsid w:val="00BA6B55"/>
    <w:rsid w:val="00BB0CDF"/>
    <w:rsid w:val="00BB1CCC"/>
    <w:rsid w:val="00BB26D3"/>
    <w:rsid w:val="00BB30D4"/>
    <w:rsid w:val="00BB33E4"/>
    <w:rsid w:val="00BB5A50"/>
    <w:rsid w:val="00BB667D"/>
    <w:rsid w:val="00BC0E8E"/>
    <w:rsid w:val="00BC21C6"/>
    <w:rsid w:val="00BC3C4D"/>
    <w:rsid w:val="00BC47F3"/>
    <w:rsid w:val="00BC6C02"/>
    <w:rsid w:val="00BC719D"/>
    <w:rsid w:val="00BD0A56"/>
    <w:rsid w:val="00BD2E54"/>
    <w:rsid w:val="00BD327B"/>
    <w:rsid w:val="00BD371F"/>
    <w:rsid w:val="00BD3E28"/>
    <w:rsid w:val="00BD4949"/>
    <w:rsid w:val="00BD65A0"/>
    <w:rsid w:val="00BD7BEE"/>
    <w:rsid w:val="00BE069B"/>
    <w:rsid w:val="00BE2221"/>
    <w:rsid w:val="00BE4B8C"/>
    <w:rsid w:val="00BE532C"/>
    <w:rsid w:val="00BE6DBA"/>
    <w:rsid w:val="00BF04EF"/>
    <w:rsid w:val="00BF06A1"/>
    <w:rsid w:val="00BF0A33"/>
    <w:rsid w:val="00BF22EB"/>
    <w:rsid w:val="00BF366C"/>
    <w:rsid w:val="00BF418E"/>
    <w:rsid w:val="00BF4AC1"/>
    <w:rsid w:val="00BF6DA8"/>
    <w:rsid w:val="00BF71B2"/>
    <w:rsid w:val="00BF7897"/>
    <w:rsid w:val="00C01792"/>
    <w:rsid w:val="00C03077"/>
    <w:rsid w:val="00C03BF1"/>
    <w:rsid w:val="00C05F9D"/>
    <w:rsid w:val="00C06521"/>
    <w:rsid w:val="00C067F7"/>
    <w:rsid w:val="00C0693F"/>
    <w:rsid w:val="00C06CE4"/>
    <w:rsid w:val="00C07743"/>
    <w:rsid w:val="00C10051"/>
    <w:rsid w:val="00C10B96"/>
    <w:rsid w:val="00C117F9"/>
    <w:rsid w:val="00C11B90"/>
    <w:rsid w:val="00C11BE2"/>
    <w:rsid w:val="00C120BF"/>
    <w:rsid w:val="00C120CF"/>
    <w:rsid w:val="00C12721"/>
    <w:rsid w:val="00C1308B"/>
    <w:rsid w:val="00C1445B"/>
    <w:rsid w:val="00C162DA"/>
    <w:rsid w:val="00C211D1"/>
    <w:rsid w:val="00C21588"/>
    <w:rsid w:val="00C236BF"/>
    <w:rsid w:val="00C23DDA"/>
    <w:rsid w:val="00C23ED4"/>
    <w:rsid w:val="00C25ED2"/>
    <w:rsid w:val="00C271A8"/>
    <w:rsid w:val="00C276CB"/>
    <w:rsid w:val="00C3182B"/>
    <w:rsid w:val="00C33930"/>
    <w:rsid w:val="00C33BAE"/>
    <w:rsid w:val="00C34A2B"/>
    <w:rsid w:val="00C351DE"/>
    <w:rsid w:val="00C3521E"/>
    <w:rsid w:val="00C361B2"/>
    <w:rsid w:val="00C4042F"/>
    <w:rsid w:val="00C408C9"/>
    <w:rsid w:val="00C40D3E"/>
    <w:rsid w:val="00C41676"/>
    <w:rsid w:val="00C422E0"/>
    <w:rsid w:val="00C43544"/>
    <w:rsid w:val="00C444B7"/>
    <w:rsid w:val="00C453BA"/>
    <w:rsid w:val="00C46704"/>
    <w:rsid w:val="00C51DB1"/>
    <w:rsid w:val="00C52498"/>
    <w:rsid w:val="00C532AF"/>
    <w:rsid w:val="00C5384C"/>
    <w:rsid w:val="00C5433D"/>
    <w:rsid w:val="00C5460A"/>
    <w:rsid w:val="00C55262"/>
    <w:rsid w:val="00C55885"/>
    <w:rsid w:val="00C56CEE"/>
    <w:rsid w:val="00C611B8"/>
    <w:rsid w:val="00C6149B"/>
    <w:rsid w:val="00C62ADA"/>
    <w:rsid w:val="00C63127"/>
    <w:rsid w:val="00C63CB5"/>
    <w:rsid w:val="00C664C9"/>
    <w:rsid w:val="00C70A9F"/>
    <w:rsid w:val="00C719C9"/>
    <w:rsid w:val="00C74913"/>
    <w:rsid w:val="00C75AA4"/>
    <w:rsid w:val="00C8026E"/>
    <w:rsid w:val="00C80E44"/>
    <w:rsid w:val="00C819B7"/>
    <w:rsid w:val="00C82224"/>
    <w:rsid w:val="00C8244C"/>
    <w:rsid w:val="00C865FD"/>
    <w:rsid w:val="00C86FD6"/>
    <w:rsid w:val="00C87A16"/>
    <w:rsid w:val="00C9163D"/>
    <w:rsid w:val="00C92110"/>
    <w:rsid w:val="00C950C0"/>
    <w:rsid w:val="00C97134"/>
    <w:rsid w:val="00C97CC3"/>
    <w:rsid w:val="00C97FF6"/>
    <w:rsid w:val="00CA0FA1"/>
    <w:rsid w:val="00CA0FB5"/>
    <w:rsid w:val="00CA1BCC"/>
    <w:rsid w:val="00CA3BC9"/>
    <w:rsid w:val="00CA45ED"/>
    <w:rsid w:val="00CA46FF"/>
    <w:rsid w:val="00CA5AC3"/>
    <w:rsid w:val="00CA77C2"/>
    <w:rsid w:val="00CB116B"/>
    <w:rsid w:val="00CB13C7"/>
    <w:rsid w:val="00CB183D"/>
    <w:rsid w:val="00CB2F13"/>
    <w:rsid w:val="00CB476D"/>
    <w:rsid w:val="00CB5A97"/>
    <w:rsid w:val="00CB79D4"/>
    <w:rsid w:val="00CC0D3B"/>
    <w:rsid w:val="00CC41EE"/>
    <w:rsid w:val="00CC4FE5"/>
    <w:rsid w:val="00CC5830"/>
    <w:rsid w:val="00CC5CB8"/>
    <w:rsid w:val="00CD16B0"/>
    <w:rsid w:val="00CD30F2"/>
    <w:rsid w:val="00CD32D0"/>
    <w:rsid w:val="00CD37B4"/>
    <w:rsid w:val="00CD4552"/>
    <w:rsid w:val="00CD55C0"/>
    <w:rsid w:val="00CD57AE"/>
    <w:rsid w:val="00CD64BA"/>
    <w:rsid w:val="00CE0A46"/>
    <w:rsid w:val="00CE1A4F"/>
    <w:rsid w:val="00CE33F5"/>
    <w:rsid w:val="00CE34EC"/>
    <w:rsid w:val="00CE379A"/>
    <w:rsid w:val="00CE37A8"/>
    <w:rsid w:val="00CE4ADE"/>
    <w:rsid w:val="00CE611D"/>
    <w:rsid w:val="00CF2F4E"/>
    <w:rsid w:val="00CF367F"/>
    <w:rsid w:val="00CF41E3"/>
    <w:rsid w:val="00CF6C9C"/>
    <w:rsid w:val="00CF7A7C"/>
    <w:rsid w:val="00D000A2"/>
    <w:rsid w:val="00D00A5E"/>
    <w:rsid w:val="00D01274"/>
    <w:rsid w:val="00D01345"/>
    <w:rsid w:val="00D03025"/>
    <w:rsid w:val="00D03540"/>
    <w:rsid w:val="00D04AE9"/>
    <w:rsid w:val="00D04DD8"/>
    <w:rsid w:val="00D07F84"/>
    <w:rsid w:val="00D10143"/>
    <w:rsid w:val="00D102EC"/>
    <w:rsid w:val="00D103F6"/>
    <w:rsid w:val="00D1205C"/>
    <w:rsid w:val="00D132A2"/>
    <w:rsid w:val="00D13C94"/>
    <w:rsid w:val="00D1563A"/>
    <w:rsid w:val="00D16EEF"/>
    <w:rsid w:val="00D17994"/>
    <w:rsid w:val="00D20013"/>
    <w:rsid w:val="00D2017C"/>
    <w:rsid w:val="00D226C7"/>
    <w:rsid w:val="00D24098"/>
    <w:rsid w:val="00D2582A"/>
    <w:rsid w:val="00D25947"/>
    <w:rsid w:val="00D25C64"/>
    <w:rsid w:val="00D27431"/>
    <w:rsid w:val="00D304C0"/>
    <w:rsid w:val="00D31616"/>
    <w:rsid w:val="00D324EC"/>
    <w:rsid w:val="00D32CE9"/>
    <w:rsid w:val="00D3389C"/>
    <w:rsid w:val="00D33EB3"/>
    <w:rsid w:val="00D3558C"/>
    <w:rsid w:val="00D35F7D"/>
    <w:rsid w:val="00D366A6"/>
    <w:rsid w:val="00D37D66"/>
    <w:rsid w:val="00D37DF0"/>
    <w:rsid w:val="00D406AD"/>
    <w:rsid w:val="00D4097E"/>
    <w:rsid w:val="00D40E71"/>
    <w:rsid w:val="00D42428"/>
    <w:rsid w:val="00D4310A"/>
    <w:rsid w:val="00D431A8"/>
    <w:rsid w:val="00D43661"/>
    <w:rsid w:val="00D439D5"/>
    <w:rsid w:val="00D441BB"/>
    <w:rsid w:val="00D441DC"/>
    <w:rsid w:val="00D4674C"/>
    <w:rsid w:val="00D46F1A"/>
    <w:rsid w:val="00D47343"/>
    <w:rsid w:val="00D47F67"/>
    <w:rsid w:val="00D526A6"/>
    <w:rsid w:val="00D536F5"/>
    <w:rsid w:val="00D53C32"/>
    <w:rsid w:val="00D6012B"/>
    <w:rsid w:val="00D605EA"/>
    <w:rsid w:val="00D607D7"/>
    <w:rsid w:val="00D61132"/>
    <w:rsid w:val="00D612EB"/>
    <w:rsid w:val="00D618CE"/>
    <w:rsid w:val="00D62471"/>
    <w:rsid w:val="00D6260A"/>
    <w:rsid w:val="00D62C97"/>
    <w:rsid w:val="00D640DA"/>
    <w:rsid w:val="00D6441A"/>
    <w:rsid w:val="00D724EE"/>
    <w:rsid w:val="00D7340F"/>
    <w:rsid w:val="00D73DD2"/>
    <w:rsid w:val="00D748AF"/>
    <w:rsid w:val="00D7633B"/>
    <w:rsid w:val="00D800A3"/>
    <w:rsid w:val="00D800AC"/>
    <w:rsid w:val="00D822B3"/>
    <w:rsid w:val="00D82B5E"/>
    <w:rsid w:val="00D83BB6"/>
    <w:rsid w:val="00D8640E"/>
    <w:rsid w:val="00D900E8"/>
    <w:rsid w:val="00D90A93"/>
    <w:rsid w:val="00D92471"/>
    <w:rsid w:val="00D92988"/>
    <w:rsid w:val="00D94ABD"/>
    <w:rsid w:val="00D96EB9"/>
    <w:rsid w:val="00D97D4F"/>
    <w:rsid w:val="00DA0ADC"/>
    <w:rsid w:val="00DA2E4F"/>
    <w:rsid w:val="00DA2E54"/>
    <w:rsid w:val="00DA44AB"/>
    <w:rsid w:val="00DA76B4"/>
    <w:rsid w:val="00DA7D0C"/>
    <w:rsid w:val="00DB0621"/>
    <w:rsid w:val="00DB1045"/>
    <w:rsid w:val="00DB1EC4"/>
    <w:rsid w:val="00DB33E1"/>
    <w:rsid w:val="00DB3A05"/>
    <w:rsid w:val="00DB408E"/>
    <w:rsid w:val="00DB5606"/>
    <w:rsid w:val="00DB5F91"/>
    <w:rsid w:val="00DC21B4"/>
    <w:rsid w:val="00DC4313"/>
    <w:rsid w:val="00DC5D28"/>
    <w:rsid w:val="00DC7263"/>
    <w:rsid w:val="00DC7CA4"/>
    <w:rsid w:val="00DD38D2"/>
    <w:rsid w:val="00DD3969"/>
    <w:rsid w:val="00DD4375"/>
    <w:rsid w:val="00DD4F9B"/>
    <w:rsid w:val="00DD5DF6"/>
    <w:rsid w:val="00DD7B9B"/>
    <w:rsid w:val="00DE0505"/>
    <w:rsid w:val="00DE2060"/>
    <w:rsid w:val="00DE3309"/>
    <w:rsid w:val="00DE35E2"/>
    <w:rsid w:val="00DE3E57"/>
    <w:rsid w:val="00DE4D24"/>
    <w:rsid w:val="00DE657E"/>
    <w:rsid w:val="00DE737C"/>
    <w:rsid w:val="00DE7B60"/>
    <w:rsid w:val="00DF06CC"/>
    <w:rsid w:val="00DF2118"/>
    <w:rsid w:val="00DF3E42"/>
    <w:rsid w:val="00DF4586"/>
    <w:rsid w:val="00DF4F74"/>
    <w:rsid w:val="00E001A4"/>
    <w:rsid w:val="00E005D6"/>
    <w:rsid w:val="00E01269"/>
    <w:rsid w:val="00E01F0E"/>
    <w:rsid w:val="00E0214A"/>
    <w:rsid w:val="00E045E6"/>
    <w:rsid w:val="00E10301"/>
    <w:rsid w:val="00E10E3C"/>
    <w:rsid w:val="00E11545"/>
    <w:rsid w:val="00E1223A"/>
    <w:rsid w:val="00E136C8"/>
    <w:rsid w:val="00E1698B"/>
    <w:rsid w:val="00E207D9"/>
    <w:rsid w:val="00E207E9"/>
    <w:rsid w:val="00E21192"/>
    <w:rsid w:val="00E21271"/>
    <w:rsid w:val="00E214E4"/>
    <w:rsid w:val="00E21872"/>
    <w:rsid w:val="00E22015"/>
    <w:rsid w:val="00E237E5"/>
    <w:rsid w:val="00E246F0"/>
    <w:rsid w:val="00E251C7"/>
    <w:rsid w:val="00E25383"/>
    <w:rsid w:val="00E276FD"/>
    <w:rsid w:val="00E27B2C"/>
    <w:rsid w:val="00E308C4"/>
    <w:rsid w:val="00E364A4"/>
    <w:rsid w:val="00E3782F"/>
    <w:rsid w:val="00E4073F"/>
    <w:rsid w:val="00E4085D"/>
    <w:rsid w:val="00E408E3"/>
    <w:rsid w:val="00E4385C"/>
    <w:rsid w:val="00E4442B"/>
    <w:rsid w:val="00E4554C"/>
    <w:rsid w:val="00E4597B"/>
    <w:rsid w:val="00E46476"/>
    <w:rsid w:val="00E46948"/>
    <w:rsid w:val="00E47BC2"/>
    <w:rsid w:val="00E5048D"/>
    <w:rsid w:val="00E539EE"/>
    <w:rsid w:val="00E54479"/>
    <w:rsid w:val="00E54749"/>
    <w:rsid w:val="00E55000"/>
    <w:rsid w:val="00E55806"/>
    <w:rsid w:val="00E614C0"/>
    <w:rsid w:val="00E61F13"/>
    <w:rsid w:val="00E61FAE"/>
    <w:rsid w:val="00E6645D"/>
    <w:rsid w:val="00E664A9"/>
    <w:rsid w:val="00E66B62"/>
    <w:rsid w:val="00E7178E"/>
    <w:rsid w:val="00E72283"/>
    <w:rsid w:val="00E7252F"/>
    <w:rsid w:val="00E7278B"/>
    <w:rsid w:val="00E72B64"/>
    <w:rsid w:val="00E737A1"/>
    <w:rsid w:val="00E73D90"/>
    <w:rsid w:val="00E74220"/>
    <w:rsid w:val="00E75D3C"/>
    <w:rsid w:val="00E7694F"/>
    <w:rsid w:val="00E77557"/>
    <w:rsid w:val="00E80FEC"/>
    <w:rsid w:val="00E815D1"/>
    <w:rsid w:val="00E81630"/>
    <w:rsid w:val="00E8376C"/>
    <w:rsid w:val="00E85C6E"/>
    <w:rsid w:val="00E8614D"/>
    <w:rsid w:val="00E86526"/>
    <w:rsid w:val="00E87915"/>
    <w:rsid w:val="00E907DA"/>
    <w:rsid w:val="00E915C1"/>
    <w:rsid w:val="00E91B8A"/>
    <w:rsid w:val="00E91D95"/>
    <w:rsid w:val="00E91E05"/>
    <w:rsid w:val="00E91ED1"/>
    <w:rsid w:val="00E95E5B"/>
    <w:rsid w:val="00E96724"/>
    <w:rsid w:val="00E970AB"/>
    <w:rsid w:val="00EA00D5"/>
    <w:rsid w:val="00EA0C2C"/>
    <w:rsid w:val="00EA0D6C"/>
    <w:rsid w:val="00EA250D"/>
    <w:rsid w:val="00EA400E"/>
    <w:rsid w:val="00EA6373"/>
    <w:rsid w:val="00EA796A"/>
    <w:rsid w:val="00EB0B85"/>
    <w:rsid w:val="00EB3339"/>
    <w:rsid w:val="00EB3472"/>
    <w:rsid w:val="00EB5336"/>
    <w:rsid w:val="00EB7E3C"/>
    <w:rsid w:val="00EC14D3"/>
    <w:rsid w:val="00EC209D"/>
    <w:rsid w:val="00EC3D44"/>
    <w:rsid w:val="00EC420A"/>
    <w:rsid w:val="00EC556E"/>
    <w:rsid w:val="00EC6B99"/>
    <w:rsid w:val="00EC704E"/>
    <w:rsid w:val="00ED019D"/>
    <w:rsid w:val="00ED067A"/>
    <w:rsid w:val="00ED192E"/>
    <w:rsid w:val="00ED1D29"/>
    <w:rsid w:val="00ED2371"/>
    <w:rsid w:val="00ED2894"/>
    <w:rsid w:val="00ED39A4"/>
    <w:rsid w:val="00ED40A5"/>
    <w:rsid w:val="00ED5137"/>
    <w:rsid w:val="00ED5273"/>
    <w:rsid w:val="00ED59A9"/>
    <w:rsid w:val="00ED5CBD"/>
    <w:rsid w:val="00ED6FA7"/>
    <w:rsid w:val="00ED72A8"/>
    <w:rsid w:val="00ED7B8F"/>
    <w:rsid w:val="00EE2894"/>
    <w:rsid w:val="00EE2A49"/>
    <w:rsid w:val="00EE3B6E"/>
    <w:rsid w:val="00EE3ECA"/>
    <w:rsid w:val="00EE470F"/>
    <w:rsid w:val="00EE48CA"/>
    <w:rsid w:val="00EE52E5"/>
    <w:rsid w:val="00EE56CC"/>
    <w:rsid w:val="00EE5E2E"/>
    <w:rsid w:val="00EE688D"/>
    <w:rsid w:val="00EE7155"/>
    <w:rsid w:val="00EF0133"/>
    <w:rsid w:val="00EF094E"/>
    <w:rsid w:val="00EF0F1A"/>
    <w:rsid w:val="00EF3176"/>
    <w:rsid w:val="00EF5294"/>
    <w:rsid w:val="00EF55D8"/>
    <w:rsid w:val="00EF6D21"/>
    <w:rsid w:val="00F0002E"/>
    <w:rsid w:val="00F019A6"/>
    <w:rsid w:val="00F01D62"/>
    <w:rsid w:val="00F02125"/>
    <w:rsid w:val="00F0266F"/>
    <w:rsid w:val="00F03075"/>
    <w:rsid w:val="00F03655"/>
    <w:rsid w:val="00F05BAC"/>
    <w:rsid w:val="00F06A5B"/>
    <w:rsid w:val="00F10046"/>
    <w:rsid w:val="00F10ED4"/>
    <w:rsid w:val="00F11354"/>
    <w:rsid w:val="00F119F4"/>
    <w:rsid w:val="00F1476D"/>
    <w:rsid w:val="00F1515C"/>
    <w:rsid w:val="00F15C16"/>
    <w:rsid w:val="00F1742A"/>
    <w:rsid w:val="00F17D7A"/>
    <w:rsid w:val="00F208AC"/>
    <w:rsid w:val="00F2121C"/>
    <w:rsid w:val="00F22496"/>
    <w:rsid w:val="00F22B54"/>
    <w:rsid w:val="00F24384"/>
    <w:rsid w:val="00F24C22"/>
    <w:rsid w:val="00F24E90"/>
    <w:rsid w:val="00F25EC5"/>
    <w:rsid w:val="00F2723F"/>
    <w:rsid w:val="00F30E67"/>
    <w:rsid w:val="00F31D17"/>
    <w:rsid w:val="00F334C8"/>
    <w:rsid w:val="00F33ED4"/>
    <w:rsid w:val="00F34A6E"/>
    <w:rsid w:val="00F373FB"/>
    <w:rsid w:val="00F37424"/>
    <w:rsid w:val="00F37778"/>
    <w:rsid w:val="00F40483"/>
    <w:rsid w:val="00F41356"/>
    <w:rsid w:val="00F41A4F"/>
    <w:rsid w:val="00F430C7"/>
    <w:rsid w:val="00F439FA"/>
    <w:rsid w:val="00F446A6"/>
    <w:rsid w:val="00F44FEE"/>
    <w:rsid w:val="00F45914"/>
    <w:rsid w:val="00F462DD"/>
    <w:rsid w:val="00F465C5"/>
    <w:rsid w:val="00F46792"/>
    <w:rsid w:val="00F470F6"/>
    <w:rsid w:val="00F47813"/>
    <w:rsid w:val="00F47FA6"/>
    <w:rsid w:val="00F505C6"/>
    <w:rsid w:val="00F50769"/>
    <w:rsid w:val="00F518DB"/>
    <w:rsid w:val="00F52C6C"/>
    <w:rsid w:val="00F53F24"/>
    <w:rsid w:val="00F54D0F"/>
    <w:rsid w:val="00F5578B"/>
    <w:rsid w:val="00F57D50"/>
    <w:rsid w:val="00F611C6"/>
    <w:rsid w:val="00F62755"/>
    <w:rsid w:val="00F63FB3"/>
    <w:rsid w:val="00F65053"/>
    <w:rsid w:val="00F65AFE"/>
    <w:rsid w:val="00F65E4F"/>
    <w:rsid w:val="00F668C2"/>
    <w:rsid w:val="00F66C12"/>
    <w:rsid w:val="00F67011"/>
    <w:rsid w:val="00F67E12"/>
    <w:rsid w:val="00F704DD"/>
    <w:rsid w:val="00F71B96"/>
    <w:rsid w:val="00F72024"/>
    <w:rsid w:val="00F7654B"/>
    <w:rsid w:val="00F77B11"/>
    <w:rsid w:val="00F809AC"/>
    <w:rsid w:val="00F81404"/>
    <w:rsid w:val="00F81BE3"/>
    <w:rsid w:val="00F82474"/>
    <w:rsid w:val="00F83302"/>
    <w:rsid w:val="00F83861"/>
    <w:rsid w:val="00F9090E"/>
    <w:rsid w:val="00F91074"/>
    <w:rsid w:val="00F91190"/>
    <w:rsid w:val="00F9172A"/>
    <w:rsid w:val="00F92810"/>
    <w:rsid w:val="00F95460"/>
    <w:rsid w:val="00F95771"/>
    <w:rsid w:val="00F96C68"/>
    <w:rsid w:val="00FA1E35"/>
    <w:rsid w:val="00FA268C"/>
    <w:rsid w:val="00FA3D80"/>
    <w:rsid w:val="00FA5CC2"/>
    <w:rsid w:val="00FA7023"/>
    <w:rsid w:val="00FB210B"/>
    <w:rsid w:val="00FB39B6"/>
    <w:rsid w:val="00FB4808"/>
    <w:rsid w:val="00FB51FC"/>
    <w:rsid w:val="00FB57C1"/>
    <w:rsid w:val="00FB7A4C"/>
    <w:rsid w:val="00FB7B18"/>
    <w:rsid w:val="00FC0795"/>
    <w:rsid w:val="00FC0BDB"/>
    <w:rsid w:val="00FC134A"/>
    <w:rsid w:val="00FC14E0"/>
    <w:rsid w:val="00FC19C4"/>
    <w:rsid w:val="00FC2497"/>
    <w:rsid w:val="00FC41DD"/>
    <w:rsid w:val="00FC48E5"/>
    <w:rsid w:val="00FC4B90"/>
    <w:rsid w:val="00FC5957"/>
    <w:rsid w:val="00FC6EF6"/>
    <w:rsid w:val="00FC6EFC"/>
    <w:rsid w:val="00FD01A7"/>
    <w:rsid w:val="00FD17E4"/>
    <w:rsid w:val="00FD44A3"/>
    <w:rsid w:val="00FD4B66"/>
    <w:rsid w:val="00FD5188"/>
    <w:rsid w:val="00FE0A1E"/>
    <w:rsid w:val="00FE302F"/>
    <w:rsid w:val="00FE3835"/>
    <w:rsid w:val="00FE4278"/>
    <w:rsid w:val="00FE47B2"/>
    <w:rsid w:val="00FE56AE"/>
    <w:rsid w:val="00FE5E7C"/>
    <w:rsid w:val="00FE6D24"/>
    <w:rsid w:val="00FF065A"/>
    <w:rsid w:val="00FF1091"/>
    <w:rsid w:val="00FF2826"/>
    <w:rsid w:val="00FF44DF"/>
    <w:rsid w:val="00FF62C7"/>
    <w:rsid w:val="00FF64F5"/>
    <w:rsid w:val="00FF7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3"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iPriority="99"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locked="0"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C643A"/>
    <w:pPr>
      <w:spacing w:before="180" w:line="269" w:lineRule="auto"/>
      <w:jc w:val="both"/>
    </w:pPr>
  </w:style>
  <w:style w:type="paragraph" w:styleId="Heading1">
    <w:name w:val="heading 1"/>
    <w:basedOn w:val="Normal"/>
    <w:next w:val="Heading2"/>
    <w:link w:val="Heading1Char"/>
    <w:uiPriority w:val="1"/>
    <w:qFormat/>
    <w:locked/>
    <w:rsid w:val="00F41356"/>
    <w:pPr>
      <w:keepNext/>
      <w:numPr>
        <w:numId w:val="12"/>
      </w:numPr>
      <w:pBdr>
        <w:top w:val="single" w:sz="4" w:space="1" w:color="00A1DA"/>
      </w:pBdr>
      <w:outlineLvl w:val="0"/>
    </w:pPr>
    <w:rPr>
      <w:rFonts w:ascii="Arial Bold" w:hAnsi="Arial Bold"/>
      <w:b/>
      <w:sz w:val="24"/>
      <w:lang w:eastAsia="en-US"/>
    </w:rPr>
  </w:style>
  <w:style w:type="paragraph" w:styleId="Heading2">
    <w:name w:val="heading 2"/>
    <w:basedOn w:val="Normal"/>
    <w:next w:val="Indent1"/>
    <w:link w:val="Heading2Char"/>
    <w:uiPriority w:val="1"/>
    <w:qFormat/>
    <w:locked/>
    <w:rsid w:val="008E3D6B"/>
    <w:pPr>
      <w:keepNext/>
      <w:numPr>
        <w:ilvl w:val="1"/>
        <w:numId w:val="12"/>
      </w:numPr>
      <w:outlineLvl w:val="1"/>
    </w:pPr>
    <w:rPr>
      <w:b/>
      <w:i/>
      <w:lang w:eastAsia="en-US"/>
    </w:rPr>
  </w:style>
  <w:style w:type="paragraph" w:styleId="Heading3">
    <w:name w:val="heading 3"/>
    <w:basedOn w:val="Normal"/>
    <w:link w:val="Heading3Char"/>
    <w:uiPriority w:val="1"/>
    <w:qFormat/>
    <w:locked/>
    <w:rsid w:val="008E3D6B"/>
    <w:pPr>
      <w:numPr>
        <w:ilvl w:val="2"/>
        <w:numId w:val="12"/>
      </w:numPr>
      <w:outlineLvl w:val="2"/>
    </w:pPr>
    <w:rPr>
      <w:lang w:eastAsia="en-US"/>
    </w:rPr>
  </w:style>
  <w:style w:type="paragraph" w:styleId="Heading4">
    <w:name w:val="heading 4"/>
    <w:basedOn w:val="Normal"/>
    <w:link w:val="Heading4Char"/>
    <w:uiPriority w:val="1"/>
    <w:qFormat/>
    <w:locked/>
    <w:rsid w:val="008E3D6B"/>
    <w:pPr>
      <w:numPr>
        <w:ilvl w:val="3"/>
        <w:numId w:val="12"/>
      </w:numPr>
      <w:outlineLvl w:val="3"/>
    </w:pPr>
    <w:rPr>
      <w:lang w:eastAsia="en-US"/>
    </w:rPr>
  </w:style>
  <w:style w:type="paragraph" w:styleId="Heading5">
    <w:name w:val="heading 5"/>
    <w:basedOn w:val="Normal"/>
    <w:uiPriority w:val="1"/>
    <w:qFormat/>
    <w:locked/>
    <w:rsid w:val="008E3D6B"/>
    <w:pPr>
      <w:numPr>
        <w:ilvl w:val="4"/>
        <w:numId w:val="12"/>
      </w:numPr>
      <w:outlineLvl w:val="4"/>
    </w:pPr>
    <w:rPr>
      <w:lang w:eastAsia="en-US"/>
    </w:rPr>
  </w:style>
  <w:style w:type="paragraph" w:styleId="Heading6">
    <w:name w:val="heading 6"/>
    <w:aliases w:val="H6,(I),Legal Level 1.,I,a.,Style 11, not Kinhill,6,Body Text 5,Heading 6 - do not use,Heading 6 Interstar,Heading 6(unused),L1 PIP,Lev 6,Level 6,Name of Org,Not Kinhill,Points in Text,Square Bullet list,Sub5Para,a.1,as,b,dash GS,don't use,h6"/>
    <w:basedOn w:val="Normal"/>
    <w:uiPriority w:val="3"/>
    <w:qFormat/>
    <w:locked/>
    <w:rsid w:val="007F2A3A"/>
    <w:pPr>
      <w:numPr>
        <w:ilvl w:val="5"/>
        <w:numId w:val="12"/>
      </w:numPr>
      <w:outlineLvl w:val="5"/>
    </w:pPr>
  </w:style>
  <w:style w:type="paragraph" w:styleId="Heading7">
    <w:name w:val="heading 7"/>
    <w:basedOn w:val="Normal"/>
    <w:link w:val="Heading7Char"/>
    <w:semiHidden/>
    <w:qFormat/>
    <w:locked/>
    <w:rsid w:val="007F2A3A"/>
    <w:pPr>
      <w:spacing w:before="360"/>
      <w:jc w:val="center"/>
      <w:outlineLvl w:val="6"/>
    </w:pPr>
    <w:rPr>
      <w:b/>
      <w:caps/>
    </w:rPr>
  </w:style>
  <w:style w:type="paragraph" w:styleId="Heading8">
    <w:name w:val="heading 8"/>
    <w:basedOn w:val="Normal"/>
    <w:semiHidden/>
    <w:qFormat/>
    <w:locked/>
    <w:rsid w:val="007F2A3A"/>
    <w:pPr>
      <w:spacing w:after="240"/>
      <w:outlineLvl w:val="7"/>
    </w:pPr>
  </w:style>
  <w:style w:type="paragraph" w:styleId="Heading9">
    <w:name w:val="heading 9"/>
    <w:basedOn w:val="Normal"/>
    <w:semiHidden/>
    <w:qFormat/>
    <w:locked/>
    <w:rsid w:val="007F2A3A"/>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A0FB5"/>
    <w:rPr>
      <w:lang w:eastAsia="en-US"/>
    </w:rPr>
  </w:style>
  <w:style w:type="character" w:customStyle="1" w:styleId="Heading7Char">
    <w:name w:val="Heading 7 Char"/>
    <w:basedOn w:val="DefaultParagraphFont"/>
    <w:link w:val="Heading7"/>
    <w:semiHidden/>
    <w:rsid w:val="00F81BE3"/>
    <w:rPr>
      <w:rFonts w:ascii="Arial" w:hAnsi="Arial"/>
      <w:b/>
      <w:caps/>
      <w:lang w:eastAsia="en-US"/>
    </w:rPr>
  </w:style>
  <w:style w:type="paragraph" w:customStyle="1" w:styleId="Indent1">
    <w:name w:val="Indent 1"/>
    <w:basedOn w:val="Normal"/>
    <w:link w:val="Indent1Char"/>
    <w:uiPriority w:val="3"/>
    <w:qFormat/>
    <w:locked/>
    <w:rsid w:val="007F2A3A"/>
    <w:pPr>
      <w:ind w:left="851"/>
    </w:pPr>
  </w:style>
  <w:style w:type="paragraph" w:styleId="TOC2">
    <w:name w:val="toc 2"/>
    <w:basedOn w:val="Normal"/>
    <w:next w:val="Normal"/>
    <w:uiPriority w:val="39"/>
    <w:locked/>
    <w:rsid w:val="007F2A3A"/>
    <w:pPr>
      <w:tabs>
        <w:tab w:val="left" w:pos="851"/>
        <w:tab w:val="right" w:pos="9070"/>
      </w:tabs>
      <w:spacing w:before="0"/>
    </w:pPr>
    <w:rPr>
      <w:noProof/>
    </w:rPr>
  </w:style>
  <w:style w:type="paragraph" w:styleId="TOC1">
    <w:name w:val="toc 1"/>
    <w:basedOn w:val="Normal"/>
    <w:next w:val="Normal"/>
    <w:uiPriority w:val="39"/>
    <w:locked/>
    <w:rsid w:val="007F2A3A"/>
    <w:pPr>
      <w:pBdr>
        <w:top w:val="single" w:sz="6" w:space="1" w:color="7F7F7F"/>
      </w:pBdr>
      <w:tabs>
        <w:tab w:val="left" w:pos="851"/>
        <w:tab w:val="right" w:pos="9070"/>
      </w:tabs>
      <w:spacing w:before="120"/>
      <w:ind w:left="851" w:hanging="851"/>
    </w:pPr>
    <w:rPr>
      <w:b/>
      <w:noProof/>
    </w:rPr>
  </w:style>
  <w:style w:type="paragraph" w:styleId="TOC3">
    <w:name w:val="toc 3"/>
    <w:basedOn w:val="Normal"/>
    <w:next w:val="Normal"/>
    <w:uiPriority w:val="39"/>
    <w:locked/>
    <w:rsid w:val="007F2A3A"/>
    <w:pPr>
      <w:tabs>
        <w:tab w:val="right" w:pos="7938"/>
      </w:tabs>
      <w:spacing w:before="120"/>
      <w:ind w:right="1701"/>
    </w:pPr>
    <w:rPr>
      <w:b/>
    </w:rPr>
  </w:style>
  <w:style w:type="paragraph" w:customStyle="1" w:styleId="Indent2">
    <w:name w:val="Indent 2"/>
    <w:basedOn w:val="Normal"/>
    <w:uiPriority w:val="3"/>
    <w:qFormat/>
    <w:locked/>
    <w:rsid w:val="007F2A3A"/>
    <w:pPr>
      <w:ind w:left="1701"/>
    </w:pPr>
  </w:style>
  <w:style w:type="paragraph" w:customStyle="1" w:styleId="Indent3">
    <w:name w:val="Indent 3"/>
    <w:basedOn w:val="Normal"/>
    <w:uiPriority w:val="3"/>
    <w:qFormat/>
    <w:locked/>
    <w:rsid w:val="007F2A3A"/>
    <w:pPr>
      <w:ind w:left="2552"/>
    </w:pPr>
  </w:style>
  <w:style w:type="paragraph" w:customStyle="1" w:styleId="Parties">
    <w:name w:val="Parties"/>
    <w:basedOn w:val="Normal"/>
    <w:link w:val="PartiesChar"/>
    <w:uiPriority w:val="1"/>
    <w:locked/>
    <w:rsid w:val="009E210E"/>
    <w:pPr>
      <w:numPr>
        <w:numId w:val="4"/>
      </w:numPr>
      <w:tabs>
        <w:tab w:val="clear" w:pos="737"/>
        <w:tab w:val="left" w:pos="851"/>
      </w:tabs>
      <w:ind w:left="851" w:hanging="851"/>
    </w:pPr>
  </w:style>
  <w:style w:type="character" w:customStyle="1" w:styleId="PartiesChar">
    <w:name w:val="Parties Char"/>
    <w:basedOn w:val="DefaultParagraphFont"/>
    <w:link w:val="Parties"/>
    <w:uiPriority w:val="1"/>
    <w:rsid w:val="009E210E"/>
  </w:style>
  <w:style w:type="character" w:styleId="FootnoteReference">
    <w:name w:val="footnote reference"/>
    <w:basedOn w:val="DefaultParagraphFont"/>
    <w:semiHidden/>
    <w:locked/>
    <w:rsid w:val="007F2A3A"/>
    <w:rPr>
      <w:vertAlign w:val="superscript"/>
    </w:rPr>
  </w:style>
  <w:style w:type="paragraph" w:styleId="Subtitle">
    <w:name w:val="Subtitle"/>
    <w:basedOn w:val="Heading7"/>
    <w:next w:val="Normal"/>
    <w:link w:val="SubtitleChar"/>
    <w:uiPriority w:val="1"/>
    <w:locked/>
    <w:rsid w:val="006B01A2"/>
    <w:pPr>
      <w:spacing w:before="0"/>
    </w:pPr>
    <w:rPr>
      <w:rFonts w:ascii="Arial Bold" w:hAnsi="Arial Bold" w:cs="Arial"/>
      <w:b w:val="0"/>
      <w:caps w:val="0"/>
      <w:sz w:val="28"/>
      <w:szCs w:val="28"/>
    </w:rPr>
  </w:style>
  <w:style w:type="paragraph" w:styleId="FootnoteText">
    <w:name w:val="footnote text"/>
    <w:aliases w:val="BG Footnote Text,TBG Style"/>
    <w:basedOn w:val="Normal"/>
    <w:link w:val="FootnoteTextChar"/>
    <w:locked/>
    <w:rsid w:val="007F2A3A"/>
    <w:pPr>
      <w:spacing w:after="60"/>
      <w:ind w:left="284" w:hanging="284"/>
    </w:pPr>
    <w:rPr>
      <w:sz w:val="18"/>
    </w:rPr>
  </w:style>
  <w:style w:type="character" w:customStyle="1" w:styleId="DocHeadingsChar">
    <w:name w:val="DocHeadings Char"/>
    <w:basedOn w:val="DefaultParagraphFont"/>
    <w:link w:val="DocHeadings"/>
    <w:semiHidden/>
    <w:rsid w:val="006C643A"/>
    <w:rPr>
      <w:b/>
      <w:sz w:val="24"/>
    </w:rPr>
  </w:style>
  <w:style w:type="paragraph" w:customStyle="1" w:styleId="DocHeadings">
    <w:name w:val="DocHeadings"/>
    <w:basedOn w:val="Normal"/>
    <w:link w:val="DocHeadingsChar"/>
    <w:semiHidden/>
    <w:locked/>
    <w:rsid w:val="00D6012B"/>
    <w:pPr>
      <w:keepNext/>
    </w:pPr>
    <w:rPr>
      <w:b/>
      <w:sz w:val="24"/>
    </w:rPr>
  </w:style>
  <w:style w:type="paragraph" w:customStyle="1" w:styleId="Schedule">
    <w:name w:val="Schedule"/>
    <w:next w:val="SchH1"/>
    <w:uiPriority w:val="4"/>
    <w:qFormat/>
    <w:locked/>
    <w:rsid w:val="00BD2E54"/>
    <w:pPr>
      <w:pageBreakBefore/>
      <w:numPr>
        <w:numId w:val="6"/>
      </w:numPr>
      <w:spacing w:line="269" w:lineRule="auto"/>
      <w:jc w:val="center"/>
    </w:pPr>
    <w:rPr>
      <w:b/>
      <w:sz w:val="24"/>
      <w:lang w:eastAsia="en-US"/>
    </w:rPr>
  </w:style>
  <w:style w:type="paragraph" w:customStyle="1" w:styleId="Annexure">
    <w:name w:val="Annexure"/>
    <w:next w:val="AnnH1"/>
    <w:uiPriority w:val="6"/>
    <w:locked/>
    <w:rsid w:val="00BD2E54"/>
    <w:pPr>
      <w:keepNext/>
      <w:pageBreakBefore/>
      <w:numPr>
        <w:numId w:val="2"/>
      </w:numPr>
      <w:spacing w:line="269" w:lineRule="auto"/>
      <w:jc w:val="center"/>
      <w:outlineLvl w:val="0"/>
    </w:pPr>
    <w:rPr>
      <w:b/>
      <w:sz w:val="24"/>
      <w:lang w:eastAsia="en-US"/>
    </w:rPr>
  </w:style>
  <w:style w:type="character" w:styleId="Hyperlink">
    <w:name w:val="Hyperlink"/>
    <w:basedOn w:val="DefaultParagraphFont"/>
    <w:uiPriority w:val="99"/>
    <w:locked/>
    <w:rsid w:val="007F2A3A"/>
    <w:rPr>
      <w:color w:val="0000FF"/>
      <w:u w:val="single"/>
    </w:rPr>
  </w:style>
  <w:style w:type="paragraph" w:customStyle="1" w:styleId="SchH1">
    <w:name w:val="SchH1"/>
    <w:next w:val="SchH2"/>
    <w:uiPriority w:val="4"/>
    <w:qFormat/>
    <w:locked/>
    <w:rsid w:val="00137EE5"/>
    <w:pPr>
      <w:keepNext/>
      <w:numPr>
        <w:ilvl w:val="1"/>
        <w:numId w:val="6"/>
      </w:numPr>
      <w:pBdr>
        <w:top w:val="single" w:sz="4" w:space="6" w:color="auto"/>
      </w:pBdr>
      <w:spacing w:before="180" w:line="269" w:lineRule="auto"/>
      <w:jc w:val="both"/>
    </w:pPr>
    <w:rPr>
      <w:b/>
      <w:sz w:val="24"/>
      <w:lang w:eastAsia="en-US"/>
    </w:rPr>
  </w:style>
  <w:style w:type="paragraph" w:customStyle="1" w:styleId="SchH2">
    <w:name w:val="SchH2"/>
    <w:next w:val="Indent1"/>
    <w:uiPriority w:val="4"/>
    <w:qFormat/>
    <w:locked/>
    <w:rsid w:val="00B967B1"/>
    <w:pPr>
      <w:keepNext/>
      <w:numPr>
        <w:ilvl w:val="2"/>
        <w:numId w:val="6"/>
      </w:numPr>
      <w:spacing w:before="180" w:line="269" w:lineRule="auto"/>
      <w:jc w:val="both"/>
    </w:pPr>
    <w:rPr>
      <w:b/>
      <w:i/>
      <w:lang w:eastAsia="en-US"/>
    </w:rPr>
  </w:style>
  <w:style w:type="paragraph" w:customStyle="1" w:styleId="SchH3">
    <w:name w:val="SchH3"/>
    <w:uiPriority w:val="4"/>
    <w:locked/>
    <w:rsid w:val="00B967B1"/>
    <w:pPr>
      <w:numPr>
        <w:ilvl w:val="3"/>
        <w:numId w:val="6"/>
      </w:numPr>
      <w:spacing w:before="180" w:line="269" w:lineRule="auto"/>
      <w:ind w:left="1702" w:hanging="851"/>
      <w:jc w:val="both"/>
    </w:pPr>
    <w:rPr>
      <w:lang w:eastAsia="en-US"/>
    </w:rPr>
  </w:style>
  <w:style w:type="paragraph" w:styleId="DocumentMap">
    <w:name w:val="Document Map"/>
    <w:basedOn w:val="Normal"/>
    <w:semiHidden/>
    <w:locked/>
    <w:rsid w:val="007F2A3A"/>
    <w:pPr>
      <w:shd w:val="clear" w:color="auto" w:fill="000080"/>
    </w:pPr>
    <w:rPr>
      <w:rFonts w:ascii="Tahoma" w:hAnsi="Tahoma"/>
    </w:rPr>
  </w:style>
  <w:style w:type="paragraph" w:styleId="TOC4">
    <w:name w:val="toc 4"/>
    <w:basedOn w:val="Normal"/>
    <w:next w:val="Normal"/>
    <w:autoRedefine/>
    <w:uiPriority w:val="39"/>
    <w:locked/>
    <w:rsid w:val="007F2A3A"/>
    <w:pPr>
      <w:ind w:left="690"/>
    </w:pPr>
  </w:style>
  <w:style w:type="paragraph" w:styleId="TOC5">
    <w:name w:val="toc 5"/>
    <w:basedOn w:val="Normal"/>
    <w:next w:val="Normal"/>
    <w:autoRedefine/>
    <w:uiPriority w:val="39"/>
    <w:locked/>
    <w:rsid w:val="007F2A3A"/>
    <w:pPr>
      <w:ind w:left="920"/>
    </w:pPr>
  </w:style>
  <w:style w:type="paragraph" w:styleId="TOC6">
    <w:name w:val="toc 6"/>
    <w:basedOn w:val="Normal"/>
    <w:next w:val="Normal"/>
    <w:autoRedefine/>
    <w:uiPriority w:val="39"/>
    <w:locked/>
    <w:rsid w:val="007F2A3A"/>
    <w:pPr>
      <w:ind w:left="1150"/>
    </w:pPr>
  </w:style>
  <w:style w:type="paragraph" w:styleId="TOC7">
    <w:name w:val="toc 7"/>
    <w:basedOn w:val="Normal"/>
    <w:next w:val="Normal"/>
    <w:autoRedefine/>
    <w:uiPriority w:val="39"/>
    <w:locked/>
    <w:rsid w:val="007F2A3A"/>
    <w:pPr>
      <w:ind w:left="1380"/>
    </w:pPr>
  </w:style>
  <w:style w:type="paragraph" w:styleId="TOC8">
    <w:name w:val="toc 8"/>
    <w:basedOn w:val="Normal"/>
    <w:next w:val="Normal"/>
    <w:autoRedefine/>
    <w:uiPriority w:val="39"/>
    <w:locked/>
    <w:rsid w:val="007F2A3A"/>
    <w:pPr>
      <w:ind w:left="1610"/>
    </w:pPr>
  </w:style>
  <w:style w:type="paragraph" w:styleId="TOC9">
    <w:name w:val="toc 9"/>
    <w:basedOn w:val="Normal"/>
    <w:next w:val="Normal"/>
    <w:autoRedefine/>
    <w:uiPriority w:val="39"/>
    <w:locked/>
    <w:rsid w:val="007F2A3A"/>
    <w:pPr>
      <w:ind w:left="1840"/>
    </w:pPr>
  </w:style>
  <w:style w:type="paragraph" w:customStyle="1" w:styleId="Recital">
    <w:name w:val="Recital"/>
    <w:basedOn w:val="Normal"/>
    <w:locked/>
    <w:rsid w:val="00F83302"/>
    <w:pPr>
      <w:numPr>
        <w:numId w:val="5"/>
      </w:numPr>
      <w:tabs>
        <w:tab w:val="clear" w:pos="737"/>
      </w:tabs>
      <w:ind w:left="851" w:hanging="851"/>
    </w:pPr>
  </w:style>
  <w:style w:type="paragraph" w:customStyle="1" w:styleId="AnnH1">
    <w:name w:val="AnnH1"/>
    <w:next w:val="AnnH2"/>
    <w:uiPriority w:val="7"/>
    <w:locked/>
    <w:rsid w:val="00CA0FB5"/>
    <w:pPr>
      <w:keepNext/>
      <w:numPr>
        <w:ilvl w:val="1"/>
        <w:numId w:val="2"/>
      </w:numPr>
      <w:pBdr>
        <w:top w:val="single" w:sz="4" w:space="6" w:color="auto"/>
      </w:pBdr>
      <w:spacing w:before="180" w:line="269" w:lineRule="auto"/>
      <w:jc w:val="both"/>
    </w:pPr>
    <w:rPr>
      <w:b/>
      <w:sz w:val="24"/>
      <w:lang w:eastAsia="en-US"/>
    </w:rPr>
  </w:style>
  <w:style w:type="paragraph" w:customStyle="1" w:styleId="AnnH2">
    <w:name w:val="AnnH2"/>
    <w:next w:val="Indent1"/>
    <w:uiPriority w:val="7"/>
    <w:locked/>
    <w:rsid w:val="00CA0FB5"/>
    <w:pPr>
      <w:keepNext/>
      <w:numPr>
        <w:ilvl w:val="2"/>
        <w:numId w:val="2"/>
      </w:numPr>
      <w:spacing w:before="180" w:line="269" w:lineRule="auto"/>
      <w:jc w:val="both"/>
    </w:pPr>
    <w:rPr>
      <w:b/>
      <w:i/>
      <w:lang w:eastAsia="en-US"/>
    </w:rPr>
  </w:style>
  <w:style w:type="paragraph" w:customStyle="1" w:styleId="AnnH3">
    <w:name w:val="AnnH3"/>
    <w:uiPriority w:val="7"/>
    <w:qFormat/>
    <w:locked/>
    <w:rsid w:val="00CA0FB5"/>
    <w:pPr>
      <w:numPr>
        <w:ilvl w:val="3"/>
        <w:numId w:val="2"/>
      </w:numPr>
      <w:spacing w:before="180" w:line="269" w:lineRule="auto"/>
      <w:ind w:left="1702" w:hanging="851"/>
      <w:jc w:val="both"/>
      <w:outlineLvl w:val="2"/>
    </w:pPr>
    <w:rPr>
      <w:lang w:eastAsia="en-US"/>
    </w:rPr>
  </w:style>
  <w:style w:type="paragraph" w:styleId="Title">
    <w:name w:val="Title"/>
    <w:basedOn w:val="Normal"/>
    <w:link w:val="TitleChar"/>
    <w:semiHidden/>
    <w:locked/>
    <w:rsid w:val="007F2A3A"/>
    <w:pPr>
      <w:spacing w:before="60"/>
      <w:jc w:val="center"/>
    </w:pPr>
    <w:rPr>
      <w:rFonts w:ascii="Arial Bold" w:hAnsi="Arial Bold"/>
      <w:b/>
      <w:sz w:val="48"/>
      <w:szCs w:val="48"/>
    </w:rPr>
  </w:style>
  <w:style w:type="character" w:customStyle="1" w:styleId="TitleChar">
    <w:name w:val="Title Char"/>
    <w:basedOn w:val="DefaultParagraphFont"/>
    <w:link w:val="Title"/>
    <w:semiHidden/>
    <w:rsid w:val="003A0011"/>
    <w:rPr>
      <w:rFonts w:ascii="Arial Bold" w:hAnsi="Arial Bold"/>
      <w:b/>
      <w:sz w:val="48"/>
      <w:szCs w:val="48"/>
    </w:rPr>
  </w:style>
  <w:style w:type="paragraph" w:customStyle="1" w:styleId="SchH4">
    <w:name w:val="SchH4"/>
    <w:uiPriority w:val="4"/>
    <w:qFormat/>
    <w:locked/>
    <w:rsid w:val="00B967B1"/>
    <w:pPr>
      <w:numPr>
        <w:ilvl w:val="4"/>
        <w:numId w:val="6"/>
      </w:numPr>
      <w:spacing w:before="180" w:line="269" w:lineRule="auto"/>
      <w:jc w:val="both"/>
    </w:pPr>
    <w:rPr>
      <w:lang w:eastAsia="en-US"/>
    </w:rPr>
  </w:style>
  <w:style w:type="paragraph" w:customStyle="1" w:styleId="SchH5">
    <w:name w:val="SchH5"/>
    <w:uiPriority w:val="4"/>
    <w:qFormat/>
    <w:locked/>
    <w:rsid w:val="00B967B1"/>
    <w:pPr>
      <w:numPr>
        <w:ilvl w:val="5"/>
        <w:numId w:val="6"/>
      </w:numPr>
      <w:spacing w:before="180" w:line="269" w:lineRule="auto"/>
      <w:ind w:left="3403" w:hanging="851"/>
      <w:jc w:val="both"/>
    </w:pPr>
    <w:rPr>
      <w:lang w:eastAsia="en-US"/>
    </w:rPr>
  </w:style>
  <w:style w:type="paragraph" w:customStyle="1" w:styleId="SchH6">
    <w:name w:val="SchH6"/>
    <w:uiPriority w:val="4"/>
    <w:qFormat/>
    <w:locked/>
    <w:rsid w:val="000641F1"/>
    <w:pPr>
      <w:numPr>
        <w:ilvl w:val="6"/>
        <w:numId w:val="6"/>
      </w:numPr>
      <w:spacing w:before="180" w:line="269" w:lineRule="auto"/>
    </w:pPr>
    <w:rPr>
      <w:lang w:eastAsia="en-US"/>
    </w:rPr>
  </w:style>
  <w:style w:type="table" w:styleId="TableGrid">
    <w:name w:val="Table Grid"/>
    <w:basedOn w:val="TableNormal"/>
    <w:locked/>
    <w:rsid w:val="007F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7F2A3A"/>
    <w:rPr>
      <w:color w:val="808080"/>
    </w:rPr>
  </w:style>
  <w:style w:type="paragraph" w:styleId="BalloonText">
    <w:name w:val="Balloon Text"/>
    <w:basedOn w:val="Normal"/>
    <w:link w:val="BalloonTextChar"/>
    <w:semiHidden/>
    <w:locked/>
    <w:rsid w:val="007F2A3A"/>
    <w:rPr>
      <w:rFonts w:ascii="Tahoma" w:hAnsi="Tahoma" w:cs="Tahoma"/>
      <w:sz w:val="16"/>
      <w:szCs w:val="16"/>
    </w:rPr>
  </w:style>
  <w:style w:type="character" w:customStyle="1" w:styleId="BalloonTextChar">
    <w:name w:val="Balloon Text Char"/>
    <w:basedOn w:val="DefaultParagraphFont"/>
    <w:link w:val="BalloonText"/>
    <w:semiHidden/>
    <w:rsid w:val="007F2A3A"/>
    <w:rPr>
      <w:rFonts w:ascii="Tahoma" w:hAnsi="Tahoma" w:cs="Tahoma"/>
      <w:sz w:val="16"/>
      <w:szCs w:val="16"/>
      <w:lang w:eastAsia="en-US"/>
    </w:rPr>
  </w:style>
  <w:style w:type="table" w:customStyle="1" w:styleId="TableGrid1">
    <w:name w:val="Table Grid1"/>
    <w:basedOn w:val="TableNormal"/>
    <w:next w:val="TableGrid"/>
    <w:locked/>
    <w:rsid w:val="007F2A3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
    <w:rsid w:val="006C643A"/>
    <w:rPr>
      <w:rFonts w:ascii="Arial Bold" w:hAnsi="Arial Bold" w:cs="Arial"/>
      <w:sz w:val="28"/>
      <w:szCs w:val="28"/>
    </w:rPr>
  </w:style>
  <w:style w:type="paragraph" w:styleId="Footer">
    <w:name w:val="footer"/>
    <w:basedOn w:val="Normal"/>
    <w:link w:val="FooterChar"/>
    <w:uiPriority w:val="99"/>
    <w:semiHidden/>
    <w:locked/>
    <w:rsid w:val="007F2A3A"/>
    <w:pPr>
      <w:tabs>
        <w:tab w:val="center" w:pos="4513"/>
        <w:tab w:val="right" w:pos="9026"/>
      </w:tabs>
      <w:spacing w:before="0"/>
      <w:jc w:val="center"/>
    </w:pPr>
    <w:rPr>
      <w:sz w:val="14"/>
      <w:szCs w:val="22"/>
    </w:rPr>
  </w:style>
  <w:style w:type="character" w:customStyle="1" w:styleId="FooterChar">
    <w:name w:val="Footer Char"/>
    <w:basedOn w:val="DefaultParagraphFont"/>
    <w:link w:val="Footer"/>
    <w:uiPriority w:val="99"/>
    <w:semiHidden/>
    <w:rsid w:val="006C52DF"/>
    <w:rPr>
      <w:rFonts w:ascii="Arial" w:hAnsi="Arial"/>
      <w:sz w:val="14"/>
      <w:szCs w:val="22"/>
      <w:lang w:eastAsia="en-US"/>
    </w:rPr>
  </w:style>
  <w:style w:type="paragraph" w:styleId="Header">
    <w:name w:val="header"/>
    <w:basedOn w:val="Normal"/>
    <w:link w:val="HeaderChar"/>
    <w:semiHidden/>
    <w:locked/>
    <w:rsid w:val="007F2A3A"/>
    <w:pPr>
      <w:jc w:val="left"/>
    </w:pPr>
    <w:rPr>
      <w:b/>
      <w:color w:val="F79646" w:themeColor="accent6"/>
    </w:rPr>
  </w:style>
  <w:style w:type="character" w:customStyle="1" w:styleId="HeaderChar">
    <w:name w:val="Header Char"/>
    <w:basedOn w:val="DefaultParagraphFont"/>
    <w:link w:val="Header"/>
    <w:semiHidden/>
    <w:rsid w:val="00F37778"/>
    <w:rPr>
      <w:b/>
      <w:color w:val="F79646" w:themeColor="accent6"/>
    </w:rPr>
  </w:style>
  <w:style w:type="paragraph" w:customStyle="1" w:styleId="CommentaryStyle">
    <w:name w:val="Commentary Style"/>
    <w:basedOn w:val="Normal"/>
    <w:link w:val="CommentaryStyleChar1"/>
    <w:uiPriority w:val="74"/>
    <w:qFormat/>
    <w:locked/>
    <w:rsid w:val="00CA0FB5"/>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pPr>
    <w:rPr>
      <w:color w:val="9900CC"/>
    </w:rPr>
  </w:style>
  <w:style w:type="paragraph" w:styleId="TOCHeading">
    <w:name w:val="TOC Heading"/>
    <w:basedOn w:val="Normal"/>
    <w:next w:val="Normal"/>
    <w:uiPriority w:val="39"/>
    <w:semiHidden/>
    <w:qFormat/>
    <w:locked/>
    <w:rsid w:val="007F2A3A"/>
    <w:pPr>
      <w:spacing w:after="360"/>
      <w:jc w:val="center"/>
    </w:pPr>
    <w:rPr>
      <w:rFonts w:cs="Arial"/>
      <w:b/>
      <w:sz w:val="32"/>
      <w:szCs w:val="32"/>
    </w:rPr>
  </w:style>
  <w:style w:type="character" w:customStyle="1" w:styleId="Indent1Char">
    <w:name w:val="Indent 1 Char"/>
    <w:link w:val="Indent1"/>
    <w:uiPriority w:val="3"/>
    <w:rsid w:val="004E5301"/>
  </w:style>
  <w:style w:type="character" w:customStyle="1" w:styleId="CommentaryStyleChar1">
    <w:name w:val="Commentary Style Char1"/>
    <w:basedOn w:val="DefaultParagraphFont"/>
    <w:link w:val="CommentaryStyle"/>
    <w:uiPriority w:val="74"/>
    <w:rsid w:val="00FA3D80"/>
    <w:rPr>
      <w:color w:val="9900CC"/>
      <w:shd w:val="clear" w:color="auto" w:fill="D9D9D9" w:themeFill="background1" w:themeFillShade="D9"/>
    </w:rPr>
  </w:style>
  <w:style w:type="paragraph" w:customStyle="1" w:styleId="TableStyle">
    <w:name w:val="Table Style"/>
    <w:basedOn w:val="Normal"/>
    <w:uiPriority w:val="73"/>
    <w:semiHidden/>
    <w:qFormat/>
    <w:rsid w:val="007F2A3A"/>
    <w:pPr>
      <w:spacing w:before="0" w:after="120"/>
      <w:ind w:left="62"/>
      <w:contextualSpacing/>
    </w:pPr>
  </w:style>
  <w:style w:type="paragraph" w:customStyle="1" w:styleId="HeaderTitle">
    <w:name w:val="Header Title"/>
    <w:basedOn w:val="Normal"/>
    <w:semiHidden/>
    <w:qFormat/>
    <w:rsid w:val="007F2A3A"/>
    <w:pPr>
      <w:spacing w:before="0"/>
      <w:jc w:val="right"/>
    </w:pPr>
    <w:rPr>
      <w:b/>
      <w:noProof/>
      <w:color w:val="F79646" w:themeColor="accent6"/>
      <w:sz w:val="16"/>
      <w:szCs w:val="16"/>
    </w:rPr>
  </w:style>
  <w:style w:type="paragraph" w:customStyle="1" w:styleId="HeaderSubTitle">
    <w:name w:val="Header Sub Title"/>
    <w:basedOn w:val="Normal"/>
    <w:semiHidden/>
    <w:qFormat/>
    <w:rsid w:val="007F2A3A"/>
    <w:pPr>
      <w:tabs>
        <w:tab w:val="right" w:pos="9072"/>
      </w:tabs>
      <w:spacing w:before="0"/>
      <w:jc w:val="right"/>
    </w:pPr>
    <w:rPr>
      <w:rFonts w:cs="Arial"/>
      <w:b/>
      <w:sz w:val="16"/>
      <w:szCs w:val="16"/>
    </w:rPr>
  </w:style>
  <w:style w:type="paragraph" w:customStyle="1" w:styleId="AnnH4">
    <w:name w:val="AnnH4"/>
    <w:uiPriority w:val="7"/>
    <w:qFormat/>
    <w:rsid w:val="00CA0FB5"/>
    <w:pPr>
      <w:numPr>
        <w:ilvl w:val="4"/>
        <w:numId w:val="2"/>
      </w:numPr>
      <w:spacing w:before="180" w:line="269" w:lineRule="auto"/>
      <w:jc w:val="both"/>
    </w:pPr>
    <w:rPr>
      <w:lang w:eastAsia="en-US"/>
    </w:rPr>
  </w:style>
  <w:style w:type="paragraph" w:customStyle="1" w:styleId="AnnH5">
    <w:name w:val="AnnH5"/>
    <w:uiPriority w:val="7"/>
    <w:qFormat/>
    <w:rsid w:val="00CA0FB5"/>
    <w:pPr>
      <w:numPr>
        <w:ilvl w:val="5"/>
        <w:numId w:val="2"/>
      </w:numPr>
      <w:spacing w:before="180" w:line="269" w:lineRule="auto"/>
      <w:ind w:left="3403" w:hanging="851"/>
      <w:jc w:val="both"/>
    </w:pPr>
    <w:rPr>
      <w:rFonts w:cs="Tahoma"/>
      <w:szCs w:val="16"/>
      <w:lang w:eastAsia="en-US"/>
    </w:rPr>
  </w:style>
  <w:style w:type="paragraph" w:customStyle="1" w:styleId="AnnH6">
    <w:name w:val="AnnH6"/>
    <w:uiPriority w:val="7"/>
    <w:qFormat/>
    <w:rsid w:val="00CA0FB5"/>
    <w:pPr>
      <w:numPr>
        <w:ilvl w:val="6"/>
        <w:numId w:val="2"/>
      </w:numPr>
      <w:spacing w:before="180" w:line="269" w:lineRule="auto"/>
      <w:jc w:val="both"/>
    </w:pPr>
    <w:rPr>
      <w:lang w:eastAsia="en-US"/>
    </w:rPr>
  </w:style>
  <w:style w:type="paragraph" w:customStyle="1" w:styleId="ContactDetails">
    <w:name w:val="Contact Details"/>
    <w:basedOn w:val="Normal"/>
    <w:semiHidden/>
    <w:qFormat/>
    <w:rsid w:val="007F2A3A"/>
    <w:pPr>
      <w:spacing w:before="0"/>
      <w:ind w:firstLine="3261"/>
    </w:pPr>
    <w:rPr>
      <w:b/>
      <w:color w:val="F79646" w:themeColor="accent6"/>
      <w:sz w:val="16"/>
      <w:szCs w:val="16"/>
    </w:rPr>
  </w:style>
  <w:style w:type="paragraph" w:customStyle="1" w:styleId="Execution">
    <w:name w:val="Execution"/>
    <w:basedOn w:val="Subtitle"/>
    <w:semiHidden/>
    <w:qFormat/>
    <w:rsid w:val="002A3973"/>
    <w:pPr>
      <w:pageBreakBefore/>
    </w:pPr>
    <w:rPr>
      <w:sz w:val="24"/>
    </w:rPr>
  </w:style>
  <w:style w:type="paragraph" w:customStyle="1" w:styleId="Definition1">
    <w:name w:val="Definition 1"/>
    <w:basedOn w:val="Normal"/>
    <w:uiPriority w:val="2"/>
    <w:qFormat/>
    <w:rsid w:val="00CA0FB5"/>
    <w:pPr>
      <w:numPr>
        <w:ilvl w:val="1"/>
        <w:numId w:val="3"/>
      </w:numPr>
    </w:pPr>
  </w:style>
  <w:style w:type="paragraph" w:customStyle="1" w:styleId="Definition2">
    <w:name w:val="Definition 2"/>
    <w:basedOn w:val="Normal"/>
    <w:uiPriority w:val="2"/>
    <w:qFormat/>
    <w:rsid w:val="00CA0FB5"/>
    <w:pPr>
      <w:numPr>
        <w:ilvl w:val="2"/>
        <w:numId w:val="3"/>
      </w:numPr>
    </w:pPr>
  </w:style>
  <w:style w:type="paragraph" w:customStyle="1" w:styleId="Definition">
    <w:name w:val="Definition"/>
    <w:basedOn w:val="Normal"/>
    <w:uiPriority w:val="2"/>
    <w:qFormat/>
    <w:rsid w:val="00CA0FB5"/>
    <w:pPr>
      <w:numPr>
        <w:numId w:val="3"/>
      </w:numPr>
      <w:ind w:left="851" w:firstLine="0"/>
    </w:pPr>
  </w:style>
  <w:style w:type="paragraph" w:customStyle="1" w:styleId="Definition3">
    <w:name w:val="Definition 3"/>
    <w:basedOn w:val="Heading5"/>
    <w:uiPriority w:val="2"/>
    <w:qFormat/>
    <w:rsid w:val="00CA0FB5"/>
    <w:pPr>
      <w:ind w:left="3403" w:hanging="851"/>
    </w:pPr>
  </w:style>
  <w:style w:type="paragraph" w:customStyle="1" w:styleId="AnnList">
    <w:name w:val="Ann List"/>
    <w:uiPriority w:val="8"/>
    <w:qFormat/>
    <w:rsid w:val="006C643A"/>
    <w:pPr>
      <w:numPr>
        <w:ilvl w:val="7"/>
        <w:numId w:val="2"/>
      </w:numPr>
      <w:spacing w:before="180" w:line="269" w:lineRule="auto"/>
      <w:jc w:val="both"/>
    </w:pPr>
    <w:rPr>
      <w:lang w:eastAsia="en-US"/>
    </w:rPr>
  </w:style>
  <w:style w:type="paragraph" w:customStyle="1" w:styleId="SchList">
    <w:name w:val="Sch List"/>
    <w:uiPriority w:val="5"/>
    <w:qFormat/>
    <w:rsid w:val="00B967B1"/>
    <w:pPr>
      <w:numPr>
        <w:ilvl w:val="7"/>
        <w:numId w:val="6"/>
      </w:numPr>
      <w:spacing w:before="180" w:line="269" w:lineRule="auto"/>
      <w:jc w:val="both"/>
    </w:pPr>
    <w:rPr>
      <w:lang w:eastAsia="en-US"/>
    </w:rPr>
  </w:style>
  <w:style w:type="paragraph" w:customStyle="1" w:styleId="FooterDocIDPageNo">
    <w:name w:val="Footer (Doc ID &amp; Page No.)"/>
    <w:basedOn w:val="Footer"/>
    <w:uiPriority w:val="99"/>
    <w:semiHidden/>
    <w:qFormat/>
    <w:rsid w:val="007F2A3A"/>
    <w:pPr>
      <w:tabs>
        <w:tab w:val="clear" w:pos="4513"/>
        <w:tab w:val="clear" w:pos="9026"/>
        <w:tab w:val="center" w:pos="4536"/>
        <w:tab w:val="right" w:pos="9072"/>
      </w:tabs>
      <w:jc w:val="left"/>
    </w:pPr>
    <w:rPr>
      <w:szCs w:val="14"/>
    </w:rPr>
  </w:style>
  <w:style w:type="character" w:styleId="FollowedHyperlink">
    <w:name w:val="FollowedHyperlink"/>
    <w:basedOn w:val="DefaultParagraphFont"/>
    <w:semiHidden/>
    <w:locked/>
    <w:rsid w:val="001B69D6"/>
    <w:rPr>
      <w:color w:val="800080" w:themeColor="followedHyperlink"/>
      <w:u w:val="single"/>
    </w:rPr>
  </w:style>
  <w:style w:type="paragraph" w:customStyle="1" w:styleId="CommentaryChar">
    <w:name w:val="CommentaryChar"/>
    <w:basedOn w:val="CommentaryStyle"/>
    <w:semiHidden/>
    <w:rsid w:val="00CA0FB5"/>
    <w:pPr>
      <w:pBdr>
        <w:top w:val="single" w:sz="4" w:space="1" w:color="auto"/>
        <w:left w:val="single" w:sz="4" w:space="4" w:color="auto"/>
        <w:bottom w:val="single" w:sz="4" w:space="1" w:color="auto"/>
        <w:right w:val="single" w:sz="4" w:space="4" w:color="auto"/>
      </w:pBdr>
    </w:pPr>
    <w:rPr>
      <w:color w:val="auto"/>
    </w:rPr>
  </w:style>
  <w:style w:type="paragraph" w:customStyle="1" w:styleId="PartiesDetails">
    <w:name w:val="Parties Details"/>
    <w:basedOn w:val="Normal"/>
    <w:semiHidden/>
    <w:qFormat/>
    <w:rsid w:val="00D102EC"/>
    <w:pPr>
      <w:spacing w:before="120"/>
      <w:ind w:left="2552" w:hanging="1701"/>
    </w:pPr>
  </w:style>
  <w:style w:type="paragraph" w:customStyle="1" w:styleId="StyleTitleBefore102ptAfter18pt">
    <w:name w:val="Style Title + Before:  102 pt After:  18 pt"/>
    <w:basedOn w:val="Title"/>
    <w:semiHidden/>
    <w:rsid w:val="004F1459"/>
    <w:pPr>
      <w:spacing w:before="2040" w:after="360"/>
    </w:pPr>
    <w:rPr>
      <w:bCs/>
      <w:szCs w:val="20"/>
    </w:rPr>
  </w:style>
  <w:style w:type="paragraph" w:styleId="BodyText">
    <w:name w:val="Body Text"/>
    <w:basedOn w:val="Normal"/>
    <w:link w:val="BodyTextChar"/>
    <w:qFormat/>
    <w:locked/>
    <w:rsid w:val="00A9117C"/>
    <w:pPr>
      <w:tabs>
        <w:tab w:val="left" w:pos="2268"/>
        <w:tab w:val="left" w:pos="4536"/>
        <w:tab w:val="left" w:pos="6804"/>
        <w:tab w:val="right" w:pos="9638"/>
      </w:tabs>
      <w:spacing w:before="240" w:after="120" w:line="264" w:lineRule="auto"/>
      <w:jc w:val="left"/>
    </w:pPr>
    <w:rPr>
      <w:rFonts w:asciiTheme="minorHAnsi" w:hAnsiTheme="minorHAnsi"/>
      <w:sz w:val="22"/>
      <w:szCs w:val="22"/>
    </w:rPr>
  </w:style>
  <w:style w:type="character" w:customStyle="1" w:styleId="BodyTextChar">
    <w:name w:val="Body Text Char"/>
    <w:basedOn w:val="DefaultParagraphFont"/>
    <w:link w:val="BodyText"/>
    <w:rsid w:val="00A9117C"/>
    <w:rPr>
      <w:rFonts w:asciiTheme="minorHAnsi" w:hAnsiTheme="minorHAnsi"/>
      <w:sz w:val="22"/>
      <w:szCs w:val="22"/>
    </w:rPr>
  </w:style>
  <w:style w:type="character" w:customStyle="1" w:styleId="Heading2Char">
    <w:name w:val="Heading 2 Char"/>
    <w:basedOn w:val="DefaultParagraphFont"/>
    <w:link w:val="Heading2"/>
    <w:uiPriority w:val="1"/>
    <w:rsid w:val="006277BD"/>
    <w:rPr>
      <w:b/>
      <w:i/>
      <w:lang w:eastAsia="en-US"/>
    </w:rPr>
  </w:style>
  <w:style w:type="paragraph" w:customStyle="1" w:styleId="Default">
    <w:name w:val="Default"/>
    <w:rsid w:val="001107B7"/>
    <w:pPr>
      <w:autoSpaceDE w:val="0"/>
      <w:autoSpaceDN w:val="0"/>
      <w:adjustRightInd w:val="0"/>
    </w:pPr>
    <w:rPr>
      <w:rFonts w:cs="Arial"/>
      <w:color w:val="000000"/>
      <w:sz w:val="24"/>
      <w:szCs w:val="24"/>
    </w:rPr>
  </w:style>
  <w:style w:type="paragraph" w:styleId="ListParagraph">
    <w:name w:val="List Paragraph"/>
    <w:basedOn w:val="Normal"/>
    <w:uiPriority w:val="99"/>
    <w:qFormat/>
    <w:locked/>
    <w:rsid w:val="00B72F1B"/>
    <w:pPr>
      <w:ind w:left="720"/>
      <w:contextualSpacing/>
    </w:pPr>
  </w:style>
  <w:style w:type="paragraph" w:customStyle="1" w:styleId="BulletsL1">
    <w:name w:val="Bullets L1"/>
    <w:basedOn w:val="Normal"/>
    <w:uiPriority w:val="4"/>
    <w:qFormat/>
    <w:locked/>
    <w:rsid w:val="005703F7"/>
    <w:pPr>
      <w:numPr>
        <w:numId w:val="8"/>
      </w:numPr>
    </w:pPr>
    <w:rPr>
      <w:szCs w:val="22"/>
      <w:lang w:eastAsia="en-US"/>
    </w:rPr>
  </w:style>
  <w:style w:type="paragraph" w:customStyle="1" w:styleId="BulletsL2">
    <w:name w:val="Bullets L2"/>
    <w:basedOn w:val="BulletsL1"/>
    <w:uiPriority w:val="4"/>
    <w:qFormat/>
    <w:locked/>
    <w:rsid w:val="005703F7"/>
    <w:pPr>
      <w:numPr>
        <w:ilvl w:val="1"/>
      </w:numPr>
    </w:pPr>
  </w:style>
  <w:style w:type="paragraph" w:customStyle="1" w:styleId="BulletsL3">
    <w:name w:val="Bullets L3"/>
    <w:basedOn w:val="BulletsL2"/>
    <w:uiPriority w:val="4"/>
    <w:qFormat/>
    <w:rsid w:val="005703F7"/>
    <w:pPr>
      <w:numPr>
        <w:ilvl w:val="2"/>
      </w:numPr>
    </w:pPr>
  </w:style>
  <w:style w:type="table" w:customStyle="1" w:styleId="TableGrid2">
    <w:name w:val="Table Grid2"/>
    <w:basedOn w:val="TableNormal"/>
    <w:next w:val="TableGrid"/>
    <w:locked/>
    <w:rsid w:val="00FF746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MOTable">
    <w:name w:val="AEMO Table"/>
    <w:basedOn w:val="TableNormal"/>
    <w:uiPriority w:val="99"/>
    <w:rsid w:val="00FF7466"/>
    <w:rPr>
      <w:rFonts w:eastAsia="Arial"/>
      <w:sz w:val="22"/>
      <w:szCs w:val="22"/>
      <w:lang w:eastAsia="en-US"/>
    </w:rPr>
    <w:tblPr>
      <w:tblStyleRowBandSize w:val="1"/>
      <w:tblStyleColBandSize w:val="1"/>
      <w:tblBorders>
        <w:insideH w:val="single" w:sz="8" w:space="0" w:color="FFFFFF"/>
        <w:insideV w:val="single" w:sz="8" w:space="0" w:color="FFFFFF"/>
      </w:tblBorders>
    </w:tblPr>
    <w:trPr>
      <w:cantSplit/>
    </w:trPr>
    <w:tcPr>
      <w:shd w:val="clear" w:color="auto" w:fill="F2F2F2"/>
    </w:tcPr>
    <w:tblStylePr w:type="firstRow">
      <w:rPr>
        <w:b/>
      </w:rPr>
      <w:tblPr/>
      <w:trPr>
        <w:tblHeader/>
      </w:trPr>
      <w:tcPr>
        <w:shd w:val="clear" w:color="auto" w:fill="D4CEC6"/>
      </w:tcPr>
    </w:tblStylePr>
    <w:tblStylePr w:type="firstCol">
      <w:rPr>
        <w:b/>
        <w:color w:val="FFFFFF"/>
      </w:rPr>
      <w:tblPr/>
      <w:tcPr>
        <w:shd w:val="clear" w:color="auto" w:fill="1E4164"/>
      </w:tcPr>
    </w:tblStylePr>
    <w:tblStylePr w:type="band1Vert">
      <w:tblPr/>
      <w:tcPr>
        <w:shd w:val="clear" w:color="auto" w:fill="F9F8F6"/>
      </w:tcPr>
    </w:tblStylePr>
    <w:tblStylePr w:type="band2Vert">
      <w:tblPr/>
      <w:tcPr>
        <w:shd w:val="clear" w:color="auto" w:fill="DCE3E7"/>
      </w:tcPr>
    </w:tblStylePr>
    <w:tblStylePr w:type="band1Horz">
      <w:tblPr/>
      <w:tcPr>
        <w:shd w:val="clear" w:color="auto" w:fill="DCE3E7"/>
      </w:tcPr>
    </w:tblStylePr>
    <w:tblStylePr w:type="band2Horz">
      <w:tblPr/>
      <w:tcPr>
        <w:shd w:val="clear" w:color="auto" w:fill="F2F2F2"/>
      </w:tcPr>
    </w:tblStylePr>
  </w:style>
  <w:style w:type="paragraph" w:customStyle="1" w:styleId="MainHeadings">
    <w:name w:val="MainHeadings"/>
    <w:basedOn w:val="Normal"/>
    <w:link w:val="MainHeadingsChar"/>
    <w:qFormat/>
    <w:rsid w:val="006B623C"/>
    <w:pPr>
      <w:keepNext/>
      <w:spacing w:after="180"/>
      <w:outlineLvl w:val="0"/>
    </w:pPr>
    <w:rPr>
      <w:rFonts w:ascii="Arial Bold" w:eastAsia="Calibri" w:hAnsi="Arial Bold"/>
      <w:b/>
      <w:sz w:val="36"/>
      <w:lang w:eastAsia="en-US"/>
    </w:rPr>
  </w:style>
  <w:style w:type="character" w:customStyle="1" w:styleId="MainHeadingsChar">
    <w:name w:val="MainHeadings Char"/>
    <w:basedOn w:val="DefaultParagraphFont"/>
    <w:link w:val="MainHeadings"/>
    <w:rsid w:val="006B623C"/>
    <w:rPr>
      <w:rFonts w:ascii="Arial Bold" w:eastAsia="Calibri" w:hAnsi="Arial Bold"/>
      <w:b/>
      <w:sz w:val="36"/>
      <w:lang w:eastAsia="en-US"/>
    </w:rPr>
  </w:style>
  <w:style w:type="paragraph" w:styleId="Revision">
    <w:name w:val="Revision"/>
    <w:hidden/>
    <w:uiPriority w:val="99"/>
    <w:semiHidden/>
    <w:rsid w:val="002D3FD3"/>
  </w:style>
  <w:style w:type="paragraph" w:styleId="Date">
    <w:name w:val="Date"/>
    <w:basedOn w:val="Normal"/>
    <w:next w:val="Normal"/>
    <w:link w:val="DateChar"/>
    <w:locked/>
    <w:rsid w:val="00CA45ED"/>
    <w:pPr>
      <w:spacing w:before="0" w:line="264" w:lineRule="auto"/>
      <w:ind w:left="227"/>
      <w:jc w:val="left"/>
    </w:pPr>
    <w:rPr>
      <w:rFonts w:eastAsiaTheme="minorEastAsia"/>
      <w:sz w:val="32"/>
      <w:szCs w:val="22"/>
    </w:rPr>
  </w:style>
  <w:style w:type="character" w:customStyle="1" w:styleId="DateChar">
    <w:name w:val="Date Char"/>
    <w:basedOn w:val="DefaultParagraphFont"/>
    <w:link w:val="Date"/>
    <w:rsid w:val="00CA45ED"/>
    <w:rPr>
      <w:rFonts w:eastAsiaTheme="minorEastAsia"/>
      <w:sz w:val="32"/>
      <w:szCs w:val="22"/>
    </w:rPr>
  </w:style>
  <w:style w:type="character" w:styleId="CommentReference">
    <w:name w:val="annotation reference"/>
    <w:basedOn w:val="DefaultParagraphFont"/>
    <w:semiHidden/>
    <w:locked/>
    <w:rsid w:val="00477705"/>
    <w:rPr>
      <w:sz w:val="16"/>
      <w:szCs w:val="16"/>
    </w:rPr>
  </w:style>
  <w:style w:type="paragraph" w:styleId="CommentText">
    <w:name w:val="annotation text"/>
    <w:basedOn w:val="Normal"/>
    <w:link w:val="CommentTextChar"/>
    <w:semiHidden/>
    <w:locked/>
    <w:rsid w:val="00477705"/>
    <w:pPr>
      <w:spacing w:line="240" w:lineRule="auto"/>
    </w:pPr>
  </w:style>
  <w:style w:type="character" w:customStyle="1" w:styleId="CommentTextChar">
    <w:name w:val="Comment Text Char"/>
    <w:basedOn w:val="DefaultParagraphFont"/>
    <w:link w:val="CommentText"/>
    <w:semiHidden/>
    <w:rsid w:val="00477705"/>
  </w:style>
  <w:style w:type="paragraph" w:styleId="CommentSubject">
    <w:name w:val="annotation subject"/>
    <w:basedOn w:val="CommentText"/>
    <w:next w:val="CommentText"/>
    <w:link w:val="CommentSubjectChar"/>
    <w:semiHidden/>
    <w:locked/>
    <w:rsid w:val="00477705"/>
    <w:rPr>
      <w:b/>
      <w:bCs/>
    </w:rPr>
  </w:style>
  <w:style w:type="character" w:customStyle="1" w:styleId="CommentSubjectChar">
    <w:name w:val="Comment Subject Char"/>
    <w:basedOn w:val="CommentTextChar"/>
    <w:link w:val="CommentSubject"/>
    <w:semiHidden/>
    <w:rsid w:val="00477705"/>
    <w:rPr>
      <w:b/>
      <w:bCs/>
    </w:rPr>
  </w:style>
  <w:style w:type="character" w:customStyle="1" w:styleId="Heading1Char">
    <w:name w:val="Heading 1 Char"/>
    <w:basedOn w:val="DefaultParagraphFont"/>
    <w:link w:val="Heading1"/>
    <w:uiPriority w:val="1"/>
    <w:rsid w:val="00F41356"/>
    <w:rPr>
      <w:rFonts w:ascii="Arial Bold" w:hAnsi="Arial Bold"/>
      <w:b/>
      <w:sz w:val="24"/>
      <w:lang w:eastAsia="en-US"/>
    </w:rPr>
  </w:style>
  <w:style w:type="paragraph" w:customStyle="1" w:styleId="Recital2">
    <w:name w:val="Recital 2"/>
    <w:basedOn w:val="Normal"/>
    <w:uiPriority w:val="1"/>
    <w:qFormat/>
    <w:rsid w:val="00986CA6"/>
    <w:pPr>
      <w:tabs>
        <w:tab w:val="num" w:pos="1702"/>
      </w:tabs>
      <w:ind w:left="1702" w:hanging="851"/>
    </w:pPr>
  </w:style>
  <w:style w:type="character" w:customStyle="1" w:styleId="FootnoteTextChar">
    <w:name w:val="Footnote Text Char"/>
    <w:aliases w:val="BG Footnote Text Char,TBG Style Char"/>
    <w:basedOn w:val="DefaultParagraphFont"/>
    <w:link w:val="FootnoteText"/>
    <w:rsid w:val="00D03540"/>
    <w:rPr>
      <w:sz w:val="18"/>
    </w:rPr>
  </w:style>
  <w:style w:type="character" w:customStyle="1" w:styleId="Heading4Char">
    <w:name w:val="Heading 4 Char"/>
    <w:basedOn w:val="DefaultParagraphFont"/>
    <w:link w:val="Heading4"/>
    <w:uiPriority w:val="1"/>
    <w:rsid w:val="00AF721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3207">
      <w:bodyDiv w:val="1"/>
      <w:marLeft w:val="0"/>
      <w:marRight w:val="0"/>
      <w:marTop w:val="0"/>
      <w:marBottom w:val="0"/>
      <w:divBdr>
        <w:top w:val="none" w:sz="0" w:space="0" w:color="auto"/>
        <w:left w:val="none" w:sz="0" w:space="0" w:color="auto"/>
        <w:bottom w:val="none" w:sz="0" w:space="0" w:color="auto"/>
        <w:right w:val="none" w:sz="0" w:space="0" w:color="auto"/>
      </w:divBdr>
    </w:div>
    <w:div w:id="347298955">
      <w:bodyDiv w:val="1"/>
      <w:marLeft w:val="0"/>
      <w:marRight w:val="0"/>
      <w:marTop w:val="0"/>
      <w:marBottom w:val="0"/>
      <w:divBdr>
        <w:top w:val="none" w:sz="0" w:space="0" w:color="auto"/>
        <w:left w:val="none" w:sz="0" w:space="0" w:color="auto"/>
        <w:bottom w:val="none" w:sz="0" w:space="0" w:color="auto"/>
        <w:right w:val="none" w:sz="0" w:space="0" w:color="auto"/>
      </w:divBdr>
    </w:div>
    <w:div w:id="14340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29966</Words>
  <Characters>170807</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2018-11-22T23:16:00Z</dcterms:created>
  <dcterms:modified xsi:type="dcterms:W3CDTF">2018-11-22T23:16:00Z</dcterms:modified>
</cp:coreProperties>
</file>