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49" w:rsidRDefault="005A5FB4" w:rsidP="009230E4">
      <w:pPr>
        <w:pStyle w:val="AERBody"/>
      </w:pPr>
      <w:r w:rsidRPr="00290C63">
        <w:rPr>
          <w:noProof/>
          <w:lang w:eastAsia="en-AU"/>
        </w:rPr>
        <w:drawing>
          <wp:anchor distT="0" distB="0" distL="114300" distR="114300" simplePos="0" relativeHeight="251659264" behindDoc="1" locked="0" layoutInCell="1" allowOverlap="1" wp14:anchorId="6617D0B0" wp14:editId="3AADD76A">
            <wp:simplePos x="0" y="0"/>
            <wp:positionH relativeFrom="column">
              <wp:posOffset>-1268730</wp:posOffset>
            </wp:positionH>
            <wp:positionV relativeFrom="paragraph">
              <wp:posOffset>-861060</wp:posOffset>
            </wp:positionV>
            <wp:extent cx="7796530" cy="10925175"/>
            <wp:effectExtent l="0" t="0" r="0" b="9525"/>
            <wp:wrapNone/>
            <wp:docPr id="11" name="Picture 1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530" cy="1092517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sdt>
      <w:sdtPr>
        <w:id w:val="1099676627"/>
        <w:docPartObj>
          <w:docPartGallery w:val="Cover Pages"/>
          <w:docPartUnique/>
        </w:docPartObj>
      </w:sdtPr>
      <w:sdtEndPr>
        <w:rPr>
          <w:noProof/>
          <w:lang w:eastAsia="en-AU"/>
        </w:rPr>
      </w:sdtEndPr>
      <w:sdtContent>
        <w:p w:rsidR="00387F20" w:rsidRDefault="00387F20" w:rsidP="009230E4">
          <w:pPr>
            <w:pStyle w:val="AERBody"/>
          </w:pPr>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387F20" w:rsidRPr="00DB723B" w:rsidRDefault="00387F20" w:rsidP="00387F20"/>
            <w:p w:rsidR="00387F20" w:rsidRPr="00DB723B" w:rsidRDefault="00387F20" w:rsidP="00387F20"/>
            <w:p w:rsidR="00387F20" w:rsidRPr="00DB723B" w:rsidRDefault="00387F20" w:rsidP="00387F20"/>
            <w:p w:rsidR="00387F20" w:rsidRPr="00DB723B" w:rsidRDefault="00387F20" w:rsidP="00387F20"/>
            <w:p w:rsidR="00387F20" w:rsidRPr="00DB723B" w:rsidRDefault="00387F20" w:rsidP="00387F20">
              <w:pPr>
                <w:tabs>
                  <w:tab w:val="left" w:pos="1327"/>
                </w:tabs>
              </w:pPr>
            </w:p>
            <w:p w:rsidR="00387F20" w:rsidRPr="00DB723B" w:rsidRDefault="00387F20" w:rsidP="00387F20"/>
            <w:p w:rsidR="00387F20" w:rsidRPr="00DB723B" w:rsidRDefault="00387F20" w:rsidP="00387F20"/>
            <w:p w:rsidR="00387F20" w:rsidRPr="00DB723B" w:rsidRDefault="00387F20" w:rsidP="00387F20">
              <w:pPr>
                <w:pStyle w:val="ReportTitle"/>
              </w:pPr>
              <w:r>
                <w:t>Electricity spot prices above $5000/MWh</w:t>
              </w:r>
            </w:p>
            <w:p w:rsidR="00387F20" w:rsidRDefault="00387F20" w:rsidP="00387F20">
              <w:pPr>
                <w:pStyle w:val="ReportSubtitle"/>
              </w:pPr>
            </w:p>
            <w:p w:rsidR="00387F20" w:rsidRPr="00DB723B" w:rsidRDefault="00387F20" w:rsidP="00387F20">
              <w:pPr>
                <w:pStyle w:val="ReportSubtitle"/>
              </w:pPr>
              <w:r>
                <w:t>South Australia,</w:t>
              </w:r>
              <w:r>
                <w:br/>
                <w:t>13 July 2016</w:t>
              </w:r>
            </w:p>
            <w:p w:rsidR="00387F20" w:rsidRDefault="00387F20" w:rsidP="00387F20">
              <w:pPr>
                <w:pStyle w:val="ReportDate"/>
              </w:pPr>
            </w:p>
            <w:p w:rsidR="00387F20" w:rsidRDefault="00387F20" w:rsidP="00387F20">
              <w:pPr>
                <w:pStyle w:val="ReportDate"/>
              </w:pPr>
            </w:p>
            <w:p w:rsidR="00387F20" w:rsidRPr="00DB723B" w:rsidRDefault="00E61BA9" w:rsidP="00387F20">
              <w:pPr>
                <w:pStyle w:val="ReportDate"/>
              </w:pPr>
              <w:r>
                <w:t>11</w:t>
              </w:r>
              <w:r w:rsidR="00387F20" w:rsidRPr="007E5F1D">
                <w:t xml:space="preserve"> </w:t>
              </w:r>
              <w:r w:rsidR="00351106">
                <w:t xml:space="preserve">October </w:t>
              </w:r>
              <w:r w:rsidR="00387F20" w:rsidRPr="007E5F1D">
                <w:t>2016</w:t>
              </w:r>
            </w:p>
            <w:p w:rsidR="00387F20" w:rsidRPr="0015715D" w:rsidRDefault="00387F20" w:rsidP="00387F20">
              <w:r w:rsidRPr="00DB723B">
                <w:br w:type="page"/>
              </w:r>
            </w:p>
          </w:sdtContent>
        </w:sdt>
        <w:p w:rsidR="00387F20" w:rsidRDefault="00387F20" w:rsidP="00387F20">
          <w:pPr>
            <w:spacing w:line="240" w:lineRule="auto"/>
          </w:pPr>
          <w:r>
            <w:lastRenderedPageBreak/>
            <w:t>© Commonwealth of Australia 2016</w:t>
          </w:r>
        </w:p>
        <w:p w:rsidR="00387F20" w:rsidRDefault="00387F20" w:rsidP="00387F20">
          <w:pPr>
            <w:pStyle w:val="Copyright"/>
          </w:pPr>
          <w:r>
            <w:t>This work is copyright. In addition to any use permitted under the Copyright Act 1968, all material contained within this work is provided under a Creative Commons Attributions 3.0 Australia licence, with the exception of:</w:t>
          </w:r>
        </w:p>
        <w:p w:rsidR="00387F20" w:rsidRDefault="00387F20" w:rsidP="00387F20">
          <w:pPr>
            <w:pStyle w:val="StyleCopyrightBefore0pt"/>
            <w:numPr>
              <w:ilvl w:val="0"/>
              <w:numId w:val="27"/>
            </w:numPr>
          </w:pPr>
          <w:r>
            <w:t>the Commonwealth Coat of Arms</w:t>
          </w:r>
        </w:p>
        <w:p w:rsidR="00387F20" w:rsidRDefault="00387F20" w:rsidP="00387F20">
          <w:pPr>
            <w:pStyle w:val="StyleCopyrightBefore0pt"/>
            <w:numPr>
              <w:ilvl w:val="0"/>
              <w:numId w:val="27"/>
            </w:numPr>
          </w:pPr>
          <w:r>
            <w:t>the ACCC and AER logos</w:t>
          </w:r>
        </w:p>
        <w:p w:rsidR="00387F20" w:rsidRPr="00B927D8" w:rsidRDefault="00387F20" w:rsidP="00387F20">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387F20" w:rsidRDefault="00387F20" w:rsidP="00387F20">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387F20" w:rsidRDefault="00387F20" w:rsidP="00387F20">
          <w:pPr>
            <w:pStyle w:val="Copyright"/>
            <w:jc w:val="left"/>
          </w:pPr>
          <w:r>
            <w:t>Inquiries about this publication should be addressed to:</w:t>
          </w:r>
        </w:p>
        <w:p w:rsidR="00387F20" w:rsidRDefault="00387F20" w:rsidP="00387F20">
          <w:pPr>
            <w:pStyle w:val="Copyright"/>
            <w:jc w:val="left"/>
          </w:pPr>
          <w:r>
            <w:t xml:space="preserve">Australian Energy </w:t>
          </w:r>
          <w:r w:rsidRPr="00F171E0">
            <w:t>Regulator</w:t>
          </w:r>
          <w:r>
            <w:br/>
            <w:t>GPO Box 520</w:t>
          </w:r>
          <w:r>
            <w:br/>
            <w:t>MELBOURNE  VIC  3001</w:t>
          </w:r>
        </w:p>
        <w:p w:rsidR="00387F20" w:rsidRDefault="00387F20" w:rsidP="00387F20">
          <w:pPr>
            <w:pStyle w:val="Copyright"/>
            <w:jc w:val="left"/>
          </w:pPr>
          <w:r>
            <w:t>Tel: (03) 9290 1444</w:t>
          </w:r>
          <w:r>
            <w:br/>
            <w:t>Fax: (03) 9290 1457</w:t>
          </w:r>
        </w:p>
        <w:p w:rsidR="00387F20" w:rsidRPr="00CC65AF" w:rsidRDefault="00387F20" w:rsidP="00387F20">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8A28C0">
            <w:t>60456</w:t>
          </w:r>
          <w:r>
            <w:t>-</w:t>
          </w:r>
          <w:r w:rsidRPr="002743BE">
            <w:rPr>
              <w:rFonts w:cs="Arial"/>
              <w:szCs w:val="18"/>
            </w:rPr>
            <w:t>D1</w:t>
          </w:r>
          <w:r>
            <w:rPr>
              <w:rFonts w:cs="Arial"/>
              <w:szCs w:val="18"/>
            </w:rPr>
            <w:t>6</w:t>
          </w:r>
          <w:r w:rsidRPr="002743BE">
            <w:rPr>
              <w:rFonts w:cs="Arial"/>
              <w:szCs w:val="18"/>
            </w:rPr>
            <w:t>/</w:t>
          </w:r>
          <w:r w:rsidR="00351106">
            <w:rPr>
              <w:rFonts w:cs="Arial"/>
              <w:szCs w:val="18"/>
            </w:rPr>
            <w:t>128184</w:t>
          </w:r>
        </w:p>
        <w:p w:rsidR="00387F20" w:rsidRDefault="00387F20" w:rsidP="00387F20"/>
        <w:p w:rsidR="00387F20" w:rsidRPr="00C569B4" w:rsidRDefault="00387F20" w:rsidP="00387F20">
          <w:r w:rsidRPr="00C569B4">
            <w:t>Amendment Record</w:t>
          </w:r>
        </w:p>
        <w:tbl>
          <w:tblPr>
            <w:tblStyle w:val="AERTable-Text"/>
            <w:tblW w:w="0" w:type="auto"/>
            <w:tblLook w:val="04A0" w:firstRow="1" w:lastRow="0" w:firstColumn="1" w:lastColumn="0" w:noHBand="0" w:noVBand="1"/>
          </w:tblPr>
          <w:tblGrid>
            <w:gridCol w:w="2899"/>
            <w:gridCol w:w="2906"/>
            <w:gridCol w:w="2888"/>
          </w:tblGrid>
          <w:tr w:rsidR="00387F20" w:rsidTr="00E05B9F">
            <w:trPr>
              <w:cnfStyle w:val="100000000000" w:firstRow="1" w:lastRow="0" w:firstColumn="0" w:lastColumn="0" w:oddVBand="0" w:evenVBand="0" w:oddHBand="0" w:evenHBand="0" w:firstRowFirstColumn="0" w:firstRowLastColumn="0" w:lastRowFirstColumn="0" w:lastRowLastColumn="0"/>
            </w:trPr>
            <w:tc>
              <w:tcPr>
                <w:tcW w:w="2899" w:type="dxa"/>
              </w:tcPr>
              <w:p w:rsidR="00387F20" w:rsidRDefault="00387F20" w:rsidP="00E05B9F">
                <w:r>
                  <w:t>Version</w:t>
                </w:r>
              </w:p>
            </w:tc>
            <w:tc>
              <w:tcPr>
                <w:tcW w:w="2906" w:type="dxa"/>
              </w:tcPr>
              <w:p w:rsidR="00387F20" w:rsidRDefault="00387F20" w:rsidP="00E05B9F">
                <w:r>
                  <w:t>Date</w:t>
                </w:r>
              </w:p>
            </w:tc>
            <w:tc>
              <w:tcPr>
                <w:tcW w:w="2888" w:type="dxa"/>
              </w:tcPr>
              <w:p w:rsidR="00387F20" w:rsidRDefault="00387F20" w:rsidP="00E05B9F">
                <w:r>
                  <w:t>Pages</w:t>
                </w:r>
              </w:p>
            </w:tc>
          </w:tr>
          <w:tr w:rsidR="00387F20" w:rsidTr="00E05B9F">
            <w:trPr>
              <w:cnfStyle w:val="000000100000" w:firstRow="0" w:lastRow="0" w:firstColumn="0" w:lastColumn="0" w:oddVBand="0" w:evenVBand="0" w:oddHBand="1" w:evenHBand="0" w:firstRowFirstColumn="0" w:firstRowLastColumn="0" w:lastRowFirstColumn="0" w:lastRowLastColumn="0"/>
            </w:trPr>
            <w:tc>
              <w:tcPr>
                <w:tcW w:w="2899" w:type="dxa"/>
              </w:tcPr>
              <w:p w:rsidR="00387F20" w:rsidRPr="003F3375" w:rsidRDefault="00387F20" w:rsidP="00E05B9F">
                <w:pPr>
                  <w:spacing w:before="0" w:after="200"/>
                </w:pPr>
                <w:r w:rsidRPr="003F3375">
                  <w:t>1 version for publication</w:t>
                </w:r>
              </w:p>
            </w:tc>
            <w:tc>
              <w:tcPr>
                <w:tcW w:w="2906" w:type="dxa"/>
              </w:tcPr>
              <w:p w:rsidR="00387F20" w:rsidRPr="003F3375" w:rsidRDefault="00E61BA9" w:rsidP="00E05B9F">
                <w:pPr>
                  <w:spacing w:before="0" w:after="200"/>
                </w:pPr>
                <w:r w:rsidRPr="00E61BA9">
                  <w:t>11/10</w:t>
                </w:r>
                <w:r w:rsidR="00387F20" w:rsidRPr="003F3375">
                  <w:t>/2016</w:t>
                </w:r>
              </w:p>
            </w:tc>
            <w:tc>
              <w:tcPr>
                <w:tcW w:w="2888" w:type="dxa"/>
              </w:tcPr>
              <w:p w:rsidR="00387F20" w:rsidRPr="003F3375" w:rsidRDefault="00E61BA9" w:rsidP="00E05B9F">
                <w:pPr>
                  <w:spacing w:before="0" w:after="200"/>
                </w:pPr>
                <w:r>
                  <w:t>16</w:t>
                </w:r>
              </w:p>
            </w:tc>
          </w:tr>
          <w:tr w:rsidR="00387F20" w:rsidTr="00E05B9F">
            <w:trPr>
              <w:cnfStyle w:val="000000010000" w:firstRow="0" w:lastRow="0" w:firstColumn="0" w:lastColumn="0" w:oddVBand="0" w:evenVBand="0" w:oddHBand="0" w:evenHBand="1" w:firstRowFirstColumn="0" w:firstRowLastColumn="0" w:lastRowFirstColumn="0" w:lastRowLastColumn="0"/>
            </w:trPr>
            <w:tc>
              <w:tcPr>
                <w:tcW w:w="2899" w:type="dxa"/>
              </w:tcPr>
              <w:p w:rsidR="00387F20" w:rsidRPr="007A223D" w:rsidRDefault="00387F20" w:rsidP="00E05B9F">
                <w:pPr>
                  <w:spacing w:before="0" w:after="200"/>
                  <w:rPr>
                    <w:sz w:val="18"/>
                  </w:rPr>
                </w:pPr>
              </w:p>
            </w:tc>
            <w:tc>
              <w:tcPr>
                <w:tcW w:w="2906" w:type="dxa"/>
              </w:tcPr>
              <w:p w:rsidR="00387F20" w:rsidRPr="007A223D" w:rsidRDefault="00387F20" w:rsidP="00E05B9F">
                <w:pPr>
                  <w:spacing w:before="0" w:after="200"/>
                  <w:rPr>
                    <w:sz w:val="18"/>
                  </w:rPr>
                </w:pPr>
              </w:p>
            </w:tc>
            <w:tc>
              <w:tcPr>
                <w:tcW w:w="2888" w:type="dxa"/>
              </w:tcPr>
              <w:p w:rsidR="00387F20" w:rsidRPr="007A223D" w:rsidRDefault="00387F20" w:rsidP="00E05B9F">
                <w:pPr>
                  <w:spacing w:before="0" w:after="200"/>
                  <w:rPr>
                    <w:sz w:val="18"/>
                  </w:rPr>
                </w:pPr>
              </w:p>
            </w:tc>
          </w:tr>
        </w:tbl>
        <w:p w:rsidR="00387F20" w:rsidRDefault="00387F20" w:rsidP="00387F20"/>
        <w:p w:rsidR="00387F20" w:rsidRDefault="00387F20" w:rsidP="00387F20">
          <w:pPr>
            <w:spacing w:line="240" w:lineRule="auto"/>
          </w:pPr>
          <w:r>
            <w:br w:type="page"/>
          </w:r>
        </w:p>
        <w:p w:rsidR="00387F20" w:rsidRDefault="00387F20" w:rsidP="00387F20">
          <w:pPr>
            <w:pStyle w:val="TOCHeading"/>
          </w:pPr>
          <w:r>
            <w:lastRenderedPageBreak/>
            <w:t>Contents</w:t>
          </w:r>
        </w:p>
        <w:p w:rsidR="00BE2C6D" w:rsidRDefault="00387F20">
          <w:pPr>
            <w:pStyle w:val="TOC1"/>
            <w:rPr>
              <w:rFonts w:asciiTheme="minorHAnsi" w:eastAsiaTheme="minorEastAsia" w:hAnsiTheme="minorHAnsi"/>
              <w:b w:val="0"/>
              <w:color w:val="auto"/>
              <w:sz w:val="22"/>
              <w:lang w:val="en-AU" w:eastAsia="en-AU"/>
            </w:rPr>
          </w:pPr>
          <w:r>
            <w:rPr>
              <w:b w:val="0"/>
            </w:rPr>
            <w:fldChar w:fldCharType="begin"/>
          </w:r>
          <w:r>
            <w:instrText xml:space="preserve"> TOC \o "1-3" \h \z \u </w:instrText>
          </w:r>
          <w:r>
            <w:rPr>
              <w:b w:val="0"/>
            </w:rPr>
            <w:fldChar w:fldCharType="separate"/>
          </w:r>
          <w:hyperlink w:anchor="_Toc462137094" w:history="1">
            <w:r w:rsidR="00BE2C6D" w:rsidRPr="006422F2">
              <w:rPr>
                <w:rStyle w:val="Hyperlink"/>
              </w:rPr>
              <w:t>1</w:t>
            </w:r>
            <w:r w:rsidR="00BE2C6D">
              <w:rPr>
                <w:rFonts w:asciiTheme="minorHAnsi" w:eastAsiaTheme="minorEastAsia" w:hAnsiTheme="minorHAnsi"/>
                <w:b w:val="0"/>
                <w:color w:val="auto"/>
                <w:sz w:val="22"/>
                <w:lang w:val="en-AU" w:eastAsia="en-AU"/>
              </w:rPr>
              <w:tab/>
            </w:r>
            <w:r w:rsidR="00BE2C6D" w:rsidRPr="006422F2">
              <w:rPr>
                <w:rStyle w:val="Hyperlink"/>
              </w:rPr>
              <w:t>Introduction</w:t>
            </w:r>
            <w:r w:rsidR="00BE2C6D">
              <w:rPr>
                <w:webHidden/>
              </w:rPr>
              <w:tab/>
            </w:r>
            <w:r w:rsidR="00BE2C6D">
              <w:rPr>
                <w:webHidden/>
              </w:rPr>
              <w:fldChar w:fldCharType="begin"/>
            </w:r>
            <w:r w:rsidR="00BE2C6D">
              <w:rPr>
                <w:webHidden/>
              </w:rPr>
              <w:instrText xml:space="preserve"> PAGEREF _Toc462137094 \h </w:instrText>
            </w:r>
            <w:r w:rsidR="00BE2C6D">
              <w:rPr>
                <w:webHidden/>
              </w:rPr>
            </w:r>
            <w:r w:rsidR="00BE2C6D">
              <w:rPr>
                <w:webHidden/>
              </w:rPr>
              <w:fldChar w:fldCharType="separate"/>
            </w:r>
            <w:r w:rsidR="007A7FDC">
              <w:rPr>
                <w:webHidden/>
              </w:rPr>
              <w:t>4</w:t>
            </w:r>
            <w:r w:rsidR="00BE2C6D">
              <w:rPr>
                <w:webHidden/>
              </w:rPr>
              <w:fldChar w:fldCharType="end"/>
            </w:r>
          </w:hyperlink>
        </w:p>
        <w:p w:rsidR="00BE2C6D" w:rsidRDefault="007A7FDC">
          <w:pPr>
            <w:pStyle w:val="TOC1"/>
            <w:rPr>
              <w:rFonts w:asciiTheme="minorHAnsi" w:eastAsiaTheme="minorEastAsia" w:hAnsiTheme="minorHAnsi"/>
              <w:b w:val="0"/>
              <w:color w:val="auto"/>
              <w:sz w:val="22"/>
              <w:lang w:val="en-AU" w:eastAsia="en-AU"/>
            </w:rPr>
          </w:pPr>
          <w:hyperlink w:anchor="_Toc462137095" w:history="1">
            <w:r w:rsidR="00BE2C6D" w:rsidRPr="006422F2">
              <w:rPr>
                <w:rStyle w:val="Hyperlink"/>
              </w:rPr>
              <w:t>2</w:t>
            </w:r>
            <w:r w:rsidR="00BE2C6D">
              <w:rPr>
                <w:rFonts w:asciiTheme="minorHAnsi" w:eastAsiaTheme="minorEastAsia" w:hAnsiTheme="minorHAnsi"/>
                <w:b w:val="0"/>
                <w:color w:val="auto"/>
                <w:sz w:val="22"/>
                <w:lang w:val="en-AU" w:eastAsia="en-AU"/>
              </w:rPr>
              <w:tab/>
            </w:r>
            <w:r w:rsidR="00BE2C6D" w:rsidRPr="006422F2">
              <w:rPr>
                <w:rStyle w:val="Hyperlink"/>
              </w:rPr>
              <w:t>Summary</w:t>
            </w:r>
            <w:r w:rsidR="00BE2C6D">
              <w:rPr>
                <w:webHidden/>
              </w:rPr>
              <w:tab/>
            </w:r>
            <w:r w:rsidR="00BE2C6D">
              <w:rPr>
                <w:webHidden/>
              </w:rPr>
              <w:fldChar w:fldCharType="begin"/>
            </w:r>
            <w:r w:rsidR="00BE2C6D">
              <w:rPr>
                <w:webHidden/>
              </w:rPr>
              <w:instrText xml:space="preserve"> PAGEREF _Toc462137095 \h </w:instrText>
            </w:r>
            <w:r w:rsidR="00BE2C6D">
              <w:rPr>
                <w:webHidden/>
              </w:rPr>
            </w:r>
            <w:r w:rsidR="00BE2C6D">
              <w:rPr>
                <w:webHidden/>
              </w:rPr>
              <w:fldChar w:fldCharType="separate"/>
            </w:r>
            <w:r>
              <w:rPr>
                <w:webHidden/>
              </w:rPr>
              <w:t>5</w:t>
            </w:r>
            <w:r w:rsidR="00BE2C6D">
              <w:rPr>
                <w:webHidden/>
              </w:rPr>
              <w:fldChar w:fldCharType="end"/>
            </w:r>
          </w:hyperlink>
        </w:p>
        <w:p w:rsidR="00BE2C6D" w:rsidRDefault="007A7FDC">
          <w:pPr>
            <w:pStyle w:val="TOC1"/>
            <w:rPr>
              <w:rFonts w:asciiTheme="minorHAnsi" w:eastAsiaTheme="minorEastAsia" w:hAnsiTheme="minorHAnsi"/>
              <w:b w:val="0"/>
              <w:color w:val="auto"/>
              <w:sz w:val="22"/>
              <w:lang w:val="en-AU" w:eastAsia="en-AU"/>
            </w:rPr>
          </w:pPr>
          <w:hyperlink w:anchor="_Toc462137096" w:history="1">
            <w:r w:rsidR="00BE2C6D" w:rsidRPr="006422F2">
              <w:rPr>
                <w:rStyle w:val="Hyperlink"/>
              </w:rPr>
              <w:t>3</w:t>
            </w:r>
            <w:r w:rsidR="00BE2C6D">
              <w:rPr>
                <w:rFonts w:asciiTheme="minorHAnsi" w:eastAsiaTheme="minorEastAsia" w:hAnsiTheme="minorHAnsi"/>
                <w:b w:val="0"/>
                <w:color w:val="auto"/>
                <w:sz w:val="22"/>
                <w:lang w:val="en-AU" w:eastAsia="en-AU"/>
              </w:rPr>
              <w:tab/>
            </w:r>
            <w:r w:rsidR="00BE2C6D" w:rsidRPr="006422F2">
              <w:rPr>
                <w:rStyle w:val="Hyperlink"/>
              </w:rPr>
              <w:t>Analysis</w:t>
            </w:r>
            <w:r w:rsidR="00BE2C6D">
              <w:rPr>
                <w:webHidden/>
              </w:rPr>
              <w:tab/>
            </w:r>
            <w:r w:rsidR="00BE2C6D">
              <w:rPr>
                <w:webHidden/>
              </w:rPr>
              <w:fldChar w:fldCharType="begin"/>
            </w:r>
            <w:r w:rsidR="00BE2C6D">
              <w:rPr>
                <w:webHidden/>
              </w:rPr>
              <w:instrText xml:space="preserve"> PAGEREF _Toc462137096 \h </w:instrText>
            </w:r>
            <w:r w:rsidR="00BE2C6D">
              <w:rPr>
                <w:webHidden/>
              </w:rPr>
            </w:r>
            <w:r w:rsidR="00BE2C6D">
              <w:rPr>
                <w:webHidden/>
              </w:rPr>
              <w:fldChar w:fldCharType="separate"/>
            </w:r>
            <w:r>
              <w:rPr>
                <w:webHidden/>
              </w:rPr>
              <w:t>6</w:t>
            </w:r>
            <w:r w:rsidR="00BE2C6D">
              <w:rPr>
                <w:webHidden/>
              </w:rPr>
              <w:fldChar w:fldCharType="end"/>
            </w:r>
          </w:hyperlink>
        </w:p>
        <w:p w:rsidR="00BE2C6D" w:rsidRDefault="007A7FDC">
          <w:pPr>
            <w:pStyle w:val="TOC2"/>
            <w:rPr>
              <w:rFonts w:asciiTheme="minorHAnsi" w:eastAsiaTheme="minorEastAsia" w:hAnsiTheme="minorHAnsi"/>
              <w:b w:val="0"/>
              <w:color w:val="auto"/>
              <w:sz w:val="22"/>
              <w:lang w:eastAsia="en-AU"/>
            </w:rPr>
          </w:pPr>
          <w:hyperlink w:anchor="_Toc462137097" w:history="1">
            <w:r w:rsidR="00BE2C6D" w:rsidRPr="006422F2">
              <w:rPr>
                <w:rStyle w:val="Hyperlink"/>
              </w:rPr>
              <w:t>3.1</w:t>
            </w:r>
            <w:r w:rsidR="00BE2C6D">
              <w:rPr>
                <w:rFonts w:asciiTheme="minorHAnsi" w:eastAsiaTheme="minorEastAsia" w:hAnsiTheme="minorHAnsi"/>
                <w:b w:val="0"/>
                <w:color w:val="auto"/>
                <w:sz w:val="22"/>
                <w:lang w:eastAsia="en-AU"/>
              </w:rPr>
              <w:tab/>
            </w:r>
            <w:r w:rsidR="00BE2C6D" w:rsidRPr="006422F2">
              <w:rPr>
                <w:rStyle w:val="Hyperlink"/>
              </w:rPr>
              <w:t>Supply and Demand</w:t>
            </w:r>
            <w:r w:rsidR="00BE2C6D">
              <w:rPr>
                <w:webHidden/>
              </w:rPr>
              <w:tab/>
            </w:r>
            <w:r w:rsidR="00BE2C6D">
              <w:rPr>
                <w:webHidden/>
              </w:rPr>
              <w:fldChar w:fldCharType="begin"/>
            </w:r>
            <w:r w:rsidR="00BE2C6D">
              <w:rPr>
                <w:webHidden/>
              </w:rPr>
              <w:instrText xml:space="preserve"> PAGEREF _Toc462137097 \h </w:instrText>
            </w:r>
            <w:r w:rsidR="00BE2C6D">
              <w:rPr>
                <w:webHidden/>
              </w:rPr>
            </w:r>
            <w:r w:rsidR="00BE2C6D">
              <w:rPr>
                <w:webHidden/>
              </w:rPr>
              <w:fldChar w:fldCharType="separate"/>
            </w:r>
            <w:r>
              <w:rPr>
                <w:webHidden/>
              </w:rPr>
              <w:t>6</w:t>
            </w:r>
            <w:r w:rsidR="00BE2C6D">
              <w:rPr>
                <w:webHidden/>
              </w:rPr>
              <w:fldChar w:fldCharType="end"/>
            </w:r>
          </w:hyperlink>
        </w:p>
        <w:p w:rsidR="00BE2C6D" w:rsidRDefault="007A7FDC">
          <w:pPr>
            <w:pStyle w:val="TOC3"/>
            <w:rPr>
              <w:rFonts w:asciiTheme="minorHAnsi" w:eastAsiaTheme="minorEastAsia" w:hAnsiTheme="minorHAnsi"/>
              <w:lang w:eastAsia="en-AU"/>
            </w:rPr>
          </w:pPr>
          <w:hyperlink w:anchor="_Toc462137098" w:history="1">
            <w:r w:rsidR="00BE2C6D" w:rsidRPr="006422F2">
              <w:rPr>
                <w:rStyle w:val="Hyperlink"/>
              </w:rPr>
              <w:t>3.1.1</w:t>
            </w:r>
            <w:r w:rsidR="00BE2C6D">
              <w:rPr>
                <w:rFonts w:asciiTheme="minorHAnsi" w:eastAsiaTheme="minorEastAsia" w:hAnsiTheme="minorHAnsi"/>
                <w:lang w:eastAsia="en-AU"/>
              </w:rPr>
              <w:tab/>
            </w:r>
            <w:r w:rsidR="00BE2C6D" w:rsidRPr="006422F2">
              <w:rPr>
                <w:rStyle w:val="Hyperlink"/>
              </w:rPr>
              <w:t>Wind</w:t>
            </w:r>
            <w:r w:rsidR="00BE2C6D">
              <w:rPr>
                <w:webHidden/>
              </w:rPr>
              <w:tab/>
            </w:r>
            <w:r w:rsidR="00BE2C6D">
              <w:rPr>
                <w:webHidden/>
              </w:rPr>
              <w:fldChar w:fldCharType="begin"/>
            </w:r>
            <w:r w:rsidR="00BE2C6D">
              <w:rPr>
                <w:webHidden/>
              </w:rPr>
              <w:instrText xml:space="preserve"> PAGEREF _Toc462137098 \h </w:instrText>
            </w:r>
            <w:r w:rsidR="00BE2C6D">
              <w:rPr>
                <w:webHidden/>
              </w:rPr>
            </w:r>
            <w:r w:rsidR="00BE2C6D">
              <w:rPr>
                <w:webHidden/>
              </w:rPr>
              <w:fldChar w:fldCharType="separate"/>
            </w:r>
            <w:r>
              <w:rPr>
                <w:webHidden/>
              </w:rPr>
              <w:t>6</w:t>
            </w:r>
            <w:r w:rsidR="00BE2C6D">
              <w:rPr>
                <w:webHidden/>
              </w:rPr>
              <w:fldChar w:fldCharType="end"/>
            </w:r>
          </w:hyperlink>
        </w:p>
        <w:p w:rsidR="00BE2C6D" w:rsidRDefault="007A7FDC">
          <w:pPr>
            <w:pStyle w:val="TOC3"/>
            <w:rPr>
              <w:rFonts w:asciiTheme="minorHAnsi" w:eastAsiaTheme="minorEastAsia" w:hAnsiTheme="minorHAnsi"/>
              <w:lang w:eastAsia="en-AU"/>
            </w:rPr>
          </w:pPr>
          <w:hyperlink w:anchor="_Toc462137099" w:history="1">
            <w:r w:rsidR="00BE2C6D" w:rsidRPr="006422F2">
              <w:rPr>
                <w:rStyle w:val="Hyperlink"/>
              </w:rPr>
              <w:t>3.1.2</w:t>
            </w:r>
            <w:r w:rsidR="00BE2C6D">
              <w:rPr>
                <w:rFonts w:asciiTheme="minorHAnsi" w:eastAsiaTheme="minorEastAsia" w:hAnsiTheme="minorHAnsi"/>
                <w:lang w:eastAsia="en-AU"/>
              </w:rPr>
              <w:tab/>
            </w:r>
            <w:r w:rsidR="00BE2C6D" w:rsidRPr="006422F2">
              <w:rPr>
                <w:rStyle w:val="Hyperlink"/>
              </w:rPr>
              <w:t>Supply and generation</w:t>
            </w:r>
            <w:r w:rsidR="00BE2C6D">
              <w:rPr>
                <w:webHidden/>
              </w:rPr>
              <w:tab/>
            </w:r>
            <w:r w:rsidR="00BE2C6D">
              <w:rPr>
                <w:webHidden/>
              </w:rPr>
              <w:fldChar w:fldCharType="begin"/>
            </w:r>
            <w:r w:rsidR="00BE2C6D">
              <w:rPr>
                <w:webHidden/>
              </w:rPr>
              <w:instrText xml:space="preserve"> PAGEREF _Toc462137099 \h </w:instrText>
            </w:r>
            <w:r w:rsidR="00BE2C6D">
              <w:rPr>
                <w:webHidden/>
              </w:rPr>
            </w:r>
            <w:r w:rsidR="00BE2C6D">
              <w:rPr>
                <w:webHidden/>
              </w:rPr>
              <w:fldChar w:fldCharType="separate"/>
            </w:r>
            <w:r>
              <w:rPr>
                <w:webHidden/>
              </w:rPr>
              <w:t>7</w:t>
            </w:r>
            <w:r w:rsidR="00BE2C6D">
              <w:rPr>
                <w:webHidden/>
              </w:rPr>
              <w:fldChar w:fldCharType="end"/>
            </w:r>
          </w:hyperlink>
        </w:p>
        <w:p w:rsidR="00BE2C6D" w:rsidRDefault="007A7FDC">
          <w:pPr>
            <w:pStyle w:val="TOC2"/>
            <w:rPr>
              <w:rFonts w:asciiTheme="minorHAnsi" w:eastAsiaTheme="minorEastAsia" w:hAnsiTheme="minorHAnsi"/>
              <w:b w:val="0"/>
              <w:color w:val="auto"/>
              <w:sz w:val="22"/>
              <w:lang w:eastAsia="en-AU"/>
            </w:rPr>
          </w:pPr>
          <w:hyperlink w:anchor="_Toc462137100" w:history="1">
            <w:r w:rsidR="00BE2C6D" w:rsidRPr="006422F2">
              <w:rPr>
                <w:rStyle w:val="Hyperlink"/>
              </w:rPr>
              <w:t>3.2</w:t>
            </w:r>
            <w:r w:rsidR="00BE2C6D">
              <w:rPr>
                <w:rFonts w:asciiTheme="minorHAnsi" w:eastAsiaTheme="minorEastAsia" w:hAnsiTheme="minorHAnsi"/>
                <w:b w:val="0"/>
                <w:color w:val="auto"/>
                <w:sz w:val="22"/>
                <w:lang w:eastAsia="en-AU"/>
              </w:rPr>
              <w:tab/>
            </w:r>
            <w:r w:rsidR="00BE2C6D" w:rsidRPr="006422F2">
              <w:rPr>
                <w:rStyle w:val="Hyperlink"/>
              </w:rPr>
              <w:t>Network Availability</w:t>
            </w:r>
            <w:r w:rsidR="00BE2C6D">
              <w:rPr>
                <w:webHidden/>
              </w:rPr>
              <w:tab/>
            </w:r>
            <w:r w:rsidR="00BE2C6D">
              <w:rPr>
                <w:webHidden/>
              </w:rPr>
              <w:fldChar w:fldCharType="begin"/>
            </w:r>
            <w:r w:rsidR="00BE2C6D">
              <w:rPr>
                <w:webHidden/>
              </w:rPr>
              <w:instrText xml:space="preserve"> PAGEREF _Toc462137100 \h </w:instrText>
            </w:r>
            <w:r w:rsidR="00BE2C6D">
              <w:rPr>
                <w:webHidden/>
              </w:rPr>
            </w:r>
            <w:r w:rsidR="00BE2C6D">
              <w:rPr>
                <w:webHidden/>
              </w:rPr>
              <w:fldChar w:fldCharType="separate"/>
            </w:r>
            <w:r>
              <w:rPr>
                <w:webHidden/>
              </w:rPr>
              <w:t>8</w:t>
            </w:r>
            <w:r w:rsidR="00BE2C6D">
              <w:rPr>
                <w:webHidden/>
              </w:rPr>
              <w:fldChar w:fldCharType="end"/>
            </w:r>
          </w:hyperlink>
        </w:p>
        <w:p w:rsidR="00BE2C6D" w:rsidRDefault="007A7FDC">
          <w:pPr>
            <w:pStyle w:val="TOC1"/>
            <w:tabs>
              <w:tab w:val="left" w:pos="1701"/>
            </w:tabs>
            <w:rPr>
              <w:rFonts w:asciiTheme="minorHAnsi" w:eastAsiaTheme="minorEastAsia" w:hAnsiTheme="minorHAnsi"/>
              <w:b w:val="0"/>
              <w:color w:val="auto"/>
              <w:sz w:val="22"/>
              <w:lang w:val="en-AU" w:eastAsia="en-AU"/>
            </w:rPr>
          </w:pPr>
          <w:hyperlink w:anchor="_Toc462137101" w:history="1">
            <w:r w:rsidR="00BE2C6D" w:rsidRPr="006422F2">
              <w:rPr>
                <w:rStyle w:val="Hyperlink"/>
              </w:rPr>
              <w:t>Appendix A:</w:t>
            </w:r>
            <w:r w:rsidR="00BE2C6D">
              <w:rPr>
                <w:rFonts w:asciiTheme="minorHAnsi" w:eastAsiaTheme="minorEastAsia" w:hAnsiTheme="minorHAnsi"/>
                <w:b w:val="0"/>
                <w:color w:val="auto"/>
                <w:sz w:val="22"/>
                <w:lang w:val="en-AU" w:eastAsia="en-AU"/>
              </w:rPr>
              <w:tab/>
            </w:r>
            <w:r w:rsidR="00BE2C6D" w:rsidRPr="006422F2">
              <w:rPr>
                <w:rStyle w:val="Hyperlink"/>
              </w:rPr>
              <w:t>Network Diagram</w:t>
            </w:r>
            <w:r w:rsidR="00BE2C6D">
              <w:rPr>
                <w:webHidden/>
              </w:rPr>
              <w:tab/>
            </w:r>
            <w:r w:rsidR="00BE2C6D">
              <w:rPr>
                <w:webHidden/>
              </w:rPr>
              <w:fldChar w:fldCharType="begin"/>
            </w:r>
            <w:r w:rsidR="00BE2C6D">
              <w:rPr>
                <w:webHidden/>
              </w:rPr>
              <w:instrText xml:space="preserve"> PAGEREF _Toc462137101 \h </w:instrText>
            </w:r>
            <w:r w:rsidR="00BE2C6D">
              <w:rPr>
                <w:webHidden/>
              </w:rPr>
            </w:r>
            <w:r w:rsidR="00BE2C6D">
              <w:rPr>
                <w:webHidden/>
              </w:rPr>
              <w:fldChar w:fldCharType="separate"/>
            </w:r>
            <w:r>
              <w:rPr>
                <w:webHidden/>
              </w:rPr>
              <w:t>10</w:t>
            </w:r>
            <w:r w:rsidR="00BE2C6D">
              <w:rPr>
                <w:webHidden/>
              </w:rPr>
              <w:fldChar w:fldCharType="end"/>
            </w:r>
          </w:hyperlink>
        </w:p>
        <w:p w:rsidR="00BE2C6D" w:rsidRDefault="007A7FDC">
          <w:pPr>
            <w:pStyle w:val="TOC1"/>
            <w:tabs>
              <w:tab w:val="left" w:pos="1701"/>
            </w:tabs>
            <w:rPr>
              <w:rFonts w:asciiTheme="minorHAnsi" w:eastAsiaTheme="minorEastAsia" w:hAnsiTheme="minorHAnsi"/>
              <w:b w:val="0"/>
              <w:color w:val="auto"/>
              <w:sz w:val="22"/>
              <w:lang w:val="en-AU" w:eastAsia="en-AU"/>
            </w:rPr>
          </w:pPr>
          <w:hyperlink w:anchor="_Toc462137102" w:history="1">
            <w:r w:rsidR="00BE2C6D" w:rsidRPr="006422F2">
              <w:rPr>
                <w:rStyle w:val="Hyperlink"/>
              </w:rPr>
              <w:t>Appendix B:</w:t>
            </w:r>
            <w:r w:rsidR="00BE2C6D">
              <w:rPr>
                <w:rFonts w:asciiTheme="minorHAnsi" w:eastAsiaTheme="minorEastAsia" w:hAnsiTheme="minorHAnsi"/>
                <w:b w:val="0"/>
                <w:color w:val="auto"/>
                <w:sz w:val="22"/>
                <w:lang w:val="en-AU" w:eastAsia="en-AU"/>
              </w:rPr>
              <w:tab/>
            </w:r>
            <w:r w:rsidR="00BE2C6D" w:rsidRPr="006422F2">
              <w:rPr>
                <w:rStyle w:val="Hyperlink"/>
              </w:rPr>
              <w:t>Price setter</w:t>
            </w:r>
            <w:r w:rsidR="00BE2C6D">
              <w:rPr>
                <w:webHidden/>
              </w:rPr>
              <w:tab/>
            </w:r>
            <w:r w:rsidR="00BE2C6D">
              <w:rPr>
                <w:webHidden/>
              </w:rPr>
              <w:fldChar w:fldCharType="begin"/>
            </w:r>
            <w:r w:rsidR="00BE2C6D">
              <w:rPr>
                <w:webHidden/>
              </w:rPr>
              <w:instrText xml:space="preserve"> PAGEREF _Toc462137102 \h </w:instrText>
            </w:r>
            <w:r w:rsidR="00BE2C6D">
              <w:rPr>
                <w:webHidden/>
              </w:rPr>
            </w:r>
            <w:r w:rsidR="00BE2C6D">
              <w:rPr>
                <w:webHidden/>
              </w:rPr>
              <w:fldChar w:fldCharType="separate"/>
            </w:r>
            <w:r>
              <w:rPr>
                <w:webHidden/>
              </w:rPr>
              <w:t>12</w:t>
            </w:r>
            <w:r w:rsidR="00BE2C6D">
              <w:rPr>
                <w:webHidden/>
              </w:rPr>
              <w:fldChar w:fldCharType="end"/>
            </w:r>
          </w:hyperlink>
        </w:p>
        <w:p w:rsidR="00BE2C6D" w:rsidRDefault="007A7FDC">
          <w:pPr>
            <w:pStyle w:val="TOC1"/>
            <w:tabs>
              <w:tab w:val="left" w:pos="1701"/>
            </w:tabs>
            <w:rPr>
              <w:rFonts w:asciiTheme="minorHAnsi" w:eastAsiaTheme="minorEastAsia" w:hAnsiTheme="minorHAnsi"/>
              <w:b w:val="0"/>
              <w:color w:val="auto"/>
              <w:sz w:val="22"/>
              <w:lang w:val="en-AU" w:eastAsia="en-AU"/>
            </w:rPr>
          </w:pPr>
          <w:hyperlink w:anchor="_Toc462137103" w:history="1">
            <w:r w:rsidR="00BE2C6D" w:rsidRPr="006422F2">
              <w:rPr>
                <w:rStyle w:val="Hyperlink"/>
              </w:rPr>
              <w:t>Appendix C:</w:t>
            </w:r>
            <w:r w:rsidR="00BE2C6D">
              <w:rPr>
                <w:rFonts w:asciiTheme="minorHAnsi" w:eastAsiaTheme="minorEastAsia" w:hAnsiTheme="minorHAnsi"/>
                <w:b w:val="0"/>
                <w:color w:val="auto"/>
                <w:sz w:val="22"/>
                <w:lang w:val="en-AU" w:eastAsia="en-AU"/>
              </w:rPr>
              <w:tab/>
            </w:r>
            <w:r w:rsidR="00BE2C6D" w:rsidRPr="006422F2">
              <w:rPr>
                <w:rStyle w:val="Hyperlink"/>
              </w:rPr>
              <w:t>Closing bids</w:t>
            </w:r>
            <w:r w:rsidR="00BE2C6D">
              <w:rPr>
                <w:webHidden/>
              </w:rPr>
              <w:tab/>
            </w:r>
            <w:r w:rsidR="00BE2C6D">
              <w:rPr>
                <w:webHidden/>
              </w:rPr>
              <w:fldChar w:fldCharType="begin"/>
            </w:r>
            <w:r w:rsidR="00BE2C6D">
              <w:rPr>
                <w:webHidden/>
              </w:rPr>
              <w:instrText xml:space="preserve"> PAGEREF _Toc462137103 \h </w:instrText>
            </w:r>
            <w:r w:rsidR="00BE2C6D">
              <w:rPr>
                <w:webHidden/>
              </w:rPr>
            </w:r>
            <w:r w:rsidR="00BE2C6D">
              <w:rPr>
                <w:webHidden/>
              </w:rPr>
              <w:fldChar w:fldCharType="separate"/>
            </w:r>
            <w:r>
              <w:rPr>
                <w:webHidden/>
              </w:rPr>
              <w:t>13</w:t>
            </w:r>
            <w:r w:rsidR="00BE2C6D">
              <w:rPr>
                <w:webHidden/>
              </w:rPr>
              <w:fldChar w:fldCharType="end"/>
            </w:r>
          </w:hyperlink>
        </w:p>
        <w:p w:rsidR="00BE2C6D" w:rsidRDefault="007A7FDC">
          <w:pPr>
            <w:pStyle w:val="TOC1"/>
            <w:tabs>
              <w:tab w:val="left" w:pos="1701"/>
            </w:tabs>
            <w:rPr>
              <w:rFonts w:asciiTheme="minorHAnsi" w:eastAsiaTheme="minorEastAsia" w:hAnsiTheme="minorHAnsi"/>
              <w:b w:val="0"/>
              <w:color w:val="auto"/>
              <w:sz w:val="22"/>
              <w:lang w:val="en-AU" w:eastAsia="en-AU"/>
            </w:rPr>
          </w:pPr>
          <w:hyperlink w:anchor="_Toc462137104" w:history="1">
            <w:r w:rsidR="00BE2C6D" w:rsidRPr="006422F2">
              <w:rPr>
                <w:rStyle w:val="Hyperlink"/>
              </w:rPr>
              <w:t>Appendix D:</w:t>
            </w:r>
            <w:r w:rsidR="00BE2C6D">
              <w:rPr>
                <w:rFonts w:asciiTheme="minorHAnsi" w:eastAsiaTheme="minorEastAsia" w:hAnsiTheme="minorHAnsi"/>
                <w:b w:val="0"/>
                <w:color w:val="auto"/>
                <w:sz w:val="22"/>
                <w:lang w:val="en-AU" w:eastAsia="en-AU"/>
              </w:rPr>
              <w:tab/>
            </w:r>
            <w:r w:rsidR="00BE2C6D" w:rsidRPr="006422F2">
              <w:rPr>
                <w:rStyle w:val="Hyperlink"/>
              </w:rPr>
              <w:t>Fast Start Inflexibility Profile</w:t>
            </w:r>
            <w:r w:rsidR="00BE2C6D">
              <w:rPr>
                <w:webHidden/>
              </w:rPr>
              <w:tab/>
            </w:r>
            <w:r w:rsidR="00BE2C6D">
              <w:rPr>
                <w:webHidden/>
              </w:rPr>
              <w:fldChar w:fldCharType="begin"/>
            </w:r>
            <w:r w:rsidR="00BE2C6D">
              <w:rPr>
                <w:webHidden/>
              </w:rPr>
              <w:instrText xml:space="preserve"> PAGEREF _Toc462137104 \h </w:instrText>
            </w:r>
            <w:r w:rsidR="00BE2C6D">
              <w:rPr>
                <w:webHidden/>
              </w:rPr>
            </w:r>
            <w:r w:rsidR="00BE2C6D">
              <w:rPr>
                <w:webHidden/>
              </w:rPr>
              <w:fldChar w:fldCharType="separate"/>
            </w:r>
            <w:r>
              <w:rPr>
                <w:webHidden/>
              </w:rPr>
              <w:t>16</w:t>
            </w:r>
            <w:r w:rsidR="00BE2C6D">
              <w:rPr>
                <w:webHidden/>
              </w:rPr>
              <w:fldChar w:fldCharType="end"/>
            </w:r>
          </w:hyperlink>
        </w:p>
        <w:p w:rsidR="00387F20" w:rsidRDefault="00387F20" w:rsidP="00387F20">
          <w:r>
            <w:fldChar w:fldCharType="end"/>
          </w:r>
        </w:p>
        <w:p w:rsidR="00387F20" w:rsidRDefault="00387F20" w:rsidP="00387F20">
          <w:pPr>
            <w:pStyle w:val="Heading1"/>
          </w:pPr>
          <w:bookmarkStart w:id="1" w:name="_Ref445377488"/>
          <w:bookmarkStart w:id="2" w:name="_Ref445377507"/>
          <w:bookmarkStart w:id="3" w:name="_Toc462137094"/>
          <w:r>
            <w:lastRenderedPageBreak/>
            <w:t>Introduction</w:t>
          </w:r>
          <w:bookmarkEnd w:id="1"/>
          <w:bookmarkEnd w:id="2"/>
          <w:bookmarkEnd w:id="3"/>
          <w:r>
            <w:t xml:space="preserve"> </w:t>
          </w:r>
        </w:p>
        <w:p w:rsidR="00E1314D" w:rsidRPr="00663CFC" w:rsidRDefault="00E1314D" w:rsidP="00E1314D">
          <w:pPr>
            <w:pStyle w:val="AERBody"/>
          </w:pPr>
          <w:r w:rsidRPr="00663CFC">
            <w:t xml:space="preserve">The AER is required to publish a report whenever the </w:t>
          </w:r>
          <w:r>
            <w:t xml:space="preserve">wholesale </w:t>
          </w:r>
          <w:r w:rsidRPr="00663CFC">
            <w:t xml:space="preserve"> price </w:t>
          </w:r>
          <w:r>
            <w:t xml:space="preserve">for electricity in the National Electricity Market </w:t>
          </w:r>
          <w:r w:rsidRPr="00663CFC">
            <w:t>exceeds $5000/MWh.</w:t>
          </w:r>
          <w:r w:rsidRPr="00663CFC">
            <w:rPr>
              <w:rStyle w:val="FootnoteReference"/>
            </w:rPr>
            <w:footnoteReference w:id="1"/>
          </w:r>
          <w:r w:rsidRPr="00663CFC">
            <w:t xml:space="preserve"> </w:t>
          </w:r>
          <w:r>
            <w:t xml:space="preserve">The wholesale (or spot) price is the price that generators receive and retailers pay for electricity in the wholesale market and is one component that makes up the price ultimately seen by consumers. The wholesale price for electricity can vary between -$1000/MWh and $14 000/MWh. The National Electricity Rules require the AER to report whenever the spot price for electricity exceeds the $5000/MWh threshold. </w:t>
          </w:r>
          <w:r w:rsidRPr="00663CFC">
            <w:t>The report</w:t>
          </w:r>
          <w:r>
            <w:t xml:space="preserve"> must examine the conditions in the wholesale market and</w:t>
          </w:r>
          <w:r w:rsidRPr="00663CFC">
            <w:t xml:space="preserve">: </w:t>
          </w:r>
        </w:p>
        <w:p w:rsidR="00E1314D" w:rsidRPr="00663CFC" w:rsidRDefault="00E1314D" w:rsidP="00E1314D">
          <w:pPr>
            <w:pStyle w:val="Bulletpoint"/>
          </w:pPr>
          <w:r>
            <w:t>describe</w:t>
          </w:r>
          <w:r w:rsidRPr="00663CFC">
            <w:t xml:space="preserve"> the significant factors contributing to the spot price exceeding $5000/MWh, including withdrawal of generation capacity and network availability; </w:t>
          </w:r>
        </w:p>
        <w:p w:rsidR="00E1314D" w:rsidRPr="00663CFC" w:rsidRDefault="00E1314D" w:rsidP="00E1314D">
          <w:pPr>
            <w:pStyle w:val="Bulletpoint"/>
          </w:pPr>
          <w:r w:rsidRPr="00663CFC">
            <w:t xml:space="preserve">assess whether rebidding contributed to the spot price exceeding $5000/MWh; </w:t>
          </w:r>
        </w:p>
        <w:p w:rsidR="00E1314D" w:rsidRPr="00663CFC" w:rsidRDefault="00E1314D" w:rsidP="00E1314D">
          <w:pPr>
            <w:pStyle w:val="Bulletpoint"/>
          </w:pPr>
          <w:r w:rsidRPr="00663CFC">
            <w:t>identif</w:t>
          </w:r>
          <w:r>
            <w:t>y</w:t>
          </w:r>
          <w:r w:rsidRPr="00663CFC">
            <w:t xml:space="preserve"> the marginal scheduled generating units; and</w:t>
          </w:r>
        </w:p>
        <w:p w:rsidR="00E1314D" w:rsidRDefault="00E1314D" w:rsidP="00E1314D">
          <w:pPr>
            <w:pStyle w:val="Bulletpoint"/>
          </w:pPr>
          <w:r w:rsidRPr="00663CFC">
            <w:t>identif</w:t>
          </w:r>
          <w:r>
            <w:t>y</w:t>
          </w:r>
          <w:r w:rsidRPr="00663CFC">
            <w:t xml:space="preserve"> all units with offers for the trading interval equal to or greater than $5000/MWh and compares these dispatch offers to relevant dispatch offers in previous trading intervals. </w:t>
          </w:r>
        </w:p>
        <w:p w:rsidR="00387F20" w:rsidRDefault="00387F20" w:rsidP="00387F20">
          <w:pPr>
            <w:pStyle w:val="AERBody"/>
          </w:pPr>
          <w:r>
            <w:t xml:space="preserve">On 13 July 2016 at 6.30 am, the spot price for electricity reached $7068/MWh in South Australia. This report presents our analysis of the </w:t>
          </w:r>
          <w:r w:rsidRPr="00DA2ACB">
            <w:t>events in accordance with this obligation.</w:t>
          </w:r>
          <w:r w:rsidRPr="00DA2ACB" w:rsidDel="001841B5">
            <w:t xml:space="preserve"> </w:t>
          </w:r>
        </w:p>
        <w:p w:rsidR="00387F20" w:rsidRPr="0084006B" w:rsidRDefault="00387F20" w:rsidP="00387F20">
          <w:pPr>
            <w:pStyle w:val="AERBody"/>
          </w:pPr>
        </w:p>
        <w:p w:rsidR="00387F20" w:rsidRDefault="00387F20" w:rsidP="00387F20">
          <w:pPr>
            <w:pStyle w:val="Heading1"/>
          </w:pPr>
          <w:bookmarkStart w:id="4" w:name="_Toc462137095"/>
          <w:r>
            <w:lastRenderedPageBreak/>
            <w:t>Summary</w:t>
          </w:r>
          <w:bookmarkEnd w:id="4"/>
          <w:r>
            <w:t xml:space="preserve"> </w:t>
          </w:r>
        </w:p>
        <w:p w:rsidR="00705760" w:rsidRDefault="00B25E1B" w:rsidP="00705760">
          <w:pPr>
            <w:pStyle w:val="AERBody"/>
          </w:pPr>
          <w:r>
            <w:t xml:space="preserve">Forecasts for 13 July 2016 </w:t>
          </w:r>
          <w:r w:rsidR="001146F6">
            <w:t xml:space="preserve">prepared by AEMO </w:t>
          </w:r>
          <w:r w:rsidR="00102E47">
            <w:t xml:space="preserve">the </w:t>
          </w:r>
          <w:r>
            <w:t>day before</w:t>
          </w:r>
          <w:r w:rsidR="001146F6">
            <w:t>,</w:t>
          </w:r>
          <w:r>
            <w:t xml:space="preserve"> predicted the </w:t>
          </w:r>
          <w:r w:rsidR="003F6B4D">
            <w:t xml:space="preserve">30-minute </w:t>
          </w:r>
          <w:r>
            <w:t xml:space="preserve">spot price would </w:t>
          </w:r>
          <w:r w:rsidR="001146F6">
            <w:t xml:space="preserve">be above </w:t>
          </w:r>
          <w:r>
            <w:t xml:space="preserve">$5000/MWh for six </w:t>
          </w:r>
          <w:r w:rsidR="006A60AB">
            <w:t xml:space="preserve">30-minute </w:t>
          </w:r>
          <w:r>
            <w:t xml:space="preserve">trading intervals. However, on the day </w:t>
          </w:r>
          <w:r w:rsidRPr="0092331A">
            <w:t>the spot price in South</w:t>
          </w:r>
          <w:r>
            <w:t> </w:t>
          </w:r>
          <w:r w:rsidRPr="0092331A">
            <w:t>Australia exceeded $5000/MWh</w:t>
          </w:r>
          <w:r>
            <w:t xml:space="preserve"> only once, reaching </w:t>
          </w:r>
          <w:r w:rsidRPr="0092331A">
            <w:t>$</w:t>
          </w:r>
          <w:r>
            <w:t>7068</w:t>
          </w:r>
          <w:r w:rsidRPr="0092331A">
            <w:t xml:space="preserve">/MWh </w:t>
          </w:r>
          <w:r>
            <w:t>during</w:t>
          </w:r>
          <w:r w:rsidRPr="0092331A">
            <w:t xml:space="preserve"> the 6</w:t>
          </w:r>
          <w:r>
            <w:t>.30 a</w:t>
          </w:r>
          <w:r w:rsidRPr="0092331A">
            <w:t>m trading interval</w:t>
          </w:r>
          <w:r w:rsidR="006A60AB">
            <w:t>. This price was not forecast</w:t>
          </w:r>
          <w:r w:rsidRPr="0092331A">
            <w:t xml:space="preserve">. </w:t>
          </w:r>
        </w:p>
        <w:p w:rsidR="00705760" w:rsidRDefault="007C3788" w:rsidP="00705760">
          <w:pPr>
            <w:pStyle w:val="AERBody"/>
          </w:pPr>
          <w:r>
            <w:t>T</w:t>
          </w:r>
          <w:r w:rsidR="00D539F0">
            <w:t xml:space="preserve">he major contributing factor to the high price was </w:t>
          </w:r>
          <w:r w:rsidR="00605424">
            <w:t>wind forecast error. S</w:t>
          </w:r>
          <w:r w:rsidR="00AA3A5F">
            <w:t xml:space="preserve">emi-scheduled wind for the 6.30 am trading interval was forecast to be around 900 MW both four and 12 hours ahead and around 820 MW half an hour ahead. Actual semi-scheduled wind output was around 600 MW. </w:t>
          </w:r>
          <w:r>
            <w:t xml:space="preserve">Wind </w:t>
          </w:r>
          <w:r w:rsidR="00705760">
            <w:t xml:space="preserve">capacity is </w:t>
          </w:r>
          <w:r w:rsidR="00705760" w:rsidRPr="00705760">
            <w:t>typically priced below $0/MWh</w:t>
          </w:r>
          <w:r w:rsidR="006A60AB">
            <w:t>. T</w:t>
          </w:r>
          <w:r>
            <w:t>he wind forecast error</w:t>
          </w:r>
          <w:r w:rsidR="00705760" w:rsidRPr="00705760">
            <w:t xml:space="preserve"> had the effect of shifting the supply curve to the left. With all low priced generation either fully dispatched</w:t>
          </w:r>
          <w:r w:rsidR="00D539F0">
            <w:t xml:space="preserve"> or </w:t>
          </w:r>
          <w:r>
            <w:t>restricted</w:t>
          </w:r>
          <w:r w:rsidR="00D539F0">
            <w:t xml:space="preserve"> by plant limitations, </w:t>
          </w:r>
          <w:r w:rsidR="00705760" w:rsidRPr="00705760">
            <w:t>the South Australian price reached $14 000/MWh from 6.20 am to 6.30 am.</w:t>
          </w:r>
        </w:p>
        <w:p w:rsidR="00387F20" w:rsidRDefault="00705760" w:rsidP="00387F20">
          <w:pPr>
            <w:pStyle w:val="AERBody"/>
          </w:pPr>
          <w:r w:rsidRPr="009347FF">
            <w:t>Other</w:t>
          </w:r>
          <w:r w:rsidR="00B25E1B" w:rsidRPr="009347FF">
            <w:t xml:space="preserve"> </w:t>
          </w:r>
          <w:r w:rsidR="00AA3A5F" w:rsidRPr="009347FF">
            <w:t>relevant factors</w:t>
          </w:r>
          <w:r w:rsidR="00D539F0">
            <w:t xml:space="preserve"> include</w:t>
          </w:r>
          <w:r w:rsidR="00B25E1B" w:rsidRPr="009347FF">
            <w:t>:</w:t>
          </w:r>
          <w:r w:rsidR="00B25E1B">
            <w:t xml:space="preserve"> </w:t>
          </w:r>
        </w:p>
        <w:p w:rsidR="00CF1E4F" w:rsidRDefault="00CF1E4F" w:rsidP="00CF1E4F">
          <w:pPr>
            <w:pStyle w:val="Bulletpoint"/>
          </w:pPr>
          <w:r w:rsidRPr="008C5220">
            <w:t>Planned network outages</w:t>
          </w:r>
          <w:r w:rsidR="0076158B">
            <w:t>,</w:t>
          </w:r>
          <w:r w:rsidRPr="008C5220">
            <w:t xml:space="preserve"> </w:t>
          </w:r>
          <w:r w:rsidR="0076158B">
            <w:t xml:space="preserve">at Tailem Bend </w:t>
          </w:r>
          <w:r w:rsidRPr="008C5220">
            <w:t>to complete augmentation works on the Heywood Interconnector between Victoria and South Australia</w:t>
          </w:r>
          <w:r w:rsidR="0076158B">
            <w:t>,</w:t>
          </w:r>
          <w:r w:rsidRPr="008C5220">
            <w:t xml:space="preserve"> </w:t>
          </w:r>
          <w:r>
            <w:t>materially reduced its capacity</w:t>
          </w:r>
          <w:r w:rsidR="006A60AB">
            <w:t>.</w:t>
          </w:r>
          <w:r w:rsidRPr="008C5220">
            <w:t xml:space="preserve"> </w:t>
          </w:r>
          <w:r w:rsidRPr="001F108A">
            <w:t>While this major upgrade was flagged to the market</w:t>
          </w:r>
          <w:r>
            <w:t xml:space="preserve"> in late 2015</w:t>
          </w:r>
          <w:r w:rsidR="00CD684F">
            <w:t xml:space="preserve"> </w:t>
          </w:r>
          <w:r>
            <w:t xml:space="preserve">its likely </w:t>
          </w:r>
          <w:r w:rsidRPr="001F108A">
            <w:t>impact on Heywood’s operating capability was</w:t>
          </w:r>
          <w:r>
            <w:t xml:space="preserve"> </w:t>
          </w:r>
          <w:r w:rsidRPr="001F108A">
            <w:t>not clear</w:t>
          </w:r>
          <w:r w:rsidR="00CD684F">
            <w:t xml:space="preserve"> until the previous days forecast</w:t>
          </w:r>
          <w:r w:rsidRPr="001F108A">
            <w:t xml:space="preserve">. </w:t>
          </w:r>
        </w:p>
        <w:p w:rsidR="00705760" w:rsidRPr="00705760" w:rsidRDefault="00705760" w:rsidP="001144FE">
          <w:pPr>
            <w:pStyle w:val="Bulletpoint"/>
          </w:pPr>
          <w:r w:rsidRPr="00705760">
            <w:t>Flows on Murraylink into South Australia partially compensated for the lower than forecast wind production</w:t>
          </w:r>
          <w:r>
            <w:t>.</w:t>
          </w:r>
        </w:p>
        <w:p w:rsidR="009B619D" w:rsidRDefault="00F93BC3" w:rsidP="001144FE">
          <w:pPr>
            <w:pStyle w:val="Bulletpoint"/>
          </w:pPr>
          <w:r>
            <w:t xml:space="preserve">The supply curve in South Australia </w:t>
          </w:r>
          <w:r w:rsidR="00F035C5">
            <w:t xml:space="preserve">only </w:t>
          </w:r>
          <w:r w:rsidR="00C12D31">
            <w:t xml:space="preserve">had </w:t>
          </w:r>
          <w:r w:rsidR="00F035C5">
            <w:t>225</w:t>
          </w:r>
          <w:r w:rsidR="00F035C5" w:rsidRPr="009230E4">
            <w:rPr>
              <w:rStyle w:val="bullet2Char"/>
            </w:rPr>
            <w:t xml:space="preserve"> MW </w:t>
          </w:r>
          <w:r w:rsidR="006A60AB">
            <w:rPr>
              <w:rStyle w:val="bullet2Char"/>
            </w:rPr>
            <w:t xml:space="preserve">of generation capacity </w:t>
          </w:r>
          <w:r w:rsidR="00F035C5" w:rsidRPr="009230E4">
            <w:rPr>
              <w:rStyle w:val="bullet2Char"/>
            </w:rPr>
            <w:t>priced between $125</w:t>
          </w:r>
          <w:r w:rsidR="00F035C5">
            <w:rPr>
              <w:rStyle w:val="bullet2Char"/>
            </w:rPr>
            <w:t>/MWh and $12 500/MWh.</w:t>
          </w:r>
          <w:r w:rsidR="00F035C5" w:rsidRPr="009230E4">
            <w:rPr>
              <w:rStyle w:val="bullet2Char"/>
            </w:rPr>
            <w:t xml:space="preserve"> The majority of which was</w:t>
          </w:r>
          <w:r w:rsidR="00F035C5" w:rsidRPr="009230E4">
            <w:rPr>
              <w:rStyle w:val="BulletpointChar"/>
            </w:rPr>
            <w:t xml:space="preserve"> </w:t>
          </w:r>
          <w:r w:rsidR="00F035C5" w:rsidRPr="009230E4">
            <w:rPr>
              <w:rStyle w:val="bullet2Char"/>
            </w:rPr>
            <w:t xml:space="preserve">offered by peaking </w:t>
          </w:r>
          <w:r w:rsidR="00F035C5">
            <w:rPr>
              <w:rStyle w:val="bullet2Char"/>
            </w:rPr>
            <w:t>generators</w:t>
          </w:r>
          <w:r w:rsidR="00F035C5" w:rsidRPr="009230E4">
            <w:rPr>
              <w:rStyle w:val="bullet2Char"/>
            </w:rPr>
            <w:t xml:space="preserve">, which </w:t>
          </w:r>
          <w:r>
            <w:rPr>
              <w:rStyle w:val="bullet2Char"/>
            </w:rPr>
            <w:t xml:space="preserve">take longer than </w:t>
          </w:r>
          <w:r w:rsidR="00F035C5">
            <w:rPr>
              <w:rStyle w:val="bullet2Char"/>
            </w:rPr>
            <w:t>one</w:t>
          </w:r>
          <w:r>
            <w:rPr>
              <w:rStyle w:val="bullet2Char"/>
            </w:rPr>
            <w:t xml:space="preserve"> dispatch interval to start</w:t>
          </w:r>
          <w:r w:rsidR="00F035C5">
            <w:rPr>
              <w:rStyle w:val="bullet2Char"/>
            </w:rPr>
            <w:t xml:space="preserve">. </w:t>
          </w:r>
        </w:p>
        <w:p w:rsidR="00025DD3" w:rsidRDefault="00025DD3" w:rsidP="00B25E1B">
          <w:pPr>
            <w:pStyle w:val="AERBody"/>
          </w:pPr>
          <w:r>
            <w:t xml:space="preserve">Rebidding of capacity did not contribute to the price exceeding $5000/MWh. Demand was </w:t>
          </w:r>
          <w:r w:rsidR="00CF1E4F">
            <w:t xml:space="preserve">close to forecast, </w:t>
          </w:r>
          <w:r>
            <w:t xml:space="preserve">at similar levels to previous days </w:t>
          </w:r>
          <w:r w:rsidRPr="00394EF1">
            <w:t xml:space="preserve">and to average demand levels </w:t>
          </w:r>
          <w:r w:rsidR="006A60AB">
            <w:t xml:space="preserve">for the same time the previous </w:t>
          </w:r>
          <w:r w:rsidRPr="00394EF1">
            <w:t>winter</w:t>
          </w:r>
          <w:r>
            <w:t>.</w:t>
          </w:r>
        </w:p>
        <w:p w:rsidR="00387F20" w:rsidRDefault="00387F20" w:rsidP="00387F20">
          <w:pPr>
            <w:pStyle w:val="Heading1"/>
          </w:pPr>
          <w:bookmarkStart w:id="5" w:name="_Toc414272643"/>
          <w:bookmarkStart w:id="6" w:name="_Toc462137096"/>
          <w:bookmarkEnd w:id="5"/>
          <w:r>
            <w:lastRenderedPageBreak/>
            <w:t>Analysis</w:t>
          </w:r>
          <w:bookmarkEnd w:id="6"/>
        </w:p>
        <w:p w:rsidR="00387F20" w:rsidRDefault="00387F20" w:rsidP="00387F20">
          <w:pPr>
            <w:pStyle w:val="AERBody"/>
          </w:pPr>
          <w:r>
            <w:fldChar w:fldCharType="begin"/>
          </w:r>
          <w:r>
            <w:instrText xml:space="preserve"> REF _Ref435689174 \h  \* MERGEFORMAT </w:instrText>
          </w:r>
          <w:r>
            <w:fldChar w:fldCharType="separate"/>
          </w:r>
          <w:r w:rsidR="007A7FDC">
            <w:t>Table 1</w:t>
          </w:r>
          <w:r>
            <w:fldChar w:fldCharType="end"/>
          </w:r>
          <w:r>
            <w:t xml:space="preserve"> </w:t>
          </w:r>
          <w:r w:rsidRPr="00931A04">
            <w:t>shows</w:t>
          </w:r>
          <w:r>
            <w:t xml:space="preserve"> the</w:t>
          </w:r>
          <w:r w:rsidRPr="00931A04">
            <w:t xml:space="preserve"> </w:t>
          </w:r>
          <w:r>
            <w:t>actual and forecast spot price</w:t>
          </w:r>
          <w:r w:rsidR="00685A3A">
            <w:t>,</w:t>
          </w:r>
          <w:r>
            <w:t xml:space="preserve"> </w:t>
          </w:r>
          <w:r w:rsidRPr="00931A04">
            <w:t xml:space="preserve">demand </w:t>
          </w:r>
          <w:r w:rsidR="00685A3A">
            <w:t xml:space="preserve">and availability </w:t>
          </w:r>
          <w:r w:rsidRPr="00931A04">
            <w:t xml:space="preserve">for </w:t>
          </w:r>
          <w:r>
            <w:t>the 6.30 am</w:t>
          </w:r>
          <w:r w:rsidRPr="00931A04">
            <w:t xml:space="preserve"> trading interval. </w:t>
          </w:r>
        </w:p>
        <w:p w:rsidR="00387F20" w:rsidRPr="00624E14" w:rsidRDefault="00387F20" w:rsidP="00387F20">
          <w:pPr>
            <w:pStyle w:val="Caption"/>
          </w:pPr>
          <w:bookmarkStart w:id="7" w:name="_Ref435689174"/>
          <w:r>
            <w:t>Table </w:t>
          </w:r>
          <w:r w:rsidR="007A7FDC">
            <w:fldChar w:fldCharType="begin"/>
          </w:r>
          <w:r w:rsidR="007A7FDC">
            <w:instrText xml:space="preserve"> SEQ Table \* ARABIC </w:instrText>
          </w:r>
          <w:r w:rsidR="007A7FDC">
            <w:fldChar w:fldCharType="separate"/>
          </w:r>
          <w:r w:rsidR="007A7FDC">
            <w:rPr>
              <w:noProof/>
            </w:rPr>
            <w:t>1</w:t>
          </w:r>
          <w:r w:rsidR="007A7FDC">
            <w:rPr>
              <w:noProof/>
            </w:rPr>
            <w:fldChar w:fldCharType="end"/>
          </w:r>
          <w:bookmarkEnd w:id="7"/>
          <w:r>
            <w:t xml:space="preserve">: </w:t>
          </w:r>
          <w:r w:rsidRPr="005F7AB3">
            <w:t>Actual and forecast spot price, demand and available capacity</w:t>
          </w:r>
        </w:p>
        <w:tbl>
          <w:tblPr>
            <w:tblStyle w:val="AERsummarytable"/>
            <w:tblW w:w="0" w:type="auto"/>
            <w:tblLook w:val="04A0" w:firstRow="1" w:lastRow="0" w:firstColumn="1" w:lastColumn="0" w:noHBand="0" w:noVBand="1"/>
          </w:tblPr>
          <w:tblGrid>
            <w:gridCol w:w="1738"/>
            <w:gridCol w:w="1738"/>
            <w:gridCol w:w="1739"/>
            <w:gridCol w:w="1739"/>
            <w:gridCol w:w="1739"/>
          </w:tblGrid>
          <w:tr w:rsidR="00387F20" w:rsidTr="00E05B9F">
            <w:trPr>
              <w:cnfStyle w:val="100000000000" w:firstRow="1" w:lastRow="0" w:firstColumn="0" w:lastColumn="0" w:oddVBand="0" w:evenVBand="0" w:oddHBand="0" w:evenHBand="0" w:firstRowFirstColumn="0" w:firstRowLastColumn="0" w:lastRowFirstColumn="0" w:lastRowLastColumn="0"/>
              <w:tblHeader/>
            </w:trPr>
            <w:tc>
              <w:tcPr>
                <w:tcW w:w="8693" w:type="dxa"/>
                <w:gridSpan w:val="5"/>
              </w:tcPr>
              <w:p w:rsidR="00387F20" w:rsidRDefault="00387F20" w:rsidP="009A43A2">
                <w:pPr>
                  <w:pStyle w:val="AERBody"/>
                  <w:spacing w:before="60" w:after="60"/>
                  <w:jc w:val="center"/>
                </w:pPr>
                <w:bookmarkStart w:id="8" w:name="_Ref445377532"/>
                <w:r>
                  <w:t xml:space="preserve">6.30 am </w:t>
                </w:r>
                <w:r w:rsidR="009A43A2">
                  <w:t xml:space="preserve">trading </w:t>
                </w:r>
                <w:r>
                  <w:t>interval</w:t>
                </w:r>
              </w:p>
            </w:tc>
          </w:tr>
          <w:tr w:rsidR="00387F20" w:rsidTr="00E05B9F">
            <w:trPr>
              <w:cnfStyle w:val="100000000000" w:firstRow="1" w:lastRow="0" w:firstColumn="0" w:lastColumn="0" w:oddVBand="0" w:evenVBand="0" w:oddHBand="0" w:evenHBand="0" w:firstRowFirstColumn="0" w:firstRowLastColumn="0" w:lastRowFirstColumn="0" w:lastRowLastColumn="0"/>
              <w:tblHeader/>
            </w:trPr>
            <w:tc>
              <w:tcPr>
                <w:tcW w:w="1738" w:type="dxa"/>
              </w:tcPr>
              <w:p w:rsidR="00387F20" w:rsidRDefault="00387F20" w:rsidP="009347FF">
                <w:pPr>
                  <w:pStyle w:val="AERBody"/>
                  <w:spacing w:before="60" w:after="60"/>
                </w:pPr>
              </w:p>
            </w:tc>
            <w:tc>
              <w:tcPr>
                <w:tcW w:w="1738" w:type="dxa"/>
              </w:tcPr>
              <w:p w:rsidR="00387F20" w:rsidRPr="00685E59" w:rsidRDefault="00387F20" w:rsidP="009347FF">
                <w:pPr>
                  <w:pStyle w:val="AERBody"/>
                  <w:spacing w:before="60" w:after="60"/>
                  <w:jc w:val="center"/>
                </w:pPr>
                <w:r w:rsidRPr="00685E59">
                  <w:rPr>
                    <w:rFonts w:cs="Arial"/>
                    <w:szCs w:val="20"/>
                  </w:rPr>
                  <w:t>Actual</w:t>
                </w:r>
              </w:p>
            </w:tc>
            <w:tc>
              <w:tcPr>
                <w:tcW w:w="1739" w:type="dxa"/>
              </w:tcPr>
              <w:p w:rsidR="00387F20" w:rsidRPr="00685E59" w:rsidRDefault="00387F20" w:rsidP="009347FF">
                <w:pPr>
                  <w:pStyle w:val="AERBody"/>
                  <w:spacing w:before="60" w:after="60"/>
                  <w:jc w:val="center"/>
                </w:pPr>
                <w:r w:rsidRPr="00685E59">
                  <w:rPr>
                    <w:rFonts w:cs="Arial"/>
                    <w:szCs w:val="20"/>
                  </w:rPr>
                  <w:t>0.5 hr forecast</w:t>
                </w:r>
              </w:p>
            </w:tc>
            <w:tc>
              <w:tcPr>
                <w:tcW w:w="1739" w:type="dxa"/>
              </w:tcPr>
              <w:p w:rsidR="00387F20" w:rsidRPr="00685E59" w:rsidRDefault="00387F20" w:rsidP="009347FF">
                <w:pPr>
                  <w:pStyle w:val="AERBody"/>
                  <w:spacing w:before="60" w:after="60"/>
                  <w:jc w:val="center"/>
                </w:pPr>
                <w:r w:rsidRPr="00685E59">
                  <w:rPr>
                    <w:rFonts w:cs="Arial"/>
                    <w:szCs w:val="20"/>
                  </w:rPr>
                  <w:t>4 hr forecast</w:t>
                </w:r>
              </w:p>
            </w:tc>
            <w:tc>
              <w:tcPr>
                <w:tcW w:w="1739" w:type="dxa"/>
              </w:tcPr>
              <w:p w:rsidR="00387F20" w:rsidRPr="00685E59" w:rsidRDefault="00387F20" w:rsidP="009347FF">
                <w:pPr>
                  <w:pStyle w:val="AERBody"/>
                  <w:spacing w:before="60" w:after="60"/>
                  <w:jc w:val="center"/>
                </w:pPr>
                <w:r w:rsidRPr="00685E59">
                  <w:rPr>
                    <w:rFonts w:cs="Arial"/>
                    <w:szCs w:val="20"/>
                  </w:rPr>
                  <w:t>12 hr forecast</w:t>
                </w:r>
              </w:p>
            </w:tc>
          </w:tr>
          <w:tr w:rsidR="00387F20" w:rsidTr="0081103D">
            <w:trPr>
              <w:cnfStyle w:val="000000100000" w:firstRow="0" w:lastRow="0" w:firstColumn="0" w:lastColumn="0" w:oddVBand="0" w:evenVBand="0" w:oddHBand="1" w:evenHBand="0" w:firstRowFirstColumn="0" w:firstRowLastColumn="0" w:lastRowFirstColumn="0" w:lastRowLastColumn="0"/>
            </w:trPr>
            <w:tc>
              <w:tcPr>
                <w:tcW w:w="1738" w:type="dxa"/>
                <w:vAlign w:val="center"/>
              </w:tcPr>
              <w:p w:rsidR="00387F20" w:rsidRDefault="00387F20" w:rsidP="0081103D">
                <w:pPr>
                  <w:pStyle w:val="tablenopara"/>
                </w:pPr>
                <w:r>
                  <w:t>Price</w:t>
                </w:r>
              </w:p>
            </w:tc>
            <w:tc>
              <w:tcPr>
                <w:tcW w:w="1738" w:type="dxa"/>
                <w:vAlign w:val="center"/>
              </w:tcPr>
              <w:p w:rsidR="00387F20" w:rsidRDefault="00387F20" w:rsidP="0081103D">
                <w:pPr>
                  <w:pStyle w:val="tablenopara"/>
                  <w:jc w:val="center"/>
                </w:pPr>
                <w:r>
                  <w:rPr>
                    <w:rFonts w:cs="Arial"/>
                    <w:color w:val="000000"/>
                    <w:szCs w:val="18"/>
                  </w:rPr>
                  <w:t>7068</w:t>
                </w:r>
              </w:p>
            </w:tc>
            <w:tc>
              <w:tcPr>
                <w:tcW w:w="1739" w:type="dxa"/>
                <w:vAlign w:val="center"/>
              </w:tcPr>
              <w:p w:rsidR="00387F20" w:rsidRDefault="00387F20" w:rsidP="0081103D">
                <w:pPr>
                  <w:pStyle w:val="tablenopara"/>
                  <w:jc w:val="center"/>
                </w:pPr>
                <w:r>
                  <w:rPr>
                    <w:rFonts w:cs="Arial"/>
                    <w:color w:val="000000"/>
                    <w:szCs w:val="18"/>
                  </w:rPr>
                  <w:t>34</w:t>
                </w:r>
              </w:p>
            </w:tc>
            <w:tc>
              <w:tcPr>
                <w:tcW w:w="1739" w:type="dxa"/>
                <w:vAlign w:val="center"/>
              </w:tcPr>
              <w:p w:rsidR="00387F20" w:rsidRDefault="00387F20" w:rsidP="0081103D">
                <w:pPr>
                  <w:pStyle w:val="tablenopara"/>
                  <w:jc w:val="center"/>
                </w:pPr>
                <w:r>
                  <w:rPr>
                    <w:rFonts w:cs="Arial"/>
                    <w:szCs w:val="18"/>
                  </w:rPr>
                  <w:t>125</w:t>
                </w:r>
              </w:p>
            </w:tc>
            <w:tc>
              <w:tcPr>
                <w:tcW w:w="1739" w:type="dxa"/>
                <w:vAlign w:val="center"/>
              </w:tcPr>
              <w:p w:rsidR="00387F20" w:rsidRDefault="00387F20" w:rsidP="0081103D">
                <w:pPr>
                  <w:pStyle w:val="tablenopara"/>
                  <w:jc w:val="center"/>
                </w:pPr>
                <w:r>
                  <w:rPr>
                    <w:rFonts w:cs="Arial"/>
                    <w:szCs w:val="18"/>
                  </w:rPr>
                  <w:t>19</w:t>
                </w:r>
              </w:p>
            </w:tc>
          </w:tr>
          <w:tr w:rsidR="00387F20" w:rsidTr="0081103D">
            <w:trPr>
              <w:cnfStyle w:val="000000010000" w:firstRow="0" w:lastRow="0" w:firstColumn="0" w:lastColumn="0" w:oddVBand="0" w:evenVBand="0" w:oddHBand="0" w:evenHBand="1" w:firstRowFirstColumn="0" w:firstRowLastColumn="0" w:lastRowFirstColumn="0" w:lastRowLastColumn="0"/>
            </w:trPr>
            <w:tc>
              <w:tcPr>
                <w:tcW w:w="1738" w:type="dxa"/>
                <w:vAlign w:val="center"/>
              </w:tcPr>
              <w:p w:rsidR="00387F20" w:rsidRDefault="00387F20" w:rsidP="0081103D">
                <w:pPr>
                  <w:pStyle w:val="tablenopara"/>
                </w:pPr>
                <w:r>
                  <w:t>Demand</w:t>
                </w:r>
              </w:p>
            </w:tc>
            <w:tc>
              <w:tcPr>
                <w:tcW w:w="1738" w:type="dxa"/>
                <w:vAlign w:val="center"/>
              </w:tcPr>
              <w:p w:rsidR="00387F20" w:rsidRDefault="00387F20" w:rsidP="0081103D">
                <w:pPr>
                  <w:pStyle w:val="tablenopara"/>
                  <w:jc w:val="center"/>
                </w:pPr>
                <w:r>
                  <w:rPr>
                    <w:rFonts w:cs="Arial"/>
                    <w:color w:val="000000"/>
                    <w:szCs w:val="18"/>
                  </w:rPr>
                  <w:t>1191</w:t>
                </w:r>
              </w:p>
            </w:tc>
            <w:tc>
              <w:tcPr>
                <w:tcW w:w="1739" w:type="dxa"/>
                <w:vAlign w:val="center"/>
              </w:tcPr>
              <w:p w:rsidR="00387F20" w:rsidRDefault="00387F20" w:rsidP="0081103D">
                <w:pPr>
                  <w:pStyle w:val="tablenopara"/>
                  <w:jc w:val="center"/>
                </w:pPr>
                <w:r>
                  <w:rPr>
                    <w:rFonts w:cs="Arial"/>
                    <w:color w:val="000000"/>
                    <w:szCs w:val="18"/>
                  </w:rPr>
                  <w:t>1181</w:t>
                </w:r>
              </w:p>
            </w:tc>
            <w:tc>
              <w:tcPr>
                <w:tcW w:w="1739" w:type="dxa"/>
                <w:vAlign w:val="center"/>
              </w:tcPr>
              <w:p w:rsidR="00387F20" w:rsidRDefault="00387F20" w:rsidP="0081103D">
                <w:pPr>
                  <w:pStyle w:val="tablenopara"/>
                  <w:jc w:val="center"/>
                </w:pPr>
                <w:r>
                  <w:rPr>
                    <w:rFonts w:cs="Arial"/>
                    <w:color w:val="000000"/>
                    <w:szCs w:val="18"/>
                  </w:rPr>
                  <w:t>1180</w:t>
                </w:r>
              </w:p>
            </w:tc>
            <w:tc>
              <w:tcPr>
                <w:tcW w:w="1739" w:type="dxa"/>
                <w:vAlign w:val="center"/>
              </w:tcPr>
              <w:p w:rsidR="00387F20" w:rsidRDefault="00387F20" w:rsidP="0081103D">
                <w:pPr>
                  <w:pStyle w:val="tablenopara"/>
                  <w:jc w:val="center"/>
                </w:pPr>
                <w:r>
                  <w:rPr>
                    <w:rFonts w:cs="Arial"/>
                    <w:color w:val="000000"/>
                    <w:szCs w:val="18"/>
                  </w:rPr>
                  <w:t>1154</w:t>
                </w:r>
              </w:p>
            </w:tc>
          </w:tr>
          <w:tr w:rsidR="00387F20" w:rsidTr="0081103D">
            <w:trPr>
              <w:cnfStyle w:val="000000100000" w:firstRow="0" w:lastRow="0" w:firstColumn="0" w:lastColumn="0" w:oddVBand="0" w:evenVBand="0" w:oddHBand="1" w:evenHBand="0" w:firstRowFirstColumn="0" w:firstRowLastColumn="0" w:lastRowFirstColumn="0" w:lastRowLastColumn="0"/>
            </w:trPr>
            <w:tc>
              <w:tcPr>
                <w:tcW w:w="1738" w:type="dxa"/>
                <w:vAlign w:val="center"/>
              </w:tcPr>
              <w:p w:rsidR="00387F20" w:rsidRDefault="00D450F5" w:rsidP="0081103D">
                <w:pPr>
                  <w:pStyle w:val="tablenopara"/>
                </w:pPr>
                <w:r>
                  <w:t>A</w:t>
                </w:r>
                <w:r w:rsidR="00387F20">
                  <w:t>vai</w:t>
                </w:r>
                <w:r>
                  <w:t>lability</w:t>
                </w:r>
              </w:p>
            </w:tc>
            <w:tc>
              <w:tcPr>
                <w:tcW w:w="1738" w:type="dxa"/>
                <w:vAlign w:val="center"/>
              </w:tcPr>
              <w:p w:rsidR="00387F20" w:rsidRDefault="00387F20" w:rsidP="0081103D">
                <w:pPr>
                  <w:pStyle w:val="tablenopara"/>
                  <w:jc w:val="center"/>
                </w:pPr>
                <w:r>
                  <w:rPr>
                    <w:rFonts w:eastAsia="Times New Roman" w:cs="Arial"/>
                    <w:szCs w:val="18"/>
                    <w:lang w:eastAsia="en-AU"/>
                  </w:rPr>
                  <w:t>2429</w:t>
                </w:r>
              </w:p>
            </w:tc>
            <w:tc>
              <w:tcPr>
                <w:tcW w:w="1739" w:type="dxa"/>
                <w:vAlign w:val="center"/>
              </w:tcPr>
              <w:p w:rsidR="00387F20" w:rsidRDefault="00387F20" w:rsidP="0081103D">
                <w:pPr>
                  <w:pStyle w:val="tablenopara"/>
                  <w:jc w:val="center"/>
                </w:pPr>
                <w:r>
                  <w:rPr>
                    <w:rFonts w:eastAsia="Times New Roman" w:cs="Arial"/>
                    <w:szCs w:val="18"/>
                    <w:lang w:eastAsia="en-AU"/>
                  </w:rPr>
                  <w:t>2654</w:t>
                </w:r>
              </w:p>
            </w:tc>
            <w:tc>
              <w:tcPr>
                <w:tcW w:w="1739" w:type="dxa"/>
                <w:vAlign w:val="center"/>
              </w:tcPr>
              <w:p w:rsidR="00387F20" w:rsidRDefault="00387F20" w:rsidP="0081103D">
                <w:pPr>
                  <w:pStyle w:val="tablenopara"/>
                  <w:jc w:val="center"/>
                </w:pPr>
                <w:r>
                  <w:rPr>
                    <w:rFonts w:eastAsia="Times New Roman" w:cs="Arial"/>
                    <w:szCs w:val="18"/>
                    <w:lang w:eastAsia="en-AU"/>
                  </w:rPr>
                  <w:t>2706</w:t>
                </w:r>
              </w:p>
            </w:tc>
            <w:tc>
              <w:tcPr>
                <w:tcW w:w="1739" w:type="dxa"/>
                <w:vAlign w:val="center"/>
              </w:tcPr>
              <w:p w:rsidR="00387F20" w:rsidRDefault="00387F20" w:rsidP="0081103D">
                <w:pPr>
                  <w:pStyle w:val="tablenopara"/>
                  <w:jc w:val="center"/>
                </w:pPr>
                <w:r>
                  <w:rPr>
                    <w:rFonts w:eastAsia="Times New Roman" w:cs="Arial"/>
                    <w:szCs w:val="18"/>
                    <w:lang w:eastAsia="en-AU"/>
                  </w:rPr>
                  <w:t>2704</w:t>
                </w:r>
              </w:p>
            </w:tc>
          </w:tr>
        </w:tbl>
        <w:p w:rsidR="00387F20" w:rsidRPr="00931A04" w:rsidRDefault="00387F20" w:rsidP="00387F20">
          <w:pPr>
            <w:pStyle w:val="AERBody"/>
          </w:pPr>
          <w:r>
            <w:fldChar w:fldCharType="begin"/>
          </w:r>
          <w:r>
            <w:instrText xml:space="preserve"> REF _Ref435689174 \h </w:instrText>
          </w:r>
          <w:r>
            <w:fldChar w:fldCharType="separate"/>
          </w:r>
          <w:r w:rsidR="007A7FDC">
            <w:t>Table </w:t>
          </w:r>
          <w:r w:rsidR="007A7FDC">
            <w:rPr>
              <w:noProof/>
            </w:rPr>
            <w:t>1</w:t>
          </w:r>
          <w:r>
            <w:fldChar w:fldCharType="end"/>
          </w:r>
          <w:r>
            <w:t xml:space="preserve"> shows the high price </w:t>
          </w:r>
          <w:r w:rsidR="00171E4C">
            <w:t xml:space="preserve">was not forecast </w:t>
          </w:r>
          <w:r>
            <w:t xml:space="preserve">and </w:t>
          </w:r>
          <w:r w:rsidR="006A60AB">
            <w:t xml:space="preserve">generator </w:t>
          </w:r>
          <w:r w:rsidR="00E1314D">
            <w:t xml:space="preserve">availability </w:t>
          </w:r>
          <w:r w:rsidR="00171E4C">
            <w:t xml:space="preserve">was materially lower than forecast </w:t>
          </w:r>
          <w:r>
            <w:t xml:space="preserve">for </w:t>
          </w:r>
          <w:r w:rsidR="00171E4C">
            <w:t xml:space="preserve">the </w:t>
          </w:r>
          <w:r>
            <w:t xml:space="preserve">6.30 am </w:t>
          </w:r>
          <w:r w:rsidR="00171E4C">
            <w:t>trading interval.</w:t>
          </w:r>
          <w:r>
            <w:t xml:space="preserve"> </w:t>
          </w:r>
          <w:r w:rsidR="00C6404B">
            <w:t xml:space="preserve">The difference between the actual </w:t>
          </w:r>
          <w:r w:rsidR="00171E4C">
            <w:t xml:space="preserve">and forecast </w:t>
          </w:r>
          <w:r w:rsidR="006A60AB">
            <w:t xml:space="preserve">generator </w:t>
          </w:r>
          <w:r w:rsidR="00C6404B">
            <w:t xml:space="preserve">availability is predominantly due to the lower than forecast wind output. </w:t>
          </w:r>
          <w:r w:rsidR="00C145EF">
            <w:t xml:space="preserve"> </w:t>
          </w:r>
          <w:r w:rsidR="004B5340">
            <w:t>D</w:t>
          </w:r>
          <w:r>
            <w:t>emand was close to forecast throughout the day.</w:t>
          </w:r>
        </w:p>
        <w:p w:rsidR="00E011BF" w:rsidRDefault="00E011BF" w:rsidP="00E011BF">
          <w:pPr>
            <w:pStyle w:val="Heading2"/>
          </w:pPr>
          <w:bookmarkStart w:id="9" w:name="_Toc462137097"/>
          <w:bookmarkStart w:id="10" w:name="_Ref412802451"/>
          <w:bookmarkStart w:id="11" w:name="_Ref413789342"/>
          <w:r w:rsidRPr="0084006B">
            <w:t>Supply</w:t>
          </w:r>
          <w:r>
            <w:t xml:space="preserve"> and Demand</w:t>
          </w:r>
          <w:bookmarkEnd w:id="9"/>
        </w:p>
        <w:p w:rsidR="00E011BF" w:rsidRDefault="00E011BF" w:rsidP="00E011BF">
          <w:pPr>
            <w:pStyle w:val="AERBody"/>
          </w:pPr>
          <w:r w:rsidRPr="00C0477C">
            <w:t xml:space="preserve">This section discusses changes to the </w:t>
          </w:r>
          <w:r>
            <w:t>price and capacity offered by generators,</w:t>
          </w:r>
          <w:r w:rsidRPr="00C0477C">
            <w:t xml:space="preserve"> and demand conditions relevant to the </w:t>
          </w:r>
          <w:r>
            <w:t>pricing event</w:t>
          </w:r>
          <w:r w:rsidRPr="00C0477C">
            <w:t>.</w:t>
          </w:r>
        </w:p>
        <w:p w:rsidR="00690C55" w:rsidRDefault="00E011BF" w:rsidP="00E011BF">
          <w:pPr>
            <w:pStyle w:val="AERBody"/>
          </w:pPr>
          <w:r w:rsidRPr="005037D4">
            <w:t>Following the shutdown of Northern Power Station (540</w:t>
          </w:r>
          <w:r>
            <w:t> </w:t>
          </w:r>
          <w:r w:rsidRPr="005037D4">
            <w:t xml:space="preserve">MW) in May, </w:t>
          </w:r>
          <w:r>
            <w:t xml:space="preserve">South Australia </w:t>
          </w:r>
          <w:r w:rsidRPr="005037D4">
            <w:t>has an installed capacity of around 4200 MW,</w:t>
          </w:r>
          <w:r>
            <w:t xml:space="preserve"> predominately fuelled by gas and wind generators. </w:t>
          </w:r>
          <w:r w:rsidR="00DE45A7">
            <w:t>On the day, t</w:t>
          </w:r>
          <w:r w:rsidR="00690C55">
            <w:t xml:space="preserve">wo </w:t>
          </w:r>
          <w:r w:rsidR="00CE4A24">
            <w:t>gas generators</w:t>
          </w:r>
          <w:r w:rsidR="00685A3A">
            <w:t xml:space="preserve"> were unavailable</w:t>
          </w:r>
          <w:r w:rsidR="005A1E2D">
            <w:t xml:space="preserve"> on planned outages</w:t>
          </w:r>
          <w:r w:rsidR="00CE4A24">
            <w:t xml:space="preserve">, </w:t>
          </w:r>
          <w:r w:rsidR="002A108A">
            <w:t>Pelican Point (480 MW)</w:t>
          </w:r>
          <w:r w:rsidR="00B124D4">
            <w:t xml:space="preserve"> </w:t>
          </w:r>
          <w:r w:rsidR="000C2D19" w:rsidRPr="00F513A7">
            <w:t>and</w:t>
          </w:r>
          <w:r w:rsidR="000C2D19">
            <w:t xml:space="preserve"> </w:t>
          </w:r>
          <w:r w:rsidR="00B318A1">
            <w:t>Torrens</w:t>
          </w:r>
          <w:r w:rsidR="00C145EF">
            <w:t> </w:t>
          </w:r>
          <w:r w:rsidR="00B318A1">
            <w:t>Island</w:t>
          </w:r>
          <w:r w:rsidR="00C145EF">
            <w:t> </w:t>
          </w:r>
          <w:r w:rsidR="00B318A1">
            <w:t>B3</w:t>
          </w:r>
          <w:r w:rsidR="00CE4A24">
            <w:t xml:space="preserve"> (200 MW)</w:t>
          </w:r>
          <w:r w:rsidR="0014459D">
            <w:t>.</w:t>
          </w:r>
          <w:r w:rsidR="00B318A1">
            <w:t xml:space="preserve"> </w:t>
          </w:r>
        </w:p>
        <w:p w:rsidR="00E011BF" w:rsidRDefault="00690C55" w:rsidP="00E011BF">
          <w:pPr>
            <w:pStyle w:val="AERBody"/>
          </w:pPr>
          <w:r>
            <w:t>Regional generator a</w:t>
          </w:r>
          <w:r w:rsidR="00CE4A24">
            <w:t xml:space="preserve">vailability </w:t>
          </w:r>
          <w:r w:rsidR="00C145EF">
            <w:t xml:space="preserve">was </w:t>
          </w:r>
          <w:r w:rsidR="005A1E2D">
            <w:t xml:space="preserve">lower than forecast </w:t>
          </w:r>
          <w:r w:rsidR="00C145EF">
            <w:t xml:space="preserve">because </w:t>
          </w:r>
          <w:r>
            <w:t xml:space="preserve">the contribution from </w:t>
          </w:r>
          <w:r w:rsidR="00472CE5">
            <w:t xml:space="preserve">wind generation </w:t>
          </w:r>
          <w:r w:rsidR="00C145EF">
            <w:t>was lower</w:t>
          </w:r>
          <w:r>
            <w:t xml:space="preserve"> than forecast</w:t>
          </w:r>
          <w:r w:rsidR="00472CE5">
            <w:t>.</w:t>
          </w:r>
        </w:p>
        <w:p w:rsidR="00472CE5" w:rsidRDefault="00472CE5" w:rsidP="00472CE5">
          <w:pPr>
            <w:pStyle w:val="Heading3"/>
            <w:keepNext/>
          </w:pPr>
          <w:bookmarkStart w:id="12" w:name="_Toc462137098"/>
          <w:r>
            <w:t>Wind</w:t>
          </w:r>
          <w:bookmarkEnd w:id="12"/>
        </w:p>
        <w:p w:rsidR="00472CE5" w:rsidRDefault="00472CE5" w:rsidP="00472CE5">
          <w:pPr>
            <w:pStyle w:val="AERBody"/>
          </w:pPr>
          <w:r>
            <w:fldChar w:fldCharType="begin"/>
          </w:r>
          <w:r>
            <w:instrText xml:space="preserve"> REF _Ref462060136 \h </w:instrText>
          </w:r>
          <w:r>
            <w:fldChar w:fldCharType="separate"/>
          </w:r>
          <w:r w:rsidR="007A7FDC">
            <w:t xml:space="preserve">Figure </w:t>
          </w:r>
          <w:r w:rsidR="007A7FDC">
            <w:rPr>
              <w:noProof/>
            </w:rPr>
            <w:t>1</w:t>
          </w:r>
          <w:r>
            <w:fldChar w:fldCharType="end"/>
          </w:r>
          <w:r>
            <w:t xml:space="preserve"> shows semi-scheduled actual and forecast wind output. </w:t>
          </w:r>
          <w:r w:rsidR="00CF1E4F">
            <w:t>The shaded area highlights the period where prices exceeded $5000/MWh.</w:t>
          </w:r>
        </w:p>
        <w:p w:rsidR="00472CE5" w:rsidRDefault="00472CE5" w:rsidP="00472CE5">
          <w:pPr>
            <w:pStyle w:val="Caption"/>
          </w:pPr>
          <w:bookmarkStart w:id="13" w:name="_Ref462060136"/>
          <w:r>
            <w:t xml:space="preserve">Figure </w:t>
          </w:r>
          <w:r w:rsidR="007A7FDC">
            <w:fldChar w:fldCharType="begin"/>
          </w:r>
          <w:r w:rsidR="007A7FDC">
            <w:instrText xml:space="preserve"> SEQ Figure \* ARABIC </w:instrText>
          </w:r>
          <w:r w:rsidR="007A7FDC">
            <w:fldChar w:fldCharType="separate"/>
          </w:r>
          <w:r w:rsidR="007A7FDC">
            <w:rPr>
              <w:noProof/>
            </w:rPr>
            <w:t>1</w:t>
          </w:r>
          <w:r w:rsidR="007A7FDC">
            <w:rPr>
              <w:noProof/>
            </w:rPr>
            <w:fldChar w:fldCharType="end"/>
          </w:r>
          <w:bookmarkEnd w:id="13"/>
          <w:r>
            <w:t>: Semi-scheduled wind generation actual and forecast</w:t>
          </w:r>
        </w:p>
        <w:p w:rsidR="00472CE5" w:rsidRDefault="00472CE5" w:rsidP="00472CE5">
          <w:pPr>
            <w:pStyle w:val="AERBody"/>
          </w:pPr>
          <w:r w:rsidRPr="00714628">
            <w:rPr>
              <w:noProof/>
              <w:lang w:eastAsia="en-AU"/>
            </w:rPr>
            <w:drawing>
              <wp:inline distT="0" distB="0" distL="0" distR="0" wp14:anchorId="3A2DD16E" wp14:editId="0AC82D39">
                <wp:extent cx="5233916" cy="2231409"/>
                <wp:effectExtent l="0" t="0" r="508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049" cy="2233171"/>
                        </a:xfrm>
                        <a:prstGeom prst="rect">
                          <a:avLst/>
                        </a:prstGeom>
                        <a:noFill/>
                        <a:ln>
                          <a:noFill/>
                        </a:ln>
                      </pic:spPr>
                    </pic:pic>
                  </a:graphicData>
                </a:graphic>
              </wp:inline>
            </w:drawing>
          </w:r>
        </w:p>
        <w:p w:rsidR="008A4772" w:rsidRDefault="00472CE5" w:rsidP="008A4772">
          <w:pPr>
            <w:pStyle w:val="AERBody"/>
          </w:pPr>
          <w:r>
            <w:lastRenderedPageBreak/>
            <w:t>Semi-scheduled wind for</w:t>
          </w:r>
          <w:r w:rsidR="00690C55">
            <w:t xml:space="preserve"> the</w:t>
          </w:r>
          <w:r>
            <w:t xml:space="preserve"> 6.30 am </w:t>
          </w:r>
          <w:r w:rsidR="00690C55">
            <w:t xml:space="preserve">trading interval </w:t>
          </w:r>
          <w:r>
            <w:t xml:space="preserve">was forecast to be around 900 MW both four and 12 hours ahead and around 820 MW half an hour ahead. Actual semi-scheduled wind output was only around </w:t>
          </w:r>
          <w:r w:rsidR="002B3F88">
            <w:t xml:space="preserve">600 MW, </w:t>
          </w:r>
          <w:r w:rsidR="00D679D7">
            <w:t xml:space="preserve">dropping </w:t>
          </w:r>
          <w:r w:rsidR="00690C55">
            <w:t xml:space="preserve">around </w:t>
          </w:r>
          <w:r>
            <w:t>1</w:t>
          </w:r>
          <w:r w:rsidR="00690C55">
            <w:t>5</w:t>
          </w:r>
          <w:r>
            <w:t xml:space="preserve">0 MW </w:t>
          </w:r>
          <w:r w:rsidR="00690C55">
            <w:t xml:space="preserve">over the </w:t>
          </w:r>
          <w:r w:rsidR="002B3F88">
            <w:t>6.</w:t>
          </w:r>
          <w:r w:rsidR="00690C55">
            <w:t>3</w:t>
          </w:r>
          <w:r w:rsidR="002B3F88">
            <w:t>0 am</w:t>
          </w:r>
          <w:r w:rsidR="00690C55">
            <w:t xml:space="preserve"> trading interval</w:t>
          </w:r>
          <w:r>
            <w:t xml:space="preserve">. </w:t>
          </w:r>
          <w:bookmarkStart w:id="14" w:name="_Toc462137099"/>
        </w:p>
        <w:p w:rsidR="00E011BF" w:rsidRDefault="00E011BF" w:rsidP="008A4772">
          <w:pPr>
            <w:pStyle w:val="Heading3"/>
          </w:pPr>
          <w:r>
            <w:t>Supply and generation</w:t>
          </w:r>
          <w:bookmarkEnd w:id="14"/>
        </w:p>
        <w:p w:rsidR="002B3F88" w:rsidRPr="00721F8B" w:rsidRDefault="003F6B4D" w:rsidP="002B3F88">
          <w:r>
            <w:t>I</w:t>
          </w:r>
          <w:r w:rsidR="00E011BF">
            <w:t xml:space="preserve">nitial offers </w:t>
          </w:r>
          <w:r>
            <w:t xml:space="preserve">from generators at </w:t>
          </w:r>
          <w:r w:rsidR="002B3F88">
            <w:t xml:space="preserve">12.30 pm the previous day </w:t>
          </w:r>
          <w:r w:rsidR="00DE45A7">
            <w:t xml:space="preserve">in </w:t>
          </w:r>
          <w:r w:rsidR="00E011BF">
            <w:t>South Australia</w:t>
          </w:r>
          <w:r>
            <w:t xml:space="preserve"> showed there was </w:t>
          </w:r>
          <w:r w:rsidR="00643225">
            <w:t>around</w:t>
          </w:r>
          <w:r>
            <w:t xml:space="preserve"> 1200 MW of capacity at prices le</w:t>
          </w:r>
          <w:r w:rsidR="00992ACF">
            <w:t>ss</w:t>
          </w:r>
          <w:r>
            <w:t xml:space="preserve"> than $0/MWh</w:t>
          </w:r>
          <w:r w:rsidR="00643225">
            <w:t>,</w:t>
          </w:r>
          <w:r>
            <w:t xml:space="preserve"> of which around 900 MW was wind</w:t>
          </w:r>
          <w:r w:rsidR="00DE45A7">
            <w:t>.</w:t>
          </w:r>
          <w:r w:rsidR="00E011BF">
            <w:t xml:space="preserve"> </w:t>
          </w:r>
          <w:r w:rsidR="00354511">
            <w:t>While high prices were forecast for 8.30 am, the 6.30 am high price was not.</w:t>
          </w:r>
        </w:p>
        <w:p w:rsidR="00EA20CC" w:rsidRDefault="00EA20CC" w:rsidP="00EA20CC">
          <w:pPr>
            <w:pStyle w:val="AERBody"/>
          </w:pPr>
          <w:r>
            <w:fldChar w:fldCharType="begin"/>
          </w:r>
          <w:r>
            <w:instrText xml:space="preserve"> REF _Ref433793324 \h </w:instrText>
          </w:r>
          <w:r>
            <w:fldChar w:fldCharType="separate"/>
          </w:r>
          <w:r w:rsidR="007A7FDC">
            <w:t>Figure </w:t>
          </w:r>
          <w:r w:rsidR="007A7FDC">
            <w:rPr>
              <w:noProof/>
            </w:rPr>
            <w:t>2</w:t>
          </w:r>
          <w:r>
            <w:fldChar w:fldCharType="end"/>
          </w:r>
          <w:r>
            <w:t xml:space="preserve"> </w:t>
          </w:r>
          <w:r w:rsidRPr="00624E14">
            <w:t>shows the</w:t>
          </w:r>
          <w:r w:rsidRPr="001E00C5">
            <w:t xml:space="preserve"> closing bids </w:t>
          </w:r>
          <w:r w:rsidR="002B3F88">
            <w:t xml:space="preserve">by dispatch interval </w:t>
          </w:r>
          <w:r w:rsidRPr="001E00C5">
            <w:t xml:space="preserve">for participants in </w:t>
          </w:r>
          <w:r>
            <w:t>South Australia as well as</w:t>
          </w:r>
          <w:r w:rsidRPr="001E00C5">
            <w:t xml:space="preserve"> </w:t>
          </w:r>
          <w:r w:rsidR="002B3F88" w:rsidRPr="001E00C5">
            <w:t xml:space="preserve">the </w:t>
          </w:r>
          <w:r w:rsidR="002B3F88">
            <w:t>dispatch</w:t>
          </w:r>
          <w:r w:rsidR="002B3F88" w:rsidRPr="001E00C5">
            <w:t xml:space="preserve"> price</w:t>
          </w:r>
          <w:r w:rsidR="002B3F88">
            <w:t xml:space="preserve"> and </w:t>
          </w:r>
          <w:r>
            <w:t xml:space="preserve">total </w:t>
          </w:r>
          <w:r w:rsidRPr="001E00C5">
            <w:t xml:space="preserve">generation output </w:t>
          </w:r>
          <w:r>
            <w:t>in the region</w:t>
          </w:r>
          <w:r w:rsidRPr="001E00C5">
            <w:t>.</w:t>
          </w:r>
          <w:r w:rsidRPr="003250C8">
            <w:t xml:space="preserve"> </w:t>
          </w:r>
          <w:r w:rsidR="003F6B4D">
            <w:t>A</w:t>
          </w:r>
          <w:r w:rsidR="00E83DCB">
            <w:t>t 6</w:t>
          </w:r>
          <w:r w:rsidR="00354511">
            <w:t xml:space="preserve"> am, there was materially less capacity available at less </w:t>
          </w:r>
          <w:r w:rsidR="00BA7558">
            <w:t xml:space="preserve">than </w:t>
          </w:r>
          <w:r w:rsidR="00FC33DA">
            <w:t>$</w:t>
          </w:r>
          <w:r w:rsidR="00BA7558">
            <w:t>0/MWh</w:t>
          </w:r>
          <w:r w:rsidR="00CE4A24">
            <w:t xml:space="preserve"> (the lime green sections of the charts)</w:t>
          </w:r>
          <w:r w:rsidR="00006F8A">
            <w:t>. This reduction is as a result of the reduced wind generation available against forecast.</w:t>
          </w:r>
        </w:p>
        <w:p w:rsidR="00EA20CC" w:rsidRDefault="00EA20CC" w:rsidP="00EA20CC">
          <w:pPr>
            <w:pStyle w:val="Caption"/>
          </w:pPr>
          <w:bookmarkStart w:id="15" w:name="_Ref462064785"/>
          <w:bookmarkStart w:id="16" w:name="_Ref433793324"/>
          <w:bookmarkStart w:id="17" w:name="_Ref433793316"/>
          <w:r>
            <w:t>Figure</w:t>
          </w:r>
          <w:r w:rsidR="00006F8A">
            <w:t> </w:t>
          </w:r>
          <w:r w:rsidR="007A7FDC">
            <w:fldChar w:fldCharType="begin"/>
          </w:r>
          <w:r w:rsidR="007A7FDC">
            <w:instrText xml:space="preserve"> SEQ Figure \* ARABIC </w:instrText>
          </w:r>
          <w:r w:rsidR="007A7FDC">
            <w:fldChar w:fldCharType="separate"/>
          </w:r>
          <w:r w:rsidR="007A7FDC">
            <w:rPr>
              <w:noProof/>
            </w:rPr>
            <w:t>2</w:t>
          </w:r>
          <w:r w:rsidR="007A7FDC">
            <w:rPr>
              <w:noProof/>
            </w:rPr>
            <w:fldChar w:fldCharType="end"/>
          </w:r>
          <w:bookmarkEnd w:id="15"/>
          <w:bookmarkEnd w:id="16"/>
          <w:r>
            <w:t xml:space="preserve">: </w:t>
          </w:r>
          <w:bookmarkEnd w:id="17"/>
          <w:r>
            <w:rPr>
              <w:noProof/>
            </w:rPr>
            <w:t>South Australian generator closing bids, dispatch and spot price</w:t>
          </w:r>
        </w:p>
        <w:p w:rsidR="00EA20CC" w:rsidRDefault="00BA7558" w:rsidP="00EA20CC">
          <w:r w:rsidRPr="00BA7558">
            <w:rPr>
              <w:noProof/>
              <w:lang w:eastAsia="en-AU"/>
            </w:rPr>
            <w:drawing>
              <wp:inline distT="0" distB="0" distL="0" distR="0" wp14:anchorId="3C7BA964" wp14:editId="6F1E3851">
                <wp:extent cx="5400000" cy="2520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520000"/>
                        </a:xfrm>
                        <a:prstGeom prst="rect">
                          <a:avLst/>
                        </a:prstGeom>
                        <a:noFill/>
                        <a:ln>
                          <a:noFill/>
                        </a:ln>
                      </pic:spPr>
                    </pic:pic>
                  </a:graphicData>
                </a:graphic>
              </wp:inline>
            </w:drawing>
          </w:r>
        </w:p>
        <w:p w:rsidR="00E011BF" w:rsidRDefault="00006F8A" w:rsidP="00E011BF">
          <w:pPr>
            <w:pStyle w:val="AERBody"/>
          </w:pPr>
          <w:r>
            <w:t>A</w:t>
          </w:r>
          <w:r w:rsidR="00E011BF">
            <w:t>t 6.20 am,</w:t>
          </w:r>
          <w:r w:rsidR="00E011BF" w:rsidRPr="00901C4C">
            <w:t xml:space="preserve"> South Australia had</w:t>
          </w:r>
          <w:r w:rsidR="00E011BF">
            <w:t>:</w:t>
          </w:r>
        </w:p>
        <w:p w:rsidR="00E011BF" w:rsidRDefault="00E011BF" w:rsidP="00E011BF">
          <w:pPr>
            <w:pStyle w:val="bullet2"/>
          </w:pPr>
          <w:r>
            <w:t>1200 MW offered at less than $1</w:t>
          </w:r>
          <w:r w:rsidR="00006F8A">
            <w:t>25</w:t>
          </w:r>
          <w:r>
            <w:t xml:space="preserve">/MWh, </w:t>
          </w:r>
        </w:p>
        <w:p w:rsidR="00E011BF" w:rsidRDefault="009D2764" w:rsidP="00E011BF">
          <w:pPr>
            <w:pStyle w:val="bullet2"/>
          </w:pPr>
          <w:r>
            <w:t>225</w:t>
          </w:r>
          <w:r w:rsidR="00E011BF">
            <w:t> </w:t>
          </w:r>
          <w:r w:rsidR="00E011BF" w:rsidRPr="00901C4C">
            <w:t>MW offered between $1</w:t>
          </w:r>
          <w:r w:rsidR="00CE4A24">
            <w:t>25</w:t>
          </w:r>
          <w:r w:rsidR="00E011BF" w:rsidRPr="00901C4C">
            <w:t>/MWh and $1</w:t>
          </w:r>
          <w:r>
            <w:t>2</w:t>
          </w:r>
          <w:r w:rsidR="00E011BF" w:rsidRPr="00901C4C">
            <w:t> </w:t>
          </w:r>
          <w:r>
            <w:t>5</w:t>
          </w:r>
          <w:r w:rsidR="00E011BF" w:rsidRPr="00901C4C">
            <w:t>00/MWh</w:t>
          </w:r>
          <w:r w:rsidR="00E011BF">
            <w:t xml:space="preserve"> </w:t>
          </w:r>
          <w:r w:rsidR="0041586C">
            <w:t xml:space="preserve">of which most of this was from peaking plant offers that take more than 5 minutes to start, </w:t>
          </w:r>
          <w:r w:rsidR="00E011BF">
            <w:t xml:space="preserve">and </w:t>
          </w:r>
        </w:p>
        <w:p w:rsidR="00E011BF" w:rsidRDefault="00102E47" w:rsidP="00E011BF">
          <w:pPr>
            <w:pStyle w:val="bullet2"/>
          </w:pPr>
          <w:r>
            <w:t>o</w:t>
          </w:r>
          <w:r w:rsidR="009D2764">
            <w:t>ver 1000 MW priced above $12</w:t>
          </w:r>
          <w:r w:rsidR="00E011BF">
            <w:t> </w:t>
          </w:r>
          <w:r w:rsidR="009D2764">
            <w:t>5</w:t>
          </w:r>
          <w:r w:rsidR="00E011BF">
            <w:t>00/MWh</w:t>
          </w:r>
          <w:r w:rsidR="00E011BF" w:rsidRPr="00901C4C">
            <w:t>.</w:t>
          </w:r>
          <w:r w:rsidR="00E011BF">
            <w:t xml:space="preserve"> </w:t>
          </w:r>
        </w:p>
        <w:p w:rsidR="0041586C" w:rsidRDefault="0041586C" w:rsidP="0041586C">
          <w:pPr>
            <w:pStyle w:val="AERBody"/>
          </w:pPr>
          <w:r>
            <w:t xml:space="preserve">Effectively this meant that once local </w:t>
          </w:r>
          <w:r w:rsidR="00CF1E4F">
            <w:t>dispatch</w:t>
          </w:r>
          <w:r>
            <w:t xml:space="preserve"> exceeded 1200 MW generation had to come from high priced capacity and/or peaking generators</w:t>
          </w:r>
          <w:r w:rsidR="00DE45A7">
            <w:t xml:space="preserve"> with delayed start times</w:t>
          </w:r>
          <w:r>
            <w:t xml:space="preserve">. </w:t>
          </w:r>
        </w:p>
        <w:p w:rsidR="0068362A" w:rsidRDefault="0068362A" w:rsidP="00D62EA5">
          <w:pPr>
            <w:pStyle w:val="AERBody"/>
          </w:pPr>
          <w:r>
            <w:t xml:space="preserve">At 6.20 am, demand increased by 23 MW and semi-scheduled wind generation decreased by 17 MW. </w:t>
          </w:r>
          <w:r w:rsidR="00CF1E4F">
            <w:t>T</w:t>
          </w:r>
          <w:r w:rsidR="004A0AE8">
            <w:t xml:space="preserve">he outage </w:t>
          </w:r>
          <w:r w:rsidR="0076158B">
            <w:t>at Tailem Bend</w:t>
          </w:r>
          <w:r w:rsidR="00DE45A7">
            <w:t xml:space="preserve">, which commenced </w:t>
          </w:r>
          <w:r w:rsidR="00361841">
            <w:t>on 4</w:t>
          </w:r>
          <w:r w:rsidR="003F6B4D">
            <w:t> </w:t>
          </w:r>
          <w:r w:rsidR="00361841">
            <w:t>July</w:t>
          </w:r>
          <w:r w:rsidR="0076158B">
            <w:t xml:space="preserve"> prevented </w:t>
          </w:r>
          <w:r w:rsidR="004A0AE8">
            <w:t xml:space="preserve">around 190 MW of generation from the South East </w:t>
          </w:r>
          <w:r w:rsidR="0076158B">
            <w:t xml:space="preserve">being </w:t>
          </w:r>
          <w:r w:rsidR="004A0AE8">
            <w:t xml:space="preserve">delivered to Adelaide, </w:t>
          </w:r>
          <w:r w:rsidR="0014695C">
            <w:t xml:space="preserve">instead being </w:t>
          </w:r>
          <w:r w:rsidR="00D644D1">
            <w:t>export</w:t>
          </w:r>
          <w:r w:rsidR="004A0AE8">
            <w:t>ed</w:t>
          </w:r>
          <w:r w:rsidR="00D644D1">
            <w:t xml:space="preserve"> to Victoria</w:t>
          </w:r>
          <w:r w:rsidR="0076158B">
            <w:t>.</w:t>
          </w:r>
          <w:r w:rsidR="00D644D1">
            <w:t xml:space="preserve"> MurrayLink was importing at its limit of around 220 MW</w:t>
          </w:r>
          <w:r w:rsidR="004A0AE8">
            <w:t xml:space="preserve">. Given these network circumstances and </w:t>
          </w:r>
          <w:r w:rsidR="00262804">
            <w:t>w</w:t>
          </w:r>
          <w:r>
            <w:t xml:space="preserve">ith all low priced generation </w:t>
          </w:r>
          <w:r>
            <w:lastRenderedPageBreak/>
            <w:t xml:space="preserve">either fully dispatched, ramp rate limited or limited by their </w:t>
          </w:r>
          <w:r w:rsidR="0076158B">
            <w:t>Fast Start Inflexibility Profile (</w:t>
          </w:r>
          <w:r>
            <w:t>FSIP</w:t>
          </w:r>
          <w:r w:rsidR="0076158B">
            <w:t>)</w:t>
          </w:r>
          <w:r w:rsidR="00BF2450">
            <w:t>,</w:t>
          </w:r>
          <w:r>
            <w:t xml:space="preserve"> taking more than </w:t>
          </w:r>
          <w:r w:rsidR="00361841">
            <w:t xml:space="preserve">five </w:t>
          </w:r>
          <w:r>
            <w:t>minutes to start</w:t>
          </w:r>
          <w:r w:rsidR="004D4B5E">
            <w:t xml:space="preserve">, </w:t>
          </w:r>
          <w:r>
            <w:t>18 MW of $14 000/MWh priced generation at Torrens Island was dispatched.</w:t>
          </w:r>
          <w:r>
            <w:rPr>
              <w:rStyle w:val="FootnoteReference"/>
            </w:rPr>
            <w:footnoteReference w:id="2"/>
          </w:r>
          <w:r>
            <w:t xml:space="preserve"> Torrens Island capacity continued to set the price until the end of the trading interval. </w:t>
          </w:r>
        </w:p>
        <w:p w:rsidR="00EA20CC" w:rsidRDefault="0068362A" w:rsidP="00332FCF">
          <w:pPr>
            <w:pStyle w:val="AERBody"/>
          </w:pPr>
          <w:r>
            <w:t>A</w:t>
          </w:r>
          <w:r w:rsidR="00EA20CC">
            <w:t>t</w:t>
          </w:r>
          <w:r w:rsidR="004D4B5E">
            <w:t xml:space="preserve"> 6</w:t>
          </w:r>
          <w:r w:rsidR="00361841">
            <w:t>.</w:t>
          </w:r>
          <w:r w:rsidR="004D4B5E">
            <w:t>35 am,</w:t>
          </w:r>
          <w:r w:rsidR="00EA20CC">
            <w:t xml:space="preserve"> the start of the 7 am trading interval</w:t>
          </w:r>
          <w:r w:rsidR="004D4B5E">
            <w:t>,</w:t>
          </w:r>
          <w:r w:rsidR="00EA20CC" w:rsidRPr="00EA20CC">
            <w:t xml:space="preserve"> </w:t>
          </w:r>
          <w:r w:rsidR="00EA20CC">
            <w:t>the dispatch price dropped to around $120/MWh because:</w:t>
          </w:r>
        </w:p>
        <w:p w:rsidR="00EA20CC" w:rsidRDefault="00EA20CC" w:rsidP="00EA20CC">
          <w:pPr>
            <w:pStyle w:val="Bulletpoint"/>
          </w:pPr>
          <w:r>
            <w:t>A</w:t>
          </w:r>
          <w:r w:rsidR="0014695C">
            <w:t>round</w:t>
          </w:r>
          <w:r>
            <w:t xml:space="preserve"> 80 MW more capacity was availabl</w:t>
          </w:r>
          <w:r w:rsidR="004D4B5E">
            <w:t>e at prices less than $1000/MWh. This was not as a result of rebidding but was set up more than four hours earlier.</w:t>
          </w:r>
        </w:p>
        <w:p w:rsidR="00EA20CC" w:rsidRDefault="00EA20CC" w:rsidP="00EA20CC">
          <w:pPr>
            <w:pStyle w:val="Bulletpoint"/>
          </w:pPr>
          <w:r>
            <w:t>Demand decreased by 28 MW.</w:t>
          </w:r>
        </w:p>
        <w:p w:rsidR="00EA20CC" w:rsidRDefault="0014459D" w:rsidP="00EA20CC">
          <w:pPr>
            <w:pStyle w:val="Bulletpoint"/>
          </w:pPr>
          <w:r>
            <w:t>Semi- scheduled w</w:t>
          </w:r>
          <w:r w:rsidR="00EA20CC">
            <w:t xml:space="preserve">ind increased by </w:t>
          </w:r>
          <w:r>
            <w:t>23 </w:t>
          </w:r>
          <w:r w:rsidR="00EA20CC">
            <w:t>MW.</w:t>
          </w:r>
        </w:p>
        <w:p w:rsidR="00332FCF" w:rsidRDefault="00EA20CC" w:rsidP="00EA20CC">
          <w:pPr>
            <w:pStyle w:val="Bulletpoint"/>
          </w:pPr>
          <w:r>
            <w:t xml:space="preserve">Committed peaking plant </w:t>
          </w:r>
          <w:r w:rsidR="00332FCF">
            <w:t>reached their minimum loads</w:t>
          </w:r>
          <w:r w:rsidR="009D2764">
            <w:t xml:space="preserve">, had completed their FSIP’s and </w:t>
          </w:r>
          <w:r w:rsidR="00102E47">
            <w:t xml:space="preserve">were </w:t>
          </w:r>
          <w:r w:rsidR="009D2764">
            <w:t>able to set price</w:t>
          </w:r>
          <w:r w:rsidR="00332FCF">
            <w:t xml:space="preserve">. </w:t>
          </w:r>
        </w:p>
        <w:bookmarkEnd w:id="10"/>
        <w:bookmarkEnd w:id="11"/>
        <w:p w:rsidR="00E011BF" w:rsidRDefault="00E011BF" w:rsidP="00E011BF">
          <w:pPr>
            <w:pStyle w:val="AERBody"/>
          </w:pPr>
          <w:r w:rsidRPr="00D6593C">
            <w:t>There was no significant rebidding of capacity from low to high prices tha</w:t>
          </w:r>
          <w:r>
            <w:t>t contributed to the high price</w:t>
          </w:r>
          <w:r w:rsidRPr="00D6593C">
            <w:t xml:space="preserve"> outcomes</w:t>
          </w:r>
          <w:r>
            <w:t xml:space="preserve">. </w:t>
          </w:r>
        </w:p>
        <w:p w:rsidR="00E011BF" w:rsidRDefault="00E011BF" w:rsidP="00E011BF">
          <w:pPr>
            <w:pStyle w:val="AERBody"/>
          </w:pPr>
          <w:r w:rsidRPr="007462CD">
            <w:t>Appendix</w:t>
          </w:r>
          <w:r>
            <w:t> </w:t>
          </w:r>
          <w:r w:rsidR="00B318A1">
            <w:t>B</w:t>
          </w:r>
          <w:r w:rsidRPr="007462CD">
            <w:t xml:space="preserve"> details the generators involved in setting the price during the high-price periods, and how that price was determined by the market systems. </w:t>
          </w:r>
        </w:p>
        <w:p w:rsidR="00E011BF" w:rsidRDefault="00E011BF" w:rsidP="00E011BF">
          <w:pPr>
            <w:pStyle w:val="AERBody"/>
          </w:pPr>
          <w:r w:rsidRPr="007462CD">
            <w:t xml:space="preserve">The closing bids for all participants in </w:t>
          </w:r>
          <w:r>
            <w:t xml:space="preserve">South Australia </w:t>
          </w:r>
          <w:r w:rsidRPr="007462CD">
            <w:t>with capacity priced at or above $5000/MWh for the high-price periods are set out in Appendix</w:t>
          </w:r>
          <w:r w:rsidR="0068362A">
            <w:t> </w:t>
          </w:r>
          <w:r w:rsidR="00B318A1">
            <w:t>C</w:t>
          </w:r>
          <w:r>
            <w:t>.</w:t>
          </w:r>
        </w:p>
        <w:p w:rsidR="00387F20" w:rsidRPr="00111FF2" w:rsidRDefault="00387F20" w:rsidP="00387F20">
          <w:pPr>
            <w:pStyle w:val="Heading2"/>
          </w:pPr>
          <w:bookmarkStart w:id="18" w:name="_Toc462137100"/>
          <w:bookmarkStart w:id="19" w:name="_Ref462230965"/>
          <w:r w:rsidRPr="00111FF2">
            <w:t>Network Availability</w:t>
          </w:r>
          <w:bookmarkEnd w:id="8"/>
          <w:bookmarkEnd w:id="18"/>
          <w:bookmarkEnd w:id="19"/>
        </w:p>
        <w:p w:rsidR="00A102D6" w:rsidRDefault="00387F20" w:rsidP="00A102D6">
          <w:pPr>
            <w:pStyle w:val="AERBody"/>
          </w:pPr>
          <w:bookmarkStart w:id="20" w:name="_Ref445377685"/>
          <w:r w:rsidRPr="00D85B1B">
            <w:t>This section examines the change in network capability approaching the event and its contribution to price outcomes.</w:t>
          </w:r>
          <w:r w:rsidR="00A102D6" w:rsidRPr="00A102D6">
            <w:t xml:space="preserve"> </w:t>
          </w:r>
        </w:p>
        <w:p w:rsidR="00A102D6" w:rsidRDefault="00A102D6" w:rsidP="00A102D6">
          <w:pPr>
            <w:pStyle w:val="AERBody"/>
          </w:pPr>
          <w:r>
            <w:t>While the outage on Heywood</w:t>
          </w:r>
          <w:r w:rsidR="0076158B">
            <w:t>,</w:t>
          </w:r>
          <w:r w:rsidR="006770FD">
            <w:t xml:space="preserve"> which</w:t>
          </w:r>
          <w:r>
            <w:t xml:space="preserve"> </w:t>
          </w:r>
          <w:r w:rsidR="006770FD">
            <w:t>resulted in flows into Victoria</w:t>
          </w:r>
          <w:r>
            <w:t xml:space="preserve"> was forecast</w:t>
          </w:r>
          <w:r w:rsidR="006770FD">
            <w:t>,</w:t>
          </w:r>
          <w:r>
            <w:t xml:space="preserve"> </w:t>
          </w:r>
          <w:r w:rsidR="00450569">
            <w:t xml:space="preserve">the outage itself </w:t>
          </w:r>
          <w:r>
            <w:t xml:space="preserve">did not result in forecast high prices. Flows into South Australia on Murraylink were significantly higher than forecast, compensating to </w:t>
          </w:r>
          <w:r w:rsidR="00B42C26">
            <w:t xml:space="preserve">a </w:t>
          </w:r>
          <w:r>
            <w:t>degree for lower than forecast wind production in South Australia.</w:t>
          </w:r>
        </w:p>
        <w:p w:rsidR="00387F20" w:rsidRDefault="002076FA" w:rsidP="00387F20">
          <w:pPr>
            <w:pStyle w:val="AERBody"/>
          </w:pPr>
          <w:r>
            <w:t>Planned n</w:t>
          </w:r>
          <w:r w:rsidR="00387F20">
            <w:t>etwork constraints were invoked to manage a planned network outage on equipment at Tailem Bend in South Australia as part of the Heywood interconnector upgrade.</w:t>
          </w:r>
          <w:r w:rsidR="00387F20">
            <w:rPr>
              <w:rStyle w:val="FootnoteReference"/>
            </w:rPr>
            <w:footnoteReference w:id="3"/>
          </w:r>
          <w:r w:rsidR="00387F20">
            <w:t xml:space="preserve"> The </w:t>
          </w:r>
          <w:r>
            <w:t xml:space="preserve">planned </w:t>
          </w:r>
          <w:r w:rsidR="00387F20">
            <w:t>outage</w:t>
          </w:r>
          <w:r w:rsidR="0014459D">
            <w:t xml:space="preserve"> </w:t>
          </w:r>
          <w:r w:rsidR="00387F20">
            <w:t xml:space="preserve">reduced the network capability between the south east of South Australia and Adelaide. Consequently generation in the </w:t>
          </w:r>
          <w:r>
            <w:t xml:space="preserve">South East </w:t>
          </w:r>
          <w:r w:rsidR="00387F20">
            <w:t xml:space="preserve">in excess of that network capability </w:t>
          </w:r>
          <w:r w:rsidR="002D4B72">
            <w:t xml:space="preserve">to Adelaide </w:t>
          </w:r>
          <w:r>
            <w:t>ha</w:t>
          </w:r>
          <w:r w:rsidR="00387F20">
            <w:t xml:space="preserve">s </w:t>
          </w:r>
          <w:r>
            <w:t xml:space="preserve">to be constrained off or </w:t>
          </w:r>
          <w:r w:rsidR="00387F20">
            <w:t xml:space="preserve">exported to Victoria. Appendix A provides a description of the constraint and network configuration. </w:t>
          </w:r>
          <w:r w:rsidR="00387F20" w:rsidRPr="00A70D89">
            <w:t>While this major upgrade was flagged to the market</w:t>
          </w:r>
          <w:r w:rsidR="00387F20">
            <w:t xml:space="preserve"> as early as November 2015,</w:t>
          </w:r>
          <w:r w:rsidR="0014695C">
            <w:t xml:space="preserve"> </w:t>
          </w:r>
          <w:r w:rsidR="00387F20" w:rsidRPr="00A70D89">
            <w:t xml:space="preserve">its </w:t>
          </w:r>
          <w:r>
            <w:t xml:space="preserve">likely </w:t>
          </w:r>
          <w:r w:rsidR="00387F20" w:rsidRPr="00A70D89">
            <w:t>impact on Heywood’s operating capability was</w:t>
          </w:r>
          <w:r w:rsidR="00613A39">
            <w:t xml:space="preserve"> not entirely</w:t>
          </w:r>
          <w:r w:rsidR="00387F20" w:rsidRPr="00A70D89">
            <w:t xml:space="preserve"> clear</w:t>
          </w:r>
          <w:r w:rsidR="00613A39">
            <w:t>,</w:t>
          </w:r>
          <w:r w:rsidR="00613A39" w:rsidRPr="00613A39">
            <w:t xml:space="preserve"> </w:t>
          </w:r>
          <w:r w:rsidR="00613A39">
            <w:t>until it was included in forecasts prepared the day before</w:t>
          </w:r>
          <w:r w:rsidR="00387F20">
            <w:t xml:space="preserve">. </w:t>
          </w:r>
        </w:p>
        <w:p w:rsidR="00A102D6" w:rsidRPr="00685E59" w:rsidRDefault="00A102D6" w:rsidP="00A102D6">
          <w:r>
            <w:t xml:space="preserve">The Tailem Bend constraint was binding for the majority of the day, forcing flows </w:t>
          </w:r>
          <w:r w:rsidR="0014695C">
            <w:t xml:space="preserve">of up to 290 MW </w:t>
          </w:r>
          <w:r>
            <w:t>into Victoria.</w:t>
          </w:r>
        </w:p>
        <w:p w:rsidR="00A102D6" w:rsidRDefault="00B42C26" w:rsidP="00A102D6">
          <w:pPr>
            <w:pStyle w:val="AERBody"/>
          </w:pPr>
          <w:r>
            <w:lastRenderedPageBreak/>
            <w:t>Murrayl</w:t>
          </w:r>
          <w:r w:rsidR="00A102D6">
            <w:t>ink was limited to around 220 MW into South Australia.</w:t>
          </w:r>
          <w:r w:rsidR="00A102D6">
            <w:rPr>
              <w:rStyle w:val="FootnoteReference"/>
            </w:rPr>
            <w:footnoteReference w:id="4"/>
          </w:r>
          <w:r w:rsidR="00A102D6" w:rsidRPr="00AD1E76" w:rsidDel="006E67E9">
            <w:t xml:space="preserve"> </w:t>
          </w:r>
        </w:p>
        <w:p w:rsidR="00387F20" w:rsidRDefault="00387F20" w:rsidP="00387F20">
          <w:pPr>
            <w:pStyle w:val="AERBody"/>
          </w:pPr>
          <w:r>
            <w:fldChar w:fldCharType="begin"/>
          </w:r>
          <w:r>
            <w:instrText xml:space="preserve"> REF _Ref461440899 \h </w:instrText>
          </w:r>
          <w:r>
            <w:fldChar w:fldCharType="separate"/>
          </w:r>
          <w:r w:rsidR="007A7FDC">
            <w:t xml:space="preserve">Table </w:t>
          </w:r>
          <w:r w:rsidR="007A7FDC">
            <w:rPr>
              <w:noProof/>
            </w:rPr>
            <w:t>2</w:t>
          </w:r>
          <w:r>
            <w:fldChar w:fldCharType="end"/>
          </w:r>
          <w:r w:rsidR="0084132F">
            <w:t xml:space="preserve"> </w:t>
          </w:r>
          <w:r w:rsidRPr="00E91026">
            <w:t>show</w:t>
          </w:r>
          <w:r w:rsidR="0084132F">
            <w:t>s</w:t>
          </w:r>
          <w:r w:rsidRPr="00E91026">
            <w:t xml:space="preserve"> actual and forecast </w:t>
          </w:r>
          <w:r>
            <w:t xml:space="preserve">flows and </w:t>
          </w:r>
          <w:r w:rsidRPr="00E91026">
            <w:t>import limit</w:t>
          </w:r>
          <w:r>
            <w:t>s</w:t>
          </w:r>
          <w:r w:rsidRPr="00E91026">
            <w:t xml:space="preserve"> into South Australia </w:t>
          </w:r>
          <w:r>
            <w:t xml:space="preserve">across </w:t>
          </w:r>
          <w:r w:rsidR="00B42C26">
            <w:t>Murrayl</w:t>
          </w:r>
          <w:r w:rsidRPr="00E91026">
            <w:t>ink and Heywood for the 6.30 </w:t>
          </w:r>
          <w:r>
            <w:t>am trading interval</w:t>
          </w:r>
          <w:r w:rsidR="0084132F">
            <w:t>.</w:t>
          </w:r>
          <w:r w:rsidRPr="00E91026">
            <w:t xml:space="preserve"> </w:t>
          </w:r>
        </w:p>
        <w:p w:rsidR="00387F20" w:rsidRPr="00211C4A" w:rsidRDefault="00387F20" w:rsidP="00387F20">
          <w:pPr>
            <w:pStyle w:val="Caption"/>
          </w:pPr>
          <w:bookmarkStart w:id="21" w:name="_Ref461440899"/>
          <w:bookmarkStart w:id="22" w:name="_Ref461440862"/>
          <w:r>
            <w:t xml:space="preserve">Table </w:t>
          </w:r>
          <w:r w:rsidR="007A7FDC">
            <w:fldChar w:fldCharType="begin"/>
          </w:r>
          <w:r w:rsidR="007A7FDC">
            <w:instrText xml:space="preserve"> SEQ Table \* ARABIC </w:instrText>
          </w:r>
          <w:r w:rsidR="007A7FDC">
            <w:fldChar w:fldCharType="separate"/>
          </w:r>
          <w:r w:rsidR="007A7FDC">
            <w:rPr>
              <w:noProof/>
            </w:rPr>
            <w:t>2</w:t>
          </w:r>
          <w:r w:rsidR="007A7FDC">
            <w:rPr>
              <w:noProof/>
            </w:rPr>
            <w:fldChar w:fldCharType="end"/>
          </w:r>
          <w:bookmarkEnd w:id="21"/>
          <w:r>
            <w:t xml:space="preserve">: </w:t>
          </w:r>
          <w:r w:rsidR="00102E47">
            <w:t xml:space="preserve">Interconnectors </w:t>
          </w:r>
          <w:r>
            <w:t xml:space="preserve">- </w:t>
          </w:r>
          <w:r w:rsidRPr="00D9189B">
            <w:t xml:space="preserve">Actual and forecast </w:t>
          </w:r>
          <w:r>
            <w:t xml:space="preserve">net </w:t>
          </w:r>
          <w:r w:rsidRPr="00D9189B">
            <w:t>network capability</w:t>
          </w:r>
          <w:bookmarkEnd w:id="22"/>
          <w:r w:rsidR="0084132F">
            <w:t xml:space="preserve"> for 6.30</w:t>
          </w:r>
          <w:r w:rsidR="0076158B">
            <w:t> </w:t>
          </w:r>
          <w:r w:rsidR="0084132F">
            <w:t>am</w:t>
          </w:r>
        </w:p>
        <w:tbl>
          <w:tblPr>
            <w:tblStyle w:val="AERTable-Text"/>
            <w:tblW w:w="0" w:type="auto"/>
            <w:tblLayout w:type="fixed"/>
            <w:tblLook w:val="04A0" w:firstRow="1" w:lastRow="0" w:firstColumn="1" w:lastColumn="0" w:noHBand="0" w:noVBand="1"/>
          </w:tblPr>
          <w:tblGrid>
            <w:gridCol w:w="1249"/>
            <w:gridCol w:w="1227"/>
            <w:gridCol w:w="1227"/>
            <w:gridCol w:w="1228"/>
            <w:gridCol w:w="1227"/>
            <w:gridCol w:w="1227"/>
            <w:gridCol w:w="1228"/>
          </w:tblGrid>
          <w:tr w:rsidR="0084132F" w:rsidRPr="00652B7D" w:rsidTr="00E61BA9">
            <w:trPr>
              <w:cnfStyle w:val="100000000000" w:firstRow="1" w:lastRow="0" w:firstColumn="0" w:lastColumn="0" w:oddVBand="0" w:evenVBand="0" w:oddHBand="0" w:evenHBand="0" w:firstRowFirstColumn="0" w:firstRowLastColumn="0" w:lastRowFirstColumn="0" w:lastRowLastColumn="0"/>
              <w:trHeight w:val="546"/>
              <w:tblHeader/>
            </w:trPr>
            <w:tc>
              <w:tcPr>
                <w:tcW w:w="1249" w:type="dxa"/>
              </w:tcPr>
              <w:p w:rsidR="0084132F" w:rsidRPr="007722AF" w:rsidRDefault="0084132F" w:rsidP="00E05B9F">
                <w:pPr>
                  <w:pStyle w:val="TableHeading"/>
                </w:pPr>
                <w:r>
                  <w:t>I</w:t>
                </w:r>
                <w:r w:rsidR="0076158B">
                  <w:t>nter-</w:t>
                </w:r>
                <w:r>
                  <w:t>C</w:t>
                </w:r>
                <w:r w:rsidR="0076158B">
                  <w:t>onnector</w:t>
                </w:r>
              </w:p>
            </w:tc>
            <w:tc>
              <w:tcPr>
                <w:tcW w:w="3682" w:type="dxa"/>
                <w:gridSpan w:val="3"/>
              </w:tcPr>
              <w:p w:rsidR="0084132F" w:rsidRPr="00652B7D" w:rsidRDefault="0084132F" w:rsidP="00E05B9F">
                <w:pPr>
                  <w:pStyle w:val="TableHeading"/>
                </w:pPr>
                <w:r>
                  <w:t>Flows into Victoria</w:t>
                </w:r>
                <w:r w:rsidRPr="00652B7D">
                  <w:t xml:space="preserve"> (MW)</w:t>
                </w:r>
              </w:p>
            </w:tc>
            <w:tc>
              <w:tcPr>
                <w:tcW w:w="3682" w:type="dxa"/>
                <w:gridSpan w:val="3"/>
              </w:tcPr>
              <w:p w:rsidR="0084132F" w:rsidRPr="00652B7D" w:rsidRDefault="0084132F" w:rsidP="00E05B9F">
                <w:pPr>
                  <w:pStyle w:val="TableHeading"/>
                </w:pPr>
                <w:r w:rsidRPr="00652B7D">
                  <w:t>Import limit (MW)</w:t>
                </w:r>
              </w:p>
            </w:tc>
          </w:tr>
          <w:tr w:rsidR="0084132F" w:rsidRPr="00652B7D" w:rsidTr="00E61BA9">
            <w:trPr>
              <w:cnfStyle w:val="100000000000" w:firstRow="1" w:lastRow="0" w:firstColumn="0" w:lastColumn="0" w:oddVBand="0" w:evenVBand="0" w:oddHBand="0" w:evenHBand="0" w:firstRowFirstColumn="0" w:firstRowLastColumn="0" w:lastRowFirstColumn="0" w:lastRowLastColumn="0"/>
              <w:tblHeader/>
            </w:trPr>
            <w:tc>
              <w:tcPr>
                <w:tcW w:w="1249" w:type="dxa"/>
              </w:tcPr>
              <w:p w:rsidR="0084132F" w:rsidRPr="00652B7D" w:rsidRDefault="0084132F" w:rsidP="00E05B9F">
                <w:pPr>
                  <w:pStyle w:val="TableHeading"/>
                </w:pPr>
              </w:p>
            </w:tc>
            <w:tc>
              <w:tcPr>
                <w:tcW w:w="1227" w:type="dxa"/>
              </w:tcPr>
              <w:p w:rsidR="0084132F" w:rsidRPr="00652B7D" w:rsidRDefault="0084132F" w:rsidP="00E05B9F">
                <w:pPr>
                  <w:pStyle w:val="TableHeading"/>
                </w:pPr>
                <w:r w:rsidRPr="00652B7D">
                  <w:t>Actual</w:t>
                </w:r>
              </w:p>
            </w:tc>
            <w:tc>
              <w:tcPr>
                <w:tcW w:w="1227" w:type="dxa"/>
              </w:tcPr>
              <w:p w:rsidR="0084132F" w:rsidRPr="00652B7D" w:rsidRDefault="0084132F" w:rsidP="00E05B9F">
                <w:pPr>
                  <w:pStyle w:val="TableHeading"/>
                </w:pPr>
                <w:r w:rsidRPr="00652B7D">
                  <w:t>4 hr forecast</w:t>
                </w:r>
              </w:p>
            </w:tc>
            <w:tc>
              <w:tcPr>
                <w:tcW w:w="1228" w:type="dxa"/>
              </w:tcPr>
              <w:p w:rsidR="0084132F" w:rsidRPr="00652B7D" w:rsidRDefault="0084132F" w:rsidP="00E05B9F">
                <w:pPr>
                  <w:pStyle w:val="TableHeading"/>
                </w:pPr>
                <w:r w:rsidRPr="00652B7D">
                  <w:t>12 hr forecast</w:t>
                </w:r>
              </w:p>
            </w:tc>
            <w:tc>
              <w:tcPr>
                <w:tcW w:w="1227" w:type="dxa"/>
              </w:tcPr>
              <w:p w:rsidR="0084132F" w:rsidRPr="00652B7D" w:rsidRDefault="0084132F" w:rsidP="00E05B9F">
                <w:pPr>
                  <w:pStyle w:val="TableHeading"/>
                </w:pPr>
                <w:r w:rsidRPr="00652B7D">
                  <w:t>Actual</w:t>
                </w:r>
              </w:p>
            </w:tc>
            <w:tc>
              <w:tcPr>
                <w:tcW w:w="1227" w:type="dxa"/>
              </w:tcPr>
              <w:p w:rsidR="0084132F" w:rsidRPr="00652B7D" w:rsidRDefault="0084132F" w:rsidP="00E05B9F">
                <w:pPr>
                  <w:pStyle w:val="TableHeading"/>
                </w:pPr>
                <w:r w:rsidRPr="00652B7D">
                  <w:t>4 hr forecast</w:t>
                </w:r>
              </w:p>
            </w:tc>
            <w:tc>
              <w:tcPr>
                <w:tcW w:w="1228" w:type="dxa"/>
              </w:tcPr>
              <w:p w:rsidR="0084132F" w:rsidRPr="00652B7D" w:rsidRDefault="0084132F" w:rsidP="00E05B9F">
                <w:pPr>
                  <w:pStyle w:val="TableHeading"/>
                </w:pPr>
                <w:r w:rsidRPr="00652B7D">
                  <w:t>12 hr forecast</w:t>
                </w:r>
              </w:p>
            </w:tc>
          </w:tr>
          <w:tr w:rsidR="0084132F" w:rsidRPr="006D3E75" w:rsidTr="00E61BA9">
            <w:trPr>
              <w:cnfStyle w:val="000000100000" w:firstRow="0" w:lastRow="0" w:firstColumn="0" w:lastColumn="0" w:oddVBand="0" w:evenVBand="0" w:oddHBand="1" w:evenHBand="0" w:firstRowFirstColumn="0" w:firstRowLastColumn="0" w:lastRowFirstColumn="0" w:lastRowLastColumn="0"/>
              <w:trHeight w:hRule="exact" w:val="340"/>
            </w:trPr>
            <w:tc>
              <w:tcPr>
                <w:tcW w:w="1249" w:type="dxa"/>
              </w:tcPr>
              <w:p w:rsidR="0084132F" w:rsidRPr="006D3E75" w:rsidRDefault="0084132F" w:rsidP="006D3E75">
                <w:pPr>
                  <w:pStyle w:val="tablebodycentered"/>
                </w:pPr>
                <w:r w:rsidRPr="006D3E75">
                  <w:t>Heywood</w:t>
                </w:r>
              </w:p>
            </w:tc>
            <w:tc>
              <w:tcPr>
                <w:tcW w:w="1227" w:type="dxa"/>
              </w:tcPr>
              <w:p w:rsidR="0084132F" w:rsidRPr="006D3E75" w:rsidRDefault="0084132F" w:rsidP="006D3E75">
                <w:pPr>
                  <w:pStyle w:val="tablebodycentered"/>
                  <w:jc w:val="center"/>
                  <w:rPr>
                    <w:b w:val="0"/>
                  </w:rPr>
                </w:pPr>
                <w:r w:rsidRPr="006D3E75">
                  <w:rPr>
                    <w:b w:val="0"/>
                  </w:rPr>
                  <w:t>190</w:t>
                </w:r>
              </w:p>
            </w:tc>
            <w:tc>
              <w:tcPr>
                <w:tcW w:w="1227" w:type="dxa"/>
              </w:tcPr>
              <w:p w:rsidR="0084132F" w:rsidRPr="006D3E75" w:rsidRDefault="0084132F" w:rsidP="006D3E75">
                <w:pPr>
                  <w:pStyle w:val="tablebodycentered"/>
                  <w:jc w:val="center"/>
                  <w:rPr>
                    <w:b w:val="0"/>
                  </w:rPr>
                </w:pPr>
                <w:r w:rsidRPr="006D3E75">
                  <w:rPr>
                    <w:b w:val="0"/>
                  </w:rPr>
                  <w:t>182</w:t>
                </w:r>
              </w:p>
            </w:tc>
            <w:tc>
              <w:tcPr>
                <w:tcW w:w="1228" w:type="dxa"/>
              </w:tcPr>
              <w:p w:rsidR="0084132F" w:rsidRPr="006D3E75" w:rsidRDefault="0084132F" w:rsidP="006D3E75">
                <w:pPr>
                  <w:pStyle w:val="tablebodycentered"/>
                  <w:jc w:val="center"/>
                  <w:rPr>
                    <w:b w:val="0"/>
                  </w:rPr>
                </w:pPr>
                <w:r w:rsidRPr="006D3E75">
                  <w:rPr>
                    <w:b w:val="0"/>
                  </w:rPr>
                  <w:t>171</w:t>
                </w:r>
              </w:p>
            </w:tc>
            <w:tc>
              <w:tcPr>
                <w:tcW w:w="1227" w:type="dxa"/>
              </w:tcPr>
              <w:p w:rsidR="0084132F" w:rsidRPr="006D3E75" w:rsidRDefault="0084132F" w:rsidP="006D3E75">
                <w:pPr>
                  <w:pStyle w:val="tablebodycentered"/>
                  <w:jc w:val="center"/>
                  <w:rPr>
                    <w:b w:val="0"/>
                  </w:rPr>
                </w:pPr>
                <w:r w:rsidRPr="006D3E75">
                  <w:rPr>
                    <w:b w:val="0"/>
                  </w:rPr>
                  <w:t>218</w:t>
                </w:r>
              </w:p>
            </w:tc>
            <w:tc>
              <w:tcPr>
                <w:tcW w:w="1227" w:type="dxa"/>
              </w:tcPr>
              <w:p w:rsidR="0084132F" w:rsidRPr="006D3E75" w:rsidRDefault="0084132F" w:rsidP="006D3E75">
                <w:pPr>
                  <w:pStyle w:val="tablebodycentered"/>
                  <w:jc w:val="center"/>
                  <w:rPr>
                    <w:b w:val="0"/>
                  </w:rPr>
                </w:pPr>
                <w:r w:rsidRPr="006D3E75">
                  <w:rPr>
                    <w:b w:val="0"/>
                  </w:rPr>
                  <w:t>182</w:t>
                </w:r>
              </w:p>
            </w:tc>
            <w:tc>
              <w:tcPr>
                <w:tcW w:w="1228" w:type="dxa"/>
              </w:tcPr>
              <w:p w:rsidR="0084132F" w:rsidRPr="006D3E75" w:rsidRDefault="0084132F" w:rsidP="006D3E75">
                <w:pPr>
                  <w:pStyle w:val="tablebodycentered"/>
                  <w:jc w:val="center"/>
                  <w:rPr>
                    <w:b w:val="0"/>
                  </w:rPr>
                </w:pPr>
                <w:r w:rsidRPr="006D3E75">
                  <w:rPr>
                    <w:b w:val="0"/>
                  </w:rPr>
                  <w:t>171</w:t>
                </w:r>
              </w:p>
            </w:tc>
          </w:tr>
          <w:tr w:rsidR="0084132F" w:rsidRPr="006D3E75" w:rsidTr="00E61BA9">
            <w:trPr>
              <w:cnfStyle w:val="000000010000" w:firstRow="0" w:lastRow="0" w:firstColumn="0" w:lastColumn="0" w:oddVBand="0" w:evenVBand="0" w:oddHBand="0" w:evenHBand="1" w:firstRowFirstColumn="0" w:firstRowLastColumn="0" w:lastRowFirstColumn="0" w:lastRowLastColumn="0"/>
              <w:trHeight w:hRule="exact" w:val="340"/>
            </w:trPr>
            <w:tc>
              <w:tcPr>
                <w:tcW w:w="1249" w:type="dxa"/>
              </w:tcPr>
              <w:p w:rsidR="0084132F" w:rsidRPr="006D3E75" w:rsidRDefault="00B42C26" w:rsidP="006D3E75">
                <w:pPr>
                  <w:pStyle w:val="tablebodycentered"/>
                </w:pPr>
                <w:r w:rsidRPr="006D3E75">
                  <w:t>Murrayl</w:t>
                </w:r>
                <w:r w:rsidR="0084132F" w:rsidRPr="006D3E75">
                  <w:t>ink</w:t>
                </w:r>
              </w:p>
            </w:tc>
            <w:tc>
              <w:tcPr>
                <w:tcW w:w="1227" w:type="dxa"/>
              </w:tcPr>
              <w:p w:rsidR="0084132F" w:rsidRPr="006D3E75" w:rsidRDefault="0081103D" w:rsidP="006D3E75">
                <w:pPr>
                  <w:pStyle w:val="tablebodycentered"/>
                  <w:jc w:val="center"/>
                  <w:rPr>
                    <w:b w:val="0"/>
                  </w:rPr>
                </w:pPr>
                <w:r w:rsidRPr="006D3E75">
                  <w:rPr>
                    <w:b w:val="0"/>
                  </w:rPr>
                  <w:t>-</w:t>
                </w:r>
                <w:r w:rsidR="0084132F" w:rsidRPr="006D3E75">
                  <w:rPr>
                    <w:b w:val="0"/>
                  </w:rPr>
                  <w:t>220</w:t>
                </w:r>
              </w:p>
            </w:tc>
            <w:tc>
              <w:tcPr>
                <w:tcW w:w="1227" w:type="dxa"/>
              </w:tcPr>
              <w:p w:rsidR="0084132F" w:rsidRPr="006D3E75" w:rsidRDefault="0081103D" w:rsidP="006D3E75">
                <w:pPr>
                  <w:pStyle w:val="tablebodycentered"/>
                  <w:jc w:val="center"/>
                  <w:rPr>
                    <w:b w:val="0"/>
                  </w:rPr>
                </w:pPr>
                <w:r w:rsidRPr="006D3E75">
                  <w:rPr>
                    <w:b w:val="0"/>
                  </w:rPr>
                  <w:t>-</w:t>
                </w:r>
                <w:r w:rsidR="0084132F" w:rsidRPr="006D3E75">
                  <w:rPr>
                    <w:b w:val="0"/>
                  </w:rPr>
                  <w:t>6</w:t>
                </w:r>
              </w:p>
            </w:tc>
            <w:tc>
              <w:tcPr>
                <w:tcW w:w="1228" w:type="dxa"/>
              </w:tcPr>
              <w:p w:rsidR="0084132F" w:rsidRPr="006D3E75" w:rsidRDefault="0081103D" w:rsidP="006D3E75">
                <w:pPr>
                  <w:pStyle w:val="tablebodycentered"/>
                  <w:jc w:val="center"/>
                  <w:rPr>
                    <w:b w:val="0"/>
                  </w:rPr>
                </w:pPr>
                <w:r w:rsidRPr="006D3E75">
                  <w:rPr>
                    <w:b w:val="0"/>
                  </w:rPr>
                  <w:t>-</w:t>
                </w:r>
                <w:r w:rsidR="0084132F" w:rsidRPr="006D3E75">
                  <w:rPr>
                    <w:b w:val="0"/>
                  </w:rPr>
                  <w:t>23</w:t>
                </w:r>
              </w:p>
            </w:tc>
            <w:tc>
              <w:tcPr>
                <w:tcW w:w="1227" w:type="dxa"/>
              </w:tcPr>
              <w:p w:rsidR="0084132F" w:rsidRPr="006D3E75" w:rsidRDefault="0081103D" w:rsidP="006D3E75">
                <w:pPr>
                  <w:pStyle w:val="tablebodycentered"/>
                  <w:jc w:val="center"/>
                  <w:rPr>
                    <w:b w:val="0"/>
                  </w:rPr>
                </w:pPr>
                <w:r w:rsidRPr="006D3E75">
                  <w:rPr>
                    <w:b w:val="0"/>
                  </w:rPr>
                  <w:t>-</w:t>
                </w:r>
                <w:r w:rsidR="0084132F" w:rsidRPr="006D3E75">
                  <w:rPr>
                    <w:b w:val="0"/>
                  </w:rPr>
                  <w:t>200</w:t>
                </w:r>
              </w:p>
            </w:tc>
            <w:tc>
              <w:tcPr>
                <w:tcW w:w="1227" w:type="dxa"/>
              </w:tcPr>
              <w:p w:rsidR="0084132F" w:rsidRPr="006D3E75" w:rsidRDefault="0081103D" w:rsidP="006D3E75">
                <w:pPr>
                  <w:pStyle w:val="tablebodycentered"/>
                  <w:jc w:val="center"/>
                  <w:rPr>
                    <w:b w:val="0"/>
                  </w:rPr>
                </w:pPr>
                <w:r w:rsidRPr="006D3E75">
                  <w:rPr>
                    <w:b w:val="0"/>
                  </w:rPr>
                  <w:t>-</w:t>
                </w:r>
                <w:r w:rsidR="0084132F" w:rsidRPr="006D3E75">
                  <w:rPr>
                    <w:b w:val="0"/>
                  </w:rPr>
                  <w:t>6</w:t>
                </w:r>
              </w:p>
            </w:tc>
            <w:tc>
              <w:tcPr>
                <w:tcW w:w="1228" w:type="dxa"/>
              </w:tcPr>
              <w:p w:rsidR="0084132F" w:rsidRPr="006D3E75" w:rsidRDefault="0081103D" w:rsidP="006D3E75">
                <w:pPr>
                  <w:pStyle w:val="tablebodycentered"/>
                  <w:jc w:val="center"/>
                  <w:rPr>
                    <w:b w:val="0"/>
                  </w:rPr>
                </w:pPr>
                <w:r w:rsidRPr="006D3E75">
                  <w:rPr>
                    <w:b w:val="0"/>
                  </w:rPr>
                  <w:t>-</w:t>
                </w:r>
                <w:r w:rsidR="0084132F" w:rsidRPr="006D3E75">
                  <w:rPr>
                    <w:b w:val="0"/>
                  </w:rPr>
                  <w:t>23</w:t>
                </w:r>
              </w:p>
            </w:tc>
          </w:tr>
        </w:tbl>
        <w:p w:rsidR="0084132F" w:rsidRDefault="00387F20" w:rsidP="0084132F">
          <w:r>
            <w:t xml:space="preserve">For the 6.30 am trading interval, flows into Victoria across Heywood were as forecast. </w:t>
          </w:r>
          <w:r w:rsidRPr="00814B54">
            <w:t xml:space="preserve"> </w:t>
          </w:r>
          <w:r w:rsidR="0084132F">
            <w:t>At the same time flows int</w:t>
          </w:r>
          <w:r w:rsidR="00B42C26">
            <w:t>o South Australia across Murrayl</w:t>
          </w:r>
          <w:r w:rsidR="0084132F">
            <w:t>ink were 214 MW higher than forecast four hours ahead</w:t>
          </w:r>
          <w:r w:rsidR="002076FA">
            <w:t>,</w:t>
          </w:r>
          <w:r w:rsidR="00450569">
            <w:t xml:space="preserve"> compensating for the reduced output from wind generation in South Australia.</w:t>
          </w:r>
          <w:r w:rsidR="0084132F">
            <w:t xml:space="preserve"> </w:t>
          </w:r>
        </w:p>
        <w:bookmarkEnd w:id="20"/>
        <w:p w:rsidR="00387F20" w:rsidRDefault="00387F20" w:rsidP="00387F20">
          <w:pPr>
            <w:pStyle w:val="AERBody"/>
          </w:pPr>
        </w:p>
        <w:p w:rsidR="00387F20" w:rsidRPr="006D5E16" w:rsidRDefault="00387F20" w:rsidP="00387F20">
          <w:pPr>
            <w:pStyle w:val="AERBody"/>
            <w:rPr>
              <w:rStyle w:val="Bold"/>
            </w:rPr>
          </w:pPr>
          <w:r w:rsidRPr="006D5E16">
            <w:rPr>
              <w:rStyle w:val="Bold"/>
            </w:rPr>
            <w:t xml:space="preserve">Australian Energy </w:t>
          </w:r>
          <w:r w:rsidRPr="002740BC">
            <w:rPr>
              <w:b/>
              <w:bCs/>
            </w:rPr>
            <w:t>Regulator</w:t>
          </w:r>
        </w:p>
        <w:p w:rsidR="00387F20" w:rsidRPr="00A640CA" w:rsidRDefault="0014695C" w:rsidP="00387F20">
          <w:pPr>
            <w:rPr>
              <w:b/>
              <w:bCs/>
            </w:rPr>
          </w:pPr>
          <w:r>
            <w:rPr>
              <w:rStyle w:val="Bold"/>
            </w:rPr>
            <w:t xml:space="preserve">October </w:t>
          </w:r>
          <w:r w:rsidR="00387F20">
            <w:rPr>
              <w:rStyle w:val="Bold"/>
            </w:rPr>
            <w:t>2016</w:t>
          </w:r>
        </w:p>
        <w:p w:rsidR="00387F20" w:rsidRDefault="00387F20" w:rsidP="00387F20">
          <w:pPr>
            <w:pStyle w:val="Heading1notnumber"/>
          </w:pPr>
          <w:bookmarkStart w:id="23" w:name="_Toc462137101"/>
          <w:r>
            <w:lastRenderedPageBreak/>
            <w:t>Appendix A:</w:t>
          </w:r>
          <w:r>
            <w:tab/>
            <w:t>Network Diagram</w:t>
          </w:r>
          <w:bookmarkEnd w:id="23"/>
        </w:p>
        <w:p w:rsidR="00387F20" w:rsidRPr="004D10C8" w:rsidRDefault="00387F20" w:rsidP="00387F20">
          <w:pPr>
            <w:pStyle w:val="AERBody"/>
          </w:pPr>
          <w:r w:rsidRPr="004D10C8">
            <w:t>In March 2014 the Heywood augmentation project to increase the capacity of the transmission system between South Australia and Victoria to 6</w:t>
          </w:r>
          <w:r>
            <w:t>5</w:t>
          </w:r>
          <w:r w:rsidRPr="004D10C8">
            <w:t>0</w:t>
          </w:r>
          <w:r>
            <w:t> </w:t>
          </w:r>
          <w:r w:rsidRPr="004D10C8">
            <w:t>MW satisfied the Regulatory Investment Test (transmission). Until the completion of the augmentation, Heywood has a nominal capacity of 460</w:t>
          </w:r>
          <w:r>
            <w:t> </w:t>
          </w:r>
          <w:r w:rsidRPr="004D10C8">
            <w:t xml:space="preserve">MW. While the Heywood interconnector is notionally only the lines between South East Substation and the Heywood Terminal Station it effectively comprised: </w:t>
          </w:r>
        </w:p>
        <w:p w:rsidR="00387F20" w:rsidRPr="004D10C8" w:rsidRDefault="00387F20" w:rsidP="00387F20">
          <w:pPr>
            <w:pStyle w:val="Bulletpoint"/>
            <w:spacing w:line="288" w:lineRule="auto"/>
          </w:pPr>
          <w:r w:rsidRPr="004D10C8">
            <w:t>four parallel circuits (two circuits operating at 275</w:t>
          </w:r>
          <w:r>
            <w:t> </w:t>
          </w:r>
          <w:r w:rsidRPr="004D10C8">
            <w:t>kV and two circuits operating at 132</w:t>
          </w:r>
          <w:r>
            <w:t> </w:t>
          </w:r>
          <w:r w:rsidRPr="004D10C8">
            <w:t>kV) between Tailem Bend (near Adelaide) and South East Substation (close to the border). These lines also deliver power to the load centres at Keith, Kincraig</w:t>
          </w:r>
          <w:r w:rsidR="00102E47">
            <w:t>,</w:t>
          </w:r>
          <w:r w:rsidRPr="004D10C8">
            <w:t xml:space="preserve"> Penola, Blanche and Mount Gambier; and </w:t>
          </w:r>
        </w:p>
        <w:p w:rsidR="00387F20" w:rsidRPr="004D10C8" w:rsidRDefault="00387F20" w:rsidP="00387F20">
          <w:pPr>
            <w:pStyle w:val="Bulletpoint"/>
            <w:spacing w:line="288" w:lineRule="auto"/>
          </w:pPr>
          <w:r w:rsidRPr="004D10C8">
            <w:t>two parallel 275</w:t>
          </w:r>
          <w:r>
            <w:t> </w:t>
          </w:r>
          <w:r w:rsidRPr="004D10C8">
            <w:t>kV circuits between South East Substation to Heywood Terminal Station in south-west Victoria and two parallel 500</w:t>
          </w:r>
          <w:r>
            <w:t> </w:t>
          </w:r>
          <w:r w:rsidRPr="004D10C8">
            <w:t>kV circuits from the Heywood Terminal Station to Moorabool Terminal Stations and on to the Sydenham Terminal Station 29</w:t>
          </w:r>
          <w:r>
            <w:t> </w:t>
          </w:r>
          <w:r w:rsidRPr="004D10C8">
            <w:t xml:space="preserve">kms north west of Melbourne. </w:t>
          </w:r>
        </w:p>
        <w:p w:rsidR="00387F20" w:rsidRPr="004D10C8" w:rsidRDefault="00387F20" w:rsidP="00387F20">
          <w:pPr>
            <w:pStyle w:val="Default"/>
            <w:rPr>
              <w:rFonts w:cstheme="minorBidi"/>
              <w:color w:val="auto"/>
              <w:sz w:val="22"/>
              <w:szCs w:val="22"/>
            </w:rPr>
          </w:pPr>
        </w:p>
        <w:p w:rsidR="00387F20" w:rsidRPr="004D10C8" w:rsidRDefault="00387F20" w:rsidP="00387F20">
          <w:pPr>
            <w:pStyle w:val="Default"/>
            <w:rPr>
              <w:rFonts w:cstheme="minorBidi"/>
              <w:color w:val="auto"/>
              <w:sz w:val="22"/>
              <w:szCs w:val="22"/>
            </w:rPr>
          </w:pPr>
          <w:r w:rsidRPr="004D10C8">
            <w:rPr>
              <w:rFonts w:cstheme="minorBidi"/>
              <w:color w:val="auto"/>
              <w:sz w:val="22"/>
              <w:szCs w:val="22"/>
            </w:rPr>
            <w:t xml:space="preserve">The upgrade works: </w:t>
          </w:r>
        </w:p>
        <w:p w:rsidR="00387F20" w:rsidRPr="004D10C8" w:rsidRDefault="00387F20" w:rsidP="00387F20">
          <w:pPr>
            <w:pStyle w:val="Bulletpoint"/>
            <w:spacing w:line="288" w:lineRule="auto"/>
          </w:pPr>
          <w:r w:rsidRPr="004D10C8">
            <w:t xml:space="preserve">reduce the number of parallel circuits in South Australia between Tailem Bend and South East Substation to three; and </w:t>
          </w:r>
        </w:p>
        <w:p w:rsidR="00387F20" w:rsidRPr="004D10C8" w:rsidRDefault="00387F20" w:rsidP="00387F20">
          <w:pPr>
            <w:pStyle w:val="Bulletpoint"/>
            <w:spacing w:line="288" w:lineRule="auto"/>
          </w:pPr>
          <w:r w:rsidRPr="004D10C8">
            <w:t>install</w:t>
          </w:r>
          <w:r>
            <w:t>s</w:t>
          </w:r>
          <w:r w:rsidRPr="004D10C8">
            <w:t xml:space="preserve"> an additional transformer and associated switchgear at Heywood terminal station and compensation equipment along the transmission path. </w:t>
          </w:r>
        </w:p>
        <w:p w:rsidR="00387F20" w:rsidRDefault="00351A24" w:rsidP="00387F20">
          <w:r>
            <w:tab/>
          </w:r>
          <w:r>
            <w:tab/>
          </w:r>
          <w:r>
            <w:tab/>
          </w:r>
          <w:r>
            <w:tab/>
          </w:r>
        </w:p>
        <w:p w:rsidR="00387F20" w:rsidRDefault="00351A24" w:rsidP="00387F20">
          <w:pPr>
            <w:pStyle w:val="AERBody"/>
          </w:pPr>
          <w:r>
            <w:rPr>
              <w:noProof/>
              <w:lang w:eastAsia="en-AU"/>
            </w:rPr>
            <mc:AlternateContent>
              <mc:Choice Requires="wpc">
                <w:drawing>
                  <wp:inline distT="0" distB="0" distL="0" distR="0" wp14:anchorId="75637734" wp14:editId="03E108CB">
                    <wp:extent cx="5382895" cy="3140075"/>
                    <wp:effectExtent l="0" t="0" r="0" b="0"/>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Straight Connector 7"/>
                            <wps:cNvCnPr/>
                            <wps:spPr>
                              <a:xfrm flipH="1" flipV="1">
                                <a:off x="2356078" y="1653236"/>
                                <a:ext cx="133577" cy="417957"/>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flipV="1">
                                <a:off x="2172336" y="1044713"/>
                                <a:ext cx="127622" cy="38687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flipV="1">
                                <a:off x="777214" y="689555"/>
                                <a:ext cx="1373456" cy="35515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flipV="1">
                                <a:off x="2194561" y="995703"/>
                                <a:ext cx="706423" cy="74742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flipV="1">
                                <a:off x="821104" y="640545"/>
                                <a:ext cx="1373456" cy="355158"/>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2516424" y="1900225"/>
                                <a:ext cx="355299" cy="202729"/>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2966156" y="1874099"/>
                                <a:ext cx="1227287" cy="277274"/>
                              </a:xfrm>
                              <a:prstGeom prst="line">
                                <a:avLst/>
                              </a:prstGeom>
                              <a:ln w="25400">
                                <a:tailEnd type="none"/>
                              </a:ln>
                            </wps:spPr>
                            <wps:style>
                              <a:lnRef idx="1">
                                <a:schemeClr val="accent4"/>
                              </a:lnRef>
                              <a:fillRef idx="0">
                                <a:schemeClr val="accent4"/>
                              </a:fillRef>
                              <a:effectRef idx="0">
                                <a:schemeClr val="accent4"/>
                              </a:effectRef>
                              <a:fontRef idx="minor">
                                <a:schemeClr val="tx1"/>
                              </a:fontRef>
                            </wps:style>
                            <wps:bodyPr/>
                          </wps:wsp>
                          <wps:wsp>
                            <wps:cNvPr id="18" name="Straight Connector 18"/>
                            <wps:cNvCnPr/>
                            <wps:spPr>
                              <a:xfrm>
                                <a:off x="2990704" y="1806760"/>
                                <a:ext cx="1227287" cy="277704"/>
                              </a:xfrm>
                              <a:prstGeom prst="line">
                                <a:avLst/>
                              </a:prstGeom>
                              <a:ln w="25400">
                                <a:tailEnd type="none"/>
                              </a:ln>
                            </wps:spPr>
                            <wps:style>
                              <a:lnRef idx="1">
                                <a:schemeClr val="accent4"/>
                              </a:lnRef>
                              <a:fillRef idx="0">
                                <a:schemeClr val="accent4"/>
                              </a:fillRef>
                              <a:effectRef idx="0">
                                <a:schemeClr val="accent4"/>
                              </a:effectRef>
                              <a:fontRef idx="minor">
                                <a:schemeClr val="tx1"/>
                              </a:fontRef>
                            </wps:style>
                            <wps:bodyPr/>
                          </wps:wsp>
                          <wps:wsp>
                            <wps:cNvPr id="19" name="Straight Connector 19"/>
                            <wps:cNvCnPr/>
                            <wps:spPr>
                              <a:xfrm flipV="1">
                                <a:off x="2430809" y="2103869"/>
                                <a:ext cx="25950" cy="322835"/>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2516424" y="1850292"/>
                                <a:ext cx="355299" cy="202729"/>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696745" y="750627"/>
                                <a:ext cx="2174977" cy="1099665"/>
                              </a:xfrm>
                              <a:prstGeom prst="line">
                                <a:avLst/>
                              </a:prstGeom>
                              <a:ln w="25400"/>
                            </wps:spPr>
                            <wps:style>
                              <a:lnRef idx="1">
                                <a:schemeClr val="accent4"/>
                              </a:lnRef>
                              <a:fillRef idx="0">
                                <a:schemeClr val="accent4"/>
                              </a:fillRef>
                              <a:effectRef idx="0">
                                <a:schemeClr val="accent4"/>
                              </a:effectRef>
                              <a:fontRef idx="minor">
                                <a:schemeClr val="tx1"/>
                              </a:fontRef>
                            </wps:style>
                            <wps:bodyPr/>
                          </wps:wsp>
                          <wps:wsp>
                            <wps:cNvPr id="22" name="Text Box 2"/>
                            <wps:cNvSpPr txBox="1">
                              <a:spLocks noChangeArrowheads="1"/>
                            </wps:cNvSpPr>
                            <wps:spPr bwMode="auto">
                              <a:xfrm>
                                <a:off x="352504" y="832874"/>
                                <a:ext cx="539349" cy="397182"/>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rFonts w:ascii="Arial" w:eastAsia="Arial" w:hAnsi="Arial"/>
                                      <w:sz w:val="18"/>
                                      <w:szCs w:val="14"/>
                                    </w:rPr>
                                  </w:pPr>
                                  <w:r>
                                    <w:rPr>
                                      <w:rFonts w:ascii="Arial" w:eastAsia="Arial" w:hAnsi="Arial"/>
                                      <w:sz w:val="18"/>
                                      <w:szCs w:val="14"/>
                                    </w:rPr>
                                    <w:t xml:space="preserve">Tailem </w:t>
                                  </w:r>
                                  <w:r w:rsidRPr="00E121F2">
                                    <w:rPr>
                                      <w:rFonts w:ascii="Arial" w:eastAsia="Arial" w:hAnsi="Arial"/>
                                      <w:sz w:val="18"/>
                                      <w:szCs w:val="14"/>
                                    </w:rPr>
                                    <w:t xml:space="preserve">Bend </w:t>
                                  </w:r>
                                </w:p>
                              </w:txbxContent>
                            </wps:txbx>
                            <wps:bodyPr rot="0" vert="horz" wrap="square" lIns="91440" tIns="45720" rIns="91440" bIns="45720" anchor="t" anchorCtr="0">
                              <a:noAutofit/>
                            </wps:bodyPr>
                          </wps:wsp>
                          <wps:wsp>
                            <wps:cNvPr id="23" name="Text Box 2"/>
                            <wps:cNvSpPr txBox="1">
                              <a:spLocks noChangeArrowheads="1"/>
                            </wps:cNvSpPr>
                            <wps:spPr bwMode="auto">
                              <a:xfrm>
                                <a:off x="2254121" y="754142"/>
                                <a:ext cx="1134208" cy="249698"/>
                              </a:xfrm>
                              <a:prstGeom prst="rect">
                                <a:avLst/>
                              </a:prstGeom>
                              <a:noFill/>
                              <a:ln w="9525">
                                <a:noFill/>
                                <a:miter lim="800000"/>
                                <a:headEnd/>
                                <a:tailEnd/>
                              </a:ln>
                            </wps:spPr>
                            <wps:txbx>
                              <w:txbxContent>
                                <w:p w:rsidR="00E61BA9" w:rsidRPr="0070291D" w:rsidRDefault="00E61BA9" w:rsidP="00351A24">
                                  <w:pPr>
                                    <w:pStyle w:val="NormalWeb"/>
                                    <w:spacing w:before="100" w:beforeAutospacing="1" w:after="0" w:line="276" w:lineRule="auto"/>
                                    <w:rPr>
                                      <w:rFonts w:ascii="Arial" w:eastAsia="Arial" w:hAnsi="Arial"/>
                                      <w:sz w:val="14"/>
                                      <w:szCs w:val="14"/>
                                    </w:rPr>
                                  </w:pPr>
                                  <w:r w:rsidRPr="00E121F2">
                                    <w:rPr>
                                      <w:rFonts w:ascii="Arial" w:eastAsia="Arial" w:hAnsi="Arial"/>
                                      <w:sz w:val="18"/>
                                      <w:szCs w:val="14"/>
                                    </w:rPr>
                                    <w:t>Ladbroke</w:t>
                                  </w:r>
                                  <w:r>
                                    <w:rPr>
                                      <w:rFonts w:ascii="Arial" w:eastAsia="Arial" w:hAnsi="Arial"/>
                                      <w:sz w:val="14"/>
                                      <w:szCs w:val="14"/>
                                    </w:rPr>
                                    <w:t xml:space="preserve"> </w:t>
                                  </w:r>
                                  <w:r w:rsidRPr="00E121F2">
                                    <w:rPr>
                                      <w:rFonts w:ascii="Arial" w:eastAsia="Arial" w:hAnsi="Arial"/>
                                      <w:sz w:val="18"/>
                                      <w:szCs w:val="14"/>
                                    </w:rPr>
                                    <w:t>Grove</w:t>
                                  </w:r>
                                  <w:r>
                                    <w:rPr>
                                      <w:rFonts w:ascii="Arial" w:eastAsia="Arial" w:hAnsi="Arial"/>
                                      <w:sz w:val="14"/>
                                      <w:szCs w:val="14"/>
                                    </w:rPr>
                                    <w:t xml:space="preserve">  </w:t>
                                  </w:r>
                                </w:p>
                              </w:txbxContent>
                            </wps:txbx>
                            <wps:bodyPr rot="0" vert="horz" wrap="square" lIns="91440" tIns="45720" rIns="91440" bIns="45720" anchor="t" anchorCtr="0">
                              <a:noAutofit/>
                            </wps:bodyPr>
                          </wps:wsp>
                          <wps:wsp>
                            <wps:cNvPr id="24" name="Text Box 2"/>
                            <wps:cNvSpPr txBox="1">
                              <a:spLocks noChangeArrowheads="1"/>
                            </wps:cNvSpPr>
                            <wps:spPr bwMode="auto">
                              <a:xfrm>
                                <a:off x="2833888" y="1509406"/>
                                <a:ext cx="832000" cy="221651"/>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rFonts w:ascii="Arial" w:eastAsia="Arial" w:hAnsi="Arial"/>
                                      <w:sz w:val="18"/>
                                      <w:szCs w:val="14"/>
                                    </w:rPr>
                                  </w:pPr>
                                  <w:r>
                                    <w:rPr>
                                      <w:rFonts w:ascii="Arial" w:eastAsia="Arial" w:hAnsi="Arial"/>
                                      <w:sz w:val="18"/>
                                      <w:szCs w:val="14"/>
                                    </w:rPr>
                                    <w:t>South East</w:t>
                                  </w:r>
                                </w:p>
                              </w:txbxContent>
                            </wps:txbx>
                            <wps:bodyPr rot="0" vert="horz" wrap="square" lIns="91440" tIns="45720" rIns="91440" bIns="45720" anchor="t" anchorCtr="0">
                              <a:noAutofit/>
                            </wps:bodyPr>
                          </wps:wsp>
                          <wps:wsp>
                            <wps:cNvPr id="25" name="Text Box 2"/>
                            <wps:cNvSpPr txBox="1">
                              <a:spLocks noChangeArrowheads="1"/>
                            </wps:cNvSpPr>
                            <wps:spPr bwMode="auto">
                              <a:xfrm>
                                <a:off x="4046566" y="1743131"/>
                                <a:ext cx="681355" cy="258919"/>
                              </a:xfrm>
                              <a:prstGeom prst="rect">
                                <a:avLst/>
                              </a:prstGeom>
                              <a:noFill/>
                              <a:ln w="9525">
                                <a:noFill/>
                                <a:miter lim="800000"/>
                                <a:headEnd/>
                                <a:tailEnd/>
                              </a:ln>
                            </wps:spPr>
                            <wps:txbx>
                              <w:txbxContent>
                                <w:p w:rsidR="00E61BA9" w:rsidRDefault="00E61BA9" w:rsidP="00351A24">
                                  <w:pPr>
                                    <w:pStyle w:val="NormalWeb"/>
                                    <w:spacing w:before="100" w:beforeAutospacing="1" w:after="0" w:line="276" w:lineRule="auto"/>
                                  </w:pPr>
                                  <w:r w:rsidRPr="00E121F2">
                                    <w:rPr>
                                      <w:rFonts w:ascii="Arial" w:eastAsia="Arial" w:hAnsi="Arial"/>
                                      <w:sz w:val="18"/>
                                      <w:szCs w:val="14"/>
                                    </w:rPr>
                                    <w:t>Heywood</w:t>
                                  </w:r>
                                </w:p>
                              </w:txbxContent>
                            </wps:txbx>
                            <wps:bodyPr rot="0" vert="horz" wrap="square" lIns="91440" tIns="45720" rIns="91440" bIns="45720" anchor="t" anchorCtr="0">
                              <a:noAutofit/>
                            </wps:bodyPr>
                          </wps:wsp>
                          <wps:wsp>
                            <wps:cNvPr id="26" name="Text Box 2"/>
                            <wps:cNvSpPr txBox="1">
                              <a:spLocks noChangeArrowheads="1"/>
                            </wps:cNvSpPr>
                            <wps:spPr bwMode="auto">
                              <a:xfrm>
                                <a:off x="4639318" y="2235283"/>
                                <a:ext cx="743131" cy="227334"/>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rFonts w:ascii="Arial" w:eastAsia="Arial" w:hAnsi="Arial"/>
                                      <w:sz w:val="18"/>
                                      <w:szCs w:val="14"/>
                                    </w:rPr>
                                  </w:pPr>
                                  <w:r w:rsidRPr="00E121F2">
                                    <w:rPr>
                                      <w:rFonts w:ascii="Arial" w:eastAsia="Arial" w:hAnsi="Arial"/>
                                      <w:sz w:val="18"/>
                                      <w:szCs w:val="14"/>
                                    </w:rPr>
                                    <w:t>Melbourne</w:t>
                                  </w:r>
                                </w:p>
                              </w:txbxContent>
                            </wps:txbx>
                            <wps:bodyPr rot="0" vert="horz" wrap="square" lIns="91440" tIns="45720" rIns="91440" bIns="45720" anchor="t" anchorCtr="0">
                              <a:noAutofit/>
                            </wps:bodyPr>
                          </wps:wsp>
                          <wps:wsp>
                            <wps:cNvPr id="27" name="Text Box 2"/>
                            <wps:cNvSpPr txBox="1">
                              <a:spLocks noChangeArrowheads="1"/>
                            </wps:cNvSpPr>
                            <wps:spPr bwMode="auto">
                              <a:xfrm>
                                <a:off x="1791376" y="1919065"/>
                                <a:ext cx="725047" cy="230581"/>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Snuggery</w:t>
                                  </w:r>
                                </w:p>
                              </w:txbxContent>
                            </wps:txbx>
                            <wps:bodyPr rot="0" vert="horz" wrap="square" lIns="91440" tIns="45720" rIns="91440" bIns="45720" anchor="t" anchorCtr="0">
                              <a:noAutofit/>
                            </wps:bodyPr>
                          </wps:wsp>
                          <wps:wsp>
                            <wps:cNvPr id="28" name="Text Box 2"/>
                            <wps:cNvSpPr txBox="1">
                              <a:spLocks noChangeArrowheads="1"/>
                            </wps:cNvSpPr>
                            <wps:spPr bwMode="auto">
                              <a:xfrm>
                                <a:off x="1675690" y="2347463"/>
                                <a:ext cx="681355" cy="215034"/>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Canunda</w:t>
                                  </w:r>
                                </w:p>
                              </w:txbxContent>
                            </wps:txbx>
                            <wps:bodyPr rot="0" vert="horz" wrap="square" lIns="91440" tIns="45720" rIns="91440" bIns="45720" anchor="t" anchorCtr="0">
                              <a:noAutofit/>
                            </wps:bodyPr>
                          </wps:wsp>
                          <wps:wsp>
                            <wps:cNvPr id="29" name="Text Box 2"/>
                            <wps:cNvSpPr txBox="1">
                              <a:spLocks noChangeArrowheads="1"/>
                            </wps:cNvSpPr>
                            <wps:spPr bwMode="auto">
                              <a:xfrm>
                                <a:off x="2528603" y="2346707"/>
                                <a:ext cx="901482" cy="223344"/>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Lake Bonney</w:t>
                                  </w:r>
                                </w:p>
                              </w:txbxContent>
                            </wps:txbx>
                            <wps:bodyPr rot="0" vert="horz" wrap="square" lIns="91440" tIns="45720" rIns="91440" bIns="45720" anchor="t" anchorCtr="0">
                              <a:noAutofit/>
                            </wps:bodyPr>
                          </wps:wsp>
                          <wps:wsp>
                            <wps:cNvPr id="30" name="Straight Connector 30"/>
                            <wps:cNvCnPr/>
                            <wps:spPr>
                              <a:xfrm flipH="1">
                                <a:off x="3500526" y="196343"/>
                                <a:ext cx="437567" cy="2743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Text Box 2"/>
                            <wps:cNvSpPr txBox="1">
                              <a:spLocks noChangeArrowheads="1"/>
                            </wps:cNvSpPr>
                            <wps:spPr bwMode="auto">
                              <a:xfrm>
                                <a:off x="1759281" y="265353"/>
                                <a:ext cx="1494968" cy="249698"/>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South Australia</w:t>
                                  </w:r>
                                </w:p>
                              </w:txbxContent>
                            </wps:txbx>
                            <wps:bodyPr rot="0" vert="horz" wrap="square" lIns="91440" tIns="45720" rIns="91440" bIns="45720" anchor="t" anchorCtr="0">
                              <a:noAutofit/>
                            </wps:bodyPr>
                          </wps:wsp>
                          <wps:wsp>
                            <wps:cNvPr id="64" name="Text Box 2"/>
                            <wps:cNvSpPr txBox="1">
                              <a:spLocks noChangeArrowheads="1"/>
                            </wps:cNvSpPr>
                            <wps:spPr bwMode="auto">
                              <a:xfrm>
                                <a:off x="4037882" y="265353"/>
                                <a:ext cx="984111" cy="249698"/>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Victoria</w:t>
                                  </w:r>
                                </w:p>
                              </w:txbxContent>
                            </wps:txbx>
                            <wps:bodyPr rot="0" vert="horz" wrap="square" lIns="91440" tIns="45720" rIns="91440" bIns="45720" anchor="t" anchorCtr="0">
                              <a:noAutofit/>
                            </wps:bodyPr>
                          </wps:wsp>
                          <wps:wsp>
                            <wps:cNvPr id="65" name="Straight Connector 65"/>
                            <wps:cNvCnPr/>
                            <wps:spPr>
                              <a:xfrm flipV="1">
                                <a:off x="222453" y="2557890"/>
                                <a:ext cx="282514" cy="1"/>
                              </a:xfrm>
                              <a:prstGeom prst="line">
                                <a:avLst/>
                              </a:prstGeom>
                              <a:ln w="19050"/>
                            </wps:spPr>
                            <wps:style>
                              <a:lnRef idx="1">
                                <a:schemeClr val="accent4"/>
                              </a:lnRef>
                              <a:fillRef idx="0">
                                <a:schemeClr val="accent4"/>
                              </a:fillRef>
                              <a:effectRef idx="0">
                                <a:schemeClr val="accent4"/>
                              </a:effectRef>
                              <a:fontRef idx="minor">
                                <a:schemeClr val="tx1"/>
                              </a:fontRef>
                            </wps:style>
                            <wps:bodyPr/>
                          </wps:wsp>
                          <wps:wsp>
                            <wps:cNvPr id="66" name="Straight Connector 66"/>
                            <wps:cNvCnPr/>
                            <wps:spPr>
                              <a:xfrm flipH="1">
                                <a:off x="233929" y="2397322"/>
                                <a:ext cx="271038"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242300" y="2710198"/>
                                <a:ext cx="278401" cy="0"/>
                              </a:xfrm>
                              <a:prstGeom prst="straightConnector1">
                                <a:avLst/>
                              </a:prstGeom>
                              <a:ln w="19050">
                                <a:solidFill>
                                  <a:srgbClr val="F2951A"/>
                                </a:solidFill>
                                <a:tailEnd type="none"/>
                              </a:ln>
                            </wps:spPr>
                            <wps:style>
                              <a:lnRef idx="1">
                                <a:schemeClr val="accent1"/>
                              </a:lnRef>
                              <a:fillRef idx="0">
                                <a:schemeClr val="accent1"/>
                              </a:fillRef>
                              <a:effectRef idx="0">
                                <a:schemeClr val="accent1"/>
                              </a:effectRef>
                              <a:fontRef idx="minor">
                                <a:schemeClr val="tx1"/>
                              </a:fontRef>
                            </wps:style>
                            <wps:bodyPr/>
                          </wps:wsp>
                          <wpg:wgp>
                            <wpg:cNvPr id="68" name="Group 68"/>
                            <wpg:cNvGrpSpPr/>
                            <wpg:grpSpPr>
                              <a:xfrm>
                                <a:off x="2356077" y="1825756"/>
                                <a:ext cx="270301" cy="377618"/>
                                <a:chOff x="1841973" y="1629415"/>
                                <a:chExt cx="270301" cy="377618"/>
                              </a:xfrm>
                            </wpg:grpSpPr>
                            <wps:wsp>
                              <wps:cNvPr id="69" name="Oval 69"/>
                              <wps:cNvSpPr/>
                              <wps:spPr>
                                <a:xfrm>
                                  <a:off x="1871279" y="1784720"/>
                                  <a:ext cx="213699" cy="201029"/>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E61BA9" w:rsidRPr="001E358C" w:rsidRDefault="00E61BA9" w:rsidP="00351A24">
                                    <w:pPr>
                                      <w:pStyle w:val="NormalWeb"/>
                                      <w:spacing w:before="200" w:after="0" w:line="276" w:lineRule="auto"/>
                                      <w:jc w:val="center"/>
                                      <w:rPr>
                                        <w:sz w:val="72"/>
                                        <w:szCs w:val="4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 Box 2"/>
                              <wps:cNvSpPr txBox="1">
                                <a:spLocks noChangeArrowheads="1"/>
                              </wps:cNvSpPr>
                              <wps:spPr bwMode="auto">
                                <a:xfrm>
                                  <a:off x="1841973" y="1629415"/>
                                  <a:ext cx="270301" cy="377618"/>
                                </a:xfrm>
                                <a:prstGeom prst="rect">
                                  <a:avLst/>
                                </a:prstGeom>
                                <a:noFill/>
                                <a:ln w="9525">
                                  <a:noFill/>
                                  <a:miter lim="800000"/>
                                  <a:headEnd/>
                                  <a:tailEnd/>
                                </a:ln>
                              </wps:spPr>
                              <wps:txbx>
                                <w:txbxContent>
                                  <w:p w:rsidR="00E61BA9" w:rsidRDefault="00E61BA9" w:rsidP="00351A24">
                                    <w:pPr>
                                      <w:pStyle w:val="NormalWeb"/>
                                      <w:spacing w:before="200" w:after="0" w:line="276" w:lineRule="auto"/>
                                    </w:pPr>
                                  </w:p>
                                </w:txbxContent>
                              </wps:txbx>
                              <wps:bodyPr rot="0" vert="horz" wrap="square" lIns="91440" tIns="45720" rIns="91440" bIns="45720" anchor="t" anchorCtr="0">
                                <a:noAutofit/>
                              </wps:bodyPr>
                            </wps:wsp>
                          </wpg:wgp>
                          <wps:wsp>
                            <wps:cNvPr id="71" name="Text Box 2"/>
                            <wps:cNvSpPr txBox="1">
                              <a:spLocks noChangeArrowheads="1"/>
                            </wps:cNvSpPr>
                            <wps:spPr bwMode="auto">
                              <a:xfrm>
                                <a:off x="577594" y="1930504"/>
                                <a:ext cx="901482" cy="215034"/>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Wind Farm</w:t>
                                  </w:r>
                                </w:p>
                              </w:txbxContent>
                            </wps:txbx>
                            <wps:bodyPr rot="0" vert="horz" wrap="square" lIns="91440" tIns="45720" rIns="91440" bIns="45720" anchor="t" anchorCtr="0">
                              <a:noAutofit/>
                            </wps:bodyPr>
                          </wps:wsp>
                          <wps:wsp>
                            <wps:cNvPr id="72" name="Text Box 2"/>
                            <wps:cNvSpPr txBox="1">
                              <a:spLocks noChangeArrowheads="1"/>
                            </wps:cNvSpPr>
                            <wps:spPr bwMode="auto">
                              <a:xfrm>
                                <a:off x="570770" y="2122017"/>
                                <a:ext cx="901482" cy="215034"/>
                              </a:xfrm>
                              <a:prstGeom prst="rect">
                                <a:avLst/>
                              </a:prstGeom>
                              <a:noFill/>
                              <a:ln w="9525">
                                <a:noFill/>
                                <a:miter lim="800000"/>
                                <a:headEnd/>
                                <a:tailEnd/>
                              </a:ln>
                            </wps:spPr>
                            <wps:txb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Generator</w:t>
                                  </w:r>
                                </w:p>
                              </w:txbxContent>
                            </wps:txbx>
                            <wps:bodyPr rot="0" vert="horz" wrap="square" lIns="91440" tIns="45720" rIns="91440" bIns="45720" anchor="t" anchorCtr="0">
                              <a:noAutofit/>
                            </wps:bodyPr>
                          </wps:wsp>
                          <wps:wsp>
                            <wps:cNvPr id="73" name="Text Box 2"/>
                            <wps:cNvSpPr txBox="1">
                              <a:spLocks noChangeArrowheads="1"/>
                            </wps:cNvSpPr>
                            <wps:spPr bwMode="auto">
                              <a:xfrm>
                                <a:off x="570770" y="2284217"/>
                                <a:ext cx="901482" cy="738761"/>
                              </a:xfrm>
                              <a:prstGeom prst="rect">
                                <a:avLst/>
                              </a:prstGeom>
                              <a:noFill/>
                              <a:ln w="9525">
                                <a:noFill/>
                                <a:miter lim="800000"/>
                                <a:headEnd/>
                                <a:tailEnd/>
                              </a:ln>
                            </wps:spPr>
                            <wps:txbx>
                              <w:txbxContent>
                                <w:p w:rsidR="00E61BA9" w:rsidRPr="00E121F2" w:rsidRDefault="00E61BA9" w:rsidP="00351A24">
                                  <w:pPr>
                                    <w:pStyle w:val="NormalWeb"/>
                                    <w:spacing w:before="0" w:after="40"/>
                                    <w:rPr>
                                      <w:rFonts w:ascii="Arial" w:eastAsia="Arial" w:hAnsi="Arial"/>
                                      <w:sz w:val="18"/>
                                      <w:szCs w:val="14"/>
                                    </w:rPr>
                                  </w:pPr>
                                  <w:r w:rsidRPr="00E121F2">
                                    <w:rPr>
                                      <w:rFonts w:ascii="Arial" w:eastAsia="Arial" w:hAnsi="Arial"/>
                                      <w:sz w:val="18"/>
                                      <w:szCs w:val="14"/>
                                    </w:rPr>
                                    <w:t>132 kV</w:t>
                                  </w:r>
                                </w:p>
                                <w:p w:rsidR="00E61BA9" w:rsidRPr="00E121F2" w:rsidRDefault="00E61BA9" w:rsidP="00351A24">
                                  <w:pPr>
                                    <w:pStyle w:val="NormalWeb"/>
                                    <w:spacing w:before="0" w:after="40"/>
                                    <w:rPr>
                                      <w:rFonts w:ascii="Arial" w:eastAsia="Arial" w:hAnsi="Arial"/>
                                      <w:sz w:val="18"/>
                                      <w:szCs w:val="14"/>
                                    </w:rPr>
                                  </w:pPr>
                                  <w:r>
                                    <w:rPr>
                                      <w:rFonts w:ascii="Arial" w:eastAsia="Arial" w:hAnsi="Arial"/>
                                      <w:sz w:val="18"/>
                                      <w:szCs w:val="14"/>
                                    </w:rPr>
                                    <w:t>275</w:t>
                                  </w:r>
                                  <w:r w:rsidRPr="00E121F2">
                                    <w:rPr>
                                      <w:rFonts w:ascii="Arial" w:eastAsia="Arial" w:hAnsi="Arial"/>
                                      <w:sz w:val="18"/>
                                      <w:szCs w:val="14"/>
                                    </w:rPr>
                                    <w:t xml:space="preserve"> kV</w:t>
                                  </w:r>
                                </w:p>
                                <w:p w:rsidR="00E61BA9" w:rsidRPr="00E121F2" w:rsidRDefault="00E61BA9" w:rsidP="00351A24">
                                  <w:pPr>
                                    <w:pStyle w:val="NormalWeb"/>
                                    <w:spacing w:before="0" w:after="40"/>
                                    <w:rPr>
                                      <w:sz w:val="32"/>
                                    </w:rPr>
                                  </w:pPr>
                                  <w:r w:rsidRPr="00E121F2">
                                    <w:rPr>
                                      <w:rFonts w:ascii="Arial" w:eastAsia="Arial" w:hAnsi="Arial"/>
                                      <w:sz w:val="18"/>
                                      <w:szCs w:val="14"/>
                                    </w:rPr>
                                    <w:t>500 kV</w:t>
                                  </w:r>
                                </w:p>
                              </w:txbxContent>
                            </wps:txbx>
                            <wps:bodyPr rot="0" vert="horz" wrap="square" lIns="91440" tIns="45720" rIns="91440" bIns="45720" anchor="t" anchorCtr="0">
                              <a:noAutofit/>
                            </wps:bodyPr>
                          </wps:wsp>
                          <wpg:wgp>
                            <wpg:cNvPr id="135" name="Group 135"/>
                            <wpg:cNvGrpSpPr/>
                            <wpg:grpSpPr>
                              <a:xfrm>
                                <a:off x="242300" y="1986729"/>
                                <a:ext cx="270301" cy="377618"/>
                                <a:chOff x="1841973" y="1629415"/>
                                <a:chExt cx="270301" cy="377618"/>
                              </a:xfrm>
                            </wpg:grpSpPr>
                            <wps:wsp>
                              <wps:cNvPr id="136" name="Oval 136"/>
                              <wps:cNvSpPr/>
                              <wps:spPr>
                                <a:xfrm>
                                  <a:off x="1871279" y="1784720"/>
                                  <a:ext cx="213699" cy="201029"/>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E61BA9" w:rsidRPr="001E358C" w:rsidRDefault="00E61BA9" w:rsidP="00351A24">
                                    <w:pPr>
                                      <w:pStyle w:val="NormalWeb"/>
                                      <w:spacing w:before="200" w:after="0" w:line="276" w:lineRule="auto"/>
                                      <w:jc w:val="center"/>
                                      <w:rPr>
                                        <w:sz w:val="72"/>
                                        <w:szCs w:val="4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Text Box 2"/>
                              <wps:cNvSpPr txBox="1">
                                <a:spLocks noChangeArrowheads="1"/>
                              </wps:cNvSpPr>
                              <wps:spPr bwMode="auto">
                                <a:xfrm>
                                  <a:off x="1841973" y="1629415"/>
                                  <a:ext cx="270301" cy="377618"/>
                                </a:xfrm>
                                <a:prstGeom prst="rect">
                                  <a:avLst/>
                                </a:prstGeom>
                                <a:noFill/>
                                <a:ln w="9525">
                                  <a:noFill/>
                                  <a:miter lim="800000"/>
                                  <a:headEnd/>
                                  <a:tailEnd/>
                                </a:ln>
                              </wps:spPr>
                              <wps:txbx>
                                <w:txbxContent>
                                  <w:p w:rsidR="00E61BA9" w:rsidRDefault="00E61BA9" w:rsidP="00351A24">
                                    <w:pPr>
                                      <w:pStyle w:val="NormalWeb"/>
                                      <w:spacing w:before="200" w:after="0" w:line="276" w:lineRule="auto"/>
                                    </w:pPr>
                                  </w:p>
                                </w:txbxContent>
                              </wps:txbx>
                              <wps:bodyPr rot="0" vert="horz" wrap="square" lIns="91440" tIns="45720" rIns="91440" bIns="45720" anchor="t" anchorCtr="0">
                                <a:noAutofit/>
                              </wps:bodyPr>
                            </wps:wsp>
                          </wpg:wgp>
                          <wpg:wgp>
                            <wpg:cNvPr id="138" name="Group 138"/>
                            <wpg:cNvGrpSpPr/>
                            <wpg:grpSpPr>
                              <a:xfrm>
                                <a:off x="2046002" y="715377"/>
                                <a:ext cx="281252" cy="446298"/>
                                <a:chOff x="1788361" y="981300"/>
                                <a:chExt cx="281252" cy="446298"/>
                              </a:xfrm>
                            </wpg:grpSpPr>
                            <wpg:grpSp>
                              <wpg:cNvPr id="139" name="Group 139"/>
                              <wpg:cNvGrpSpPr/>
                              <wpg:grpSpPr>
                                <a:xfrm>
                                  <a:off x="1799312" y="981300"/>
                                  <a:ext cx="270301" cy="377618"/>
                                  <a:chOff x="1841973" y="1629415"/>
                                  <a:chExt cx="270301" cy="377618"/>
                                </a:xfrm>
                              </wpg:grpSpPr>
                              <wps:wsp>
                                <wps:cNvPr id="140" name="Oval 140"/>
                                <wps:cNvSpPr/>
                                <wps:spPr>
                                  <a:xfrm>
                                    <a:off x="1871279" y="1784720"/>
                                    <a:ext cx="213699" cy="201029"/>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E61BA9" w:rsidRPr="001E358C" w:rsidRDefault="00E61BA9" w:rsidP="00351A24">
                                      <w:pPr>
                                        <w:pStyle w:val="NormalWeb"/>
                                        <w:spacing w:before="200" w:after="0" w:line="276" w:lineRule="auto"/>
                                        <w:jc w:val="center"/>
                                        <w:rPr>
                                          <w:sz w:val="72"/>
                                          <w:szCs w:val="4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Text Box 2"/>
                                <wps:cNvSpPr txBox="1">
                                  <a:spLocks noChangeArrowheads="1"/>
                                </wps:cNvSpPr>
                                <wps:spPr bwMode="auto">
                                  <a:xfrm>
                                    <a:off x="1841973" y="1629415"/>
                                    <a:ext cx="270301" cy="377618"/>
                                  </a:xfrm>
                                  <a:prstGeom prst="rect">
                                    <a:avLst/>
                                  </a:prstGeom>
                                  <a:noFill/>
                                  <a:ln w="9525">
                                    <a:noFill/>
                                    <a:miter lim="800000"/>
                                    <a:headEnd/>
                                    <a:tailEnd/>
                                  </a:ln>
                                </wps:spPr>
                                <wps:txbx>
                                  <w:txbxContent>
                                    <w:p w:rsidR="00E61BA9" w:rsidRDefault="00E61BA9" w:rsidP="00351A24">
                                      <w:pPr>
                                        <w:pStyle w:val="NormalWeb"/>
                                        <w:spacing w:before="200" w:after="0" w:line="276" w:lineRule="auto"/>
                                      </w:pPr>
                                    </w:p>
                                  </w:txbxContent>
                                </wps:txbx>
                                <wps:bodyPr rot="0" vert="horz" wrap="square" lIns="91440" tIns="45720" rIns="91440" bIns="45720" anchor="t" anchorCtr="0">
                                  <a:noAutofit/>
                                </wps:bodyPr>
                              </wps:wsp>
                            </wpg:grpSp>
                            <wps:wsp>
                              <wps:cNvPr id="142" name="Text Box 2"/>
                              <wps:cNvSpPr txBox="1">
                                <a:spLocks noChangeArrowheads="1"/>
                              </wps:cNvSpPr>
                              <wps:spPr bwMode="auto">
                                <a:xfrm>
                                  <a:off x="1788361" y="1095653"/>
                                  <a:ext cx="263790" cy="331945"/>
                                </a:xfrm>
                                <a:prstGeom prst="rect">
                                  <a:avLst/>
                                </a:prstGeom>
                                <a:noFill/>
                                <a:ln w="9525">
                                  <a:noFill/>
                                  <a:miter lim="800000"/>
                                  <a:headEnd/>
                                  <a:tailEnd/>
                                </a:ln>
                              </wps:spPr>
                              <wps:txbx>
                                <w:txbxContent>
                                  <w:p w:rsidR="00E61BA9" w:rsidRPr="007C6144" w:rsidRDefault="00E61BA9" w:rsidP="00351A24">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wps:txbx>
                              <wps:bodyPr rot="0" vert="horz" wrap="square" lIns="91440" tIns="45720" rIns="91440" bIns="45720" anchor="t" anchorCtr="0">
                                <a:noAutofit/>
                              </wps:bodyPr>
                            </wps:wsp>
                          </wpg:wgp>
                          <wps:wsp>
                            <wps:cNvPr id="143" name="Text Box 2"/>
                            <wps:cNvSpPr txBox="1">
                              <a:spLocks noChangeArrowheads="1"/>
                            </wps:cNvSpPr>
                            <wps:spPr bwMode="auto">
                              <a:xfrm>
                                <a:off x="2357045" y="1944113"/>
                                <a:ext cx="263790" cy="331945"/>
                              </a:xfrm>
                              <a:prstGeom prst="rect">
                                <a:avLst/>
                              </a:prstGeom>
                              <a:noFill/>
                              <a:ln w="9525">
                                <a:noFill/>
                                <a:miter lim="800000"/>
                                <a:headEnd/>
                                <a:tailEnd/>
                              </a:ln>
                            </wps:spPr>
                            <wps:txbx>
                              <w:txbxContent>
                                <w:p w:rsidR="00E61BA9" w:rsidRPr="007C6144" w:rsidRDefault="00E61BA9" w:rsidP="00351A24">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wps:txbx>
                            <wps:bodyPr rot="0" vert="horz" wrap="square" lIns="91440" tIns="45720" rIns="91440" bIns="45720" anchor="t" anchorCtr="0">
                              <a:noAutofit/>
                            </wps:bodyPr>
                          </wps:wsp>
                          <wps:wsp>
                            <wps:cNvPr id="144" name="Text Box 2"/>
                            <wps:cNvSpPr txBox="1">
                              <a:spLocks noChangeArrowheads="1"/>
                            </wps:cNvSpPr>
                            <wps:spPr bwMode="auto">
                              <a:xfrm>
                                <a:off x="232579" y="2029867"/>
                                <a:ext cx="263525" cy="331470"/>
                              </a:xfrm>
                              <a:prstGeom prst="rect">
                                <a:avLst/>
                              </a:prstGeom>
                              <a:noFill/>
                              <a:ln w="9525">
                                <a:noFill/>
                                <a:miter lim="800000"/>
                                <a:headEnd/>
                                <a:tailEnd/>
                              </a:ln>
                            </wps:spPr>
                            <wps:txbx>
                              <w:txbxContent>
                                <w:p w:rsidR="00E61BA9" w:rsidRDefault="00E61BA9" w:rsidP="00351A24">
                                  <w:pPr>
                                    <w:pStyle w:val="NormalWeb"/>
                                    <w:spacing w:after="0" w:line="276" w:lineRule="auto"/>
                                  </w:pPr>
                                  <w:r>
                                    <w:rPr>
                                      <w:rFonts w:ascii="Arial" w:eastAsia="Arial" w:hAnsi="Arial"/>
                                    </w:rPr>
                                    <w:t>~</w:t>
                                  </w:r>
                                  <w:r>
                                    <w:rPr>
                                      <w:rFonts w:ascii="Arial" w:eastAsia="Arial" w:hAnsi="Arial"/>
                                      <w:sz w:val="14"/>
                                      <w:szCs w:val="14"/>
                                    </w:rPr>
                                    <w:t xml:space="preserve">   </w:t>
                                  </w:r>
                                </w:p>
                              </w:txbxContent>
                            </wps:txbx>
                            <wps:bodyPr rot="0" vert="horz" wrap="square" lIns="91440" tIns="45720" rIns="91440" bIns="45720" anchor="t" anchorCtr="0">
                              <a:noAutofit/>
                            </wps:bodyPr>
                          </wps:wsp>
                          <wps:wsp>
                            <wps:cNvPr id="145" name="Straight Connector 145"/>
                            <wps:cNvCnPr/>
                            <wps:spPr>
                              <a:xfrm>
                                <a:off x="726005" y="694130"/>
                                <a:ext cx="2174977" cy="1099665"/>
                              </a:xfrm>
                              <a:prstGeom prst="line">
                                <a:avLst/>
                              </a:prstGeom>
                              <a:ln w="25400"/>
                            </wps:spPr>
                            <wps:style>
                              <a:lnRef idx="1">
                                <a:schemeClr val="accent4"/>
                              </a:lnRef>
                              <a:fillRef idx="0">
                                <a:schemeClr val="accent4"/>
                              </a:fillRef>
                              <a:effectRef idx="0">
                                <a:schemeClr val="accent4"/>
                              </a:effectRef>
                              <a:fontRef idx="minor">
                                <a:schemeClr val="tx1"/>
                              </a:fontRef>
                            </wps:style>
                            <wps:bodyPr/>
                          </wps:wsp>
                          <wps:wsp>
                            <wps:cNvPr id="146" name="Parallelogram 146"/>
                            <wps:cNvSpPr/>
                            <wps:spPr>
                              <a:xfrm>
                                <a:off x="2808770" y="1731057"/>
                                <a:ext cx="244475" cy="212725"/>
                              </a:xfrm>
                              <a:prstGeom prst="parallelogram">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Parallelogram 147"/>
                            <wps:cNvSpPr/>
                            <wps:spPr>
                              <a:xfrm>
                                <a:off x="4156622" y="2038507"/>
                                <a:ext cx="244475" cy="212725"/>
                              </a:xfrm>
                              <a:prstGeom prst="parallelogram">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148" name="Group 148"/>
                            <wpg:cNvGrpSpPr/>
                            <wpg:grpSpPr>
                              <a:xfrm>
                                <a:off x="296617" y="1933788"/>
                                <a:ext cx="160655" cy="157480"/>
                                <a:chOff x="296617" y="1933788"/>
                                <a:chExt cx="160655" cy="157480"/>
                              </a:xfrm>
                            </wpg:grpSpPr>
                            <wpg:grpSp>
                              <wpg:cNvPr id="149" name="Group 149"/>
                              <wpg:cNvGrpSpPr/>
                              <wpg:grpSpPr>
                                <a:xfrm>
                                  <a:off x="296617" y="1933788"/>
                                  <a:ext cx="160655" cy="157480"/>
                                  <a:chOff x="0" y="0"/>
                                  <a:chExt cx="160655" cy="157954"/>
                                </a:xfrm>
                              </wpg:grpSpPr>
                              <wps:wsp>
                                <wps:cNvPr id="150" name="Oval 150"/>
                                <wps:cNvSpPr/>
                                <wps:spPr>
                                  <a:xfrm>
                                    <a:off x="0" y="0"/>
                                    <a:ext cx="160655" cy="151130"/>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E61BA9" w:rsidRDefault="00E61BA9" w:rsidP="00351A24">
                                      <w:pPr>
                                        <w:pStyle w:val="NormalWeb"/>
                                        <w:spacing w:before="200" w:after="0" w:line="276" w:lineRule="auto"/>
                                        <w:jc w:val="center"/>
                                      </w:pPr>
                                      <w:r>
                                        <w:rPr>
                                          <w:rFonts w:eastAsia="Arial"/>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1" name="Picture 151" descr="http://i.stack.imgur.com/RkUJm.png"/>
                                  <pic:cNvPicPr/>
                                </pic:nvPicPr>
                                <pic:blipFill rotWithShape="1">
                                  <a:blip r:embed="rId14" cstate="print">
                                    <a:extLst>
                                      <a:ext uri="{28A0092B-C50C-407E-A947-70E740481C1C}">
                                        <a14:useLocalDpi xmlns:a14="http://schemas.microsoft.com/office/drawing/2010/main" val="0"/>
                                      </a:ext>
                                    </a:extLst>
                                  </a:blip>
                                  <a:srcRect r="68439"/>
                                  <a:stretch/>
                                </pic:blipFill>
                                <pic:spPr bwMode="auto">
                                  <a:xfrm>
                                    <a:off x="26679" y="4919"/>
                                    <a:ext cx="106680" cy="15303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52" name="Picture 152"/>
                                <pic:cNvPicPr>
                                  <a:picLocks noChangeAspect="1"/>
                                </pic:cNvPicPr>
                              </pic:nvPicPr>
                              <pic:blipFill>
                                <a:blip r:embed="rId15"/>
                                <a:stretch>
                                  <a:fillRect/>
                                </a:stretch>
                              </pic:blipFill>
                              <pic:spPr>
                                <a:xfrm>
                                  <a:off x="311618" y="1938667"/>
                                  <a:ext cx="135183" cy="135183"/>
                                </a:xfrm>
                                <a:prstGeom prst="rect">
                                  <a:avLst/>
                                </a:prstGeom>
                              </pic:spPr>
                            </pic:pic>
                          </wpg:wgp>
                          <wpg:wgp>
                            <wpg:cNvPr id="153" name="Group 153"/>
                            <wpg:cNvGrpSpPr/>
                            <wpg:grpSpPr>
                              <a:xfrm>
                                <a:off x="2258826" y="2375164"/>
                                <a:ext cx="160655" cy="157480"/>
                                <a:chOff x="0" y="0"/>
                                <a:chExt cx="160655" cy="157480"/>
                              </a:xfrm>
                            </wpg:grpSpPr>
                            <wpg:grpSp>
                              <wpg:cNvPr id="154" name="Group 154"/>
                              <wpg:cNvGrpSpPr/>
                              <wpg:grpSpPr>
                                <a:xfrm>
                                  <a:off x="0" y="0"/>
                                  <a:ext cx="160655" cy="157480"/>
                                  <a:chOff x="0" y="0"/>
                                  <a:chExt cx="160655" cy="157954"/>
                                </a:xfrm>
                              </wpg:grpSpPr>
                              <wps:wsp>
                                <wps:cNvPr id="155" name="Oval 155"/>
                                <wps:cNvSpPr/>
                                <wps:spPr>
                                  <a:xfrm>
                                    <a:off x="0" y="0"/>
                                    <a:ext cx="160655" cy="151130"/>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E61BA9" w:rsidRDefault="00E61BA9" w:rsidP="00351A24">
                                      <w:pPr>
                                        <w:pStyle w:val="NormalWeb"/>
                                        <w:spacing w:before="200" w:after="0" w:line="276" w:lineRule="auto"/>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6" name="Picture 156" descr="http://i.stack.imgur.com/RkUJm.png"/>
                                  <pic:cNvPicPr/>
                                </pic:nvPicPr>
                                <pic:blipFill rotWithShape="1">
                                  <a:blip r:embed="rId14" cstate="print">
                                    <a:extLst>
                                      <a:ext uri="{28A0092B-C50C-407E-A947-70E740481C1C}">
                                        <a14:useLocalDpi xmlns:a14="http://schemas.microsoft.com/office/drawing/2010/main" val="0"/>
                                      </a:ext>
                                    </a:extLst>
                                  </a:blip>
                                  <a:srcRect r="68439"/>
                                  <a:stretch/>
                                </pic:blipFill>
                                <pic:spPr bwMode="auto">
                                  <a:xfrm>
                                    <a:off x="26679" y="4919"/>
                                    <a:ext cx="106680" cy="15303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57" name="Picture 157"/>
                                <pic:cNvPicPr>
                                  <a:picLocks noChangeAspect="1"/>
                                </pic:cNvPicPr>
                              </pic:nvPicPr>
                              <pic:blipFill>
                                <a:blip r:embed="rId15"/>
                                <a:stretch>
                                  <a:fillRect/>
                                </a:stretch>
                              </pic:blipFill>
                              <pic:spPr>
                                <a:xfrm>
                                  <a:off x="15001" y="4879"/>
                                  <a:ext cx="135183" cy="135183"/>
                                </a:xfrm>
                                <a:prstGeom prst="rect">
                                  <a:avLst/>
                                </a:prstGeom>
                              </pic:spPr>
                            </pic:pic>
                          </wpg:wgp>
                          <wpg:wgp>
                            <wpg:cNvPr id="158" name="Group 158"/>
                            <wpg:cNvGrpSpPr/>
                            <wpg:grpSpPr>
                              <a:xfrm>
                                <a:off x="2419481" y="2368563"/>
                                <a:ext cx="160655" cy="157480"/>
                                <a:chOff x="0" y="0"/>
                                <a:chExt cx="160655" cy="157480"/>
                              </a:xfrm>
                            </wpg:grpSpPr>
                            <wpg:grpSp>
                              <wpg:cNvPr id="159" name="Group 159"/>
                              <wpg:cNvGrpSpPr/>
                              <wpg:grpSpPr>
                                <a:xfrm>
                                  <a:off x="0" y="0"/>
                                  <a:ext cx="160655" cy="157480"/>
                                  <a:chOff x="0" y="0"/>
                                  <a:chExt cx="160655" cy="157954"/>
                                </a:xfrm>
                              </wpg:grpSpPr>
                              <wps:wsp>
                                <wps:cNvPr id="160" name="Oval 160"/>
                                <wps:cNvSpPr/>
                                <wps:spPr>
                                  <a:xfrm>
                                    <a:off x="0" y="0"/>
                                    <a:ext cx="160655" cy="151130"/>
                                  </a:xfrm>
                                  <a:prstGeom prst="ellipse">
                                    <a:avLst/>
                                  </a:prstGeom>
                                  <a:solidFill>
                                    <a:schemeClr val="bg2">
                                      <a:lumMod val="75000"/>
                                    </a:schemeClr>
                                  </a:solidFill>
                                  <a:ln w="22225">
                                    <a:noFill/>
                                  </a:ln>
                                </wps:spPr>
                                <wps:style>
                                  <a:lnRef idx="2">
                                    <a:schemeClr val="accent6"/>
                                  </a:lnRef>
                                  <a:fillRef idx="1">
                                    <a:schemeClr val="lt1"/>
                                  </a:fillRef>
                                  <a:effectRef idx="0">
                                    <a:schemeClr val="accent6"/>
                                  </a:effectRef>
                                  <a:fontRef idx="minor">
                                    <a:schemeClr val="dk1"/>
                                  </a:fontRef>
                                </wps:style>
                                <wps:txbx>
                                  <w:txbxContent>
                                    <w:p w:rsidR="00E61BA9" w:rsidRDefault="00E61BA9" w:rsidP="00351A24">
                                      <w:pPr>
                                        <w:pStyle w:val="NormalWeb"/>
                                        <w:spacing w:before="200" w:after="0" w:line="276" w:lineRule="auto"/>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 name="Picture 161" descr="http://i.stack.imgur.com/RkUJm.png"/>
                                  <pic:cNvPicPr/>
                                </pic:nvPicPr>
                                <pic:blipFill rotWithShape="1">
                                  <a:blip r:embed="rId14" cstate="print">
                                    <a:extLst>
                                      <a:ext uri="{28A0092B-C50C-407E-A947-70E740481C1C}">
                                        <a14:useLocalDpi xmlns:a14="http://schemas.microsoft.com/office/drawing/2010/main" val="0"/>
                                      </a:ext>
                                    </a:extLst>
                                  </a:blip>
                                  <a:srcRect r="68439"/>
                                  <a:stretch/>
                                </pic:blipFill>
                                <pic:spPr bwMode="auto">
                                  <a:xfrm>
                                    <a:off x="26679" y="4919"/>
                                    <a:ext cx="106680" cy="15303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62" name="Picture 162"/>
                                <pic:cNvPicPr>
                                  <a:picLocks noChangeAspect="1"/>
                                </pic:cNvPicPr>
                              </pic:nvPicPr>
                              <pic:blipFill>
                                <a:blip r:embed="rId15"/>
                                <a:stretch>
                                  <a:fillRect/>
                                </a:stretch>
                              </pic:blipFill>
                              <pic:spPr>
                                <a:xfrm>
                                  <a:off x="15001" y="4879"/>
                                  <a:ext cx="135183" cy="135183"/>
                                </a:xfrm>
                                <a:prstGeom prst="rect">
                                  <a:avLst/>
                                </a:prstGeom>
                              </pic:spPr>
                            </pic:pic>
                          </wpg:wgp>
                          <wps:wsp>
                            <wps:cNvPr id="163" name="Straight Arrow Connector 163"/>
                            <wps:cNvCnPr/>
                            <wps:spPr>
                              <a:xfrm>
                                <a:off x="4361188" y="2122017"/>
                                <a:ext cx="318208" cy="60073"/>
                              </a:xfrm>
                              <a:prstGeom prst="straightConnector1">
                                <a:avLst/>
                              </a:prstGeom>
                              <a:ln w="19050">
                                <a:solidFill>
                                  <a:srgbClr val="F2951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a:off x="4336713" y="2191542"/>
                                <a:ext cx="318135" cy="59690"/>
                              </a:xfrm>
                              <a:prstGeom prst="straightConnector1">
                                <a:avLst/>
                              </a:prstGeom>
                              <a:ln w="19050">
                                <a:solidFill>
                                  <a:srgbClr val="F2951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419395" y="635367"/>
                                <a:ext cx="239395" cy="80010"/>
                              </a:xfrm>
                              <a:prstGeom prst="line">
                                <a:avLst/>
                              </a:prstGeom>
                              <a:ln w="25400">
                                <a:headEnd type="triangle"/>
                              </a:ln>
                            </wps:spPr>
                            <wps:style>
                              <a:lnRef idx="1">
                                <a:schemeClr val="accent4"/>
                              </a:lnRef>
                              <a:fillRef idx="0">
                                <a:schemeClr val="accent4"/>
                              </a:fillRef>
                              <a:effectRef idx="0">
                                <a:schemeClr val="accent4"/>
                              </a:effectRef>
                              <a:fontRef idx="minor">
                                <a:schemeClr val="tx1"/>
                              </a:fontRef>
                            </wps:style>
                            <wps:bodyPr/>
                          </wps:wsp>
                          <wps:wsp>
                            <wps:cNvPr id="166" name="Straight Connector 166"/>
                            <wps:cNvCnPr/>
                            <wps:spPr>
                              <a:xfrm>
                                <a:off x="490358" y="538588"/>
                                <a:ext cx="239395" cy="80010"/>
                              </a:xfrm>
                              <a:prstGeom prst="line">
                                <a:avLst/>
                              </a:prstGeom>
                              <a:ln w="25400">
                                <a:headEnd type="triangle"/>
                              </a:ln>
                            </wps:spPr>
                            <wps:style>
                              <a:lnRef idx="1">
                                <a:schemeClr val="accent4"/>
                              </a:lnRef>
                              <a:fillRef idx="0">
                                <a:schemeClr val="accent4"/>
                              </a:fillRef>
                              <a:effectRef idx="0">
                                <a:schemeClr val="accent4"/>
                              </a:effectRef>
                              <a:fontRef idx="minor">
                                <a:schemeClr val="tx1"/>
                              </a:fontRef>
                            </wps:style>
                            <wps:bodyPr/>
                          </wps:wsp>
                          <wps:wsp>
                            <wps:cNvPr id="167" name="Parallelogram 167"/>
                            <wps:cNvSpPr/>
                            <wps:spPr>
                              <a:xfrm>
                                <a:off x="595452" y="575397"/>
                                <a:ext cx="244500" cy="213305"/>
                              </a:xfrm>
                              <a:prstGeom prst="parallelogram">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Text Box 2"/>
                            <wps:cNvSpPr txBox="1">
                              <a:spLocks noChangeArrowheads="1"/>
                            </wps:cNvSpPr>
                            <wps:spPr bwMode="auto">
                              <a:xfrm>
                                <a:off x="4091" y="245136"/>
                                <a:ext cx="863600" cy="238760"/>
                              </a:xfrm>
                              <a:prstGeom prst="rect">
                                <a:avLst/>
                              </a:prstGeom>
                              <a:noFill/>
                              <a:ln w="9525">
                                <a:noFill/>
                                <a:miter lim="800000"/>
                                <a:headEnd/>
                                <a:tailEnd/>
                              </a:ln>
                            </wps:spPr>
                            <wps:txbx>
                              <w:txbxContent>
                                <w:p w:rsidR="00E61BA9" w:rsidRDefault="00E61BA9" w:rsidP="00351A24">
                                  <w:pPr>
                                    <w:pStyle w:val="AERBody"/>
                                    <w:spacing w:before="0" w:after="0" w:line="240" w:lineRule="auto"/>
                                  </w:pPr>
                                  <w:r>
                                    <w:t>Adelaide</w:t>
                                  </w:r>
                                </w:p>
                              </w:txbxContent>
                            </wps:txbx>
                            <wps:bodyPr rot="0" vert="horz" wrap="square" lIns="91440" tIns="45720" rIns="91440" bIns="45720" anchor="t" anchorCtr="0">
                              <a:noAutofit/>
                            </wps:bodyPr>
                          </wps:wsp>
                        </wpc:wpc>
                      </a:graphicData>
                    </a:graphic>
                  </wp:inline>
                </w:drawing>
              </mc:Choice>
              <mc:Fallback>
                <w:pict>
                  <v:group id="Canvas 169" o:spid="_x0000_s1026" editas="canvas" style="width:423.85pt;height:247.25pt;mso-position-horizontal-relative:char;mso-position-vertical-relative:line" coordsize="53828,31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">
                    <v:shape id="_x0000_s1027" type="#_x0000_t75" style="position:absolute;width:53828;height:31400;visibility:visible;mso-wrap-style:square">
                      <v:fill o:detectmouseclick="t"/>
                      <v:path o:connecttype="none"/>
                    </v:shape>
                    <v:line id="Straight Connector 7" o:spid="_x0000_s1028" style="position:absolute;flip:x y;visibility:visible;mso-wrap-style:square" from="23560,16532" to="24896,2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QWacQAAADaAAAADwAAAGRycy9kb3ducmV2LnhtbESPQWsCMRSE7wX/Q3hCL6JJe2hlNYoK&#10;pYIg1Ap6fGye2dXNy3aTXbf/vikUehxm5htmvuxdJTpqQulZw9NEgSDOvSnZajh+vo2nIEJENlh5&#10;Jg3fFGC5GDzMMTP+zh/UHaIVCcIhQw1FjHUmZcgLchgmviZO3sU3DmOSjZWmwXuCu0o+K/UiHZac&#10;FgqsaVNQfju0TsN+Ndrtr/J8OR3XNzV6/7ItKav147BfzUBE6uN/+K+9NRpe4fdKugF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ZpxAAAANoAAAAPAAAAAAAAAAAA&#10;AAAAAKECAABkcnMvZG93bnJldi54bWxQSwUGAAAAAAQABAD5AAAAkgMAAAAA&#10;" strokecolor="#7030a0" strokeweight="2pt"/>
                    <v:line id="Straight Connector 8" o:spid="_x0000_s1029" style="position:absolute;flip:x y;visibility:visible;mso-wrap-style:square" from="21723,10447" to="22999,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CG8AAAADaAAAADwAAAGRycy9kb3ducmV2LnhtbERPy4rCMBTdD/gP4QqzEU10IUM1igqD&#10;woDgA3R5aa5ptbnpNFHr35vFwCwP5z2dt64SD2pC6VnDcKBAEOfelGw1HA/f/S8QISIbrDyThhcF&#10;mM86H1PMjH/yjh77aEUK4ZChhiLGOpMy5AU5DANfEyfu4huHMcHGStPgM4W7So6UGkuHJaeGAmta&#10;FZTf9nenYbvo/Wyv8nw5HZc31Vv/2jspq/Vnt11MQERq47/4z70xGtLWdCXdAD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7ghvAAAAA2gAAAA8AAAAAAAAAAAAAAAAA&#10;oQIAAGRycy9kb3ducmV2LnhtbFBLBQYAAAAABAAEAPkAAACOAwAAAAA=&#10;" strokecolor="#7030a0" strokeweight="2pt"/>
                    <v:line id="Straight Connector 13" o:spid="_x0000_s1030" style="position:absolute;flip:x y;visibility:visible;mso-wrap-style:square" from="7772,6895" to="21506,1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33DsMAAADbAAAADwAAAGRycy9kb3ducmV2LnhtbERP32vCMBB+H/g/hBP2IppsgyHVKCqM&#10;CYIwJ+jj0Zxptbl0TVq7/34ZDPZ2H9/Pmy97V4mOmlB61vA0USCIc29KthqOn2/jKYgQkQ1WnknD&#10;NwVYLgYPc8yMv/MHdYdoRQrhkKGGIsY6kzLkBTkME18TJ+7iG4cxwcZK0+A9hbtKPiv1Kh2WnBoK&#10;rGlTUH47tE7DfjXa7a/yfDkd1zc1ev+yLSmr9eOwX81AROrjv/jPvTVp/gv8/p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t9w7DAAAA2wAAAA8AAAAAAAAAAAAA&#10;AAAAoQIAAGRycy9kb3ducmV2LnhtbFBLBQYAAAAABAAEAPkAAACRAwAAAAA=&#10;" strokecolor="#7030a0" strokeweight="2pt"/>
                    <v:line id="Straight Connector 14" o:spid="_x0000_s1031" style="position:absolute;flip:x y;visibility:visible;mso-wrap-style:square" from="21945,9957" to="29009,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vesMAAADbAAAADwAAAGRycy9kb3ducmV2LnhtbERP32vCMBB+H/g/hBP2IppsjCHVKCqM&#10;CYIwJ+jj0Zxptbl0TVq7/34ZDPZ2H9/Pmy97V4mOmlB61vA0USCIc29KthqOn2/jKYgQkQ1WnknD&#10;NwVYLgYPc8yMv/MHdYdoRQrhkKGGIsY6kzLkBTkME18TJ+7iG4cxwcZK0+A9hbtKPiv1Kh2WnBoK&#10;rGlTUH47tE7DfjXa7a/yfDkd1zc1ev+yLSmr9eOwX81AROrjv/jPvTVp/gv8/p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Eb3rDAAAA2wAAAA8AAAAAAAAAAAAA&#10;AAAAoQIAAGRycy9kb3ducmV2LnhtbFBLBQYAAAAABAAEAPkAAACRAwAAAAA=&#10;" strokecolor="#7030a0" strokeweight="2pt"/>
                    <v:line id="Straight Connector 15" o:spid="_x0000_s1032" style="position:absolute;flip:x y;visibility:visible;mso-wrap-style:square" from="8211,6405" to="21945,9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jK4cMAAADbAAAADwAAAGRycy9kb3ducmV2LnhtbERP32vCMBB+H/g/hBP2IppssCHVKCqM&#10;CYIwJ+jj0Zxptbl0TVq7/34ZDPZ2H9/Pmy97V4mOmlB61vA0USCIc29KthqOn2/jKYgQkQ1WnknD&#10;NwVYLgYPc8yMv/MHdYdoRQrhkKGGIsY6kzLkBTkME18TJ+7iG4cxwcZK0+A9hbtKPiv1Kh2WnBoK&#10;rGlTUH47tE7DfjXa7a/yfDkd1zc1ev+yLSmr9eOwX81AROrjv/jPvTVp/gv8/p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IyuHDAAAA2wAAAA8AAAAAAAAAAAAA&#10;AAAAoQIAAGRycy9kb3ducmV2LnhtbFBLBQYAAAAABAAEAPkAAACRAwAAAAA=&#10;" strokecolor="#7030a0" strokeweight="2pt"/>
                    <v:line id="Straight Connector 16" o:spid="_x0000_s1033" style="position:absolute;flip:x;visibility:visible;mso-wrap-style:square" from="25164,19002" to="28717,2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ncsIAAADbAAAADwAAAGRycy9kb3ducmV2LnhtbERPTWvCQBC9F/wPywheim70EGp0FbEK&#10;gqfaIh7H7JgNZmfT7Bqjv75bKPQ2j/c582VnK9FS40vHCsajBARx7nTJhYKvz+3wDYQPyBorx6Tg&#10;QR6Wi97LHDPt7vxB7SEUIoawz1CBCaHOpPS5IYt+5GriyF1cYzFE2BRSN3iP4baSkyRJpcWSY4PB&#10;mtaG8uvhZhVUzy7V33pqdsf3Z3vcXM+vp2Kv1KDfrWYgAnXhX/zn3uk4P4XfX+IB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zncsIAAADbAAAADwAAAAAAAAAAAAAA&#10;AAChAgAAZHJzL2Rvd25yZXYueG1sUEsFBgAAAAAEAAQA+QAAAJADAAAAAA==&#10;" strokecolor="#7030a0" strokeweight="2pt"/>
                    <v:line id="Straight Connector 17" o:spid="_x0000_s1034" style="position:absolute;visibility:visible;mso-wrap-style:square" from="29661,18740" to="41934,2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EPAsIAAADbAAAADwAAAGRycy9kb3ducmV2LnhtbERPS4vCMBC+L/gfwgh7WTRVRKUaRRbc&#10;3ZuPCuptaMa22Ey6TdT6740geJuP7znTeWNKcaXaFZYV9LoRCOLU6oIzBbtk2RmDcB5ZY2mZFNzJ&#10;wXzW+phirO2NN3Td+kyEEHYxKsi9r2IpXZqTQde1FXHgTrY26AOsM6lrvIVwU8p+FA2lwYJDQ44V&#10;feeUnrcXo2Bf9pKBWdLmv+/s1+/qsv45HNdKfbabxQSEp8a/xS/3nw7zR/D8JRw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EPAsIAAADbAAAADwAAAAAAAAAAAAAA&#10;AAChAgAAZHJzL2Rvd25yZXYueG1sUEsFBgAAAAAEAAQA+QAAAJADAAAAAA==&#10;" strokecolor="#b60000 [3047]" strokeweight="2pt"/>
                    <v:line id="Straight Connector 18" o:spid="_x0000_s1035" style="position:absolute;visibility:visible;mso-wrap-style:square" from="29907,18067" to="42179,20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6bcMUAAADbAAAADwAAAGRycy9kb3ducmV2LnhtbESPT2vCQBDF70K/wzIFL1I3ShFJXaUI&#10;/rlVjdD2NmSnSWh2NmZXjd/eOQjeZnhv3vvNbNG5Wl2oDZVnA6NhAoo497biwsAxW71NQYWIbLH2&#10;TAZuFGAxf+nNMLX+ynu6HGKhJIRDigbKGJtU65CX5DAMfUMs2p9vHUZZ20LbFq8S7mo9TpKJdlix&#10;NJTY0LKk/P9wdga+61H27la0P42DH2y+zrv1z+/OmP5r9/kBKlIXn+bH9dYKvsDKLzKA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6bcMUAAADbAAAADwAAAAAAAAAA&#10;AAAAAAChAgAAZHJzL2Rvd25yZXYueG1sUEsFBgAAAAAEAAQA+QAAAJMDAAAAAA==&#10;" strokecolor="#b60000 [3047]" strokeweight="2pt"/>
                    <v:line id="Straight Connector 19" o:spid="_x0000_s1036" style="position:absolute;flip:y;visibility:visible;mso-wrap-style:square" from="24308,21038" to="24567,2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NzAMIAAADbAAAADwAAAGRycy9kb3ducmV2LnhtbERPTYvCMBC9C/6HMIKXRdP1IGs1irgr&#10;CJ5WRTyOzdgUm0m3ibX66zcLC97m8T5ntmhtKRqqfeFYwfswAUGcOV1wruCwXw8+QPiArLF0TAoe&#10;5GEx73ZmmGp3529qdiEXMYR9igpMCFUqpc8MWfRDVxFH7uJqiyHCOpe6xnsMt6UcJclYWiw4Nhis&#10;aGUou+5uVkH5bMf6R0/M5vj5bI5f1/PbKd8q1e+1yymIQG14if/dGx3nT+Dvl3i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NzAMIAAADbAAAADwAAAAAAAAAAAAAA&#10;AAChAgAAZHJzL2Rvd25yZXYueG1sUEsFBgAAAAAEAAQA+QAAAJADAAAAAA==&#10;" strokecolor="#7030a0" strokeweight="2pt"/>
                    <v:line id="Straight Connector 20" o:spid="_x0000_s1037" style="position:absolute;flip:x;visibility:visible;mso-wrap-style:square" from="25164,18502" to="28717,20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UQIMMAAADbAAAADwAAAGRycy9kb3ducmV2LnhtbERPz2vCMBS+D/wfwhN2GTO1hzI7o4hT&#10;KHiaG+LxrXlris1L18S28683h8GOH9/v5Xq0jeip87VjBfNZAoK4dLrmSsHnx/75BYQPyBobx6Tg&#10;lzysV5OHJebaDfxO/TFUIoawz1GBCaHNpfSlIYt+5lriyH27zmKIsKuk7nCI4baRaZJk0mLNscFg&#10;S1tD5eV4tQqa25jpH70wxent1p92l6+nc3VQ6nE6bl5BBBrDv/jPXWgFaVwfv8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VECDDAAAA2wAAAA8AAAAAAAAAAAAA&#10;AAAAoQIAAGRycy9kb3ducmV2LnhtbFBLBQYAAAAABAAEAPkAAACRAwAAAAA=&#10;" strokecolor="#7030a0" strokeweight="2pt"/>
                    <v:line id="Straight Connector 21" o:spid="_x0000_s1038" style="position:absolute;visibility:visible;mso-wrap-style:square" from="6967,7506" to="28717,18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j4UMUAAADbAAAADwAAAGRycy9kb3ducmV2LnhtbESPzWrDMBCE74G+g9hCLyGRbUoIjmVT&#10;Cml7a34KTW6LtbVNrZVryYn79lEgkOMwM98wWTGaVpyod41lBfE8AkFcWt1wpeBrv54tQTiPrLG1&#10;TAr+yUGRP0wyTLU985ZOO1+JAGGXooLa+y6V0pU1GXRz2xEH78f2Bn2QfSV1j+cAN61MomghDTYc&#10;Fmrs6LWm8nc3GAXfbbx/Nmva/iXOTt8/h83b4bhR6ulxfFmB8DT6e/jW/tAKkhiuX8IPk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j4UMUAAADbAAAADwAAAAAAAAAA&#10;AAAAAAChAgAAZHJzL2Rvd25yZXYueG1sUEsFBgAAAAAEAAQA+QAAAJMDAAAAAA==&#10;" strokecolor="#b60000 [3047]" strokeweight="2pt"/>
                    <v:shapetype id="_x0000_t202" coordsize="21600,21600" o:spt="202" path="m,l,21600r21600,l21600,xe">
                      <v:stroke joinstyle="miter"/>
                      <v:path gradientshapeok="t" o:connecttype="rect"/>
                    </v:shapetype>
                    <v:shape id="Text Box 2" o:spid="_x0000_s1039" type="#_x0000_t202" style="position:absolute;left:3525;top:8328;width:5393;height:3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61BA9" w:rsidRPr="00E121F2" w:rsidRDefault="00E61BA9" w:rsidP="00351A24">
                            <w:pPr>
                              <w:pStyle w:val="NormalWeb"/>
                              <w:spacing w:before="100" w:beforeAutospacing="1" w:after="0" w:line="276" w:lineRule="auto"/>
                              <w:rPr>
                                <w:rFonts w:ascii="Arial" w:eastAsia="Arial" w:hAnsi="Arial"/>
                                <w:sz w:val="18"/>
                                <w:szCs w:val="14"/>
                              </w:rPr>
                            </w:pPr>
                            <w:r>
                              <w:rPr>
                                <w:rFonts w:ascii="Arial" w:eastAsia="Arial" w:hAnsi="Arial"/>
                                <w:sz w:val="18"/>
                                <w:szCs w:val="14"/>
                              </w:rPr>
                              <w:t xml:space="preserve">Tailem </w:t>
                            </w:r>
                            <w:r w:rsidRPr="00E121F2">
                              <w:rPr>
                                <w:rFonts w:ascii="Arial" w:eastAsia="Arial" w:hAnsi="Arial"/>
                                <w:sz w:val="18"/>
                                <w:szCs w:val="14"/>
                              </w:rPr>
                              <w:t xml:space="preserve">Bend </w:t>
                            </w:r>
                          </w:p>
                        </w:txbxContent>
                      </v:textbox>
                    </v:shape>
                    <v:shape id="Text Box 2" o:spid="_x0000_s1040" type="#_x0000_t202" style="position:absolute;left:22541;top:7541;width:11342;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61BA9" w:rsidRPr="0070291D" w:rsidRDefault="00E61BA9" w:rsidP="00351A24">
                            <w:pPr>
                              <w:pStyle w:val="NormalWeb"/>
                              <w:spacing w:before="100" w:beforeAutospacing="1" w:after="0" w:line="276" w:lineRule="auto"/>
                              <w:rPr>
                                <w:rFonts w:ascii="Arial" w:eastAsia="Arial" w:hAnsi="Arial"/>
                                <w:sz w:val="14"/>
                                <w:szCs w:val="14"/>
                              </w:rPr>
                            </w:pPr>
                            <w:r w:rsidRPr="00E121F2">
                              <w:rPr>
                                <w:rFonts w:ascii="Arial" w:eastAsia="Arial" w:hAnsi="Arial"/>
                                <w:sz w:val="18"/>
                                <w:szCs w:val="14"/>
                              </w:rPr>
                              <w:t>Ladbroke</w:t>
                            </w:r>
                            <w:r>
                              <w:rPr>
                                <w:rFonts w:ascii="Arial" w:eastAsia="Arial" w:hAnsi="Arial"/>
                                <w:sz w:val="14"/>
                                <w:szCs w:val="14"/>
                              </w:rPr>
                              <w:t xml:space="preserve"> </w:t>
                            </w:r>
                            <w:r w:rsidRPr="00E121F2">
                              <w:rPr>
                                <w:rFonts w:ascii="Arial" w:eastAsia="Arial" w:hAnsi="Arial"/>
                                <w:sz w:val="18"/>
                                <w:szCs w:val="14"/>
                              </w:rPr>
                              <w:t>Grove</w:t>
                            </w:r>
                            <w:r>
                              <w:rPr>
                                <w:rFonts w:ascii="Arial" w:eastAsia="Arial" w:hAnsi="Arial"/>
                                <w:sz w:val="14"/>
                                <w:szCs w:val="14"/>
                              </w:rPr>
                              <w:t xml:space="preserve">  </w:t>
                            </w:r>
                          </w:p>
                        </w:txbxContent>
                      </v:textbox>
                    </v:shape>
                    <v:shape id="Text Box 2" o:spid="_x0000_s1041" type="#_x0000_t202" style="position:absolute;left:28338;top:15094;width:832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61BA9" w:rsidRPr="00E121F2" w:rsidRDefault="00E61BA9" w:rsidP="00351A24">
                            <w:pPr>
                              <w:pStyle w:val="NormalWeb"/>
                              <w:spacing w:before="100" w:beforeAutospacing="1" w:after="0" w:line="276" w:lineRule="auto"/>
                              <w:rPr>
                                <w:rFonts w:ascii="Arial" w:eastAsia="Arial" w:hAnsi="Arial"/>
                                <w:sz w:val="18"/>
                                <w:szCs w:val="14"/>
                              </w:rPr>
                            </w:pPr>
                            <w:r>
                              <w:rPr>
                                <w:rFonts w:ascii="Arial" w:eastAsia="Arial" w:hAnsi="Arial"/>
                                <w:sz w:val="18"/>
                                <w:szCs w:val="14"/>
                              </w:rPr>
                              <w:t>South East</w:t>
                            </w:r>
                          </w:p>
                        </w:txbxContent>
                      </v:textbox>
                    </v:shape>
                    <v:shape id="Text Box 2" o:spid="_x0000_s1042" type="#_x0000_t202" style="position:absolute;left:40465;top:17431;width:6814;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E61BA9" w:rsidRDefault="00E61BA9" w:rsidP="00351A24">
                            <w:pPr>
                              <w:pStyle w:val="NormalWeb"/>
                              <w:spacing w:before="100" w:beforeAutospacing="1" w:after="0" w:line="276" w:lineRule="auto"/>
                            </w:pPr>
                            <w:r w:rsidRPr="00E121F2">
                              <w:rPr>
                                <w:rFonts w:ascii="Arial" w:eastAsia="Arial" w:hAnsi="Arial"/>
                                <w:sz w:val="18"/>
                                <w:szCs w:val="14"/>
                              </w:rPr>
                              <w:t>Heywood</w:t>
                            </w:r>
                          </w:p>
                        </w:txbxContent>
                      </v:textbox>
                    </v:shape>
                    <v:shape id="Text Box 2" o:spid="_x0000_s1043" type="#_x0000_t202" style="position:absolute;left:46393;top:22352;width:7431;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61BA9" w:rsidRPr="00E121F2" w:rsidRDefault="00E61BA9" w:rsidP="00351A24">
                            <w:pPr>
                              <w:pStyle w:val="NormalWeb"/>
                              <w:spacing w:before="100" w:beforeAutospacing="1" w:after="0" w:line="276" w:lineRule="auto"/>
                              <w:rPr>
                                <w:rFonts w:ascii="Arial" w:eastAsia="Arial" w:hAnsi="Arial"/>
                                <w:sz w:val="18"/>
                                <w:szCs w:val="14"/>
                              </w:rPr>
                            </w:pPr>
                            <w:r w:rsidRPr="00E121F2">
                              <w:rPr>
                                <w:rFonts w:ascii="Arial" w:eastAsia="Arial" w:hAnsi="Arial"/>
                                <w:sz w:val="18"/>
                                <w:szCs w:val="14"/>
                              </w:rPr>
                              <w:t>Melbourne</w:t>
                            </w:r>
                          </w:p>
                        </w:txbxContent>
                      </v:textbox>
                    </v:shape>
                    <v:shape id="Text Box 2" o:spid="_x0000_s1044" type="#_x0000_t202" style="position:absolute;left:17913;top:19190;width:7251;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Snuggery</w:t>
                            </w:r>
                          </w:p>
                        </w:txbxContent>
                      </v:textbox>
                    </v:shape>
                    <v:shape id="Text Box 2" o:spid="_x0000_s1045" type="#_x0000_t202" style="position:absolute;left:16756;top:23474;width:6814;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61BA9" w:rsidRPr="00E121F2" w:rsidRDefault="00E61BA9" w:rsidP="00351A24">
                            <w:pPr>
                              <w:pStyle w:val="NormalWeb"/>
                              <w:spacing w:before="100" w:beforeAutospacing="1" w:after="0" w:line="276" w:lineRule="auto"/>
                              <w:rPr>
                                <w:sz w:val="32"/>
                              </w:rPr>
                            </w:pPr>
                            <w:proofErr w:type="spellStart"/>
                            <w:r w:rsidRPr="00E121F2">
                              <w:rPr>
                                <w:rFonts w:ascii="Arial" w:eastAsia="Arial" w:hAnsi="Arial"/>
                                <w:sz w:val="18"/>
                                <w:szCs w:val="14"/>
                              </w:rPr>
                              <w:t>Canunda</w:t>
                            </w:r>
                            <w:proofErr w:type="spellEnd"/>
                          </w:p>
                        </w:txbxContent>
                      </v:textbox>
                    </v:shape>
                    <v:shape id="Text Box 2" o:spid="_x0000_s1046" type="#_x0000_t202" style="position:absolute;left:25286;top:23467;width:9014;height:2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Lake Bonney</w:t>
                            </w:r>
                          </w:p>
                        </w:txbxContent>
                      </v:textbox>
                    </v:shape>
                    <v:line id="Straight Connector 30" o:spid="_x0000_s1047" style="position:absolute;flip:x;visibility:visible;mso-wrap-style:square" from="35005,1963" to="39380,2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TnsIAAADbAAAADwAAAGRycy9kb3ducmV2LnhtbERPy2rCQBTdC/2H4Ra6MxNrUUmdBBGk&#10;wYLvRZeXzG0SmrmTZqYm7dd3FoLLw3kvs8E04kqdqy0rmEQxCOLC6ppLBZfzZrwA4TyyxsYyKfgl&#10;B1n6MFpiom3PR7qefClCCLsEFVTet4mUrqjIoItsSxy4T9sZ9AF2pdQd9iHcNPI5jmfSYM2hocKW&#10;1hUVX6cfoyDPebv9483+Y3L4fvPT+n330s+VenocVq8gPA3+Lr65c61gGt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TnsIAAADbAAAADwAAAAAAAAAAAAAA&#10;AAChAgAAZHJzL2Rvd25yZXYueG1sUEsFBgAAAAAEAAQA+QAAAJADAAAAAA==&#10;" strokecolor="#2c002c [3044]"/>
                    <v:shape id="Text Box 2" o:spid="_x0000_s1048" type="#_x0000_t202" style="position:absolute;left:17592;top:2653;width:14950;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E61BA9" w:rsidRPr="00E121F2" w:rsidRDefault="00E61BA9" w:rsidP="00351A24">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South Australia</w:t>
                            </w:r>
                          </w:p>
                        </w:txbxContent>
                      </v:textbox>
                    </v:shape>
                    <v:shape id="Text Box 2" o:spid="_x0000_s1049" type="#_x0000_t202" style="position:absolute;left:40378;top:2653;width:9841;height:2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E61BA9" w:rsidRPr="00E121F2" w:rsidRDefault="00E61BA9" w:rsidP="00351A24">
                            <w:pPr>
                              <w:pStyle w:val="NormalWeb"/>
                              <w:spacing w:before="100" w:beforeAutospacing="1" w:after="0" w:line="276" w:lineRule="auto"/>
                              <w:rPr>
                                <w:rFonts w:ascii="Arial" w:eastAsia="Arial" w:hAnsi="Arial"/>
                                <w:sz w:val="20"/>
                                <w:szCs w:val="14"/>
                                <w:u w:val="single"/>
                              </w:rPr>
                            </w:pPr>
                            <w:r w:rsidRPr="00E121F2">
                              <w:rPr>
                                <w:rFonts w:ascii="Arial" w:eastAsia="Arial" w:hAnsi="Arial"/>
                                <w:sz w:val="20"/>
                                <w:szCs w:val="14"/>
                                <w:u w:val="single"/>
                              </w:rPr>
                              <w:t>Victoria</w:t>
                            </w:r>
                          </w:p>
                        </w:txbxContent>
                      </v:textbox>
                    </v:shape>
                    <v:line id="Straight Connector 65" o:spid="_x0000_s1050" style="position:absolute;flip:y;visibility:visible;mso-wrap-style:square" from="2224,25578" to="5049,25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osUAAADbAAAADwAAAGRycy9kb3ducmV2LnhtbESPT2sCMRTE70K/Q3iCN80qKmVrlCL+&#10;u5SqldLjY/PcbLt5WTbR3frpjVDocZiZ3zCzRWtLcaXaF44VDAcJCOLM6YJzBaePdf8ZhA/IGkvH&#10;pOCXPCzmT50Zpto1fKDrMeQiQtinqMCEUKVS+syQRT9wFXH0zq62GKKsc6lrbCLclnKUJFNpseC4&#10;YLCipaHs53ixCr7ebrt9OG03B8Pv4+bzfFvJ7FupXrd9fQERqA3/4b/2TiuYTuDxJf4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F7osUAAADbAAAADwAAAAAAAAAA&#10;AAAAAAChAgAAZHJzL2Rvd25yZXYueG1sUEsFBgAAAAAEAAQA+QAAAJMDAAAAAA==&#10;" strokecolor="#b60000 [3047]" strokeweight="1.5pt"/>
                    <v:line id="Straight Connector 66" o:spid="_x0000_s1051" style="position:absolute;flip:x;visibility:visible;mso-wrap-style:square" from="2339,23973" to="5049,2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Md8IAAADbAAAADwAAAGRycy9kb3ducmV2LnhtbESPQYvCMBSE7wv+h/AEb2uqh65Uo4gg&#10;aG9WD3t82zzbYvJSmtTWf28WFvY4zMw3zGY3WiOe1PnGsYLFPAFBXDrdcKXgdj1+rkD4gKzROCYF&#10;L/Kw204+NphpN/CFnkWoRISwz1BBHUKbSenLmiz6uWuJo3d3ncUQZVdJ3eEQ4dbIZZKk0mLDcaHG&#10;lg41lY+itwr6gzm35pQPeZFfvs99+qOr1ZdSs+m4X4MINIb/8F/7pBWkKfx+iT9Ab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HMd8IAAADbAAAADwAAAAAAAAAAAAAA&#10;AAChAgAAZHJzL2Rvd25yZXYueG1sUEsFBgAAAAAEAAQA+QAAAJADAAAAAA==&#10;" strokecolor="#7030a0" strokeweight="1.5pt"/>
                    <v:shapetype id="_x0000_t32" coordsize="21600,21600" o:spt="32" o:oned="t" path="m,l21600,21600e" filled="f">
                      <v:path arrowok="t" fillok="f" o:connecttype="none"/>
                      <o:lock v:ext="edit" shapetype="t"/>
                    </v:shapetype>
                    <v:shape id="Straight Arrow Connector 67" o:spid="_x0000_s1052" type="#_x0000_t32" style="position:absolute;left:2423;top:27101;width:27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eY8QAAADbAAAADwAAAGRycy9kb3ducmV2LnhtbESPQWvCQBSE74L/YXmF3nRTC1qim6Cl&#10;hQq9JObS2yP7zAazb9Ps1sR/7xYKPQ4z8w2zyyfbiSsNvnWs4GmZgCCunW65UVCd3hcvIHxA1tg5&#10;JgU38pBn89kOU+1GLuhahkZECPsUFZgQ+lRKXxuy6JeuJ47e2Q0WQ5RDI/WAY4TbTq6SZC0tthwX&#10;DPb0aqi+lD9WwduhNJbGZlx93543n5U9mqL4UurxYdpvQQSawn/4r/2hFaw38Psl/gCZ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R5jxAAAANsAAAAPAAAAAAAAAAAA&#10;AAAAAKECAABkcnMvZG93bnJldi54bWxQSwUGAAAAAAQABAD5AAAAkgMAAAAA&#10;" strokecolor="#f2951a" strokeweight="1.5pt"/>
                    <v:group id="Group 68" o:spid="_x0000_s1053" style="position:absolute;left:23560;top:18257;width:2703;height:3776" coordorigin="18419,16294" coordsize="2703,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oval id="Oval 69" o:spid="_x0000_s1054" style="position:absolute;left:18712;top:17847;width:2137;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6GMQA&#10;AADbAAAADwAAAGRycy9kb3ducmV2LnhtbESPQWvCQBSE7wX/w/KE3uqmHqRGV5GWgh7aoka8PrPP&#10;JJh9G3bXGP31bkHwOMzMN8x03platOR8ZVnB+yABQZxbXXGhINt+v32A8AFZY22ZFFzJw3zWe5li&#10;qu2F19RuQiEihH2KCsoQmlRKn5dk0A9sQxy9o3UGQ5SukNrhJcJNLYdJMpIGK44LJTb0WVJ+2pyN&#10;gr/W/GZy5/bX26HuaL36Oa++tFKv/W4xARGoC8/wo73UCkZj+P8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6OhjEAAAA2wAAAA8AAAAAAAAAAAAAAAAAmAIAAGRycy9k&#10;b3ducmV2LnhtbFBLBQYAAAAABAAEAPUAAACJAwAAAAA=&#10;" fillcolor="#bfbfbf [2414]" stroked="f" strokeweight="1.75pt">
                        <v:textbox>
                          <w:txbxContent>
                            <w:p w:rsidR="00E61BA9" w:rsidRPr="001E358C" w:rsidRDefault="00E61BA9" w:rsidP="00351A24">
                              <w:pPr>
                                <w:pStyle w:val="NormalWeb"/>
                                <w:spacing w:before="200" w:after="0" w:line="276" w:lineRule="auto"/>
                                <w:jc w:val="center"/>
                                <w:rPr>
                                  <w:sz w:val="72"/>
                                  <w:szCs w:val="44"/>
                                </w:rPr>
                              </w:pPr>
                            </w:p>
                          </w:txbxContent>
                        </v:textbox>
                      </v:oval>
                      <v:shape id="Text Box 2" o:spid="_x0000_s1055" type="#_x0000_t202" style="position:absolute;left:18419;top:16294;width:2703;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E61BA9" w:rsidRDefault="00E61BA9" w:rsidP="00351A24">
                              <w:pPr>
                                <w:pStyle w:val="NormalWeb"/>
                                <w:spacing w:before="200" w:after="0" w:line="276" w:lineRule="auto"/>
                              </w:pPr>
                            </w:p>
                          </w:txbxContent>
                        </v:textbox>
                      </v:shape>
                    </v:group>
                    <v:shape id="Text Box 2" o:spid="_x0000_s1056" type="#_x0000_t202" style="position:absolute;left:5775;top:19305;width:901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Wind Farm</w:t>
                            </w:r>
                          </w:p>
                        </w:txbxContent>
                      </v:textbox>
                    </v:shape>
                    <v:shape id="Text Box 2" o:spid="_x0000_s1057" type="#_x0000_t202" style="position:absolute;left:5707;top:21220;width:9015;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E61BA9" w:rsidRPr="00E121F2" w:rsidRDefault="00E61BA9" w:rsidP="00351A24">
                            <w:pPr>
                              <w:pStyle w:val="NormalWeb"/>
                              <w:spacing w:before="100" w:beforeAutospacing="1" w:after="0" w:line="276" w:lineRule="auto"/>
                              <w:rPr>
                                <w:sz w:val="32"/>
                              </w:rPr>
                            </w:pPr>
                            <w:r w:rsidRPr="00E121F2">
                              <w:rPr>
                                <w:rFonts w:ascii="Arial" w:eastAsia="Arial" w:hAnsi="Arial"/>
                                <w:sz w:val="18"/>
                                <w:szCs w:val="14"/>
                              </w:rPr>
                              <w:t>Generator</w:t>
                            </w:r>
                          </w:p>
                        </w:txbxContent>
                      </v:textbox>
                    </v:shape>
                    <v:shape id="Text Box 2" o:spid="_x0000_s1058" type="#_x0000_t202" style="position:absolute;left:5707;top:22842;width:9015;height:7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E61BA9" w:rsidRPr="00E121F2" w:rsidRDefault="00E61BA9" w:rsidP="00351A24">
                            <w:pPr>
                              <w:pStyle w:val="NormalWeb"/>
                              <w:spacing w:before="0" w:after="40"/>
                              <w:rPr>
                                <w:rFonts w:ascii="Arial" w:eastAsia="Arial" w:hAnsi="Arial"/>
                                <w:sz w:val="18"/>
                                <w:szCs w:val="14"/>
                              </w:rPr>
                            </w:pPr>
                            <w:r w:rsidRPr="00E121F2">
                              <w:rPr>
                                <w:rFonts w:ascii="Arial" w:eastAsia="Arial" w:hAnsi="Arial"/>
                                <w:sz w:val="18"/>
                                <w:szCs w:val="14"/>
                              </w:rPr>
                              <w:t>132 kV</w:t>
                            </w:r>
                          </w:p>
                          <w:p w:rsidR="00E61BA9" w:rsidRPr="00E121F2" w:rsidRDefault="00E61BA9" w:rsidP="00351A24">
                            <w:pPr>
                              <w:pStyle w:val="NormalWeb"/>
                              <w:spacing w:before="0" w:after="40"/>
                              <w:rPr>
                                <w:rFonts w:ascii="Arial" w:eastAsia="Arial" w:hAnsi="Arial"/>
                                <w:sz w:val="18"/>
                                <w:szCs w:val="14"/>
                              </w:rPr>
                            </w:pPr>
                            <w:r>
                              <w:rPr>
                                <w:rFonts w:ascii="Arial" w:eastAsia="Arial" w:hAnsi="Arial"/>
                                <w:sz w:val="18"/>
                                <w:szCs w:val="14"/>
                              </w:rPr>
                              <w:t>275</w:t>
                            </w:r>
                            <w:r w:rsidRPr="00E121F2">
                              <w:rPr>
                                <w:rFonts w:ascii="Arial" w:eastAsia="Arial" w:hAnsi="Arial"/>
                                <w:sz w:val="18"/>
                                <w:szCs w:val="14"/>
                              </w:rPr>
                              <w:t xml:space="preserve"> kV</w:t>
                            </w:r>
                          </w:p>
                          <w:p w:rsidR="00E61BA9" w:rsidRPr="00E121F2" w:rsidRDefault="00E61BA9" w:rsidP="00351A24">
                            <w:pPr>
                              <w:pStyle w:val="NormalWeb"/>
                              <w:spacing w:before="0" w:after="40"/>
                              <w:rPr>
                                <w:sz w:val="32"/>
                              </w:rPr>
                            </w:pPr>
                            <w:r w:rsidRPr="00E121F2">
                              <w:rPr>
                                <w:rFonts w:ascii="Arial" w:eastAsia="Arial" w:hAnsi="Arial"/>
                                <w:sz w:val="18"/>
                                <w:szCs w:val="14"/>
                              </w:rPr>
                              <w:t>500 kV</w:t>
                            </w:r>
                          </w:p>
                        </w:txbxContent>
                      </v:textbox>
                    </v:shape>
                    <v:group id="Group 135" o:spid="_x0000_s1059" style="position:absolute;left:2423;top:19867;width:2703;height:3776" coordorigin="18419,16294" coordsize="2703,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oval id="Oval 136" o:spid="_x0000_s1060" style="position:absolute;left:18712;top:17847;width:2137;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sMIA&#10;AADcAAAADwAAAGRycy9kb3ducmV2LnhtbERPTWvCQBC9C/6HZQRvumkFKdFVpKVQD21RI17H7JgE&#10;s7Nhd43RX+8WCt7m8T5nvuxMLVpyvrKs4GWcgCDOra64UJDtPkdvIHxA1lhbJgU38rBc9HtzTLW9&#10;8obabShEDGGfooIyhCaV0uclGfRj2xBH7mSdwRChK6R2eI3hppavSTKVBiuODSU29F5Sft5ejILf&#10;1vxkcu8Ot/ux7miz/r6sP7RSw0G3moEI1IWn+N/9peP8yRT+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4SwwgAAANwAAAAPAAAAAAAAAAAAAAAAAJgCAABkcnMvZG93&#10;bnJldi54bWxQSwUGAAAAAAQABAD1AAAAhwMAAAAA&#10;" fillcolor="#bfbfbf [2414]" stroked="f" strokeweight="1.75pt">
                        <v:textbox>
                          <w:txbxContent>
                            <w:p w:rsidR="00E61BA9" w:rsidRPr="001E358C" w:rsidRDefault="00E61BA9" w:rsidP="00351A24">
                              <w:pPr>
                                <w:pStyle w:val="NormalWeb"/>
                                <w:spacing w:before="200" w:after="0" w:line="276" w:lineRule="auto"/>
                                <w:jc w:val="center"/>
                                <w:rPr>
                                  <w:sz w:val="72"/>
                                  <w:szCs w:val="44"/>
                                </w:rPr>
                              </w:pPr>
                            </w:p>
                          </w:txbxContent>
                        </v:textbox>
                      </v:oval>
                      <v:shape id="Text Box 2" o:spid="_x0000_s1061" type="#_x0000_t202" style="position:absolute;left:18419;top:16294;width:2703;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E61BA9" w:rsidRDefault="00E61BA9" w:rsidP="00351A24">
                              <w:pPr>
                                <w:pStyle w:val="NormalWeb"/>
                                <w:spacing w:before="200" w:after="0" w:line="276" w:lineRule="auto"/>
                              </w:pPr>
                            </w:p>
                          </w:txbxContent>
                        </v:textbox>
                      </v:shape>
                    </v:group>
                    <v:group id="Group 138" o:spid="_x0000_s1062" style="position:absolute;left:20460;top:7153;width:2812;height:4463" coordorigin="17883,9813" coordsize="2812,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139" o:spid="_x0000_s1063" style="position:absolute;left:17993;top:9813;width:2703;height:3776" coordorigin="18419,16294" coordsize="2703,3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oval id="Oval 140" o:spid="_x0000_s1064" style="position:absolute;left:18712;top:17847;width:2137;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KIsYA&#10;AADcAAAADwAAAGRycy9kb3ducmV2LnhtbESPT2vCQBDF74LfYRnBm24qIiV1ldJS0ENb/Eev0+w0&#10;Cc3Oht01Rj9951DwNsN7895vluveNaqjEGvPBh6mGSjiwtuaSwPHw9vkEVRMyBYbz2TgShHWq+Fg&#10;ibn1F95Rt0+lkhCOORqoUmpzrWNRkcM49S2xaD8+OEyyhlLbgBcJd42eZdlCO6xZGips6aWi4nd/&#10;dgY+O/dx1Kfwdb19Nz3ttu/n7as1Zjzqn59AJerT3fx/vbGCPxd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zKIsYAAADcAAAADwAAAAAAAAAAAAAAAACYAgAAZHJz&#10;L2Rvd25yZXYueG1sUEsFBgAAAAAEAAQA9QAAAIsDAAAAAA==&#10;" fillcolor="#bfbfbf [2414]" stroked="f" strokeweight="1.75pt">
                          <v:textbox>
                            <w:txbxContent>
                              <w:p w:rsidR="00E61BA9" w:rsidRPr="001E358C" w:rsidRDefault="00E61BA9" w:rsidP="00351A24">
                                <w:pPr>
                                  <w:pStyle w:val="NormalWeb"/>
                                  <w:spacing w:before="200" w:after="0" w:line="276" w:lineRule="auto"/>
                                  <w:jc w:val="center"/>
                                  <w:rPr>
                                    <w:sz w:val="72"/>
                                    <w:szCs w:val="44"/>
                                  </w:rPr>
                                </w:pPr>
                              </w:p>
                            </w:txbxContent>
                          </v:textbox>
                        </v:oval>
                        <v:shape id="Text Box 2" o:spid="_x0000_s1065" type="#_x0000_t202" style="position:absolute;left:18419;top:16294;width:2703;height:3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E61BA9" w:rsidRDefault="00E61BA9" w:rsidP="00351A24">
                                <w:pPr>
                                  <w:pStyle w:val="NormalWeb"/>
                                  <w:spacing w:before="200" w:after="0" w:line="276" w:lineRule="auto"/>
                                </w:pPr>
                              </w:p>
                            </w:txbxContent>
                          </v:textbox>
                        </v:shape>
                      </v:group>
                      <v:shape id="Text Box 2" o:spid="_x0000_s1066" type="#_x0000_t202" style="position:absolute;left:17883;top:10956;width:2638;height:3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E61BA9" w:rsidRPr="007C6144" w:rsidRDefault="00E61BA9" w:rsidP="00351A24">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v:textbox>
                      </v:shape>
                    </v:group>
                    <v:shape id="Text Box 2" o:spid="_x0000_s1067" type="#_x0000_t202" style="position:absolute;left:23570;top:19441;width:2638;height:3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E61BA9" w:rsidRPr="007C6144" w:rsidRDefault="00E61BA9" w:rsidP="00351A24">
                            <w:pPr>
                              <w:pStyle w:val="NormalWeb"/>
                              <w:spacing w:before="100" w:beforeAutospacing="1" w:after="0" w:line="276" w:lineRule="auto"/>
                            </w:pPr>
                            <w:r w:rsidRPr="007C6144">
                              <w:rPr>
                                <w:rFonts w:ascii="Arial" w:eastAsia="Arial" w:hAnsi="Arial"/>
                                <w:szCs w:val="14"/>
                              </w:rPr>
                              <w:t>~</w:t>
                            </w:r>
                            <w:r w:rsidRPr="007C6144">
                              <w:rPr>
                                <w:rFonts w:ascii="Arial" w:eastAsia="Arial" w:hAnsi="Arial"/>
                                <w:sz w:val="14"/>
                                <w:szCs w:val="14"/>
                              </w:rPr>
                              <w:t xml:space="preserve">   </w:t>
                            </w:r>
                          </w:p>
                        </w:txbxContent>
                      </v:textbox>
                    </v:shape>
                    <v:shape id="Text Box 2" o:spid="_x0000_s1068" type="#_x0000_t202" style="position:absolute;left:2325;top:20298;width:2636;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E61BA9" w:rsidRDefault="00E61BA9" w:rsidP="00351A24">
                            <w:pPr>
                              <w:pStyle w:val="NormalWeb"/>
                              <w:spacing w:after="0" w:line="276" w:lineRule="auto"/>
                            </w:pPr>
                            <w:r>
                              <w:rPr>
                                <w:rFonts w:ascii="Arial" w:eastAsia="Arial" w:hAnsi="Arial"/>
                              </w:rPr>
                              <w:t>~</w:t>
                            </w:r>
                            <w:r>
                              <w:rPr>
                                <w:rFonts w:ascii="Arial" w:eastAsia="Arial" w:hAnsi="Arial"/>
                                <w:sz w:val="14"/>
                                <w:szCs w:val="14"/>
                              </w:rPr>
                              <w:t xml:space="preserve">   </w:t>
                            </w:r>
                          </w:p>
                        </w:txbxContent>
                      </v:textbox>
                    </v:shape>
                    <v:line id="Straight Connector 145" o:spid="_x0000_s1069" style="position:absolute;visibility:visible;mso-wrap-style:square" from="7260,6941" to="29009,1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mq8MAAADcAAAADwAAAGRycy9kb3ducmV2LnhtbERPS2vCQBC+F/wPywheSrNRrJTUVUSw&#10;eqsv0N6G7JgEs7NpdvPw33cLhd7m43vOfNmbUrRUu8KygnEUgyBOrS44U3A+bV7eQDiPrLG0TAoe&#10;5GC5GDzNMdG24wO1R5+JEMIuQQW591UipUtzMugiWxEH7mZrgz7AOpO6xi6Em1JO4ngmDRYcGnKs&#10;aJ1Tej82RsGlHJ+mZkOH74mzz9vPZv9x/dorNRr2q3cQnnr/L/5z73SYP32F32fC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X5qvDAAAA3AAAAA8AAAAAAAAAAAAA&#10;AAAAoQIAAGRycy9kb3ducmV2LnhtbFBLBQYAAAAABAAEAPkAAACRAwAAAAA=&#10;" strokecolor="#b60000 [3047]"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46" o:spid="_x0000_s1070" type="#_x0000_t7" style="position:absolute;left:28087;top:17310;width:244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TQ8IA&#10;AADcAAAADwAAAGRycy9kb3ducmV2LnhtbERP22rCQBB9L/gPywh9q5sUCZK6hmKQWiqCth8w7E5z&#10;aXY2ZFeT/n23IPg2h3OddTHZTlxp8I1jBekiAUGsnWm4UvD1uXtagfAB2WDnmBT8kodiM3tYY27c&#10;yCe6nkMlYgj7HBXUIfS5lF7XZNEvXE8cuW83WAwRDpU0A44x3HbyOUkyabHh2FBjT9ua9M/5YhXo&#10;9L2V5f6ggz7a5HhZtm/9R6nU43x6fQERaAp38c29N3H+Mo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NNDwgAAANwAAAAPAAAAAAAAAAAAAAAAAJgCAABkcnMvZG93&#10;bnJldi54bWxQSwUGAAAAAAQABAD1AAAAhwMAAAAA&#10;" adj="4699" fillcolor="#d59da7 [1305]" stroked="f" strokeweight="2pt"/>
                    <v:shape id="Parallelogram 147" o:spid="_x0000_s1071" type="#_x0000_t7" style="position:absolute;left:41566;top:20385;width:2444;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22MIA&#10;AADcAAAADwAAAGRycy9kb3ducmV2LnhtbERP22rCQBB9L/Qflin0rW4iwUp0DUURlRbBywcMu2MS&#10;m50N2TWmf98tFHybw7nOvBhsI3rqfO1YQTpKQBBrZ2ouFZxP67cpCB+QDTaOScEPeSgWz09zzI27&#10;84H6YyhFDGGfo4IqhDaX0uuKLPqRa4kjd3GdxRBhV0rT4T2G20aOk2QiLdYcGypsaVmR/j7erAKd&#10;7q5ytf3SQe9tsr9l1037uVLq9WX4mIEINISH+N+9NXF+9g5/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7HbYwgAAANwAAAAPAAAAAAAAAAAAAAAAAJgCAABkcnMvZG93&#10;bnJldi54bWxQSwUGAAAAAAQABAD1AAAAhwMAAAAA&#10;" adj="4699" fillcolor="#d59da7 [1305]" stroked="f" strokeweight="2pt"/>
                    <v:group id="Group 148" o:spid="_x0000_s1072" style="position:absolute;left:2966;top:19337;width:1606;height:1575" coordorigin="2966,19337" coordsize="1606,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149" o:spid="_x0000_s1073" style="position:absolute;left:2966;top:19337;width:1606;height:1575" coordsize="160655,1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oval id="Oval 150" o:spid="_x0000_s1074" style="position:absolute;width:160655;height:15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Vc/8YA&#10;AADcAAAADwAAAGRycy9kb3ducmV2LnhtbESPT2vCQBDF74LfYRnBm24qKCV1ldJS0ENb/Eev0+w0&#10;Cc3Oht01Rj9951DwNsN7895vluveNaqjEGvPBh6mGSjiwtuaSwPHw9vkEVRMyBYbz2TgShHWq+Fg&#10;ibn1F95Rt0+lkhCOORqoUmpzrWNRkcM49S2xaD8+OEyyhlLbgBcJd42eZdlCO6xZGips6aWi4nd/&#10;dgY+O/dx1Kfwdb19Nz3ttu/n7as1Zjzqn59AJerT3fx/vbGCPxd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Vc/8YAAADcAAAADwAAAAAAAAAAAAAAAACYAgAAZHJz&#10;L2Rvd25yZXYueG1sUEsFBgAAAAAEAAQA9QAAAIsDAAAAAA==&#10;" fillcolor="#bfbfbf [2414]" stroked="f" strokeweight="1.75pt">
                          <v:textbox>
                            <w:txbxContent>
                              <w:p w:rsidR="00E61BA9" w:rsidRDefault="00E61BA9" w:rsidP="00351A24">
                                <w:pPr>
                                  <w:pStyle w:val="NormalWeb"/>
                                  <w:spacing w:before="200" w:after="0" w:line="276" w:lineRule="auto"/>
                                  <w:jc w:val="center"/>
                                </w:pPr>
                                <w:r>
                                  <w:rPr>
                                    <w:rFonts w:eastAsia="Arial"/>
                                    <w:sz w:val="22"/>
                                    <w:szCs w:val="22"/>
                                  </w:rPr>
                                  <w:t>~</w:t>
                                </w:r>
                              </w:p>
                            </w:txbxContent>
                          </v:textbox>
                        </v:oval>
                        <v:shape id="Picture 151" o:spid="_x0000_s1075" type="#_x0000_t75" alt="http://i.stack.imgur.com/RkUJm.png" style="position:absolute;left:26679;top:4919;width:106680;height:153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J6H3DAAAA3AAAAA8AAABkcnMvZG93bnJldi54bWxET0trwkAQvhf8D8sUvNWNYlXSbERsrT14&#10;8QF6HLLTJHV3NmRXjf++KxR6m4/vOdm8s0ZcqfW1YwXDQQKCuHC65lLBYb96mYHwAVmjcUwK7uRh&#10;nveeMky1u/GWrrtQihjCPkUFVQhNKqUvKrLoB64hjty3ay2GCNtS6hZvMdwaOUqSibRYc2yosKFl&#10;RcV5d7EKxlNjP2frS3I0p/dR4X5W9cfGKNV/7hZvIAJ14V/85/7Scf7rEB7PxAt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nofcMAAADcAAAADwAAAAAAAAAAAAAAAACf&#10;AgAAZHJzL2Rvd25yZXYueG1sUEsFBgAAAAAEAAQA9wAAAI8DAAAAAA==&#10;">
                          <v:imagedata r:id="rId16" o:title="RkUJm" cropright="44852f"/>
                        </v:shape>
                      </v:group>
                      <v:shape id="Picture 152" o:spid="_x0000_s1076" type="#_x0000_t75" style="position:absolute;left:3116;top:19386;width:1352;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5J1LBAAAA3AAAAA8AAABkcnMvZG93bnJldi54bWxET8lqwzAQvQf6D2IKucVyTFqKG8WEQCC3&#10;bF1vgzW1XVsjYymx/fdVIZDbPN46y2wwjbhS5yrLCuZRDII4t7riQsHbeTt7AeE8ssbGMikYyUG2&#10;epgsMdW25yNdT74QIYRdigpK79tUSpeXZNBFtiUO3I/tDPoAu0LqDvsQbhqZxPGzNFhxaCixpU1J&#10;eX26GAWX7/14/vpY/I69Sw6fukZ8H1Cp6eOwfgXhafB38c2902H+UwL/z4QL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5J1LBAAAA3AAAAA8AAAAAAAAAAAAAAAAAnwIA&#10;AGRycy9kb3ducmV2LnhtbFBLBQYAAAAABAAEAPcAAACNAwAAAAA=&#10;">
                        <v:imagedata r:id="rId17" o:title=""/>
                        <v:path arrowok="t"/>
                      </v:shape>
                    </v:group>
                    <v:group id="Group 153" o:spid="_x0000_s1077" style="position:absolute;left:22588;top:23751;width:1606;height:1575" coordsize="160655,1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group id="Group 154" o:spid="_x0000_s1078" style="position:absolute;width:160655;height:157480" coordsize="160655,1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oval id="Oval 155" o:spid="_x0000_s1079" style="position:absolute;width:160655;height:15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L/Z8IA&#10;AADcAAAADwAAAGRycy9kb3ducmV2LnhtbERPTWvCQBC9F/wPywi91U0Fi0RXkZaCHtqiRryO2TEJ&#10;ZmfD7hqjv94tCN7m8T5nOu9MLVpyvrKs4H2QgCDOra64UJBtv9/GIHxA1lhbJgVX8jCf9V6mmGp7&#10;4TW1m1CIGMI+RQVlCE0qpc9LMugHtiGO3NE6gyFCV0jt8BLDTS2HSfIhDVYcG0ps6LOk/LQ5GwV/&#10;rfnN5M7tr7dD3dF69XNefWmlXvvdYgIiUBee4od7qeP80Qj+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v9nwgAAANwAAAAPAAAAAAAAAAAAAAAAAJgCAABkcnMvZG93&#10;bnJldi54bWxQSwUGAAAAAAQABAD1AAAAhwMAAAAA&#10;" fillcolor="#bfbfbf [2414]" stroked="f" strokeweight="1.75pt">
                          <v:textbox>
                            <w:txbxContent>
                              <w:p w:rsidR="00E61BA9" w:rsidRDefault="00E61BA9" w:rsidP="00351A24">
                                <w:pPr>
                                  <w:pStyle w:val="NormalWeb"/>
                                  <w:spacing w:before="200" w:after="0" w:line="276" w:lineRule="auto"/>
                                  <w:jc w:val="center"/>
                                </w:pPr>
                                <w:r>
                                  <w:t> </w:t>
                                </w:r>
                              </w:p>
                            </w:txbxContent>
                          </v:textbox>
                        </v:oval>
                        <v:shape id="Picture 156" o:spid="_x0000_s1080" type="#_x0000_t75" alt="http://i.stack.imgur.com/RkUJm.png" style="position:absolute;left:26679;top:4919;width:106680;height:153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gcAnDAAAA3AAAAA8AAABkcnMvZG93bnJldi54bWxET01rAjEQvRf8D2GE3jSrtCqrUUpbqwcv&#10;roIeh824uzaZLJuo239vBKG3ebzPmS1aa8SVGl85VjDoJyCIc6crLhTsd8veBIQPyBqNY1LwRx4W&#10;887LDFPtbrylaxYKEUPYp6igDKFOpfR5SRZ939XEkTu5xmKIsCmkbvAWw62RwyQZSYsVx4YSa/os&#10;Kf/NLlbB29jYn8nqkhzM8WuYu/Oy+t4YpV677ccURKA2/Iuf7rWO899H8HgmXi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mBwCcMAAADcAAAADwAAAAAAAAAAAAAAAACf&#10;AgAAZHJzL2Rvd25yZXYueG1sUEsFBgAAAAAEAAQA9wAAAI8DAAAAAA==&#10;">
                          <v:imagedata r:id="rId16" o:title="RkUJm" cropright="44852f"/>
                        </v:shape>
                      </v:group>
                      <v:shape id="Picture 157" o:spid="_x0000_s1081" type="#_x0000_t75" style="position:absolute;left:15001;top:4879;width:135183;height:135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OhMrDAAAA3AAAAA8AAABkcnMvZG93bnJldi54bWxET0trwkAQvhf8D8sIvTWbSm0lukopCN7U&#10;2Fa9DdkxSc3Ohuyax7/vFoTe5uN7zmLVm0q01LjSsoLnKAZBnFldcq7g87B+moFwHlljZZkUDORg&#10;tRw9LDDRtuM9tanPRQhhl6CCwvs6kdJlBRl0ka2JA3exjUEfYJNL3WAXwk0lJ3H8Kg2WHBoKrOmj&#10;oOya3oyC23k7HE7fLz9D5ya7o74ifvWo1OO4f5+D8NT7f/HdvdFh/vQN/p4JF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6EysMAAADcAAAADwAAAAAAAAAAAAAAAACf&#10;AgAAZHJzL2Rvd25yZXYueG1sUEsFBgAAAAAEAAQA9wAAAI8DAAAAAA==&#10;">
                        <v:imagedata r:id="rId17" o:title=""/>
                        <v:path arrowok="t"/>
                      </v:shape>
                    </v:group>
                    <v:group id="Group 158" o:spid="_x0000_s1082" style="position:absolute;left:24194;top:23685;width:1607;height:1575" coordsize="160655,1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159" o:spid="_x0000_s1083" style="position:absolute;width:160655;height:157480" coordsize="160655,157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oval id="Oval 160" o:spid="_x0000_s1084" style="position:absolute;width:160655;height:15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WQsUA&#10;AADcAAAADwAAAGRycy9kb3ducmV2LnhtbESPT2vCQBDF7wW/wzJCb3VjD1KiqxRF0EMr/qPXaXaa&#10;BLOzYXeN0U/fORR6m+G9ee83s0XvGtVRiLVnA+NRBoq48Lbm0sDpuH55AxUTssXGMxm4U4TFfPA0&#10;w9z6G++pO6RSSQjHHA1UKbW51rGoyGEc+ZZYtB8fHCZZQ6ltwJuEu0a/ZtlEO6xZGipsaVlRcTlc&#10;nYFd5z5P+hy+7o/vpqf99uO6XVljnof9+xRUoj79m/+uN1bwJ4Iv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ZZCxQAAANwAAAAPAAAAAAAAAAAAAAAAAJgCAABkcnMv&#10;ZG93bnJldi54bWxQSwUGAAAAAAQABAD1AAAAigMAAAAA&#10;" fillcolor="#bfbfbf [2414]" stroked="f" strokeweight="1.75pt">
                          <v:textbox>
                            <w:txbxContent>
                              <w:p w:rsidR="00E61BA9" w:rsidRDefault="00E61BA9" w:rsidP="00351A24">
                                <w:pPr>
                                  <w:pStyle w:val="NormalWeb"/>
                                  <w:spacing w:before="200" w:after="0" w:line="276" w:lineRule="auto"/>
                                  <w:jc w:val="center"/>
                                </w:pPr>
                                <w:r>
                                  <w:t> </w:t>
                                </w:r>
                              </w:p>
                            </w:txbxContent>
                          </v:textbox>
                        </v:oval>
                        <v:shape id="Picture 161" o:spid="_x0000_s1085" type="#_x0000_t75" alt="http://i.stack.imgur.com/RkUJm.png" style="position:absolute;left:26679;top:4919;width:106680;height:153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lIsDCAAAA3AAAAA8AAABkcnMvZG93bnJldi54bWxET0uLwjAQvgv+hzDC3jRVRKUaZfGxevCy&#10;rqDHoZltu5tMShO1/nsjCN7m43vObNFYI65U+9Kxgn4vAUGcOV1yruD4s+lOQPiArNE4JgV38rCY&#10;t1szTLW78TddDyEXMYR9igqKEKpUSp8VZNH3XEUcuV9XWwwR1rnUNd5iuDVykCQjabHk2FBgRcuC&#10;sv/DxSoYjo39mmwvycmcV4PM/W3K9d4o9dFpPqcgAjXhLX65dzrOH/Xh+Uy8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5SLAwgAAANwAAAAPAAAAAAAAAAAAAAAAAJ8C&#10;AABkcnMvZG93bnJldi54bWxQSwUGAAAAAAQABAD3AAAAjgMAAAAA&#10;">
                          <v:imagedata r:id="rId16" o:title="RkUJm" cropright="44852f"/>
                        </v:shape>
                      </v:group>
                      <v:shape id="Picture 162" o:spid="_x0000_s1086" type="#_x0000_t75" style="position:absolute;left:15001;top:4879;width:135183;height:135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V7e/BAAAA3AAAAA8AAABkcnMvZG93bnJldi54bWxET0trwkAQvgv9D8sI3szGUETSrFIKBW/W&#10;pM/bkJ0mqdnZkF1N8u9doeBtPr7nZLvRtOJCvWssK1hFMQji0uqGKwXvxetyA8J5ZI2tZVIwkYPd&#10;9mGWYartwEe65L4SIYRdigpq77tUSlfWZNBFtiMO3K/tDfoA+0rqHocQblqZxPFaGmw4NNTY0UtN&#10;5Sk/GwXnn8NUfH8+/k2DS96+9AnxY0SlFvPx+QmEp9Hfxf/uvQ7z1wncngkXyO0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V7e/BAAAA3AAAAA8AAAAAAAAAAAAAAAAAnwIA&#10;AGRycy9kb3ducmV2LnhtbFBLBQYAAAAABAAEAPcAAACNAwAAAAA=&#10;">
                        <v:imagedata r:id="rId17" o:title=""/>
                        <v:path arrowok="t"/>
                      </v:shape>
                    </v:group>
                    <v:shape id="Straight Arrow Connector 163" o:spid="_x0000_s1087" type="#_x0000_t32" style="position:absolute;left:43611;top:21220;width:3182;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tasQAAADcAAAADwAAAGRycy9kb3ducmV2LnhtbERP22rCQBB9L/gPywi+1Y2XSo1ugpQq&#10;hSJiKj4P2WkSmp0N2Y1Gv75bKPg2h3OdddqbWlyodZVlBZNxBII4t7riQsHpa/v8CsJ5ZI21ZVJw&#10;IwdpMnhaY6ztlY90yXwhQgi7GBWU3jexlC4vyaAb24Y4cN+2NegDbAupW7yGcFPLaRQtpMGKQ0OJ&#10;Db2VlP9knVFgjuf9/fOwzHB+n3Zd9P5y2+0apUbDfrMC4an3D/G/+0OH+YsZ/D0TLpD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iy1qxAAAANwAAAAPAAAAAAAAAAAA&#10;AAAAAKECAABkcnMvZG93bnJldi54bWxQSwUGAAAAAAQABAD5AAAAkgMAAAAA&#10;" strokecolor="#f2951a" strokeweight="1.5pt">
                      <v:stroke endarrow="block"/>
                    </v:shape>
                    <v:shape id="Straight Arrow Connector 164" o:spid="_x0000_s1088" type="#_x0000_t32" style="position:absolute;left:43367;top:21915;width:3181;height: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K1HsIAAADcAAAADwAAAGRycy9kb3ducmV2LnhtbERPTYvCMBC9L/gfwgh701RR0WoUWXZF&#10;WESs4nloxrbYTEqTavXXbwRhb/N4n7NYtaYUN6pdYVnBoB+BIE6tLjhTcDr+9KYgnEfWWFomBQ9y&#10;sFp2PhYYa3vnA90Sn4kQwi5GBbn3VSylS3My6Pq2Ig7cxdYGfYB1JnWN9xBuSjmMook0WHBoyLGi&#10;r5zSa9IYBeZw3j1/97MER89h00Tf48dmUyn12W3XcxCeWv8vfru3OsyfjOD1TLh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K1HsIAAADcAAAADwAAAAAAAAAAAAAA&#10;AAChAgAAZHJzL2Rvd25yZXYueG1sUEsFBgAAAAAEAAQA+QAAAJADAAAAAA==&#10;" strokecolor="#f2951a" strokeweight="1.5pt">
                      <v:stroke endarrow="block"/>
                    </v:shape>
                    <v:line id="Straight Connector 165" o:spid="_x0000_s1089" style="position:absolute;visibility:visible;mso-wrap-style:square" from="4193,6353" to="6587,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IEMEAAADcAAAADwAAAGRycy9kb3ducmV2LnhtbERPS4vCMBC+C/6HMAteZE0VVqQaRRdW&#10;vRo97HFoxrZsMylN+vDfG2HB23x8z9nsBluJjhpfOlYwnyUgiDNnSs4V3K4/nysQPiAbrByTggd5&#10;2G3How2mxvV8oU6HXMQQ9ikqKEKoUyl9VpBFP3M1ceTurrEYImxyaRrsY7it5CJJltJiybGhwJq+&#10;C8r+dGsVLH7ne93m51PXluZ4OE4fvb5qpSYfw34NItAQ3uJ/99nE+csveD0TL5D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O0gQwQAAANwAAAAPAAAAAAAAAAAAAAAA&#10;AKECAABkcnMvZG93bnJldi54bWxQSwUGAAAAAAQABAD5AAAAjwMAAAAA&#10;" strokecolor="#b60000 [3047]" strokeweight="2pt">
                      <v:stroke startarrow="block"/>
                    </v:line>
                    <v:line id="Straight Connector 166" o:spid="_x0000_s1090" style="position:absolute;visibility:visible;mso-wrap-style:square" from="4903,5385" to="7297,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nWZ8EAAADcAAAADwAAAGRycy9kb3ducmV2LnhtbERPS4vCMBC+L/gfwgheljXVQ5FqFFfw&#10;cd3owePQzLZlm0lp0of/3ggL3ubje85mN9pa9NT6yrGCxTwBQZw7U3Gh4HY9fq1A+IBssHZMCh7k&#10;YbedfGwwM27gH+p1KEQMYZ+hgjKEJpPS5yVZ9HPXEEfu17UWQ4RtIU2LQwy3tVwmSSotVhwbSmzo&#10;UFL+pzurYHlf7HVXXM59V5nT9+nzMeirVmo2HfdrEIHG8Bb/uy8mzk9TeD0TL5D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6dZnwQAAANwAAAAPAAAAAAAAAAAAAAAA&#10;AKECAABkcnMvZG93bnJldi54bWxQSwUGAAAAAAQABAD5AAAAjwMAAAAA&#10;" strokecolor="#b60000 [3047]" strokeweight="2pt">
                      <v:stroke startarrow="block"/>
                    </v:line>
                    <v:shape id="Parallelogram 167" o:spid="_x0000_s1091" type="#_x0000_t7" style="position:absolute;left:5954;top:5753;width:2445;height: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6ODMQA&#10;AADcAAAADwAAAGRycy9kb3ducmV2LnhtbESPQWvDMAyF74P+B6PBbquzHZKR1S2jpFAoHawt9Cpi&#10;NTaJ5RB7Sfbv68FgN4n39L6n1WZ2nRhpCNazgpdlBoK49tpyo+By3j2/gQgRWWPnmRT8UIDNevGw&#10;wlL7ib9oPMVGpBAOJSowMfallKE25DAsfU+ctJsfHMa0Do3UA04p3HXyNcty6dByIhjsaWuobk/f&#10;LkG0oW3On21mj9fDrbeVLapWqafH+eMdRKQ5/pv/rvc61c8L+H0mTS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ujgzEAAAA3AAAAA8AAAAAAAAAAAAAAAAAmAIAAGRycy9k&#10;b3ducmV2LnhtbFBLBQYAAAAABAAEAPUAAACJAwAAAAA=&#10;" adj="4711" fillcolor="#d59da7 [1305]" stroked="f" strokeweight="2pt"/>
                    <v:shape id="Text Box 2" o:spid="_x0000_s1092" type="#_x0000_t202" style="position:absolute;left:40;top:2451;width:8636;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E61BA9" w:rsidRDefault="00E61BA9" w:rsidP="00351A24">
                            <w:pPr>
                              <w:pStyle w:val="AERBody"/>
                              <w:spacing w:before="0" w:after="0" w:line="240" w:lineRule="auto"/>
                            </w:pPr>
                            <w:r>
                              <w:t>Adelaide</w:t>
                            </w:r>
                          </w:p>
                        </w:txbxContent>
                      </v:textbox>
                    </v:shape>
                    <w10:anchorlock/>
                  </v:group>
                </w:pict>
              </mc:Fallback>
            </mc:AlternateContent>
          </w:r>
          <w:r>
            <w:tab/>
          </w:r>
        </w:p>
        <w:p w:rsidR="00351A24" w:rsidRDefault="00351A24" w:rsidP="00351A24">
          <w:pPr>
            <w:pStyle w:val="AERBody"/>
          </w:pPr>
          <w:r>
            <w:lastRenderedPageBreak/>
            <w:t xml:space="preserve">The V::S_TB_275kV_W_B1 constraint was invoked to manage the outage of </w:t>
          </w:r>
          <w:r w:rsidR="0014695C">
            <w:t xml:space="preserve">network equipment at </w:t>
          </w:r>
          <w:r>
            <w:t xml:space="preserve">Tailem Bend. The constraint contains six variables, all of which have a factor of one: </w:t>
          </w:r>
        </w:p>
        <w:p w:rsidR="00351A24" w:rsidRDefault="00351A24" w:rsidP="00351A24">
          <w:pPr>
            <w:pStyle w:val="Bulletpoint"/>
          </w:pPr>
          <w:r>
            <w:t>Ladbroke units 1 and 2</w:t>
          </w:r>
        </w:p>
        <w:p w:rsidR="00351A24" w:rsidRDefault="00351A24" w:rsidP="00351A24">
          <w:pPr>
            <w:pStyle w:val="Bulletpoint"/>
          </w:pPr>
          <w:r>
            <w:t>Lake Bonney units 2 and 3</w:t>
          </w:r>
        </w:p>
        <w:p w:rsidR="00351A24" w:rsidRDefault="00351A24" w:rsidP="00351A24">
          <w:pPr>
            <w:pStyle w:val="Bulletpoint"/>
          </w:pPr>
          <w:r>
            <w:t>Snuggery unit 1 and</w:t>
          </w:r>
          <w:r w:rsidR="006D3E75">
            <w:t>,</w:t>
          </w:r>
        </w:p>
        <w:p w:rsidR="00351A24" w:rsidRDefault="00351A24" w:rsidP="00351A24">
          <w:pPr>
            <w:pStyle w:val="Bulletpoint"/>
          </w:pPr>
          <w:r>
            <w:t>the Heywood interconnector.</w:t>
          </w:r>
        </w:p>
        <w:p w:rsidR="00351A24" w:rsidRDefault="00351A24" w:rsidP="00351A24">
          <w:pPr>
            <w:pStyle w:val="AERBody"/>
          </w:pPr>
          <w:r>
            <w:t xml:space="preserve">This means that an increase in generation from these units or an increase in flow into </w:t>
          </w:r>
          <w:r w:rsidRPr="001D0279">
            <w:t>South Australia across Heywood will reduce the headroom of the constraint</w:t>
          </w:r>
          <w:r w:rsidR="00643225">
            <w:t>, until it binds</w:t>
          </w:r>
          <w:r>
            <w:t>. Conversely reduced generation from the units or flows into Victoria increases the headroom. If the constraint is binding, flows on Heywood are optimised with local generation in the South East. For example a MW increase in generation in the South East must be balanced against either a MW reduction in flow into South Australia or a MW increase in flow into Victoria across Heywood.</w:t>
          </w:r>
          <w:r w:rsidRPr="00C61774">
            <w:t xml:space="preserve"> </w:t>
          </w:r>
        </w:p>
        <w:p w:rsidR="00387F20" w:rsidRDefault="00387F20" w:rsidP="00387F20">
          <w:pPr>
            <w:pStyle w:val="Heading1notnumber"/>
          </w:pPr>
          <w:bookmarkStart w:id="24" w:name="_Toc462137102"/>
          <w:r>
            <w:lastRenderedPageBreak/>
            <w:t xml:space="preserve">Appendix </w:t>
          </w:r>
          <w:r w:rsidR="00B318A1">
            <w:t>B</w:t>
          </w:r>
          <w:r>
            <w:t>:</w:t>
          </w:r>
          <w:r>
            <w:tab/>
            <w:t>Price setter</w:t>
          </w:r>
          <w:bookmarkEnd w:id="24"/>
        </w:p>
        <w:p w:rsidR="00387F20" w:rsidRDefault="00387F20" w:rsidP="00387F20">
          <w:pPr>
            <w:pStyle w:val="AERBody"/>
          </w:pPr>
          <w:r w:rsidRPr="006D5E16">
            <w:t>The following table identifies for the trading interval in which the spot price exceeded $5000/MWh, each five minute dispatch interval price and the generating units involved in setting the energy price. This information is published by AEMO.</w:t>
          </w:r>
          <w:r w:rsidRPr="006D5E16">
            <w:rPr>
              <w:rStyle w:val="FootnoteReference"/>
            </w:rPr>
            <w:footnoteReference w:id="5"/>
          </w:r>
          <w:r w:rsidRPr="006D5E16">
            <w:t xml:space="preserve"> The 30-minute spot price is the average of the six dispatch interval prices.</w:t>
          </w:r>
        </w:p>
        <w:p w:rsidR="00387F20" w:rsidRDefault="00387F20" w:rsidP="00387F20">
          <w:pPr>
            <w:pStyle w:val="Tabletitle"/>
          </w:pPr>
          <w:r>
            <w:t>Table </w:t>
          </w:r>
          <w:r w:rsidR="008C750C">
            <w:t>B</w:t>
          </w:r>
          <w:r>
            <w:t>1: Price setter for the 6.30am trading interval</w:t>
          </w:r>
        </w:p>
        <w:tbl>
          <w:tblPr>
            <w:tblStyle w:val="AERTable-Text"/>
            <w:tblW w:w="4954" w:type="pct"/>
            <w:tblLayout w:type="fixed"/>
            <w:tblLook w:val="04A0" w:firstRow="1" w:lastRow="0" w:firstColumn="1" w:lastColumn="0" w:noHBand="0" w:noVBand="1"/>
          </w:tblPr>
          <w:tblGrid>
            <w:gridCol w:w="676"/>
            <w:gridCol w:w="1133"/>
            <w:gridCol w:w="1276"/>
            <w:gridCol w:w="786"/>
            <w:gridCol w:w="973"/>
            <w:gridCol w:w="1078"/>
            <w:gridCol w:w="1080"/>
            <w:gridCol w:w="1611"/>
          </w:tblGrid>
          <w:tr w:rsidR="00387F20" w:rsidRPr="00D13039" w:rsidTr="00AD5AA6">
            <w:trPr>
              <w:cnfStyle w:val="100000000000" w:firstRow="1" w:lastRow="0" w:firstColumn="0" w:lastColumn="0" w:oddVBand="0" w:evenVBand="0" w:oddHBand="0" w:evenHBand="0" w:firstRowFirstColumn="0" w:firstRowLastColumn="0" w:lastRowFirstColumn="0" w:lastRowLastColumn="0"/>
              <w:trHeight w:hRule="exact" w:val="737"/>
              <w:tblHeader/>
            </w:trPr>
            <w:tc>
              <w:tcPr>
                <w:tcW w:w="392" w:type="pct"/>
                <w:tcBorders>
                  <w:bottom w:val="nil"/>
                </w:tcBorders>
                <w:vAlign w:val="center"/>
              </w:tcPr>
              <w:p w:rsidR="00387F20" w:rsidRPr="00D13039" w:rsidRDefault="00387F20" w:rsidP="00E05B9F">
                <w:pPr>
                  <w:pStyle w:val="TableHeading"/>
                  <w:rPr>
                    <w:b w:val="0"/>
                  </w:rPr>
                </w:pPr>
                <w:r w:rsidRPr="00D13039">
                  <w:t>DI</w:t>
                </w:r>
              </w:p>
            </w:tc>
            <w:tc>
              <w:tcPr>
                <w:tcW w:w="658" w:type="pct"/>
                <w:tcBorders>
                  <w:bottom w:val="nil"/>
                </w:tcBorders>
                <w:vAlign w:val="center"/>
              </w:tcPr>
              <w:p w:rsidR="00387F20" w:rsidRPr="00D13039" w:rsidRDefault="00387F20" w:rsidP="00E05B9F">
                <w:pPr>
                  <w:pStyle w:val="TableHeading"/>
                  <w:rPr>
                    <w:b w:val="0"/>
                  </w:rPr>
                </w:pPr>
                <w:r w:rsidRPr="00D13039">
                  <w:t>Dispatch Price ($/MWh)</w:t>
                </w:r>
              </w:p>
            </w:tc>
            <w:tc>
              <w:tcPr>
                <w:tcW w:w="741" w:type="pct"/>
                <w:tcBorders>
                  <w:bottom w:val="nil"/>
                </w:tcBorders>
                <w:vAlign w:val="center"/>
              </w:tcPr>
              <w:p w:rsidR="00387F20" w:rsidRPr="00D13039" w:rsidRDefault="00387F20" w:rsidP="00E05B9F">
                <w:pPr>
                  <w:pStyle w:val="TableHeading"/>
                  <w:rPr>
                    <w:b w:val="0"/>
                  </w:rPr>
                </w:pPr>
                <w:r w:rsidRPr="00D13039">
                  <w:t>Participant</w:t>
                </w:r>
              </w:p>
            </w:tc>
            <w:tc>
              <w:tcPr>
                <w:tcW w:w="456" w:type="pct"/>
                <w:tcBorders>
                  <w:bottom w:val="nil"/>
                </w:tcBorders>
                <w:vAlign w:val="center"/>
              </w:tcPr>
              <w:p w:rsidR="00387F20" w:rsidRPr="00D13039" w:rsidRDefault="00387F20" w:rsidP="00E05B9F">
                <w:pPr>
                  <w:pStyle w:val="TableHeading"/>
                  <w:rPr>
                    <w:b w:val="0"/>
                  </w:rPr>
                </w:pPr>
                <w:r w:rsidRPr="00D13039">
                  <w:t>Unit</w:t>
                </w:r>
              </w:p>
            </w:tc>
            <w:tc>
              <w:tcPr>
                <w:tcW w:w="565" w:type="pct"/>
                <w:tcBorders>
                  <w:bottom w:val="nil"/>
                </w:tcBorders>
                <w:vAlign w:val="center"/>
              </w:tcPr>
              <w:p w:rsidR="00387F20" w:rsidRPr="00D13039" w:rsidRDefault="00387F20" w:rsidP="00E05B9F">
                <w:pPr>
                  <w:pStyle w:val="TableHeading"/>
                  <w:rPr>
                    <w:b w:val="0"/>
                  </w:rPr>
                </w:pPr>
                <w:r w:rsidRPr="00D13039">
                  <w:t>Service</w:t>
                </w:r>
              </w:p>
            </w:tc>
            <w:tc>
              <w:tcPr>
                <w:tcW w:w="626" w:type="pct"/>
                <w:tcBorders>
                  <w:bottom w:val="nil"/>
                </w:tcBorders>
                <w:vAlign w:val="center"/>
              </w:tcPr>
              <w:p w:rsidR="00387F20" w:rsidRPr="00D13039" w:rsidRDefault="00387F20" w:rsidP="00E05B9F">
                <w:pPr>
                  <w:pStyle w:val="TableHeading"/>
                  <w:rPr>
                    <w:b w:val="0"/>
                  </w:rPr>
                </w:pPr>
                <w:r w:rsidRPr="00D13039">
                  <w:t>Offer price ($/MWh)</w:t>
                </w:r>
              </w:p>
            </w:tc>
            <w:tc>
              <w:tcPr>
                <w:tcW w:w="627" w:type="pct"/>
                <w:tcBorders>
                  <w:bottom w:val="nil"/>
                </w:tcBorders>
                <w:vAlign w:val="center"/>
              </w:tcPr>
              <w:p w:rsidR="00387F20" w:rsidRPr="00D13039" w:rsidRDefault="00387F20" w:rsidP="00E05B9F">
                <w:pPr>
                  <w:pStyle w:val="TableHeading"/>
                  <w:rPr>
                    <w:b w:val="0"/>
                  </w:rPr>
                </w:pPr>
                <w:r w:rsidRPr="00D13039">
                  <w:t>Marginal change</w:t>
                </w:r>
              </w:p>
            </w:tc>
            <w:tc>
              <w:tcPr>
                <w:tcW w:w="935" w:type="pct"/>
                <w:tcBorders>
                  <w:bottom w:val="nil"/>
                </w:tcBorders>
                <w:vAlign w:val="center"/>
              </w:tcPr>
              <w:p w:rsidR="00387F20" w:rsidRPr="00D13039" w:rsidRDefault="00387F20" w:rsidP="00E05B9F">
                <w:pPr>
                  <w:pStyle w:val="TableHeading"/>
                  <w:rPr>
                    <w:b w:val="0"/>
                  </w:rPr>
                </w:pPr>
                <w:r w:rsidRPr="00D13039">
                  <w:t>Contribution</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06:05</w:t>
                </w:r>
              </w:p>
            </w:tc>
            <w:tc>
              <w:tcPr>
                <w:tcW w:w="658" w:type="pct"/>
                <w:tcBorders>
                  <w:bottom w:val="nil"/>
                </w:tcBorders>
                <w:shd w:val="clear" w:color="auto" w:fill="auto"/>
                <w:vAlign w:val="center"/>
              </w:tcPr>
              <w:p w:rsidR="00387F20" w:rsidRDefault="00387F20" w:rsidP="00AD5AA6">
                <w:pPr>
                  <w:jc w:val="right"/>
                  <w:rPr>
                    <w:rFonts w:cs="Arial"/>
                    <w:sz w:val="16"/>
                    <w:szCs w:val="16"/>
                  </w:rPr>
                </w:pPr>
                <w:r>
                  <w:rPr>
                    <w:rFonts w:cs="Arial"/>
                    <w:sz w:val="16"/>
                    <w:szCs w:val="16"/>
                  </w:rPr>
                  <w:t>$124.99</w:t>
                </w: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TORRB1</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$124.99</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$41.25</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p>
            </w:tc>
            <w:tc>
              <w:tcPr>
                <w:tcW w:w="658" w:type="pct"/>
                <w:tcBorders>
                  <w:bottom w:val="nil"/>
                </w:tcBorders>
                <w:shd w:val="clear" w:color="auto" w:fill="auto"/>
                <w:vAlign w:val="bottom"/>
              </w:tcPr>
              <w:p w:rsidR="00387F20" w:rsidRDefault="00387F20" w:rsidP="00E05B9F">
                <w:pPr>
                  <w:rPr>
                    <w:rFonts w:cs="Arial"/>
                    <w:sz w:val="16"/>
                    <w:szCs w:val="16"/>
                  </w:rPr>
                </w:pP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TORRB2</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$124.99</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$41.25</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p>
            </w:tc>
            <w:tc>
              <w:tcPr>
                <w:tcW w:w="658" w:type="pct"/>
                <w:tcBorders>
                  <w:bottom w:val="nil"/>
                </w:tcBorders>
                <w:shd w:val="clear" w:color="auto" w:fill="auto"/>
                <w:vAlign w:val="bottom"/>
              </w:tcPr>
              <w:p w:rsidR="00387F20" w:rsidRDefault="00387F20" w:rsidP="00E05B9F">
                <w:pPr>
                  <w:rPr>
                    <w:rFonts w:cs="Arial"/>
                    <w:sz w:val="16"/>
                    <w:szCs w:val="16"/>
                  </w:rPr>
                </w:pP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TORRB3</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$124.99</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$41.25</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06:10</w:t>
                </w:r>
              </w:p>
            </w:tc>
            <w:tc>
              <w:tcPr>
                <w:tcW w:w="658"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$124.99</w:t>
                </w: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TORRB1</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$124.99</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$41.25</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658"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TORRB2</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$124.99</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$41.25</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658"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TORRB3</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$124.99</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$41.25</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06:15</w:t>
                </w:r>
              </w:p>
            </w:tc>
            <w:tc>
              <w:tcPr>
                <w:tcW w:w="658"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$160.98</w:t>
                </w: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TORRB1</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$160.98</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$53.12</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p>
            </w:tc>
            <w:tc>
              <w:tcPr>
                <w:tcW w:w="658" w:type="pct"/>
                <w:tcBorders>
                  <w:bottom w:val="nil"/>
                </w:tcBorders>
                <w:shd w:val="clear" w:color="auto" w:fill="auto"/>
                <w:vAlign w:val="bottom"/>
              </w:tcPr>
              <w:p w:rsidR="00387F20" w:rsidRDefault="00387F20" w:rsidP="00E05B9F">
                <w:pPr>
                  <w:rPr>
                    <w:rFonts w:cs="Arial"/>
                    <w:sz w:val="16"/>
                    <w:szCs w:val="16"/>
                  </w:rPr>
                </w:pP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TORRB2</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$160.98</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$53.12</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p>
            </w:tc>
            <w:tc>
              <w:tcPr>
                <w:tcW w:w="658" w:type="pct"/>
                <w:tcBorders>
                  <w:bottom w:val="nil"/>
                </w:tcBorders>
                <w:shd w:val="clear" w:color="auto" w:fill="auto"/>
                <w:vAlign w:val="bottom"/>
              </w:tcPr>
              <w:p w:rsidR="00387F20" w:rsidRDefault="00387F20" w:rsidP="00E05B9F">
                <w:pPr>
                  <w:rPr>
                    <w:rFonts w:cs="Arial"/>
                    <w:sz w:val="16"/>
                    <w:szCs w:val="16"/>
                  </w:rPr>
                </w:pP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TORRB3</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$160.98</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$53.12</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06:20</w:t>
                </w:r>
              </w:p>
            </w:tc>
            <w:tc>
              <w:tcPr>
                <w:tcW w:w="658"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TORRB1</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$4620.00</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658"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TORRB2</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$4620.00</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658"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TORRB3</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$4620.00</w:t>
                </w:r>
              </w:p>
            </w:tc>
          </w:tr>
          <w:tr w:rsidR="00387F20" w:rsidRPr="00247FC3"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06:25</w:t>
                </w:r>
              </w:p>
            </w:tc>
            <w:tc>
              <w:tcPr>
                <w:tcW w:w="658"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$14 000.00</w:t>
                </w: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TORRB1</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$4620.00</w:t>
                </w:r>
              </w:p>
            </w:tc>
          </w:tr>
          <w:tr w:rsidR="00387F20" w:rsidRPr="00247FC3"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p>
            </w:tc>
            <w:tc>
              <w:tcPr>
                <w:tcW w:w="658" w:type="pct"/>
                <w:tcBorders>
                  <w:bottom w:val="nil"/>
                </w:tcBorders>
                <w:shd w:val="clear" w:color="auto" w:fill="auto"/>
                <w:vAlign w:val="bottom"/>
              </w:tcPr>
              <w:p w:rsidR="00387F20" w:rsidRDefault="00387F20" w:rsidP="00E05B9F">
                <w:pPr>
                  <w:rPr>
                    <w:rFonts w:cs="Arial"/>
                    <w:sz w:val="16"/>
                    <w:szCs w:val="16"/>
                  </w:rPr>
                </w:pP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TORRB2</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$4620.00</w:t>
                </w:r>
              </w:p>
            </w:tc>
          </w:tr>
          <w:tr w:rsidR="00387F20" w:rsidRPr="00247FC3"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auto"/>
                <w:vAlign w:val="bottom"/>
              </w:tcPr>
              <w:p w:rsidR="00387F20" w:rsidRDefault="00387F20" w:rsidP="00E05B9F">
                <w:pPr>
                  <w:rPr>
                    <w:rFonts w:cs="Arial"/>
                    <w:sz w:val="16"/>
                    <w:szCs w:val="16"/>
                  </w:rPr>
                </w:pPr>
              </w:p>
            </w:tc>
            <w:tc>
              <w:tcPr>
                <w:tcW w:w="658" w:type="pct"/>
                <w:tcBorders>
                  <w:bottom w:val="nil"/>
                </w:tcBorders>
                <w:shd w:val="clear" w:color="auto" w:fill="auto"/>
                <w:vAlign w:val="bottom"/>
              </w:tcPr>
              <w:p w:rsidR="00387F20" w:rsidRDefault="00387F20" w:rsidP="00E05B9F">
                <w:pPr>
                  <w:rPr>
                    <w:rFonts w:cs="Arial"/>
                    <w:sz w:val="16"/>
                    <w:szCs w:val="16"/>
                  </w:rPr>
                </w:pPr>
              </w:p>
            </w:tc>
            <w:tc>
              <w:tcPr>
                <w:tcW w:w="741"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TORRB3</w:t>
                </w:r>
              </w:p>
            </w:tc>
            <w:tc>
              <w:tcPr>
                <w:tcW w:w="565" w:type="pct"/>
                <w:tcBorders>
                  <w:bottom w:val="nil"/>
                </w:tcBorders>
                <w:shd w:val="clear" w:color="auto" w:fill="auto"/>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auto"/>
                <w:vAlign w:val="bottom"/>
              </w:tcPr>
              <w:p w:rsidR="00387F20" w:rsidRDefault="00387F20" w:rsidP="00E05B9F">
                <w:pPr>
                  <w:jc w:val="right"/>
                  <w:rPr>
                    <w:rFonts w:cs="Arial"/>
                    <w:sz w:val="16"/>
                    <w:szCs w:val="16"/>
                  </w:rPr>
                </w:pPr>
                <w:r>
                  <w:rPr>
                    <w:rFonts w:cs="Arial"/>
                    <w:sz w:val="16"/>
                    <w:szCs w:val="16"/>
                  </w:rPr>
                  <w:t>$4620.00</w:t>
                </w:r>
              </w:p>
            </w:tc>
          </w:tr>
          <w:tr w:rsidR="00387F20" w:rsidRPr="00247FC3"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06:30</w:t>
                </w:r>
              </w:p>
            </w:tc>
            <w:tc>
              <w:tcPr>
                <w:tcW w:w="658"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TORRB1</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$4620.00</w:t>
                </w:r>
              </w:p>
            </w:tc>
          </w:tr>
          <w:tr w:rsidR="00387F20" w:rsidRPr="00247FC3" w:rsidTr="00AD5AA6">
            <w:trPr>
              <w:cnfStyle w:val="000000100000" w:firstRow="0" w:lastRow="0" w:firstColumn="0" w:lastColumn="0" w:oddVBand="0" w:evenVBand="0" w:oddHBand="1" w:evenHBand="0"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658"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TORRB2</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$4620.00</w:t>
                </w:r>
              </w:p>
            </w:tc>
          </w:tr>
          <w:tr w:rsidR="00387F20" w:rsidRPr="00796046" w:rsidTr="00AD5AA6">
            <w:trPr>
              <w:cnfStyle w:val="000000010000" w:firstRow="0" w:lastRow="0" w:firstColumn="0" w:lastColumn="0" w:oddVBand="0" w:evenVBand="0" w:oddHBand="0" w:evenHBand="1" w:firstRowFirstColumn="0" w:firstRowLastColumn="0" w:lastRowFirstColumn="0" w:lastRowLastColumn="0"/>
              <w:trHeight w:hRule="exact" w:val="340"/>
            </w:trPr>
            <w:tc>
              <w:tcPr>
                <w:tcW w:w="392"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658" w:type="pct"/>
                <w:tcBorders>
                  <w:bottom w:val="nil"/>
                </w:tcBorders>
                <w:shd w:val="clear" w:color="auto" w:fill="D4E2FF" w:themeFill="accent3" w:themeFillTint="1A"/>
                <w:vAlign w:val="bottom"/>
              </w:tcPr>
              <w:p w:rsidR="00387F20" w:rsidRDefault="00387F20" w:rsidP="00E05B9F">
                <w:pPr>
                  <w:rPr>
                    <w:rFonts w:cs="Arial"/>
                    <w:sz w:val="16"/>
                    <w:szCs w:val="16"/>
                  </w:rPr>
                </w:pPr>
              </w:p>
            </w:tc>
            <w:tc>
              <w:tcPr>
                <w:tcW w:w="741"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AGL (SA)</w:t>
                </w:r>
              </w:p>
            </w:tc>
            <w:tc>
              <w:tcPr>
                <w:tcW w:w="456"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TORRB3</w:t>
                </w:r>
              </w:p>
            </w:tc>
            <w:tc>
              <w:tcPr>
                <w:tcW w:w="565" w:type="pct"/>
                <w:tcBorders>
                  <w:bottom w:val="nil"/>
                </w:tcBorders>
                <w:shd w:val="clear" w:color="auto" w:fill="D4E2FF" w:themeFill="accent3" w:themeFillTint="1A"/>
                <w:vAlign w:val="bottom"/>
              </w:tcPr>
              <w:p w:rsidR="00387F20" w:rsidRDefault="00387F20" w:rsidP="00E05B9F">
                <w:pPr>
                  <w:rPr>
                    <w:rFonts w:cs="Arial"/>
                    <w:sz w:val="16"/>
                    <w:szCs w:val="16"/>
                  </w:rPr>
                </w:pPr>
                <w:r>
                  <w:rPr>
                    <w:rFonts w:cs="Arial"/>
                    <w:sz w:val="16"/>
                    <w:szCs w:val="16"/>
                  </w:rPr>
                  <w:t>Energy</w:t>
                </w:r>
              </w:p>
            </w:tc>
            <w:tc>
              <w:tcPr>
                <w:tcW w:w="626"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$14 000.00</w:t>
                </w:r>
              </w:p>
            </w:tc>
            <w:tc>
              <w:tcPr>
                <w:tcW w:w="627"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0.33</w:t>
                </w:r>
              </w:p>
            </w:tc>
            <w:tc>
              <w:tcPr>
                <w:tcW w:w="935" w:type="pct"/>
                <w:tcBorders>
                  <w:bottom w:val="nil"/>
                </w:tcBorders>
                <w:shd w:val="clear" w:color="auto" w:fill="D4E2FF" w:themeFill="accent3" w:themeFillTint="1A"/>
                <w:vAlign w:val="bottom"/>
              </w:tcPr>
              <w:p w:rsidR="00387F20" w:rsidRDefault="00387F20" w:rsidP="00E05B9F">
                <w:pPr>
                  <w:jc w:val="right"/>
                  <w:rPr>
                    <w:rFonts w:cs="Arial"/>
                    <w:sz w:val="16"/>
                    <w:szCs w:val="16"/>
                  </w:rPr>
                </w:pPr>
                <w:r>
                  <w:rPr>
                    <w:rFonts w:cs="Arial"/>
                    <w:sz w:val="16"/>
                    <w:szCs w:val="16"/>
                  </w:rPr>
                  <w:t>$4620.00</w:t>
                </w:r>
              </w:p>
            </w:tc>
          </w:tr>
          <w:tr w:rsidR="00387F20" w:rsidRPr="00796046" w:rsidTr="00AD5AA6">
            <w:trPr>
              <w:cnfStyle w:val="000000100000" w:firstRow="0" w:lastRow="0" w:firstColumn="0" w:lastColumn="0" w:oddVBand="0" w:evenVBand="0" w:oddHBand="1" w:evenHBand="0" w:firstRowFirstColumn="0" w:firstRowLastColumn="0" w:lastRowFirstColumn="0" w:lastRowLastColumn="0"/>
              <w:trHeight w:hRule="exact" w:val="397"/>
            </w:trPr>
            <w:tc>
              <w:tcPr>
                <w:tcW w:w="1050" w:type="pct"/>
                <w:gridSpan w:val="2"/>
                <w:tcBorders>
                  <w:top w:val="nil"/>
                  <w:bottom w:val="nil"/>
                </w:tcBorders>
                <w:shd w:val="clear" w:color="auto" w:fill="auto"/>
                <w:vAlign w:val="bottom"/>
              </w:tcPr>
              <w:p w:rsidR="00387F20" w:rsidRPr="00F6401E" w:rsidRDefault="00387F20" w:rsidP="00E05B9F">
                <w:pPr>
                  <w:jc w:val="left"/>
                  <w:rPr>
                    <w:rFonts w:cs="Arial"/>
                    <w:b/>
                    <w:szCs w:val="18"/>
                  </w:rPr>
                </w:pPr>
                <w:r w:rsidRPr="00F6401E">
                  <w:rPr>
                    <w:rFonts w:cs="Arial"/>
                    <w:b/>
                    <w:szCs w:val="18"/>
                  </w:rPr>
                  <w:t>Spot Price</w:t>
                </w:r>
              </w:p>
            </w:tc>
            <w:tc>
              <w:tcPr>
                <w:tcW w:w="741" w:type="pct"/>
                <w:tcBorders>
                  <w:top w:val="nil"/>
                  <w:bottom w:val="nil"/>
                </w:tcBorders>
                <w:shd w:val="clear" w:color="auto" w:fill="auto"/>
                <w:vAlign w:val="center"/>
              </w:tcPr>
              <w:p w:rsidR="00387F20" w:rsidRDefault="00387F20" w:rsidP="00E05B9F">
                <w:pPr>
                  <w:spacing w:after="0" w:line="240" w:lineRule="auto"/>
                  <w:jc w:val="left"/>
                  <w:rPr>
                    <w:rFonts w:cs="Arial"/>
                    <w:sz w:val="16"/>
                    <w:szCs w:val="16"/>
                  </w:rPr>
                </w:pPr>
                <w:r w:rsidRPr="00B72D11">
                  <w:rPr>
                    <w:rFonts w:cs="Arial"/>
                    <w:b/>
                    <w:szCs w:val="18"/>
                  </w:rPr>
                  <w:t>$</w:t>
                </w:r>
                <w:r>
                  <w:rPr>
                    <w:rFonts w:cs="Arial"/>
                    <w:b/>
                    <w:szCs w:val="18"/>
                  </w:rPr>
                  <w:t>7068</w:t>
                </w:r>
                <w:r w:rsidRPr="00B72D11">
                  <w:rPr>
                    <w:rFonts w:cs="Arial"/>
                    <w:b/>
                    <w:szCs w:val="18"/>
                  </w:rPr>
                  <w:t>/MWh</w:t>
                </w:r>
              </w:p>
            </w:tc>
            <w:tc>
              <w:tcPr>
                <w:tcW w:w="456" w:type="pct"/>
                <w:tcBorders>
                  <w:top w:val="nil"/>
                  <w:bottom w:val="nil"/>
                </w:tcBorders>
                <w:shd w:val="clear" w:color="auto" w:fill="FFFFFF" w:themeFill="background1"/>
                <w:vAlign w:val="bottom"/>
              </w:tcPr>
              <w:p w:rsidR="00387F20" w:rsidRDefault="00387F20" w:rsidP="00E05B9F">
                <w:pPr>
                  <w:rPr>
                    <w:rFonts w:cs="Arial"/>
                    <w:sz w:val="16"/>
                    <w:szCs w:val="16"/>
                  </w:rPr>
                </w:pPr>
              </w:p>
            </w:tc>
            <w:tc>
              <w:tcPr>
                <w:tcW w:w="565" w:type="pct"/>
                <w:tcBorders>
                  <w:top w:val="nil"/>
                  <w:bottom w:val="nil"/>
                </w:tcBorders>
                <w:shd w:val="clear" w:color="auto" w:fill="FFFFFF" w:themeFill="background1"/>
                <w:vAlign w:val="bottom"/>
              </w:tcPr>
              <w:p w:rsidR="00387F20" w:rsidRDefault="00387F20" w:rsidP="00E05B9F">
                <w:pPr>
                  <w:rPr>
                    <w:rFonts w:cs="Arial"/>
                    <w:sz w:val="16"/>
                    <w:szCs w:val="16"/>
                  </w:rPr>
                </w:pPr>
              </w:p>
            </w:tc>
            <w:tc>
              <w:tcPr>
                <w:tcW w:w="626" w:type="pct"/>
                <w:tcBorders>
                  <w:top w:val="nil"/>
                  <w:bottom w:val="nil"/>
                </w:tcBorders>
                <w:shd w:val="clear" w:color="auto" w:fill="FFFFFF" w:themeFill="background1"/>
                <w:vAlign w:val="bottom"/>
              </w:tcPr>
              <w:p w:rsidR="00387F20" w:rsidRDefault="00387F20" w:rsidP="00E05B9F">
                <w:pPr>
                  <w:jc w:val="right"/>
                  <w:rPr>
                    <w:rFonts w:cs="Arial"/>
                    <w:sz w:val="16"/>
                    <w:szCs w:val="16"/>
                  </w:rPr>
                </w:pPr>
              </w:p>
            </w:tc>
            <w:tc>
              <w:tcPr>
                <w:tcW w:w="627" w:type="pct"/>
                <w:tcBorders>
                  <w:top w:val="nil"/>
                  <w:bottom w:val="nil"/>
                </w:tcBorders>
                <w:shd w:val="clear" w:color="auto" w:fill="FFFFFF" w:themeFill="background1"/>
                <w:vAlign w:val="bottom"/>
              </w:tcPr>
              <w:p w:rsidR="00387F20" w:rsidRDefault="00387F20" w:rsidP="00E05B9F">
                <w:pPr>
                  <w:jc w:val="right"/>
                  <w:rPr>
                    <w:rFonts w:cs="Arial"/>
                    <w:sz w:val="16"/>
                    <w:szCs w:val="16"/>
                  </w:rPr>
                </w:pPr>
              </w:p>
            </w:tc>
            <w:tc>
              <w:tcPr>
                <w:tcW w:w="935" w:type="pct"/>
                <w:tcBorders>
                  <w:top w:val="nil"/>
                  <w:bottom w:val="nil"/>
                </w:tcBorders>
                <w:shd w:val="clear" w:color="auto" w:fill="FFFFFF" w:themeFill="background1"/>
                <w:vAlign w:val="bottom"/>
              </w:tcPr>
              <w:p w:rsidR="00387F20" w:rsidRDefault="00387F20" w:rsidP="00E05B9F">
                <w:pPr>
                  <w:jc w:val="right"/>
                  <w:rPr>
                    <w:rFonts w:cs="Arial"/>
                    <w:sz w:val="16"/>
                    <w:szCs w:val="16"/>
                  </w:rPr>
                </w:pPr>
              </w:p>
            </w:tc>
          </w:tr>
        </w:tbl>
        <w:p w:rsidR="00387F20" w:rsidRDefault="00387F20" w:rsidP="00387F20">
          <w:pPr>
            <w:pStyle w:val="AERBody"/>
          </w:pPr>
        </w:p>
        <w:p w:rsidR="00387F20" w:rsidRDefault="00B318A1" w:rsidP="00387F20">
          <w:pPr>
            <w:pStyle w:val="Heading1notnumber"/>
          </w:pPr>
          <w:bookmarkStart w:id="25" w:name="_Toc462137103"/>
          <w:r>
            <w:lastRenderedPageBreak/>
            <w:t>Appendix C</w:t>
          </w:r>
          <w:r w:rsidR="00387F20">
            <w:t>:</w:t>
          </w:r>
          <w:r w:rsidR="00387F20">
            <w:tab/>
            <w:t>Closing bids</w:t>
          </w:r>
          <w:bookmarkEnd w:id="25"/>
          <w:r w:rsidR="00387F20">
            <w:t xml:space="preserve"> </w:t>
          </w:r>
        </w:p>
        <w:p w:rsidR="00387F20" w:rsidRPr="001E00C5" w:rsidRDefault="00B318A1" w:rsidP="00387F20">
          <w:pPr>
            <w:pStyle w:val="AERBody"/>
          </w:pPr>
          <w:r>
            <w:t>Figures C</w:t>
          </w:r>
          <w:r w:rsidR="00387F20">
            <w:t xml:space="preserve">1 to </w:t>
          </w:r>
          <w:r>
            <w:t>C</w:t>
          </w:r>
          <w:r w:rsidR="00387F20">
            <w:t xml:space="preserve">5 </w:t>
          </w:r>
          <w:r w:rsidR="00387F20" w:rsidRPr="001E00C5">
            <w:t xml:space="preserve">highlight the half hour closing bids for participants in </w:t>
          </w:r>
          <w:r w:rsidR="00387F20">
            <w:t xml:space="preserve">South Australia </w:t>
          </w:r>
          <w:r w:rsidR="00387F20" w:rsidRPr="001E00C5">
            <w:t xml:space="preserve">with significant capacity priced at or above $5000/MWh during the periods in which the spot price exceeded $5000/MWh. They also show generation output and the spot price. </w:t>
          </w:r>
        </w:p>
        <w:p w:rsidR="00387F20" w:rsidRDefault="00B318A1" w:rsidP="00387F20">
          <w:pPr>
            <w:pStyle w:val="Caption"/>
          </w:pPr>
          <w:r>
            <w:t>Figure C</w:t>
          </w:r>
          <w:r w:rsidR="00387F20">
            <w:t>1 - AGL (Torrens Island, The Bluff, Hallett Wind Farm, North Brown Hill) closing bid prices, dispatch and spot price</w:t>
          </w:r>
        </w:p>
        <w:p w:rsidR="00387F20" w:rsidRDefault="00387F20" w:rsidP="00387F20">
          <w:pPr>
            <w:pStyle w:val="AERBody"/>
          </w:pPr>
          <w:r w:rsidRPr="008D22AC">
            <w:rPr>
              <w:noProof/>
              <w:lang w:eastAsia="en-AU"/>
            </w:rPr>
            <w:drawing>
              <wp:inline distT="0" distB="0" distL="0" distR="0" wp14:anchorId="6B1B13CF" wp14:editId="08D3D1A8">
                <wp:extent cx="5382895" cy="2417468"/>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417468"/>
                        </a:xfrm>
                        <a:prstGeom prst="rect">
                          <a:avLst/>
                        </a:prstGeom>
                        <a:noFill/>
                        <a:ln>
                          <a:noFill/>
                        </a:ln>
                      </pic:spPr>
                    </pic:pic>
                  </a:graphicData>
                </a:graphic>
              </wp:inline>
            </w:drawing>
          </w:r>
        </w:p>
        <w:p w:rsidR="00387F20" w:rsidRDefault="00387F20" w:rsidP="00387F20">
          <w:pPr>
            <w:pStyle w:val="AERBody"/>
          </w:pPr>
        </w:p>
        <w:p w:rsidR="00387F20" w:rsidRDefault="00B318A1" w:rsidP="00387F20">
          <w:pPr>
            <w:pStyle w:val="Caption"/>
          </w:pPr>
          <w:r>
            <w:t>Figure C</w:t>
          </w:r>
          <w:r w:rsidR="00387F20">
            <w:t>2 - EnergyAustralia (Hallett, Waterloo) closing bid prices, dispatch and spot price</w:t>
          </w:r>
        </w:p>
        <w:p w:rsidR="00387F20" w:rsidRDefault="00387F20" w:rsidP="00387F20">
          <w:pPr>
            <w:pStyle w:val="AERBody"/>
          </w:pPr>
          <w:r w:rsidRPr="008D22AC">
            <w:rPr>
              <w:noProof/>
              <w:lang w:eastAsia="en-AU"/>
            </w:rPr>
            <w:drawing>
              <wp:inline distT="0" distB="0" distL="0" distR="0" wp14:anchorId="411ECB42" wp14:editId="556889C7">
                <wp:extent cx="5382895" cy="242783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427836"/>
                        </a:xfrm>
                        <a:prstGeom prst="rect">
                          <a:avLst/>
                        </a:prstGeom>
                        <a:noFill/>
                        <a:ln>
                          <a:noFill/>
                        </a:ln>
                      </pic:spPr>
                    </pic:pic>
                  </a:graphicData>
                </a:graphic>
              </wp:inline>
            </w:drawing>
          </w:r>
        </w:p>
        <w:p w:rsidR="00387F20" w:rsidRDefault="00387F20" w:rsidP="00387F20">
          <w:pPr>
            <w:pStyle w:val="AERBody"/>
          </w:pPr>
        </w:p>
        <w:p w:rsidR="00387F20" w:rsidRDefault="00B318A1" w:rsidP="00387F20">
          <w:pPr>
            <w:pStyle w:val="Caption"/>
          </w:pPr>
          <w:r>
            <w:lastRenderedPageBreak/>
            <w:t>Figure C</w:t>
          </w:r>
          <w:r w:rsidR="00387F20">
            <w:t>3 - Engie (Dry Creek, Mintaro, Port Lincoln, Snuggery) closing bid prices, dispatch and spot price</w:t>
          </w:r>
        </w:p>
        <w:p w:rsidR="00387F20" w:rsidRDefault="00387F20" w:rsidP="00387F20">
          <w:pPr>
            <w:pStyle w:val="AERBody"/>
            <w:rPr>
              <w:rStyle w:val="AERBodyChar"/>
            </w:rPr>
          </w:pPr>
          <w:r w:rsidRPr="008D22AC">
            <w:rPr>
              <w:noProof/>
              <w:lang w:eastAsia="en-AU"/>
            </w:rPr>
            <w:drawing>
              <wp:inline distT="0" distB="0" distL="0" distR="0" wp14:anchorId="267A793A" wp14:editId="4389690E">
                <wp:extent cx="5382895" cy="242265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422652"/>
                        </a:xfrm>
                        <a:prstGeom prst="rect">
                          <a:avLst/>
                        </a:prstGeom>
                        <a:noFill/>
                        <a:ln>
                          <a:noFill/>
                        </a:ln>
                      </pic:spPr>
                    </pic:pic>
                  </a:graphicData>
                </a:graphic>
              </wp:inline>
            </w:drawing>
          </w:r>
        </w:p>
        <w:p w:rsidR="00387F20" w:rsidRPr="00B318A1" w:rsidRDefault="00B318A1" w:rsidP="00B318A1">
          <w:pPr>
            <w:pStyle w:val="Caption"/>
          </w:pPr>
          <w:r>
            <w:t>Figure C</w:t>
          </w:r>
          <w:r w:rsidR="00387F20" w:rsidRPr="00B318A1">
            <w:t>4 – Origin Energy (Ladbroke Grove, Osbourne, Quarantine)</w:t>
          </w:r>
        </w:p>
        <w:p w:rsidR="00387F20" w:rsidRPr="00B72BA9" w:rsidRDefault="00387F20" w:rsidP="00387F20">
          <w:pPr>
            <w:rPr>
              <w:rStyle w:val="AERBodyChar"/>
            </w:rPr>
          </w:pPr>
          <w:r w:rsidRPr="00DF37FB">
            <w:rPr>
              <w:noProof/>
              <w:sz w:val="24"/>
              <w:szCs w:val="24"/>
              <w:lang w:eastAsia="en-AU"/>
            </w:rPr>
            <w:drawing>
              <wp:inline distT="0" distB="0" distL="0" distR="0" wp14:anchorId="099026C4" wp14:editId="7A2BD729">
                <wp:extent cx="5382895" cy="242265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422652"/>
                        </a:xfrm>
                        <a:prstGeom prst="rect">
                          <a:avLst/>
                        </a:prstGeom>
                        <a:noFill/>
                        <a:ln>
                          <a:noFill/>
                        </a:ln>
                      </pic:spPr>
                    </pic:pic>
                  </a:graphicData>
                </a:graphic>
              </wp:inline>
            </w:drawing>
          </w:r>
        </w:p>
        <w:p w:rsidR="00387F20" w:rsidRPr="00DF37FB" w:rsidRDefault="007A7FDC" w:rsidP="00B72BA9">
          <w:pPr>
            <w:pStyle w:val="AERBody"/>
            <w:rPr>
              <w:noProof/>
              <w:lang w:eastAsia="en-AU"/>
            </w:rPr>
          </w:pPr>
        </w:p>
      </w:sdtContent>
    </w:sdt>
    <w:p w:rsidR="00B318A1" w:rsidRPr="00B318A1" w:rsidRDefault="00B318A1" w:rsidP="00B318A1">
      <w:pPr>
        <w:pStyle w:val="Caption"/>
      </w:pPr>
      <w:r>
        <w:lastRenderedPageBreak/>
        <w:t>Figure C</w:t>
      </w:r>
      <w:r w:rsidR="00387F20" w:rsidRPr="00B318A1">
        <w:t>5</w:t>
      </w:r>
      <w:r w:rsidRPr="00B318A1">
        <w:t xml:space="preserve"> – Snowy Hydro (Angaston, Port Stanvac and Lonsdale)</w:t>
      </w:r>
    </w:p>
    <w:p w:rsidR="00B318A1" w:rsidRDefault="00387F20" w:rsidP="00B318A1">
      <w:pPr>
        <w:pStyle w:val="Caption"/>
      </w:pPr>
      <w:r w:rsidRPr="00EE66DE">
        <w:rPr>
          <w:noProof/>
          <w:lang w:eastAsia="en-AU"/>
        </w:rPr>
        <w:drawing>
          <wp:inline distT="0" distB="0" distL="0" distR="0" wp14:anchorId="645DE7B9" wp14:editId="018FA1DE">
            <wp:extent cx="5382895" cy="242320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423204"/>
                    </a:xfrm>
                    <a:prstGeom prst="rect">
                      <a:avLst/>
                    </a:prstGeom>
                    <a:noFill/>
                    <a:ln>
                      <a:noFill/>
                    </a:ln>
                  </pic:spPr>
                </pic:pic>
              </a:graphicData>
            </a:graphic>
          </wp:inline>
        </w:drawing>
      </w:r>
    </w:p>
    <w:p w:rsidR="00B318A1" w:rsidRDefault="00B318A1" w:rsidP="00B318A1">
      <w:pPr>
        <w:pStyle w:val="Heading1notnumber"/>
      </w:pPr>
      <w:bookmarkStart w:id="26" w:name="_Toc462137104"/>
      <w:r>
        <w:lastRenderedPageBreak/>
        <w:t>Appendix D:</w:t>
      </w:r>
      <w:r>
        <w:tab/>
        <w:t>Fast Start Inflexibility Profile</w:t>
      </w:r>
      <w:bookmarkEnd w:id="26"/>
    </w:p>
    <w:p w:rsidR="00B318A1" w:rsidRDefault="00B318A1" w:rsidP="00B318A1">
      <w:pPr>
        <w:pStyle w:val="AERBody"/>
      </w:pPr>
      <w:r>
        <w:t xml:space="preserve">Generators which can start in less than half an hour can submit a fast start inflexibility profile (FSIP) that describes the time taken during start up and shut down, minimum run time and minimum output level after which the NEM dispatch engine can consider the unit free to operate. </w:t>
      </w:r>
    </w:p>
    <w:p w:rsidR="00B318A1" w:rsidRDefault="00B318A1" w:rsidP="00B318A1">
      <w:pPr>
        <w:pStyle w:val="AERBody"/>
      </w:pPr>
      <w:r>
        <w:t xml:space="preserve">The FSIP consists of five values, a </w:t>
      </w:r>
      <w:r w:rsidR="009A43A2">
        <w:t xml:space="preserve">minimum </w:t>
      </w:r>
      <w:r>
        <w:t xml:space="preserve">loading level (in MW) and four time periods (in minutes) as follows: </w:t>
      </w:r>
    </w:p>
    <w:p w:rsidR="00B318A1" w:rsidRDefault="00B318A1" w:rsidP="00B318A1">
      <w:pPr>
        <w:pStyle w:val="bullet2"/>
      </w:pPr>
      <w:r>
        <w:t>T1 - the time required for the plant</w:t>
      </w:r>
      <w:r w:rsidRPr="009A6A0A">
        <w:t xml:space="preserve"> </w:t>
      </w:r>
      <w:r w:rsidRPr="00135966">
        <w:t xml:space="preserve">to </w:t>
      </w:r>
      <w:r>
        <w:t>synchronise its generator with the system</w:t>
      </w:r>
      <w:r w:rsidRPr="00135966">
        <w:t xml:space="preserve">, </w:t>
      </w:r>
      <w:r>
        <w:t>following a dispatch instruction to “start”.</w:t>
      </w:r>
    </w:p>
    <w:p w:rsidR="00B318A1" w:rsidRPr="00135966" w:rsidRDefault="00B318A1" w:rsidP="00B318A1">
      <w:pPr>
        <w:pStyle w:val="bullet2"/>
      </w:pPr>
      <w:r>
        <w:t>T2</w:t>
      </w:r>
      <w:r w:rsidRPr="00135966">
        <w:t xml:space="preserve"> </w:t>
      </w:r>
      <w:r>
        <w:t xml:space="preserve">- the time required for the </w:t>
      </w:r>
      <w:r w:rsidRPr="00C355C4">
        <w:rPr>
          <w:iCs/>
        </w:rPr>
        <w:t xml:space="preserve">plant </w:t>
      </w:r>
      <w:r w:rsidRPr="00135966">
        <w:t xml:space="preserve">to </w:t>
      </w:r>
      <w:r>
        <w:t xml:space="preserve">increase its output after synchronisation to </w:t>
      </w:r>
      <w:r w:rsidRPr="00135966">
        <w:t xml:space="preserve">reach </w:t>
      </w:r>
      <w:r>
        <w:t xml:space="preserve">its </w:t>
      </w:r>
      <w:r w:rsidRPr="00135966">
        <w:t xml:space="preserve">specified minimum </w:t>
      </w:r>
      <w:r w:rsidRPr="00C355C4">
        <w:rPr>
          <w:iCs/>
        </w:rPr>
        <w:t>loading level</w:t>
      </w:r>
      <w:r>
        <w:rPr>
          <w:iCs/>
        </w:rPr>
        <w:t>.</w:t>
      </w:r>
    </w:p>
    <w:p w:rsidR="00B318A1" w:rsidRPr="00135966" w:rsidRDefault="00B318A1" w:rsidP="00B318A1">
      <w:pPr>
        <w:pStyle w:val="bullet2"/>
      </w:pPr>
      <w:r>
        <w:t xml:space="preserve">T3 – the </w:t>
      </w:r>
      <w:r w:rsidRPr="00135966">
        <w:t>time</w:t>
      </w:r>
      <w:r>
        <w:t xml:space="preserve"> required for </w:t>
      </w:r>
      <w:r w:rsidRPr="00135966">
        <w:t xml:space="preserve">the </w:t>
      </w:r>
      <w:r w:rsidRPr="00135966">
        <w:rPr>
          <w:iCs/>
        </w:rPr>
        <w:t xml:space="preserve">plant </w:t>
      </w:r>
      <w:r>
        <w:t>to operate</w:t>
      </w:r>
      <w:r w:rsidRPr="00135966">
        <w:t xml:space="preserve"> at or above its minimum </w:t>
      </w:r>
      <w:r w:rsidRPr="00135966">
        <w:rPr>
          <w:iCs/>
        </w:rPr>
        <w:t xml:space="preserve">loading level </w:t>
      </w:r>
      <w:r w:rsidRPr="00135966">
        <w:t>before it c</w:t>
      </w:r>
      <w:r>
        <w:t>an shut down</w:t>
      </w:r>
      <w:r w:rsidR="00AD5AA6">
        <w:t>.</w:t>
      </w:r>
    </w:p>
    <w:p w:rsidR="00B318A1" w:rsidRDefault="00B318A1" w:rsidP="00AD5AA6">
      <w:pPr>
        <w:pStyle w:val="bullet2"/>
      </w:pPr>
      <w:r>
        <w:t>T4</w:t>
      </w:r>
      <w:r w:rsidRPr="00135966">
        <w:t xml:space="preserve"> </w:t>
      </w:r>
      <w:r>
        <w:t xml:space="preserve">- the time required </w:t>
      </w:r>
      <w:r w:rsidRPr="00135966">
        <w:t xml:space="preserve">to reduce from the minimum </w:t>
      </w:r>
      <w:r w:rsidRPr="00135966">
        <w:rPr>
          <w:iCs/>
        </w:rPr>
        <w:t xml:space="preserve">loading level </w:t>
      </w:r>
      <w:r>
        <w:t>to zero.</w:t>
      </w:r>
    </w:p>
    <w:p w:rsidR="00B318A1" w:rsidRDefault="00B42C26" w:rsidP="00B318A1">
      <w:pPr>
        <w:pStyle w:val="AERBody"/>
      </w:pPr>
      <w:r>
        <w:t>Figure D1</w:t>
      </w:r>
      <w:r w:rsidR="00B318A1">
        <w:t xml:space="preserve"> shows the FSIP times for </w:t>
      </w:r>
      <w:r>
        <w:t>three</w:t>
      </w:r>
      <w:r w:rsidR="00B318A1">
        <w:t xml:space="preserve"> South Australian peaking plants that started and the times at which they received a start target during the 6.30 am trading interval.</w:t>
      </w:r>
    </w:p>
    <w:p w:rsidR="00B318A1" w:rsidRDefault="00B42C26" w:rsidP="00B318A1">
      <w:pPr>
        <w:pStyle w:val="Caption"/>
      </w:pPr>
      <w:r>
        <w:t>Figure D1</w:t>
      </w:r>
      <w:r w:rsidR="00B318A1">
        <w:t xml:space="preserve">: </w:t>
      </w:r>
      <w:r w:rsidR="00B318A1" w:rsidRPr="00370859">
        <w:t>FSIP profile for Ladbroke unit 1 and 2 and Snuggery</w:t>
      </w:r>
    </w:p>
    <w:tbl>
      <w:tblPr>
        <w:tblStyle w:val="AERsummarytable"/>
        <w:tblW w:w="0" w:type="auto"/>
        <w:tblLook w:val="04A0" w:firstRow="1" w:lastRow="0" w:firstColumn="1" w:lastColumn="0" w:noHBand="0" w:noVBand="1"/>
      </w:tblPr>
      <w:tblGrid>
        <w:gridCol w:w="1859"/>
        <w:gridCol w:w="1097"/>
        <w:gridCol w:w="985"/>
        <w:gridCol w:w="1169"/>
        <w:gridCol w:w="952"/>
        <w:gridCol w:w="1276"/>
        <w:gridCol w:w="1355"/>
      </w:tblGrid>
      <w:tr w:rsidR="00B318A1" w:rsidTr="00CE4A24">
        <w:trPr>
          <w:cnfStyle w:val="100000000000" w:firstRow="1" w:lastRow="0" w:firstColumn="0" w:lastColumn="0" w:oddVBand="0" w:evenVBand="0" w:oddHBand="0" w:evenHBand="0" w:firstRowFirstColumn="0" w:firstRowLastColumn="0" w:lastRowFirstColumn="0" w:lastRowLastColumn="0"/>
        </w:trPr>
        <w:tc>
          <w:tcPr>
            <w:tcW w:w="1859" w:type="dxa"/>
          </w:tcPr>
          <w:p w:rsidR="00B318A1" w:rsidRDefault="00B318A1" w:rsidP="00CE4A24">
            <w:pPr>
              <w:pStyle w:val="tablenopara"/>
            </w:pPr>
            <w:r>
              <w:t>Unit</w:t>
            </w:r>
          </w:p>
        </w:tc>
        <w:tc>
          <w:tcPr>
            <w:tcW w:w="1097" w:type="dxa"/>
          </w:tcPr>
          <w:p w:rsidR="00B318A1" w:rsidRDefault="00B318A1" w:rsidP="00CE4A24">
            <w:pPr>
              <w:pStyle w:val="tablenopara"/>
            </w:pPr>
            <w:r>
              <w:t>T1 (min)</w:t>
            </w:r>
          </w:p>
        </w:tc>
        <w:tc>
          <w:tcPr>
            <w:tcW w:w="985" w:type="dxa"/>
          </w:tcPr>
          <w:p w:rsidR="00B318A1" w:rsidRDefault="00B318A1" w:rsidP="00CE4A24">
            <w:pPr>
              <w:pStyle w:val="tablenopara"/>
            </w:pPr>
            <w:r>
              <w:t>T2 (min)</w:t>
            </w:r>
          </w:p>
        </w:tc>
        <w:tc>
          <w:tcPr>
            <w:tcW w:w="1169" w:type="dxa"/>
          </w:tcPr>
          <w:p w:rsidR="00B318A1" w:rsidRDefault="00B318A1" w:rsidP="00CE4A24">
            <w:pPr>
              <w:pStyle w:val="tablenopara"/>
            </w:pPr>
            <w:r>
              <w:t>T3 (min)</w:t>
            </w:r>
          </w:p>
        </w:tc>
        <w:tc>
          <w:tcPr>
            <w:tcW w:w="952" w:type="dxa"/>
          </w:tcPr>
          <w:p w:rsidR="00B318A1" w:rsidRDefault="00B318A1" w:rsidP="00CE4A24">
            <w:pPr>
              <w:pStyle w:val="tablenopara"/>
            </w:pPr>
            <w:r>
              <w:t>T4 (min)</w:t>
            </w:r>
          </w:p>
        </w:tc>
        <w:tc>
          <w:tcPr>
            <w:tcW w:w="1276" w:type="dxa"/>
          </w:tcPr>
          <w:p w:rsidR="00B318A1" w:rsidRDefault="00B318A1" w:rsidP="00CE4A24">
            <w:pPr>
              <w:pStyle w:val="tablenopara"/>
            </w:pPr>
            <w:r>
              <w:t xml:space="preserve">Min load </w:t>
            </w:r>
          </w:p>
          <w:p w:rsidR="008C750C" w:rsidRDefault="008C750C" w:rsidP="009A43A2">
            <w:pPr>
              <w:pStyle w:val="tablenopara"/>
            </w:pPr>
            <w:r>
              <w:t>(MW)</w:t>
            </w:r>
          </w:p>
        </w:tc>
        <w:tc>
          <w:tcPr>
            <w:tcW w:w="1355" w:type="dxa"/>
          </w:tcPr>
          <w:p w:rsidR="00B318A1" w:rsidRDefault="00B318A1" w:rsidP="00025DD3">
            <w:pPr>
              <w:pStyle w:val="tablenopara"/>
            </w:pPr>
            <w:r>
              <w:t xml:space="preserve">Received a start signal </w:t>
            </w:r>
          </w:p>
        </w:tc>
      </w:tr>
      <w:tr w:rsidR="00B318A1" w:rsidTr="00CE4A24">
        <w:trPr>
          <w:cnfStyle w:val="000000100000" w:firstRow="0" w:lastRow="0" w:firstColumn="0" w:lastColumn="0" w:oddVBand="0" w:evenVBand="0" w:oddHBand="1" w:evenHBand="0" w:firstRowFirstColumn="0" w:firstRowLastColumn="0" w:lastRowFirstColumn="0" w:lastRowLastColumn="0"/>
        </w:trPr>
        <w:tc>
          <w:tcPr>
            <w:tcW w:w="1859" w:type="dxa"/>
          </w:tcPr>
          <w:p w:rsidR="00B318A1" w:rsidRDefault="00B318A1" w:rsidP="00CE4A24">
            <w:pPr>
              <w:pStyle w:val="tablenopara"/>
            </w:pPr>
            <w:r>
              <w:t>Ladbroke unit 1</w:t>
            </w:r>
          </w:p>
        </w:tc>
        <w:tc>
          <w:tcPr>
            <w:tcW w:w="1097" w:type="dxa"/>
          </w:tcPr>
          <w:p w:rsidR="00B318A1" w:rsidRDefault="00B318A1" w:rsidP="00CE4A24">
            <w:pPr>
              <w:pStyle w:val="tablenopara"/>
            </w:pPr>
            <w:r>
              <w:t>6</w:t>
            </w:r>
          </w:p>
        </w:tc>
        <w:tc>
          <w:tcPr>
            <w:tcW w:w="985" w:type="dxa"/>
          </w:tcPr>
          <w:p w:rsidR="00B318A1" w:rsidRDefault="00B318A1" w:rsidP="00CE4A24">
            <w:pPr>
              <w:pStyle w:val="tablenopara"/>
            </w:pPr>
            <w:r>
              <w:t>1</w:t>
            </w:r>
          </w:p>
        </w:tc>
        <w:tc>
          <w:tcPr>
            <w:tcW w:w="1169" w:type="dxa"/>
          </w:tcPr>
          <w:p w:rsidR="00B318A1" w:rsidRDefault="00B318A1" w:rsidP="00CE4A24">
            <w:pPr>
              <w:pStyle w:val="tablenopara"/>
            </w:pPr>
            <w:r>
              <w:t>51</w:t>
            </w:r>
          </w:p>
        </w:tc>
        <w:tc>
          <w:tcPr>
            <w:tcW w:w="952" w:type="dxa"/>
          </w:tcPr>
          <w:p w:rsidR="00B318A1" w:rsidRDefault="00B318A1" w:rsidP="00CE4A24">
            <w:pPr>
              <w:pStyle w:val="tablenopara"/>
            </w:pPr>
            <w:r>
              <w:t>1</w:t>
            </w:r>
          </w:p>
        </w:tc>
        <w:tc>
          <w:tcPr>
            <w:tcW w:w="1276" w:type="dxa"/>
          </w:tcPr>
          <w:p w:rsidR="00B318A1" w:rsidRDefault="00B318A1" w:rsidP="00CE4A24">
            <w:pPr>
              <w:pStyle w:val="tablenopara"/>
            </w:pPr>
            <w:r>
              <w:t>5</w:t>
            </w:r>
          </w:p>
        </w:tc>
        <w:tc>
          <w:tcPr>
            <w:tcW w:w="1355" w:type="dxa"/>
          </w:tcPr>
          <w:p w:rsidR="00B318A1" w:rsidRDefault="00B318A1" w:rsidP="00CE4A24">
            <w:pPr>
              <w:pStyle w:val="tablenopara"/>
            </w:pPr>
            <w:r>
              <w:t>6.20 am</w:t>
            </w:r>
          </w:p>
        </w:tc>
      </w:tr>
      <w:tr w:rsidR="00B318A1" w:rsidTr="00CE4A24">
        <w:trPr>
          <w:cnfStyle w:val="000000010000" w:firstRow="0" w:lastRow="0" w:firstColumn="0" w:lastColumn="0" w:oddVBand="0" w:evenVBand="0" w:oddHBand="0" w:evenHBand="1" w:firstRowFirstColumn="0" w:firstRowLastColumn="0" w:lastRowFirstColumn="0" w:lastRowLastColumn="0"/>
        </w:trPr>
        <w:tc>
          <w:tcPr>
            <w:tcW w:w="1859" w:type="dxa"/>
          </w:tcPr>
          <w:p w:rsidR="00B318A1" w:rsidRDefault="00B318A1" w:rsidP="00CE4A24">
            <w:pPr>
              <w:pStyle w:val="tablenopara"/>
            </w:pPr>
            <w:r>
              <w:t>Ladbroke unit 2</w:t>
            </w:r>
          </w:p>
        </w:tc>
        <w:tc>
          <w:tcPr>
            <w:tcW w:w="1097" w:type="dxa"/>
          </w:tcPr>
          <w:p w:rsidR="00B318A1" w:rsidRDefault="00B318A1" w:rsidP="00CE4A24">
            <w:pPr>
              <w:pStyle w:val="tablenopara"/>
            </w:pPr>
            <w:r>
              <w:t>6</w:t>
            </w:r>
          </w:p>
        </w:tc>
        <w:tc>
          <w:tcPr>
            <w:tcW w:w="985" w:type="dxa"/>
          </w:tcPr>
          <w:p w:rsidR="00B318A1" w:rsidRDefault="00B318A1" w:rsidP="00CE4A24">
            <w:pPr>
              <w:pStyle w:val="tablenopara"/>
            </w:pPr>
            <w:r>
              <w:t>1</w:t>
            </w:r>
          </w:p>
        </w:tc>
        <w:tc>
          <w:tcPr>
            <w:tcW w:w="1169" w:type="dxa"/>
          </w:tcPr>
          <w:p w:rsidR="00B318A1" w:rsidRDefault="00B318A1" w:rsidP="00CE4A24">
            <w:pPr>
              <w:pStyle w:val="tablenopara"/>
            </w:pPr>
            <w:r>
              <w:t>51</w:t>
            </w:r>
          </w:p>
        </w:tc>
        <w:tc>
          <w:tcPr>
            <w:tcW w:w="952" w:type="dxa"/>
          </w:tcPr>
          <w:p w:rsidR="00B318A1" w:rsidRDefault="00B318A1" w:rsidP="00CE4A24">
            <w:pPr>
              <w:pStyle w:val="tablenopara"/>
            </w:pPr>
            <w:r>
              <w:t>1</w:t>
            </w:r>
          </w:p>
        </w:tc>
        <w:tc>
          <w:tcPr>
            <w:tcW w:w="1276" w:type="dxa"/>
          </w:tcPr>
          <w:p w:rsidR="00B318A1" w:rsidRDefault="00B318A1" w:rsidP="00CE4A24">
            <w:pPr>
              <w:pStyle w:val="tablenopara"/>
            </w:pPr>
            <w:r>
              <w:t>5</w:t>
            </w:r>
          </w:p>
        </w:tc>
        <w:tc>
          <w:tcPr>
            <w:tcW w:w="1355" w:type="dxa"/>
          </w:tcPr>
          <w:p w:rsidR="00B318A1" w:rsidRDefault="00B318A1" w:rsidP="00CE4A24">
            <w:pPr>
              <w:pStyle w:val="tablenopara"/>
            </w:pPr>
            <w:r>
              <w:t>6.20 am</w:t>
            </w:r>
          </w:p>
        </w:tc>
      </w:tr>
      <w:tr w:rsidR="00B318A1" w:rsidTr="00CE4A24">
        <w:trPr>
          <w:cnfStyle w:val="000000100000" w:firstRow="0" w:lastRow="0" w:firstColumn="0" w:lastColumn="0" w:oddVBand="0" w:evenVBand="0" w:oddHBand="1" w:evenHBand="0" w:firstRowFirstColumn="0" w:firstRowLastColumn="0" w:lastRowFirstColumn="0" w:lastRowLastColumn="0"/>
        </w:trPr>
        <w:tc>
          <w:tcPr>
            <w:tcW w:w="1859" w:type="dxa"/>
          </w:tcPr>
          <w:p w:rsidR="00B318A1" w:rsidRDefault="00B318A1" w:rsidP="00CE4A24">
            <w:pPr>
              <w:pStyle w:val="tablenopara"/>
            </w:pPr>
            <w:r>
              <w:t>Snuggery</w:t>
            </w:r>
          </w:p>
        </w:tc>
        <w:tc>
          <w:tcPr>
            <w:tcW w:w="1097" w:type="dxa"/>
          </w:tcPr>
          <w:p w:rsidR="00B318A1" w:rsidRDefault="00B318A1" w:rsidP="00CE4A24">
            <w:pPr>
              <w:pStyle w:val="tablenopara"/>
            </w:pPr>
            <w:r>
              <w:t>6</w:t>
            </w:r>
          </w:p>
        </w:tc>
        <w:tc>
          <w:tcPr>
            <w:tcW w:w="985" w:type="dxa"/>
          </w:tcPr>
          <w:p w:rsidR="00B318A1" w:rsidRDefault="00B318A1" w:rsidP="00CE4A24">
            <w:pPr>
              <w:pStyle w:val="tablenopara"/>
            </w:pPr>
            <w:r>
              <w:t>1</w:t>
            </w:r>
          </w:p>
        </w:tc>
        <w:tc>
          <w:tcPr>
            <w:tcW w:w="1169" w:type="dxa"/>
          </w:tcPr>
          <w:p w:rsidR="00B318A1" w:rsidRDefault="00B318A1" w:rsidP="00CE4A24">
            <w:pPr>
              <w:pStyle w:val="tablenopara"/>
            </w:pPr>
            <w:r>
              <w:t>15</w:t>
            </w:r>
          </w:p>
        </w:tc>
        <w:tc>
          <w:tcPr>
            <w:tcW w:w="952" w:type="dxa"/>
          </w:tcPr>
          <w:p w:rsidR="00B318A1" w:rsidRDefault="00B318A1" w:rsidP="00CE4A24">
            <w:pPr>
              <w:pStyle w:val="tablenopara"/>
            </w:pPr>
            <w:r>
              <w:t>5</w:t>
            </w:r>
          </w:p>
        </w:tc>
        <w:tc>
          <w:tcPr>
            <w:tcW w:w="1276" w:type="dxa"/>
          </w:tcPr>
          <w:p w:rsidR="00B318A1" w:rsidRDefault="00B318A1" w:rsidP="00CE4A24">
            <w:pPr>
              <w:pStyle w:val="tablenopara"/>
            </w:pPr>
            <w:r>
              <w:t>6</w:t>
            </w:r>
          </w:p>
        </w:tc>
        <w:tc>
          <w:tcPr>
            <w:tcW w:w="1355" w:type="dxa"/>
          </w:tcPr>
          <w:p w:rsidR="00B318A1" w:rsidRDefault="00B318A1" w:rsidP="00CE4A24">
            <w:pPr>
              <w:pStyle w:val="tablenopara"/>
            </w:pPr>
            <w:r>
              <w:t>6.25 am</w:t>
            </w:r>
          </w:p>
        </w:tc>
      </w:tr>
    </w:tbl>
    <w:p w:rsidR="00B318A1" w:rsidRDefault="00B318A1" w:rsidP="00B318A1">
      <w:pPr>
        <w:pStyle w:val="AERBody"/>
      </w:pPr>
    </w:p>
    <w:sectPr w:rsidR="00B318A1" w:rsidSect="00B76E1A">
      <w:footerReference w:type="even" r:id="rId23"/>
      <w:footerReference w:type="default" r:id="rId24"/>
      <w:footerReference w:type="first" r:id="rId25"/>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A9" w:rsidRDefault="00E61BA9">
      <w:pPr>
        <w:spacing w:before="0" w:line="240" w:lineRule="auto"/>
      </w:pPr>
      <w:r>
        <w:separator/>
      </w:r>
    </w:p>
  </w:endnote>
  <w:endnote w:type="continuationSeparator" w:id="0">
    <w:p w:rsidR="00E61BA9" w:rsidRDefault="00E61B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A9" w:rsidRPr="00A91A9E" w:rsidRDefault="00E61BA9"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61BA9" w:rsidRDefault="00E61BA9"/>
  <w:p w:rsidR="00E61BA9" w:rsidRDefault="00E61B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A9" w:rsidRDefault="007A7FDC" w:rsidP="003610D1">
    <w:pPr>
      <w:pStyle w:val="Footer"/>
      <w:tabs>
        <w:tab w:val="clear" w:pos="9026"/>
        <w:tab w:val="right" w:pos="8505"/>
      </w:tabs>
    </w:pPr>
    <w:r>
      <w:fldChar w:fldCharType="begin"/>
    </w:r>
    <w:r>
      <w:instrText xml:space="preserve"> STYLEREF  "Report Title"  \* MERGEFORMAT </w:instrText>
    </w:r>
    <w:r>
      <w:fldChar w:fldCharType="separate"/>
    </w:r>
    <w:r w:rsidRPr="007A7FDC">
      <w:rPr>
        <w:b/>
        <w:bCs/>
        <w:noProof/>
        <w:lang w:val="en-US"/>
      </w:rPr>
      <w:t>Electricity spot prices above $5000/MWh</w:t>
    </w:r>
    <w:r>
      <w:rPr>
        <w:b/>
        <w:bCs/>
        <w:noProof/>
        <w:lang w:val="en-US"/>
      </w:rPr>
      <w:fldChar w:fldCharType="end"/>
    </w:r>
    <w:r w:rsidR="00E61BA9">
      <w:tab/>
    </w:r>
    <w:r w:rsidR="00E61BA9">
      <w:tab/>
    </w:r>
    <w:r w:rsidR="00E61BA9">
      <w:fldChar w:fldCharType="begin"/>
    </w:r>
    <w:r w:rsidR="00E61BA9">
      <w:instrText xml:space="preserve"> PAGE   \* MERGEFORMAT </w:instrText>
    </w:r>
    <w:r w:rsidR="00E61BA9">
      <w:fldChar w:fldCharType="separate"/>
    </w:r>
    <w:r>
      <w:rPr>
        <w:noProof/>
      </w:rPr>
      <w:t>1</w:t>
    </w:r>
    <w:r w:rsidR="00E61BA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A9" w:rsidRDefault="007A7FDC" w:rsidP="003610D1">
    <w:pPr>
      <w:pStyle w:val="Footer"/>
      <w:tabs>
        <w:tab w:val="clear" w:pos="9026"/>
        <w:tab w:val="right" w:pos="8505"/>
      </w:tabs>
    </w:pPr>
    <w:r>
      <w:fldChar w:fldCharType="begin"/>
    </w:r>
    <w:r>
      <w:instrText xml:space="preserve"> STYLEREF  "Report Title"  \* MERGEFORMAT </w:instrText>
    </w:r>
    <w:r>
      <w:fldChar w:fldCharType="separate"/>
    </w:r>
    <w:r>
      <w:rPr>
        <w:noProof/>
      </w:rPr>
      <w:t>Electricity spot prices above $5000/MWh</w:t>
    </w:r>
    <w:r>
      <w:rPr>
        <w:noProof/>
      </w:rPr>
      <w:fldChar w:fldCharType="end"/>
    </w:r>
    <w:r w:rsidR="00E61BA9">
      <w:tab/>
    </w:r>
    <w:r w:rsidR="00E61BA9">
      <w:tab/>
    </w:r>
    <w:r w:rsidR="00E61BA9">
      <w:fldChar w:fldCharType="begin"/>
    </w:r>
    <w:r w:rsidR="00E61BA9">
      <w:instrText xml:space="preserve"> PAGE   \* MERGEFORMAT </w:instrText>
    </w:r>
    <w:r w:rsidR="00E61BA9">
      <w:fldChar w:fldCharType="separate"/>
    </w:r>
    <w:r w:rsidR="00E61BA9">
      <w:rPr>
        <w:noProof/>
      </w:rPr>
      <w:t>1</w:t>
    </w:r>
    <w:r w:rsidR="00E61BA9">
      <w:fldChar w:fldCharType="end"/>
    </w:r>
  </w:p>
  <w:p w:rsidR="00E61BA9" w:rsidRDefault="00E61BA9">
    <w:pPr>
      <w:pStyle w:val="Footer"/>
    </w:pPr>
  </w:p>
  <w:p w:rsidR="00E61BA9" w:rsidRDefault="00E61BA9"/>
  <w:p w:rsidR="00E61BA9" w:rsidRDefault="00E61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A9" w:rsidRDefault="00E61BA9">
      <w:pPr>
        <w:spacing w:before="0" w:line="240" w:lineRule="auto"/>
      </w:pPr>
      <w:r>
        <w:separator/>
      </w:r>
    </w:p>
  </w:footnote>
  <w:footnote w:type="continuationSeparator" w:id="0">
    <w:p w:rsidR="00E61BA9" w:rsidRDefault="00E61BA9">
      <w:pPr>
        <w:spacing w:before="0" w:line="240" w:lineRule="auto"/>
      </w:pPr>
      <w:r>
        <w:continuationSeparator/>
      </w:r>
    </w:p>
  </w:footnote>
  <w:footnote w:id="1">
    <w:p w:rsidR="00E61BA9" w:rsidRDefault="00E61BA9" w:rsidP="00E1314D">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E61BA9" w:rsidRDefault="00E61BA9">
      <w:pPr>
        <w:pStyle w:val="FootnoteText"/>
      </w:pPr>
      <w:r>
        <w:rPr>
          <w:rStyle w:val="FootnoteReference"/>
        </w:rPr>
        <w:footnoteRef/>
      </w:r>
      <w:r>
        <w:t xml:space="preserve"> </w:t>
      </w:r>
      <w:r>
        <w:tab/>
        <w:t>Refer to Appendix D for more information on FSIP</w:t>
      </w:r>
    </w:p>
  </w:footnote>
  <w:footnote w:id="3">
    <w:p w:rsidR="00E61BA9" w:rsidRDefault="00E61BA9" w:rsidP="00387F20">
      <w:pPr>
        <w:pStyle w:val="FootnoteText"/>
      </w:pPr>
      <w:r>
        <w:rPr>
          <w:rStyle w:val="FootnoteReference"/>
        </w:rPr>
        <w:footnoteRef/>
      </w:r>
      <w:r>
        <w:t xml:space="preserve"> </w:t>
      </w:r>
      <w:r>
        <w:tab/>
      </w:r>
      <w:r w:rsidRPr="0083542C">
        <w:t xml:space="preserve">At 7 am on 4 July, a planned network outage commenced on equipment at Tailem Bend in South Australia as part of the Heywood interconnector upgrade. This outage continued until the evening of 14 July. </w:t>
      </w:r>
    </w:p>
  </w:footnote>
  <w:footnote w:id="4">
    <w:p w:rsidR="00E61BA9" w:rsidRDefault="00E61BA9" w:rsidP="00A102D6">
      <w:pPr>
        <w:pStyle w:val="FootnoteText"/>
      </w:pPr>
      <w:r>
        <w:rPr>
          <w:rStyle w:val="FootnoteReference"/>
        </w:rPr>
        <w:footnoteRef/>
      </w:r>
      <w:r>
        <w:t xml:space="preserve"> </w:t>
      </w:r>
      <w:r>
        <w:tab/>
        <w:t>The nominal limit on Murraylink is 220 MW.</w:t>
      </w:r>
    </w:p>
  </w:footnote>
  <w:footnote w:id="5">
    <w:p w:rsidR="00E61BA9" w:rsidRPr="004D709E" w:rsidRDefault="00E61BA9" w:rsidP="00387F20">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1" w:history="1">
        <w:r w:rsidRPr="002B2EAE">
          <w:rPr>
            <w:rStyle w:val="Hyperlink"/>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65pt;height:21.3pt;visibility:visible" o:bullet="t">
        <v:imagedata r:id="rId1" o:title=""/>
      </v:shape>
    </w:pict>
  </w:numPicBullet>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09EC142"/>
    <w:lvl w:ilvl="0">
      <w:start w:val="1"/>
      <w:numFmt w:val="bullet"/>
      <w:lvlText w:val=""/>
      <w:lvlJc w:val="left"/>
      <w:pPr>
        <w:tabs>
          <w:tab w:val="num" w:pos="360"/>
        </w:tabs>
        <w:ind w:left="360" w:hanging="360"/>
      </w:pPr>
      <w:rPr>
        <w:rFonts w:ascii="Symbol" w:hAnsi="Symbol" w:hint="default"/>
      </w:rPr>
    </w:lvl>
  </w:abstractNum>
  <w:abstractNum w:abstractNumId="10">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E878E6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4D15A26"/>
    <w:multiLevelType w:val="hybridMultilevel"/>
    <w:tmpl w:val="44945D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EC4783"/>
    <w:multiLevelType w:val="hybridMultilevel"/>
    <w:tmpl w:val="A22E5818"/>
    <w:lvl w:ilvl="0" w:tplc="0C090001">
      <w:start w:val="1"/>
      <w:numFmt w:val="bullet"/>
      <w:lvlText w:val=""/>
      <w:lvlJc w:val="left"/>
      <w:pPr>
        <w:ind w:left="784" w:hanging="360"/>
      </w:pPr>
      <w:rPr>
        <w:rFonts w:ascii="Symbol" w:hAnsi="Symbol" w:hint="default"/>
      </w:rPr>
    </w:lvl>
    <w:lvl w:ilvl="1" w:tplc="0A7EC4C4">
      <w:start w:val="1"/>
      <w:numFmt w:val="bullet"/>
      <w:pStyle w:val="Bullet3"/>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66DC52CE"/>
    <w:multiLevelType w:val="hybridMultilevel"/>
    <w:tmpl w:val="05ACFE50"/>
    <w:lvl w:ilvl="0" w:tplc="5CD829E8">
      <w:start w:val="1"/>
      <w:numFmt w:val="decimal"/>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A766FB1"/>
    <w:multiLevelType w:val="hybridMultilevel"/>
    <w:tmpl w:val="61D81C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AA03E2F"/>
    <w:multiLevelType w:val="hybridMultilevel"/>
    <w:tmpl w:val="1C7868F4"/>
    <w:lvl w:ilvl="0" w:tplc="AFB0993A">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33250D"/>
    <w:multiLevelType w:val="hybridMultilevel"/>
    <w:tmpl w:val="5AEEC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6137A2"/>
    <w:multiLevelType w:val="hybridMultilevel"/>
    <w:tmpl w:val="13E6C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C94710"/>
    <w:multiLevelType w:val="hybridMultilevel"/>
    <w:tmpl w:val="4600BAE8"/>
    <w:lvl w:ilvl="0" w:tplc="ACE2068A">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D25FBB"/>
    <w:multiLevelType w:val="hybridMultilevel"/>
    <w:tmpl w:val="930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5"/>
  </w:num>
  <w:num w:numId="15">
    <w:abstractNumId w:val="19"/>
  </w:num>
  <w:num w:numId="16">
    <w:abstractNumId w:val="25"/>
  </w:num>
  <w:num w:numId="17">
    <w:abstractNumId w:val="14"/>
  </w:num>
  <w:num w:numId="18">
    <w:abstractNumId w:val="21"/>
  </w:num>
  <w:num w:numId="19">
    <w:abstractNumId w:val="13"/>
  </w:num>
  <w:num w:numId="20">
    <w:abstractNumId w:val="26"/>
  </w:num>
  <w:num w:numId="21">
    <w:abstractNumId w:val="34"/>
  </w:num>
  <w:num w:numId="22">
    <w:abstractNumId w:val="20"/>
  </w:num>
  <w:num w:numId="23">
    <w:abstractNumId w:val="2"/>
    <w:lvlOverride w:ilvl="0">
      <w:startOverride w:val="1"/>
    </w:lvlOverride>
  </w:num>
  <w:num w:numId="24">
    <w:abstractNumId w:val="21"/>
    <w:lvlOverride w:ilvl="0">
      <w:startOverride w:val="1"/>
    </w:lvlOverride>
  </w:num>
  <w:num w:numId="25">
    <w:abstractNumId w:val="28"/>
  </w:num>
  <w:num w:numId="26">
    <w:abstractNumId w:val="24"/>
  </w:num>
  <w:num w:numId="27">
    <w:abstractNumId w:val="11"/>
  </w:num>
  <w:num w:numId="28">
    <w:abstractNumId w:val="18"/>
  </w:num>
  <w:num w:numId="29">
    <w:abstractNumId w:val="12"/>
  </w:num>
  <w:num w:numId="30">
    <w:abstractNumId w:val="27"/>
  </w:num>
  <w:num w:numId="31">
    <w:abstractNumId w:val="19"/>
  </w:num>
  <w:num w:numId="32">
    <w:abstractNumId w:val="15"/>
  </w:num>
  <w:num w:numId="33">
    <w:abstractNumId w:val="12"/>
  </w:num>
  <w:num w:numId="34">
    <w:abstractNumId w:val="12"/>
  </w:num>
  <w:num w:numId="35">
    <w:abstractNumId w:val="10"/>
  </w:num>
  <w:num w:numId="36">
    <w:abstractNumId w:val="12"/>
  </w:num>
  <w:num w:numId="37">
    <w:abstractNumId w:val="12"/>
  </w:num>
  <w:num w:numId="38">
    <w:abstractNumId w:val="37"/>
  </w:num>
  <w:num w:numId="39">
    <w:abstractNumId w:val="9"/>
  </w:num>
  <w:num w:numId="40">
    <w:abstractNumId w:val="36"/>
  </w:num>
  <w:num w:numId="41">
    <w:abstractNumId w:val="23"/>
  </w:num>
  <w:num w:numId="42">
    <w:abstractNumId w:val="32"/>
  </w:num>
  <w:num w:numId="43">
    <w:abstractNumId w:val="33"/>
  </w:num>
  <w:num w:numId="44">
    <w:abstractNumId w:val="12"/>
  </w:num>
  <w:num w:numId="45">
    <w:abstractNumId w:val="31"/>
  </w:num>
  <w:num w:numId="46">
    <w:abstractNumId w:val="29"/>
  </w:num>
  <w:num w:numId="47">
    <w:abstractNumId w:val="35"/>
  </w:num>
  <w:num w:numId="4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day\$5000 report sa 13 july 2016- v2 (D2016-00128184).docx"/>
  </w:docVars>
  <w:rsids>
    <w:rsidRoot w:val="003610D1"/>
    <w:rsid w:val="00004ADE"/>
    <w:rsid w:val="00006F8A"/>
    <w:rsid w:val="00010B1A"/>
    <w:rsid w:val="00011D86"/>
    <w:rsid w:val="000136D2"/>
    <w:rsid w:val="000146AC"/>
    <w:rsid w:val="00017BF7"/>
    <w:rsid w:val="00017EFC"/>
    <w:rsid w:val="0002033C"/>
    <w:rsid w:val="00021644"/>
    <w:rsid w:val="000221E2"/>
    <w:rsid w:val="00024297"/>
    <w:rsid w:val="00025DD3"/>
    <w:rsid w:val="00030F8E"/>
    <w:rsid w:val="00034F77"/>
    <w:rsid w:val="00041065"/>
    <w:rsid w:val="000412D0"/>
    <w:rsid w:val="00042F65"/>
    <w:rsid w:val="00043CDD"/>
    <w:rsid w:val="00043F8E"/>
    <w:rsid w:val="000456EC"/>
    <w:rsid w:val="00046C4A"/>
    <w:rsid w:val="000508E0"/>
    <w:rsid w:val="00050C14"/>
    <w:rsid w:val="0005162D"/>
    <w:rsid w:val="00051AA5"/>
    <w:rsid w:val="00052471"/>
    <w:rsid w:val="00054110"/>
    <w:rsid w:val="000545DD"/>
    <w:rsid w:val="000554BB"/>
    <w:rsid w:val="000570C9"/>
    <w:rsid w:val="00061A48"/>
    <w:rsid w:val="000635D7"/>
    <w:rsid w:val="000708CF"/>
    <w:rsid w:val="000713C2"/>
    <w:rsid w:val="000722EB"/>
    <w:rsid w:val="0007263E"/>
    <w:rsid w:val="00074360"/>
    <w:rsid w:val="00074D08"/>
    <w:rsid w:val="00075A23"/>
    <w:rsid w:val="000801EF"/>
    <w:rsid w:val="00080C63"/>
    <w:rsid w:val="00081DEB"/>
    <w:rsid w:val="0008415A"/>
    <w:rsid w:val="000844CC"/>
    <w:rsid w:val="00087913"/>
    <w:rsid w:val="00090DE0"/>
    <w:rsid w:val="00094459"/>
    <w:rsid w:val="000A0AC0"/>
    <w:rsid w:val="000A434F"/>
    <w:rsid w:val="000A57EE"/>
    <w:rsid w:val="000A5BD1"/>
    <w:rsid w:val="000B1671"/>
    <w:rsid w:val="000B2A80"/>
    <w:rsid w:val="000B2E41"/>
    <w:rsid w:val="000B3430"/>
    <w:rsid w:val="000C0498"/>
    <w:rsid w:val="000C0941"/>
    <w:rsid w:val="000C0E4B"/>
    <w:rsid w:val="000C2D19"/>
    <w:rsid w:val="000C3347"/>
    <w:rsid w:val="000C4EA7"/>
    <w:rsid w:val="000C55AE"/>
    <w:rsid w:val="000C6CDD"/>
    <w:rsid w:val="000D0554"/>
    <w:rsid w:val="000D107C"/>
    <w:rsid w:val="000D248D"/>
    <w:rsid w:val="000D3D30"/>
    <w:rsid w:val="000D40BE"/>
    <w:rsid w:val="000D486E"/>
    <w:rsid w:val="000D557D"/>
    <w:rsid w:val="000D5810"/>
    <w:rsid w:val="000D7FEF"/>
    <w:rsid w:val="000E1070"/>
    <w:rsid w:val="000E32A2"/>
    <w:rsid w:val="000F0FD7"/>
    <w:rsid w:val="00101A55"/>
    <w:rsid w:val="001028AB"/>
    <w:rsid w:val="00102E47"/>
    <w:rsid w:val="00103088"/>
    <w:rsid w:val="00103D3D"/>
    <w:rsid w:val="00110B15"/>
    <w:rsid w:val="00111FF2"/>
    <w:rsid w:val="00112012"/>
    <w:rsid w:val="001143C4"/>
    <w:rsid w:val="001144FE"/>
    <w:rsid w:val="00114564"/>
    <w:rsid w:val="001146F6"/>
    <w:rsid w:val="0011518C"/>
    <w:rsid w:val="0011728C"/>
    <w:rsid w:val="0012229E"/>
    <w:rsid w:val="001251A8"/>
    <w:rsid w:val="00127BB1"/>
    <w:rsid w:val="00132B65"/>
    <w:rsid w:val="00134C32"/>
    <w:rsid w:val="001350DE"/>
    <w:rsid w:val="00136AF6"/>
    <w:rsid w:val="00140710"/>
    <w:rsid w:val="00141D53"/>
    <w:rsid w:val="001440FF"/>
    <w:rsid w:val="0014459D"/>
    <w:rsid w:val="001445CB"/>
    <w:rsid w:val="00144712"/>
    <w:rsid w:val="00144763"/>
    <w:rsid w:val="0014695C"/>
    <w:rsid w:val="00151CC0"/>
    <w:rsid w:val="00155CFA"/>
    <w:rsid w:val="0015715D"/>
    <w:rsid w:val="001571AB"/>
    <w:rsid w:val="00157982"/>
    <w:rsid w:val="00157B32"/>
    <w:rsid w:val="00162522"/>
    <w:rsid w:val="001640AB"/>
    <w:rsid w:val="0016468E"/>
    <w:rsid w:val="00165EF5"/>
    <w:rsid w:val="001704EA"/>
    <w:rsid w:val="001716FC"/>
    <w:rsid w:val="00171E4C"/>
    <w:rsid w:val="00172153"/>
    <w:rsid w:val="00174796"/>
    <w:rsid w:val="00181E92"/>
    <w:rsid w:val="0018327B"/>
    <w:rsid w:val="00183F9A"/>
    <w:rsid w:val="001855BA"/>
    <w:rsid w:val="00185629"/>
    <w:rsid w:val="00185C72"/>
    <w:rsid w:val="00190B6B"/>
    <w:rsid w:val="00194A0C"/>
    <w:rsid w:val="001A27AE"/>
    <w:rsid w:val="001A2CD9"/>
    <w:rsid w:val="001A4940"/>
    <w:rsid w:val="001A5038"/>
    <w:rsid w:val="001A67DC"/>
    <w:rsid w:val="001A6ACF"/>
    <w:rsid w:val="001B0767"/>
    <w:rsid w:val="001B21EA"/>
    <w:rsid w:val="001B26A5"/>
    <w:rsid w:val="001B2BD5"/>
    <w:rsid w:val="001B311E"/>
    <w:rsid w:val="001B3158"/>
    <w:rsid w:val="001B70FC"/>
    <w:rsid w:val="001C0862"/>
    <w:rsid w:val="001C2CEA"/>
    <w:rsid w:val="001C5D8C"/>
    <w:rsid w:val="001C6D91"/>
    <w:rsid w:val="001D1F09"/>
    <w:rsid w:val="001D3356"/>
    <w:rsid w:val="001D4960"/>
    <w:rsid w:val="001D70B7"/>
    <w:rsid w:val="001E0D97"/>
    <w:rsid w:val="001E1DEB"/>
    <w:rsid w:val="001E358C"/>
    <w:rsid w:val="001E50C3"/>
    <w:rsid w:val="001E5BF5"/>
    <w:rsid w:val="001E6D30"/>
    <w:rsid w:val="001E78DB"/>
    <w:rsid w:val="001E7E6E"/>
    <w:rsid w:val="001F1A14"/>
    <w:rsid w:val="001F5C06"/>
    <w:rsid w:val="0020088C"/>
    <w:rsid w:val="00205DD2"/>
    <w:rsid w:val="00206817"/>
    <w:rsid w:val="002076FA"/>
    <w:rsid w:val="002114E0"/>
    <w:rsid w:val="002114E4"/>
    <w:rsid w:val="00217A1D"/>
    <w:rsid w:val="00220318"/>
    <w:rsid w:val="002214D3"/>
    <w:rsid w:val="00221530"/>
    <w:rsid w:val="00222284"/>
    <w:rsid w:val="00222B81"/>
    <w:rsid w:val="00222EC1"/>
    <w:rsid w:val="002320AA"/>
    <w:rsid w:val="00233351"/>
    <w:rsid w:val="00237E08"/>
    <w:rsid w:val="00245AE3"/>
    <w:rsid w:val="00245D67"/>
    <w:rsid w:val="002475E3"/>
    <w:rsid w:val="00247FC3"/>
    <w:rsid w:val="00250BC4"/>
    <w:rsid w:val="00251131"/>
    <w:rsid w:val="00251D61"/>
    <w:rsid w:val="00253A4F"/>
    <w:rsid w:val="00254B38"/>
    <w:rsid w:val="00255279"/>
    <w:rsid w:val="00255EEF"/>
    <w:rsid w:val="002614FF"/>
    <w:rsid w:val="00261FD0"/>
    <w:rsid w:val="00262804"/>
    <w:rsid w:val="00264398"/>
    <w:rsid w:val="00265A61"/>
    <w:rsid w:val="002667D4"/>
    <w:rsid w:val="002740BC"/>
    <w:rsid w:val="002743BE"/>
    <w:rsid w:val="0027556F"/>
    <w:rsid w:val="00275EC5"/>
    <w:rsid w:val="00277918"/>
    <w:rsid w:val="002808FD"/>
    <w:rsid w:val="0028094F"/>
    <w:rsid w:val="002812C2"/>
    <w:rsid w:val="00286C34"/>
    <w:rsid w:val="002931DC"/>
    <w:rsid w:val="00293A0A"/>
    <w:rsid w:val="0029452B"/>
    <w:rsid w:val="00297821"/>
    <w:rsid w:val="00297D01"/>
    <w:rsid w:val="002A010D"/>
    <w:rsid w:val="002A0CE7"/>
    <w:rsid w:val="002A108A"/>
    <w:rsid w:val="002A56AB"/>
    <w:rsid w:val="002A5CF9"/>
    <w:rsid w:val="002A6276"/>
    <w:rsid w:val="002A6564"/>
    <w:rsid w:val="002A68C4"/>
    <w:rsid w:val="002A7591"/>
    <w:rsid w:val="002B33A8"/>
    <w:rsid w:val="002B3F88"/>
    <w:rsid w:val="002B4F2D"/>
    <w:rsid w:val="002B6A68"/>
    <w:rsid w:val="002B6EDD"/>
    <w:rsid w:val="002B701C"/>
    <w:rsid w:val="002C0CF2"/>
    <w:rsid w:val="002C34D8"/>
    <w:rsid w:val="002D0F6E"/>
    <w:rsid w:val="002D2BAB"/>
    <w:rsid w:val="002D3A22"/>
    <w:rsid w:val="002D4B72"/>
    <w:rsid w:val="002D4EE4"/>
    <w:rsid w:val="002D5D79"/>
    <w:rsid w:val="002D7459"/>
    <w:rsid w:val="002E0AF3"/>
    <w:rsid w:val="002E1D8C"/>
    <w:rsid w:val="002E2B51"/>
    <w:rsid w:val="002E51E5"/>
    <w:rsid w:val="002E5340"/>
    <w:rsid w:val="002E6ABC"/>
    <w:rsid w:val="002F025A"/>
    <w:rsid w:val="002F0859"/>
    <w:rsid w:val="002F2290"/>
    <w:rsid w:val="002F429C"/>
    <w:rsid w:val="002F48D5"/>
    <w:rsid w:val="002F59A8"/>
    <w:rsid w:val="002F5EE3"/>
    <w:rsid w:val="002F64E4"/>
    <w:rsid w:val="00300FED"/>
    <w:rsid w:val="003035AC"/>
    <w:rsid w:val="00306C91"/>
    <w:rsid w:val="00311066"/>
    <w:rsid w:val="00313B2B"/>
    <w:rsid w:val="003168F1"/>
    <w:rsid w:val="00321D5A"/>
    <w:rsid w:val="003250C8"/>
    <w:rsid w:val="00325126"/>
    <w:rsid w:val="00332FCF"/>
    <w:rsid w:val="00334049"/>
    <w:rsid w:val="003364FF"/>
    <w:rsid w:val="0033669B"/>
    <w:rsid w:val="00340E02"/>
    <w:rsid w:val="00341F27"/>
    <w:rsid w:val="0034583F"/>
    <w:rsid w:val="00346649"/>
    <w:rsid w:val="00347BB8"/>
    <w:rsid w:val="00350712"/>
    <w:rsid w:val="00351106"/>
    <w:rsid w:val="00351A24"/>
    <w:rsid w:val="00353228"/>
    <w:rsid w:val="003539A3"/>
    <w:rsid w:val="00353C34"/>
    <w:rsid w:val="00354511"/>
    <w:rsid w:val="003565E8"/>
    <w:rsid w:val="00356CC0"/>
    <w:rsid w:val="003576EF"/>
    <w:rsid w:val="003610D1"/>
    <w:rsid w:val="00361814"/>
    <w:rsid w:val="00361841"/>
    <w:rsid w:val="00370288"/>
    <w:rsid w:val="0037052A"/>
    <w:rsid w:val="003712DE"/>
    <w:rsid w:val="003745C3"/>
    <w:rsid w:val="00374AB0"/>
    <w:rsid w:val="003767B8"/>
    <w:rsid w:val="00381976"/>
    <w:rsid w:val="00381A56"/>
    <w:rsid w:val="0038203C"/>
    <w:rsid w:val="00382756"/>
    <w:rsid w:val="003874BC"/>
    <w:rsid w:val="00387F20"/>
    <w:rsid w:val="00390216"/>
    <w:rsid w:val="00390B79"/>
    <w:rsid w:val="00391F8F"/>
    <w:rsid w:val="00392CED"/>
    <w:rsid w:val="003A0BF8"/>
    <w:rsid w:val="003A3C41"/>
    <w:rsid w:val="003A40FF"/>
    <w:rsid w:val="003A4880"/>
    <w:rsid w:val="003A7910"/>
    <w:rsid w:val="003B07C1"/>
    <w:rsid w:val="003B266D"/>
    <w:rsid w:val="003B34F7"/>
    <w:rsid w:val="003B37A3"/>
    <w:rsid w:val="003B38F1"/>
    <w:rsid w:val="003B6009"/>
    <w:rsid w:val="003B7320"/>
    <w:rsid w:val="003B7702"/>
    <w:rsid w:val="003B770F"/>
    <w:rsid w:val="003C4833"/>
    <w:rsid w:val="003C5F95"/>
    <w:rsid w:val="003D2B9B"/>
    <w:rsid w:val="003D52B6"/>
    <w:rsid w:val="003E5F2A"/>
    <w:rsid w:val="003E78F9"/>
    <w:rsid w:val="003F3477"/>
    <w:rsid w:val="003F4971"/>
    <w:rsid w:val="003F64FD"/>
    <w:rsid w:val="003F667B"/>
    <w:rsid w:val="003F6B4D"/>
    <w:rsid w:val="0040128A"/>
    <w:rsid w:val="004075BD"/>
    <w:rsid w:val="00411EE1"/>
    <w:rsid w:val="00412076"/>
    <w:rsid w:val="00413568"/>
    <w:rsid w:val="0041494F"/>
    <w:rsid w:val="0041586C"/>
    <w:rsid w:val="00416B89"/>
    <w:rsid w:val="004171B2"/>
    <w:rsid w:val="00420BC3"/>
    <w:rsid w:val="004225A4"/>
    <w:rsid w:val="00422C0F"/>
    <w:rsid w:val="004231E8"/>
    <w:rsid w:val="00425390"/>
    <w:rsid w:val="00426AEF"/>
    <w:rsid w:val="004300F1"/>
    <w:rsid w:val="00430FFC"/>
    <w:rsid w:val="00431500"/>
    <w:rsid w:val="00432771"/>
    <w:rsid w:val="0043592B"/>
    <w:rsid w:val="004442C5"/>
    <w:rsid w:val="00445B07"/>
    <w:rsid w:val="00450569"/>
    <w:rsid w:val="004556C9"/>
    <w:rsid w:val="00464428"/>
    <w:rsid w:val="0046706A"/>
    <w:rsid w:val="004710D5"/>
    <w:rsid w:val="00472CE5"/>
    <w:rsid w:val="00476A93"/>
    <w:rsid w:val="0048005B"/>
    <w:rsid w:val="0048191E"/>
    <w:rsid w:val="00485C9C"/>
    <w:rsid w:val="0048745D"/>
    <w:rsid w:val="00487C60"/>
    <w:rsid w:val="0049123B"/>
    <w:rsid w:val="00492856"/>
    <w:rsid w:val="00492997"/>
    <w:rsid w:val="00493FFD"/>
    <w:rsid w:val="004954EE"/>
    <w:rsid w:val="004A0AE8"/>
    <w:rsid w:val="004A0D3E"/>
    <w:rsid w:val="004A3706"/>
    <w:rsid w:val="004A67E6"/>
    <w:rsid w:val="004B0A01"/>
    <w:rsid w:val="004B45B0"/>
    <w:rsid w:val="004B5340"/>
    <w:rsid w:val="004B56EF"/>
    <w:rsid w:val="004C0401"/>
    <w:rsid w:val="004C61C9"/>
    <w:rsid w:val="004C6FFD"/>
    <w:rsid w:val="004C76E6"/>
    <w:rsid w:val="004D0C76"/>
    <w:rsid w:val="004D2432"/>
    <w:rsid w:val="004D2AB0"/>
    <w:rsid w:val="004D4102"/>
    <w:rsid w:val="004D438D"/>
    <w:rsid w:val="004D4B5E"/>
    <w:rsid w:val="004D51D9"/>
    <w:rsid w:val="004D7255"/>
    <w:rsid w:val="004D7BFF"/>
    <w:rsid w:val="004E04BC"/>
    <w:rsid w:val="004E125C"/>
    <w:rsid w:val="004E336C"/>
    <w:rsid w:val="004E3C07"/>
    <w:rsid w:val="004E49C3"/>
    <w:rsid w:val="004E515A"/>
    <w:rsid w:val="004E5C29"/>
    <w:rsid w:val="004E6FD6"/>
    <w:rsid w:val="004F0977"/>
    <w:rsid w:val="004F375C"/>
    <w:rsid w:val="004F5FB9"/>
    <w:rsid w:val="004F7989"/>
    <w:rsid w:val="00501B50"/>
    <w:rsid w:val="005037D4"/>
    <w:rsid w:val="005037DA"/>
    <w:rsid w:val="005049E4"/>
    <w:rsid w:val="00505844"/>
    <w:rsid w:val="0051194F"/>
    <w:rsid w:val="005156B0"/>
    <w:rsid w:val="00517C7C"/>
    <w:rsid w:val="00521216"/>
    <w:rsid w:val="00522217"/>
    <w:rsid w:val="00523A47"/>
    <w:rsid w:val="0052525D"/>
    <w:rsid w:val="00525318"/>
    <w:rsid w:val="00527EB1"/>
    <w:rsid w:val="005311D3"/>
    <w:rsid w:val="005366CC"/>
    <w:rsid w:val="00537EC3"/>
    <w:rsid w:val="005405E3"/>
    <w:rsid w:val="0054172D"/>
    <w:rsid w:val="0054174E"/>
    <w:rsid w:val="00542497"/>
    <w:rsid w:val="00543D9D"/>
    <w:rsid w:val="00545DEE"/>
    <w:rsid w:val="005466A9"/>
    <w:rsid w:val="0055323D"/>
    <w:rsid w:val="00554620"/>
    <w:rsid w:val="0055566B"/>
    <w:rsid w:val="00562CBF"/>
    <w:rsid w:val="00564052"/>
    <w:rsid w:val="00565294"/>
    <w:rsid w:val="005666E8"/>
    <w:rsid w:val="0057052B"/>
    <w:rsid w:val="00571067"/>
    <w:rsid w:val="0057108A"/>
    <w:rsid w:val="0057715F"/>
    <w:rsid w:val="00581454"/>
    <w:rsid w:val="005860BC"/>
    <w:rsid w:val="00586C5B"/>
    <w:rsid w:val="005916B4"/>
    <w:rsid w:val="00594C1B"/>
    <w:rsid w:val="00597756"/>
    <w:rsid w:val="005A0009"/>
    <w:rsid w:val="005A1E2D"/>
    <w:rsid w:val="005A5FB4"/>
    <w:rsid w:val="005B115B"/>
    <w:rsid w:val="005B12BB"/>
    <w:rsid w:val="005B2572"/>
    <w:rsid w:val="005B6B0F"/>
    <w:rsid w:val="005B7713"/>
    <w:rsid w:val="005C0688"/>
    <w:rsid w:val="005C0CBA"/>
    <w:rsid w:val="005C1074"/>
    <w:rsid w:val="005C10DA"/>
    <w:rsid w:val="005C167B"/>
    <w:rsid w:val="005C18F6"/>
    <w:rsid w:val="005C3E6D"/>
    <w:rsid w:val="005C3EC3"/>
    <w:rsid w:val="005C438E"/>
    <w:rsid w:val="005C57C3"/>
    <w:rsid w:val="005D1949"/>
    <w:rsid w:val="005D259F"/>
    <w:rsid w:val="005D5ED4"/>
    <w:rsid w:val="005D7DD4"/>
    <w:rsid w:val="005E385C"/>
    <w:rsid w:val="005E49B6"/>
    <w:rsid w:val="005F05B1"/>
    <w:rsid w:val="005F52A5"/>
    <w:rsid w:val="005F5B1A"/>
    <w:rsid w:val="005F6137"/>
    <w:rsid w:val="00600408"/>
    <w:rsid w:val="00603FAC"/>
    <w:rsid w:val="00605424"/>
    <w:rsid w:val="00605FF3"/>
    <w:rsid w:val="00607BF8"/>
    <w:rsid w:val="00610735"/>
    <w:rsid w:val="00612500"/>
    <w:rsid w:val="00613392"/>
    <w:rsid w:val="00613527"/>
    <w:rsid w:val="00613A39"/>
    <w:rsid w:val="00616C07"/>
    <w:rsid w:val="006249CA"/>
    <w:rsid w:val="00624D4F"/>
    <w:rsid w:val="00624E14"/>
    <w:rsid w:val="00625E5E"/>
    <w:rsid w:val="00626E93"/>
    <w:rsid w:val="00627307"/>
    <w:rsid w:val="00631FA3"/>
    <w:rsid w:val="006329AC"/>
    <w:rsid w:val="00633BFF"/>
    <w:rsid w:val="0063445B"/>
    <w:rsid w:val="00637D55"/>
    <w:rsid w:val="006412A3"/>
    <w:rsid w:val="00643225"/>
    <w:rsid w:val="00643921"/>
    <w:rsid w:val="00643B62"/>
    <w:rsid w:val="00643C67"/>
    <w:rsid w:val="00646207"/>
    <w:rsid w:val="006511BA"/>
    <w:rsid w:val="00651533"/>
    <w:rsid w:val="00651659"/>
    <w:rsid w:val="00653420"/>
    <w:rsid w:val="00654776"/>
    <w:rsid w:val="006566D4"/>
    <w:rsid w:val="00663313"/>
    <w:rsid w:val="00665553"/>
    <w:rsid w:val="006664E9"/>
    <w:rsid w:val="0067052C"/>
    <w:rsid w:val="00672A6F"/>
    <w:rsid w:val="00673552"/>
    <w:rsid w:val="006740F6"/>
    <w:rsid w:val="006756DD"/>
    <w:rsid w:val="0067647C"/>
    <w:rsid w:val="006770FD"/>
    <w:rsid w:val="006820AE"/>
    <w:rsid w:val="0068362A"/>
    <w:rsid w:val="00684E2B"/>
    <w:rsid w:val="00685A3A"/>
    <w:rsid w:val="00685E59"/>
    <w:rsid w:val="00686013"/>
    <w:rsid w:val="006869C4"/>
    <w:rsid w:val="00690C55"/>
    <w:rsid w:val="00692771"/>
    <w:rsid w:val="00695FA0"/>
    <w:rsid w:val="006978F9"/>
    <w:rsid w:val="006A4577"/>
    <w:rsid w:val="006A60AB"/>
    <w:rsid w:val="006B0099"/>
    <w:rsid w:val="006B038C"/>
    <w:rsid w:val="006B0DDB"/>
    <w:rsid w:val="006B1DF3"/>
    <w:rsid w:val="006B44DE"/>
    <w:rsid w:val="006C1FFB"/>
    <w:rsid w:val="006C213E"/>
    <w:rsid w:val="006C59DC"/>
    <w:rsid w:val="006D0C62"/>
    <w:rsid w:val="006D3E75"/>
    <w:rsid w:val="006D45CA"/>
    <w:rsid w:val="006D4629"/>
    <w:rsid w:val="006D79CD"/>
    <w:rsid w:val="006E2593"/>
    <w:rsid w:val="006E3FF1"/>
    <w:rsid w:val="006E7EFB"/>
    <w:rsid w:val="006F0224"/>
    <w:rsid w:val="006F02C0"/>
    <w:rsid w:val="006F2091"/>
    <w:rsid w:val="006F214F"/>
    <w:rsid w:val="006F225D"/>
    <w:rsid w:val="006F26A6"/>
    <w:rsid w:val="006F2861"/>
    <w:rsid w:val="006F2875"/>
    <w:rsid w:val="006F3333"/>
    <w:rsid w:val="006F5343"/>
    <w:rsid w:val="006F6317"/>
    <w:rsid w:val="006F7401"/>
    <w:rsid w:val="006F7991"/>
    <w:rsid w:val="00700FDA"/>
    <w:rsid w:val="0070291D"/>
    <w:rsid w:val="00703233"/>
    <w:rsid w:val="00705760"/>
    <w:rsid w:val="00712C6A"/>
    <w:rsid w:val="00714628"/>
    <w:rsid w:val="007151A3"/>
    <w:rsid w:val="00715DD2"/>
    <w:rsid w:val="00716EED"/>
    <w:rsid w:val="00721F8B"/>
    <w:rsid w:val="00724042"/>
    <w:rsid w:val="007307B0"/>
    <w:rsid w:val="0073081F"/>
    <w:rsid w:val="00734BB3"/>
    <w:rsid w:val="00735BB7"/>
    <w:rsid w:val="00740C0E"/>
    <w:rsid w:val="00743AA7"/>
    <w:rsid w:val="00745736"/>
    <w:rsid w:val="00746125"/>
    <w:rsid w:val="007462CD"/>
    <w:rsid w:val="007479C7"/>
    <w:rsid w:val="0075076F"/>
    <w:rsid w:val="007515C8"/>
    <w:rsid w:val="00757770"/>
    <w:rsid w:val="0076158B"/>
    <w:rsid w:val="00761D3B"/>
    <w:rsid w:val="0076282B"/>
    <w:rsid w:val="00763AC2"/>
    <w:rsid w:val="007651E9"/>
    <w:rsid w:val="00767DC6"/>
    <w:rsid w:val="00770005"/>
    <w:rsid w:val="0077094F"/>
    <w:rsid w:val="00773D04"/>
    <w:rsid w:val="00775925"/>
    <w:rsid w:val="00776051"/>
    <w:rsid w:val="007762CF"/>
    <w:rsid w:val="00776DF6"/>
    <w:rsid w:val="0077780F"/>
    <w:rsid w:val="00777DEE"/>
    <w:rsid w:val="00782108"/>
    <w:rsid w:val="007821EC"/>
    <w:rsid w:val="0078272E"/>
    <w:rsid w:val="007853D7"/>
    <w:rsid w:val="007862BB"/>
    <w:rsid w:val="00794D44"/>
    <w:rsid w:val="007952A4"/>
    <w:rsid w:val="00797E6B"/>
    <w:rsid w:val="007A0814"/>
    <w:rsid w:val="007A16A2"/>
    <w:rsid w:val="007A210A"/>
    <w:rsid w:val="007A223D"/>
    <w:rsid w:val="007A23C8"/>
    <w:rsid w:val="007A3970"/>
    <w:rsid w:val="007A4650"/>
    <w:rsid w:val="007A7FDC"/>
    <w:rsid w:val="007B1D4F"/>
    <w:rsid w:val="007B5014"/>
    <w:rsid w:val="007B7398"/>
    <w:rsid w:val="007B7DB4"/>
    <w:rsid w:val="007C005E"/>
    <w:rsid w:val="007C3788"/>
    <w:rsid w:val="007C3EAC"/>
    <w:rsid w:val="007C4AAD"/>
    <w:rsid w:val="007C51E1"/>
    <w:rsid w:val="007C6144"/>
    <w:rsid w:val="007C66BE"/>
    <w:rsid w:val="007C7FCB"/>
    <w:rsid w:val="007D6A87"/>
    <w:rsid w:val="007E29C4"/>
    <w:rsid w:val="007E2C78"/>
    <w:rsid w:val="007E3FB4"/>
    <w:rsid w:val="007E638D"/>
    <w:rsid w:val="007E6F2F"/>
    <w:rsid w:val="007E7313"/>
    <w:rsid w:val="007E7E05"/>
    <w:rsid w:val="007F4415"/>
    <w:rsid w:val="00800E60"/>
    <w:rsid w:val="00801C0A"/>
    <w:rsid w:val="0080240F"/>
    <w:rsid w:val="00810A0D"/>
    <w:rsid w:val="0081103D"/>
    <w:rsid w:val="00814B54"/>
    <w:rsid w:val="00814E82"/>
    <w:rsid w:val="00815723"/>
    <w:rsid w:val="00815CD3"/>
    <w:rsid w:val="008166A4"/>
    <w:rsid w:val="00817300"/>
    <w:rsid w:val="00820405"/>
    <w:rsid w:val="00820444"/>
    <w:rsid w:val="008204FE"/>
    <w:rsid w:val="00822B1B"/>
    <w:rsid w:val="00824A61"/>
    <w:rsid w:val="00826297"/>
    <w:rsid w:val="00832689"/>
    <w:rsid w:val="00834411"/>
    <w:rsid w:val="00834BAC"/>
    <w:rsid w:val="008369D5"/>
    <w:rsid w:val="0084132F"/>
    <w:rsid w:val="00843BA8"/>
    <w:rsid w:val="00850300"/>
    <w:rsid w:val="00852168"/>
    <w:rsid w:val="00857661"/>
    <w:rsid w:val="00860461"/>
    <w:rsid w:val="00862328"/>
    <w:rsid w:val="0086284F"/>
    <w:rsid w:val="008666BF"/>
    <w:rsid w:val="00872C3A"/>
    <w:rsid w:val="00874608"/>
    <w:rsid w:val="00874BA5"/>
    <w:rsid w:val="00874E50"/>
    <w:rsid w:val="008850C7"/>
    <w:rsid w:val="0088523D"/>
    <w:rsid w:val="00886B8A"/>
    <w:rsid w:val="00887E08"/>
    <w:rsid w:val="00891EB9"/>
    <w:rsid w:val="00892119"/>
    <w:rsid w:val="008928BC"/>
    <w:rsid w:val="00892FEA"/>
    <w:rsid w:val="008938C8"/>
    <w:rsid w:val="00894C7D"/>
    <w:rsid w:val="00895102"/>
    <w:rsid w:val="00895669"/>
    <w:rsid w:val="00897E6F"/>
    <w:rsid w:val="008A2300"/>
    <w:rsid w:val="008A28C0"/>
    <w:rsid w:val="008A2B2A"/>
    <w:rsid w:val="008A397A"/>
    <w:rsid w:val="008A4772"/>
    <w:rsid w:val="008A55C4"/>
    <w:rsid w:val="008A7820"/>
    <w:rsid w:val="008B256E"/>
    <w:rsid w:val="008B4C96"/>
    <w:rsid w:val="008B56DA"/>
    <w:rsid w:val="008B7CF1"/>
    <w:rsid w:val="008C1C00"/>
    <w:rsid w:val="008C3E60"/>
    <w:rsid w:val="008C5220"/>
    <w:rsid w:val="008C750C"/>
    <w:rsid w:val="008D0F8B"/>
    <w:rsid w:val="008D16C0"/>
    <w:rsid w:val="008D22AC"/>
    <w:rsid w:val="008E45FB"/>
    <w:rsid w:val="008E741E"/>
    <w:rsid w:val="008E7C50"/>
    <w:rsid w:val="008F0410"/>
    <w:rsid w:val="008F24E0"/>
    <w:rsid w:val="008F3083"/>
    <w:rsid w:val="008F3779"/>
    <w:rsid w:val="008F4AE1"/>
    <w:rsid w:val="008F56DA"/>
    <w:rsid w:val="009004B1"/>
    <w:rsid w:val="00901619"/>
    <w:rsid w:val="00901C4C"/>
    <w:rsid w:val="0090736F"/>
    <w:rsid w:val="00907A32"/>
    <w:rsid w:val="009100EB"/>
    <w:rsid w:val="00913476"/>
    <w:rsid w:val="009147B0"/>
    <w:rsid w:val="009213C6"/>
    <w:rsid w:val="00922A0B"/>
    <w:rsid w:val="009230E4"/>
    <w:rsid w:val="009236E0"/>
    <w:rsid w:val="00931A04"/>
    <w:rsid w:val="00932DA9"/>
    <w:rsid w:val="009346C8"/>
    <w:rsid w:val="009347FF"/>
    <w:rsid w:val="00936DE7"/>
    <w:rsid w:val="00937BE5"/>
    <w:rsid w:val="00937D26"/>
    <w:rsid w:val="0094213A"/>
    <w:rsid w:val="0094217A"/>
    <w:rsid w:val="00960C6B"/>
    <w:rsid w:val="00960E43"/>
    <w:rsid w:val="00961334"/>
    <w:rsid w:val="00962BC5"/>
    <w:rsid w:val="00962DE8"/>
    <w:rsid w:val="00963243"/>
    <w:rsid w:val="00965C10"/>
    <w:rsid w:val="00966931"/>
    <w:rsid w:val="00971493"/>
    <w:rsid w:val="0097461A"/>
    <w:rsid w:val="00975AFF"/>
    <w:rsid w:val="00981107"/>
    <w:rsid w:val="00984CC4"/>
    <w:rsid w:val="009903BA"/>
    <w:rsid w:val="00991247"/>
    <w:rsid w:val="00992ACF"/>
    <w:rsid w:val="0099408E"/>
    <w:rsid w:val="0099690D"/>
    <w:rsid w:val="009A0DAA"/>
    <w:rsid w:val="009A0E05"/>
    <w:rsid w:val="009A3422"/>
    <w:rsid w:val="009A43A2"/>
    <w:rsid w:val="009A6124"/>
    <w:rsid w:val="009A6962"/>
    <w:rsid w:val="009A6A0A"/>
    <w:rsid w:val="009B028C"/>
    <w:rsid w:val="009B22DB"/>
    <w:rsid w:val="009B2617"/>
    <w:rsid w:val="009B46DD"/>
    <w:rsid w:val="009B5488"/>
    <w:rsid w:val="009B5D0A"/>
    <w:rsid w:val="009B5D66"/>
    <w:rsid w:val="009B619D"/>
    <w:rsid w:val="009B7798"/>
    <w:rsid w:val="009B77DD"/>
    <w:rsid w:val="009B7BE6"/>
    <w:rsid w:val="009C06A3"/>
    <w:rsid w:val="009C0863"/>
    <w:rsid w:val="009C34C2"/>
    <w:rsid w:val="009C6724"/>
    <w:rsid w:val="009C6AAF"/>
    <w:rsid w:val="009D2764"/>
    <w:rsid w:val="009D3582"/>
    <w:rsid w:val="009D3A28"/>
    <w:rsid w:val="009D44E3"/>
    <w:rsid w:val="009D59C9"/>
    <w:rsid w:val="009D5F48"/>
    <w:rsid w:val="009D6833"/>
    <w:rsid w:val="009E16A1"/>
    <w:rsid w:val="009E27C7"/>
    <w:rsid w:val="009E5E90"/>
    <w:rsid w:val="009E7D16"/>
    <w:rsid w:val="009F523A"/>
    <w:rsid w:val="009F6056"/>
    <w:rsid w:val="009F6427"/>
    <w:rsid w:val="009F671C"/>
    <w:rsid w:val="009F702B"/>
    <w:rsid w:val="009F7425"/>
    <w:rsid w:val="00A03107"/>
    <w:rsid w:val="00A033A8"/>
    <w:rsid w:val="00A03B45"/>
    <w:rsid w:val="00A102D6"/>
    <w:rsid w:val="00A10C65"/>
    <w:rsid w:val="00A117C5"/>
    <w:rsid w:val="00A11DDF"/>
    <w:rsid w:val="00A12CAE"/>
    <w:rsid w:val="00A14EDE"/>
    <w:rsid w:val="00A16042"/>
    <w:rsid w:val="00A314C1"/>
    <w:rsid w:val="00A3194B"/>
    <w:rsid w:val="00A3262F"/>
    <w:rsid w:val="00A36187"/>
    <w:rsid w:val="00A375C9"/>
    <w:rsid w:val="00A41536"/>
    <w:rsid w:val="00A42515"/>
    <w:rsid w:val="00A428BD"/>
    <w:rsid w:val="00A43156"/>
    <w:rsid w:val="00A46989"/>
    <w:rsid w:val="00A47D68"/>
    <w:rsid w:val="00A50591"/>
    <w:rsid w:val="00A514B2"/>
    <w:rsid w:val="00A55E57"/>
    <w:rsid w:val="00A6015B"/>
    <w:rsid w:val="00A61060"/>
    <w:rsid w:val="00A61E01"/>
    <w:rsid w:val="00A62AFE"/>
    <w:rsid w:val="00A6326C"/>
    <w:rsid w:val="00A640CA"/>
    <w:rsid w:val="00A67512"/>
    <w:rsid w:val="00A70456"/>
    <w:rsid w:val="00A7077C"/>
    <w:rsid w:val="00A7084F"/>
    <w:rsid w:val="00A77AFC"/>
    <w:rsid w:val="00A86749"/>
    <w:rsid w:val="00A9133C"/>
    <w:rsid w:val="00A9530C"/>
    <w:rsid w:val="00A9591D"/>
    <w:rsid w:val="00AA3242"/>
    <w:rsid w:val="00AA3A5F"/>
    <w:rsid w:val="00AA40BA"/>
    <w:rsid w:val="00AA44B4"/>
    <w:rsid w:val="00AB05A4"/>
    <w:rsid w:val="00AB0647"/>
    <w:rsid w:val="00AB2CFF"/>
    <w:rsid w:val="00AB32D7"/>
    <w:rsid w:val="00AB3B54"/>
    <w:rsid w:val="00AB494E"/>
    <w:rsid w:val="00AB58CB"/>
    <w:rsid w:val="00AB6A90"/>
    <w:rsid w:val="00AC06B3"/>
    <w:rsid w:val="00AC4901"/>
    <w:rsid w:val="00AD0615"/>
    <w:rsid w:val="00AD11C9"/>
    <w:rsid w:val="00AD285D"/>
    <w:rsid w:val="00AD3118"/>
    <w:rsid w:val="00AD3A94"/>
    <w:rsid w:val="00AD3DAC"/>
    <w:rsid w:val="00AD412E"/>
    <w:rsid w:val="00AD5AA6"/>
    <w:rsid w:val="00AD5E0B"/>
    <w:rsid w:val="00AD73BD"/>
    <w:rsid w:val="00AD7592"/>
    <w:rsid w:val="00AD7CCC"/>
    <w:rsid w:val="00AE09CE"/>
    <w:rsid w:val="00AE1E9B"/>
    <w:rsid w:val="00AE2502"/>
    <w:rsid w:val="00AE641A"/>
    <w:rsid w:val="00AE6710"/>
    <w:rsid w:val="00AF09C5"/>
    <w:rsid w:val="00AF18D9"/>
    <w:rsid w:val="00AF23CA"/>
    <w:rsid w:val="00AF255E"/>
    <w:rsid w:val="00AF3311"/>
    <w:rsid w:val="00AF6D70"/>
    <w:rsid w:val="00B00465"/>
    <w:rsid w:val="00B00571"/>
    <w:rsid w:val="00B01FE1"/>
    <w:rsid w:val="00B04C51"/>
    <w:rsid w:val="00B07A9D"/>
    <w:rsid w:val="00B10EDC"/>
    <w:rsid w:val="00B11F76"/>
    <w:rsid w:val="00B124D4"/>
    <w:rsid w:val="00B1338C"/>
    <w:rsid w:val="00B148C0"/>
    <w:rsid w:val="00B15946"/>
    <w:rsid w:val="00B21565"/>
    <w:rsid w:val="00B21C95"/>
    <w:rsid w:val="00B21F58"/>
    <w:rsid w:val="00B24A0A"/>
    <w:rsid w:val="00B25E1B"/>
    <w:rsid w:val="00B26225"/>
    <w:rsid w:val="00B318A1"/>
    <w:rsid w:val="00B319BB"/>
    <w:rsid w:val="00B330B6"/>
    <w:rsid w:val="00B33DE3"/>
    <w:rsid w:val="00B35883"/>
    <w:rsid w:val="00B35AE4"/>
    <w:rsid w:val="00B37F64"/>
    <w:rsid w:val="00B40C1B"/>
    <w:rsid w:val="00B415E1"/>
    <w:rsid w:val="00B42C26"/>
    <w:rsid w:val="00B43618"/>
    <w:rsid w:val="00B44AD2"/>
    <w:rsid w:val="00B46885"/>
    <w:rsid w:val="00B46D3C"/>
    <w:rsid w:val="00B472EC"/>
    <w:rsid w:val="00B47D8C"/>
    <w:rsid w:val="00B52803"/>
    <w:rsid w:val="00B57905"/>
    <w:rsid w:val="00B602E3"/>
    <w:rsid w:val="00B62945"/>
    <w:rsid w:val="00B653E0"/>
    <w:rsid w:val="00B67430"/>
    <w:rsid w:val="00B70484"/>
    <w:rsid w:val="00B70ECC"/>
    <w:rsid w:val="00B718C2"/>
    <w:rsid w:val="00B7211B"/>
    <w:rsid w:val="00B72BA9"/>
    <w:rsid w:val="00B72D11"/>
    <w:rsid w:val="00B72D5C"/>
    <w:rsid w:val="00B72F0C"/>
    <w:rsid w:val="00B73766"/>
    <w:rsid w:val="00B76E1A"/>
    <w:rsid w:val="00B77FC4"/>
    <w:rsid w:val="00B80409"/>
    <w:rsid w:val="00B80B8D"/>
    <w:rsid w:val="00B80E31"/>
    <w:rsid w:val="00B825A6"/>
    <w:rsid w:val="00B8287F"/>
    <w:rsid w:val="00B82F0C"/>
    <w:rsid w:val="00B861B8"/>
    <w:rsid w:val="00B8689A"/>
    <w:rsid w:val="00B948AA"/>
    <w:rsid w:val="00B94BBD"/>
    <w:rsid w:val="00BA741E"/>
    <w:rsid w:val="00BA7558"/>
    <w:rsid w:val="00BA7D88"/>
    <w:rsid w:val="00BB3C3E"/>
    <w:rsid w:val="00BB54EA"/>
    <w:rsid w:val="00BB6777"/>
    <w:rsid w:val="00BB71C6"/>
    <w:rsid w:val="00BC15D5"/>
    <w:rsid w:val="00BC28E1"/>
    <w:rsid w:val="00BC3736"/>
    <w:rsid w:val="00BC4C6E"/>
    <w:rsid w:val="00BC794B"/>
    <w:rsid w:val="00BD0972"/>
    <w:rsid w:val="00BD2427"/>
    <w:rsid w:val="00BD35F0"/>
    <w:rsid w:val="00BD3D5C"/>
    <w:rsid w:val="00BD4EDE"/>
    <w:rsid w:val="00BD5261"/>
    <w:rsid w:val="00BD58B9"/>
    <w:rsid w:val="00BD593D"/>
    <w:rsid w:val="00BD7141"/>
    <w:rsid w:val="00BD785C"/>
    <w:rsid w:val="00BE09C6"/>
    <w:rsid w:val="00BE0D8B"/>
    <w:rsid w:val="00BE168A"/>
    <w:rsid w:val="00BE213A"/>
    <w:rsid w:val="00BE2C6D"/>
    <w:rsid w:val="00BE33F6"/>
    <w:rsid w:val="00BE49AA"/>
    <w:rsid w:val="00BE5B26"/>
    <w:rsid w:val="00BF1D41"/>
    <w:rsid w:val="00BF2450"/>
    <w:rsid w:val="00BF3C6B"/>
    <w:rsid w:val="00BF434A"/>
    <w:rsid w:val="00BF51F4"/>
    <w:rsid w:val="00BF5A4B"/>
    <w:rsid w:val="00C0059B"/>
    <w:rsid w:val="00C0159F"/>
    <w:rsid w:val="00C026FB"/>
    <w:rsid w:val="00C02FEA"/>
    <w:rsid w:val="00C045E9"/>
    <w:rsid w:val="00C0477C"/>
    <w:rsid w:val="00C04CE6"/>
    <w:rsid w:val="00C04FDF"/>
    <w:rsid w:val="00C12D31"/>
    <w:rsid w:val="00C14403"/>
    <w:rsid w:val="00C145EF"/>
    <w:rsid w:val="00C154CB"/>
    <w:rsid w:val="00C15799"/>
    <w:rsid w:val="00C15B58"/>
    <w:rsid w:val="00C16089"/>
    <w:rsid w:val="00C16698"/>
    <w:rsid w:val="00C16B20"/>
    <w:rsid w:val="00C2075C"/>
    <w:rsid w:val="00C24379"/>
    <w:rsid w:val="00C27A73"/>
    <w:rsid w:val="00C27CBF"/>
    <w:rsid w:val="00C301DC"/>
    <w:rsid w:val="00C30A3A"/>
    <w:rsid w:val="00C3292A"/>
    <w:rsid w:val="00C3418F"/>
    <w:rsid w:val="00C355C4"/>
    <w:rsid w:val="00C36729"/>
    <w:rsid w:val="00C376CD"/>
    <w:rsid w:val="00C37866"/>
    <w:rsid w:val="00C4126C"/>
    <w:rsid w:val="00C42324"/>
    <w:rsid w:val="00C424C5"/>
    <w:rsid w:val="00C44679"/>
    <w:rsid w:val="00C45E9D"/>
    <w:rsid w:val="00C47E86"/>
    <w:rsid w:val="00C50D21"/>
    <w:rsid w:val="00C50FE2"/>
    <w:rsid w:val="00C5561E"/>
    <w:rsid w:val="00C632C7"/>
    <w:rsid w:val="00C6404B"/>
    <w:rsid w:val="00C667EC"/>
    <w:rsid w:val="00C66E57"/>
    <w:rsid w:val="00C7068C"/>
    <w:rsid w:val="00C7072B"/>
    <w:rsid w:val="00C82235"/>
    <w:rsid w:val="00C83D68"/>
    <w:rsid w:val="00C83F93"/>
    <w:rsid w:val="00C9343E"/>
    <w:rsid w:val="00C945B1"/>
    <w:rsid w:val="00C95114"/>
    <w:rsid w:val="00CA1047"/>
    <w:rsid w:val="00CA15A2"/>
    <w:rsid w:val="00CA2626"/>
    <w:rsid w:val="00CA467B"/>
    <w:rsid w:val="00CA723B"/>
    <w:rsid w:val="00CA7F40"/>
    <w:rsid w:val="00CB2BEB"/>
    <w:rsid w:val="00CB6C41"/>
    <w:rsid w:val="00CC0B95"/>
    <w:rsid w:val="00CC29E6"/>
    <w:rsid w:val="00CC3154"/>
    <w:rsid w:val="00CC63CD"/>
    <w:rsid w:val="00CC65AF"/>
    <w:rsid w:val="00CC7EB2"/>
    <w:rsid w:val="00CD684F"/>
    <w:rsid w:val="00CD6F8C"/>
    <w:rsid w:val="00CE3937"/>
    <w:rsid w:val="00CE3BF3"/>
    <w:rsid w:val="00CE4343"/>
    <w:rsid w:val="00CE4A24"/>
    <w:rsid w:val="00CE57A5"/>
    <w:rsid w:val="00CE5919"/>
    <w:rsid w:val="00CE634A"/>
    <w:rsid w:val="00CF1E4F"/>
    <w:rsid w:val="00CF2FAC"/>
    <w:rsid w:val="00CF34E2"/>
    <w:rsid w:val="00CF69BC"/>
    <w:rsid w:val="00D00A4E"/>
    <w:rsid w:val="00D02FD5"/>
    <w:rsid w:val="00D04402"/>
    <w:rsid w:val="00D04F1C"/>
    <w:rsid w:val="00D057E0"/>
    <w:rsid w:val="00D075EC"/>
    <w:rsid w:val="00D10573"/>
    <w:rsid w:val="00D13039"/>
    <w:rsid w:val="00D15A6A"/>
    <w:rsid w:val="00D20EFE"/>
    <w:rsid w:val="00D229F3"/>
    <w:rsid w:val="00D2488F"/>
    <w:rsid w:val="00D30D89"/>
    <w:rsid w:val="00D31B41"/>
    <w:rsid w:val="00D33AA3"/>
    <w:rsid w:val="00D34940"/>
    <w:rsid w:val="00D34CBC"/>
    <w:rsid w:val="00D35939"/>
    <w:rsid w:val="00D369A2"/>
    <w:rsid w:val="00D37E2A"/>
    <w:rsid w:val="00D4029B"/>
    <w:rsid w:val="00D450F5"/>
    <w:rsid w:val="00D47BB3"/>
    <w:rsid w:val="00D47C12"/>
    <w:rsid w:val="00D539F0"/>
    <w:rsid w:val="00D5707F"/>
    <w:rsid w:val="00D57396"/>
    <w:rsid w:val="00D57F80"/>
    <w:rsid w:val="00D6069F"/>
    <w:rsid w:val="00D61C0B"/>
    <w:rsid w:val="00D62EA5"/>
    <w:rsid w:val="00D644D1"/>
    <w:rsid w:val="00D64AB7"/>
    <w:rsid w:val="00D66516"/>
    <w:rsid w:val="00D679D7"/>
    <w:rsid w:val="00D67C0C"/>
    <w:rsid w:val="00D71843"/>
    <w:rsid w:val="00D770AB"/>
    <w:rsid w:val="00D82678"/>
    <w:rsid w:val="00D83055"/>
    <w:rsid w:val="00D87FE7"/>
    <w:rsid w:val="00D9018C"/>
    <w:rsid w:val="00D90856"/>
    <w:rsid w:val="00D92E7C"/>
    <w:rsid w:val="00D9491D"/>
    <w:rsid w:val="00DA0766"/>
    <w:rsid w:val="00DA19F7"/>
    <w:rsid w:val="00DA7635"/>
    <w:rsid w:val="00DB297C"/>
    <w:rsid w:val="00DB4344"/>
    <w:rsid w:val="00DB48CF"/>
    <w:rsid w:val="00DB5EBA"/>
    <w:rsid w:val="00DB6903"/>
    <w:rsid w:val="00DB7186"/>
    <w:rsid w:val="00DC0086"/>
    <w:rsid w:val="00DC0473"/>
    <w:rsid w:val="00DC2146"/>
    <w:rsid w:val="00DC5D0F"/>
    <w:rsid w:val="00DC6A2F"/>
    <w:rsid w:val="00DC6F42"/>
    <w:rsid w:val="00DD1440"/>
    <w:rsid w:val="00DD1C3C"/>
    <w:rsid w:val="00DD20E9"/>
    <w:rsid w:val="00DD3C12"/>
    <w:rsid w:val="00DE1EE5"/>
    <w:rsid w:val="00DE45A7"/>
    <w:rsid w:val="00DE4837"/>
    <w:rsid w:val="00DE4ED4"/>
    <w:rsid w:val="00DE6540"/>
    <w:rsid w:val="00DE6ADC"/>
    <w:rsid w:val="00DE7ED9"/>
    <w:rsid w:val="00DF05A0"/>
    <w:rsid w:val="00DF29CF"/>
    <w:rsid w:val="00DF37FB"/>
    <w:rsid w:val="00DF41FC"/>
    <w:rsid w:val="00DF50B3"/>
    <w:rsid w:val="00DF5E1F"/>
    <w:rsid w:val="00DF7B53"/>
    <w:rsid w:val="00E0036B"/>
    <w:rsid w:val="00E011BF"/>
    <w:rsid w:val="00E019E6"/>
    <w:rsid w:val="00E033C3"/>
    <w:rsid w:val="00E03815"/>
    <w:rsid w:val="00E05B9F"/>
    <w:rsid w:val="00E1222B"/>
    <w:rsid w:val="00E1314D"/>
    <w:rsid w:val="00E1378E"/>
    <w:rsid w:val="00E13C7D"/>
    <w:rsid w:val="00E150A1"/>
    <w:rsid w:val="00E178D0"/>
    <w:rsid w:val="00E20DE0"/>
    <w:rsid w:val="00E21EE6"/>
    <w:rsid w:val="00E2254B"/>
    <w:rsid w:val="00E236F8"/>
    <w:rsid w:val="00E269D5"/>
    <w:rsid w:val="00E27642"/>
    <w:rsid w:val="00E30677"/>
    <w:rsid w:val="00E33279"/>
    <w:rsid w:val="00E34012"/>
    <w:rsid w:val="00E34093"/>
    <w:rsid w:val="00E34784"/>
    <w:rsid w:val="00E37459"/>
    <w:rsid w:val="00E4013C"/>
    <w:rsid w:val="00E42DF8"/>
    <w:rsid w:val="00E4508C"/>
    <w:rsid w:val="00E46574"/>
    <w:rsid w:val="00E47966"/>
    <w:rsid w:val="00E54160"/>
    <w:rsid w:val="00E54534"/>
    <w:rsid w:val="00E5528A"/>
    <w:rsid w:val="00E55476"/>
    <w:rsid w:val="00E55B79"/>
    <w:rsid w:val="00E56AFB"/>
    <w:rsid w:val="00E57FBE"/>
    <w:rsid w:val="00E6094B"/>
    <w:rsid w:val="00E615C4"/>
    <w:rsid w:val="00E61BA9"/>
    <w:rsid w:val="00E64375"/>
    <w:rsid w:val="00E66CD4"/>
    <w:rsid w:val="00E715BB"/>
    <w:rsid w:val="00E72B21"/>
    <w:rsid w:val="00E72BF7"/>
    <w:rsid w:val="00E73B17"/>
    <w:rsid w:val="00E73F72"/>
    <w:rsid w:val="00E75A33"/>
    <w:rsid w:val="00E801F4"/>
    <w:rsid w:val="00E80499"/>
    <w:rsid w:val="00E811A4"/>
    <w:rsid w:val="00E826B2"/>
    <w:rsid w:val="00E82796"/>
    <w:rsid w:val="00E83DCB"/>
    <w:rsid w:val="00E91407"/>
    <w:rsid w:val="00E920AF"/>
    <w:rsid w:val="00E9490D"/>
    <w:rsid w:val="00EA0C2B"/>
    <w:rsid w:val="00EA1976"/>
    <w:rsid w:val="00EA20CC"/>
    <w:rsid w:val="00EA2A70"/>
    <w:rsid w:val="00EB2A7A"/>
    <w:rsid w:val="00EB421C"/>
    <w:rsid w:val="00EB55A1"/>
    <w:rsid w:val="00EB56F0"/>
    <w:rsid w:val="00EB5A51"/>
    <w:rsid w:val="00EB620E"/>
    <w:rsid w:val="00EB7A1D"/>
    <w:rsid w:val="00EC2CB3"/>
    <w:rsid w:val="00EC4A12"/>
    <w:rsid w:val="00ED1616"/>
    <w:rsid w:val="00ED6CBD"/>
    <w:rsid w:val="00ED7EF4"/>
    <w:rsid w:val="00EE1A85"/>
    <w:rsid w:val="00EE3C5B"/>
    <w:rsid w:val="00EE3EFC"/>
    <w:rsid w:val="00EE4902"/>
    <w:rsid w:val="00EE60CF"/>
    <w:rsid w:val="00EE63BA"/>
    <w:rsid w:val="00EE66DE"/>
    <w:rsid w:val="00EF1819"/>
    <w:rsid w:val="00EF5A84"/>
    <w:rsid w:val="00F0080A"/>
    <w:rsid w:val="00F02249"/>
    <w:rsid w:val="00F03003"/>
    <w:rsid w:val="00F035C5"/>
    <w:rsid w:val="00F11DDE"/>
    <w:rsid w:val="00F12AB3"/>
    <w:rsid w:val="00F12B51"/>
    <w:rsid w:val="00F12B6C"/>
    <w:rsid w:val="00F14A68"/>
    <w:rsid w:val="00F14D3B"/>
    <w:rsid w:val="00F169C2"/>
    <w:rsid w:val="00F23835"/>
    <w:rsid w:val="00F266D1"/>
    <w:rsid w:val="00F3371F"/>
    <w:rsid w:val="00F35909"/>
    <w:rsid w:val="00F37732"/>
    <w:rsid w:val="00F43FC8"/>
    <w:rsid w:val="00F449DD"/>
    <w:rsid w:val="00F45981"/>
    <w:rsid w:val="00F468BE"/>
    <w:rsid w:val="00F46963"/>
    <w:rsid w:val="00F513A7"/>
    <w:rsid w:val="00F53D8B"/>
    <w:rsid w:val="00F56485"/>
    <w:rsid w:val="00F61A82"/>
    <w:rsid w:val="00F62F8E"/>
    <w:rsid w:val="00F639C4"/>
    <w:rsid w:val="00F6401E"/>
    <w:rsid w:val="00F6552D"/>
    <w:rsid w:val="00F657F8"/>
    <w:rsid w:val="00F6581A"/>
    <w:rsid w:val="00F65F59"/>
    <w:rsid w:val="00F67160"/>
    <w:rsid w:val="00F7144B"/>
    <w:rsid w:val="00F754FF"/>
    <w:rsid w:val="00F758CE"/>
    <w:rsid w:val="00F770C6"/>
    <w:rsid w:val="00F815D2"/>
    <w:rsid w:val="00F85A77"/>
    <w:rsid w:val="00F86B08"/>
    <w:rsid w:val="00F87A7C"/>
    <w:rsid w:val="00F92702"/>
    <w:rsid w:val="00F931D8"/>
    <w:rsid w:val="00F93BC3"/>
    <w:rsid w:val="00F97A85"/>
    <w:rsid w:val="00F97BCE"/>
    <w:rsid w:val="00FA2C62"/>
    <w:rsid w:val="00FA3BE1"/>
    <w:rsid w:val="00FA6096"/>
    <w:rsid w:val="00FA79D1"/>
    <w:rsid w:val="00FB0972"/>
    <w:rsid w:val="00FB34C7"/>
    <w:rsid w:val="00FB4653"/>
    <w:rsid w:val="00FC1A2C"/>
    <w:rsid w:val="00FC3343"/>
    <w:rsid w:val="00FC33DA"/>
    <w:rsid w:val="00FC344C"/>
    <w:rsid w:val="00FC687D"/>
    <w:rsid w:val="00FD1F7F"/>
    <w:rsid w:val="00FD204E"/>
    <w:rsid w:val="00FD281A"/>
    <w:rsid w:val="00FD331D"/>
    <w:rsid w:val="00FD3917"/>
    <w:rsid w:val="00FD4779"/>
    <w:rsid w:val="00FD5F26"/>
    <w:rsid w:val="00FD7483"/>
    <w:rsid w:val="00FE0AF5"/>
    <w:rsid w:val="00FE3312"/>
    <w:rsid w:val="00FE35CA"/>
    <w:rsid w:val="00FE396E"/>
    <w:rsid w:val="00FE5583"/>
    <w:rsid w:val="00FE6075"/>
    <w:rsid w:val="00FE6F18"/>
    <w:rsid w:val="00FE7692"/>
    <w:rsid w:val="00FE7816"/>
    <w:rsid w:val="00FE7BD4"/>
    <w:rsid w:val="00FF1093"/>
    <w:rsid w:val="00FF2BBB"/>
    <w:rsid w:val="00FF51B7"/>
    <w:rsid w:val="00FF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6E7EFB"/>
    <w:pPr>
      <w:keepNext/>
      <w:spacing w:before="240" w:after="120"/>
      <w:jc w:val="center"/>
    </w:pPr>
    <w:rPr>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6E7EFB"/>
    <w:rPr>
      <w:rFonts w:ascii="Arial" w:hAnsi="Arial"/>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val="0"/>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nhideWhenUsed/>
    <w:rsid w:val="00A551FA"/>
    <w:pPr>
      <w:spacing w:line="240" w:lineRule="auto"/>
    </w:pPr>
    <w:rPr>
      <w:sz w:val="20"/>
      <w:szCs w:val="20"/>
    </w:rPr>
  </w:style>
  <w:style w:type="character" w:customStyle="1" w:styleId="CommentTextChar">
    <w:name w:val="Comment Text Char"/>
    <w:basedOn w:val="DefaultParagraphFont"/>
    <w:link w:val="CommentText"/>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6D3E75"/>
    <w:pPr>
      <w:spacing w:line="240" w:lineRule="auto"/>
    </w:pPr>
    <w:rPr>
      <w:b/>
    </w:r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6D3E75"/>
    <w:rPr>
      <w:rFonts w:ascii="Arial" w:hAnsi="Arial"/>
      <w:b/>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bullet2">
    <w:name w:val="bullet 2"/>
    <w:basedOn w:val="ListParagraph"/>
    <w:link w:val="bullet2Char"/>
    <w:qFormat/>
    <w:rsid w:val="00D13039"/>
    <w:pPr>
      <w:numPr>
        <w:numId w:val="42"/>
      </w:numPr>
      <w:spacing w:before="0" w:after="200"/>
      <w:contextualSpacing/>
    </w:pPr>
  </w:style>
  <w:style w:type="character" w:customStyle="1" w:styleId="ListParagraphChar">
    <w:name w:val="List Paragraph Char"/>
    <w:basedOn w:val="DefaultParagraphFont"/>
    <w:link w:val="ListParagraph"/>
    <w:uiPriority w:val="34"/>
    <w:rsid w:val="00D13039"/>
    <w:rPr>
      <w:rFonts w:ascii="Arial" w:hAnsi="Arial"/>
    </w:rPr>
  </w:style>
  <w:style w:type="character" w:customStyle="1" w:styleId="bullet2Char">
    <w:name w:val="bullet 2 Char"/>
    <w:basedOn w:val="ListParagraphChar"/>
    <w:link w:val="bullet2"/>
    <w:rsid w:val="00D13039"/>
    <w:rPr>
      <w:rFonts w:ascii="Arial" w:hAnsi="Arial"/>
    </w:rPr>
  </w:style>
  <w:style w:type="paragraph" w:customStyle="1" w:styleId="Bullet20">
    <w:name w:val="Bullet 2"/>
    <w:basedOn w:val="Bulletpoint"/>
    <w:link w:val="Bullet2Char0"/>
    <w:qFormat/>
    <w:rsid w:val="00653420"/>
    <w:pPr>
      <w:numPr>
        <w:numId w:val="0"/>
      </w:numPr>
      <w:spacing w:line="288" w:lineRule="auto"/>
      <w:ind w:left="792" w:hanging="432"/>
    </w:pPr>
  </w:style>
  <w:style w:type="character" w:customStyle="1" w:styleId="BulletpointChar">
    <w:name w:val="Bullet point Char"/>
    <w:basedOn w:val="DefaultParagraphFont"/>
    <w:link w:val="Bulletpoint"/>
    <w:rsid w:val="00653420"/>
    <w:rPr>
      <w:rFonts w:ascii="Arial" w:hAnsi="Arial" w:cs="Times New Roman"/>
    </w:rPr>
  </w:style>
  <w:style w:type="paragraph" w:customStyle="1" w:styleId="Default">
    <w:name w:val="Default"/>
    <w:rsid w:val="00653420"/>
    <w:pPr>
      <w:autoSpaceDE w:val="0"/>
      <w:autoSpaceDN w:val="0"/>
      <w:adjustRightInd w:val="0"/>
      <w:spacing w:before="0"/>
    </w:pPr>
    <w:rPr>
      <w:rFonts w:ascii="Arial" w:hAnsi="Arial" w:cs="Arial"/>
      <w:color w:val="000000"/>
      <w:sz w:val="24"/>
      <w:szCs w:val="24"/>
    </w:rPr>
  </w:style>
  <w:style w:type="paragraph" w:customStyle="1" w:styleId="tablenopara">
    <w:name w:val="table no para"/>
    <w:basedOn w:val="tablebody"/>
    <w:link w:val="tablenoparaChar"/>
    <w:qFormat/>
    <w:rsid w:val="00222284"/>
    <w:pPr>
      <w:spacing w:before="60" w:after="60" w:line="240" w:lineRule="auto"/>
      <w:jc w:val="left"/>
    </w:pPr>
  </w:style>
  <w:style w:type="character" w:customStyle="1" w:styleId="tablenoparaChar">
    <w:name w:val="table no para Char"/>
    <w:basedOn w:val="tablebodyChar"/>
    <w:link w:val="tablenopara"/>
    <w:rsid w:val="00222284"/>
    <w:rPr>
      <w:rFonts w:ascii="Arial" w:hAnsi="Arial"/>
      <w:sz w:val="18"/>
    </w:rPr>
  </w:style>
  <w:style w:type="paragraph" w:customStyle="1" w:styleId="Numbered1">
    <w:name w:val="Numbered 1"/>
    <w:basedOn w:val="Heading1"/>
    <w:next w:val="Normal"/>
    <w:qFormat/>
    <w:rsid w:val="00387F20"/>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387F20"/>
    <w:pPr>
      <w:keepNext w:val="0"/>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387F20"/>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387F20"/>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387F20"/>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387F20"/>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387F20"/>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387F20"/>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387F20"/>
    <w:pPr>
      <w:numPr>
        <w:ilvl w:val="0"/>
        <w:numId w:val="0"/>
      </w:numPr>
      <w:tabs>
        <w:tab w:val="clear" w:pos="1701"/>
        <w:tab w:val="left" w:pos="340"/>
        <w:tab w:val="left" w:pos="2381"/>
      </w:tabs>
      <w:spacing w:after="120"/>
      <w:ind w:left="2381" w:hanging="2381"/>
    </w:pPr>
    <w:rPr>
      <w:b/>
      <w:i w:val="0"/>
      <w:color w:val="076A92" w:themeColor="text1"/>
      <w:sz w:val="24"/>
    </w:rPr>
  </w:style>
  <w:style w:type="character" w:customStyle="1" w:styleId="Bullet2Char0">
    <w:name w:val="Bullet 2 Char"/>
    <w:basedOn w:val="BulletpointChar"/>
    <w:link w:val="Bullet20"/>
    <w:rsid w:val="00B25E1B"/>
    <w:rPr>
      <w:rFonts w:ascii="Arial" w:hAnsi="Arial" w:cs="Times New Roman"/>
    </w:rPr>
  </w:style>
  <w:style w:type="paragraph" w:customStyle="1" w:styleId="Bullet3">
    <w:name w:val="Bullet 3"/>
    <w:basedOn w:val="Bullet20"/>
    <w:link w:val="Bullet3Char"/>
    <w:qFormat/>
    <w:rsid w:val="008C5220"/>
    <w:pPr>
      <w:numPr>
        <w:ilvl w:val="1"/>
        <w:numId w:val="41"/>
      </w:numPr>
      <w:ind w:left="1144"/>
    </w:pPr>
  </w:style>
  <w:style w:type="character" w:customStyle="1" w:styleId="Bullet3Char">
    <w:name w:val="Bullet 3 Char"/>
    <w:basedOn w:val="Bullet2Char0"/>
    <w:link w:val="Bullet3"/>
    <w:rsid w:val="008C5220"/>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E47966"/>
    <w:pPr>
      <w:keepNext/>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E47966"/>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6E7EFB"/>
    <w:pPr>
      <w:keepNext/>
      <w:spacing w:before="240" w:after="120"/>
      <w:jc w:val="center"/>
    </w:pPr>
    <w:rPr>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6E7EFB"/>
    <w:rPr>
      <w:rFonts w:ascii="Arial" w:hAnsi="Arial"/>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val="0"/>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nhideWhenUsed/>
    <w:rsid w:val="00A551FA"/>
    <w:pPr>
      <w:spacing w:line="240" w:lineRule="auto"/>
    </w:pPr>
    <w:rPr>
      <w:sz w:val="20"/>
      <w:szCs w:val="20"/>
    </w:rPr>
  </w:style>
  <w:style w:type="character" w:customStyle="1" w:styleId="CommentTextChar">
    <w:name w:val="Comment Text Char"/>
    <w:basedOn w:val="DefaultParagraphFont"/>
    <w:link w:val="CommentText"/>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6D3E75"/>
    <w:pPr>
      <w:spacing w:line="240" w:lineRule="auto"/>
    </w:pPr>
    <w:rPr>
      <w:b/>
    </w:r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6D3E75"/>
    <w:rPr>
      <w:rFonts w:ascii="Arial" w:hAnsi="Arial"/>
      <w:b/>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140710"/>
  </w:style>
  <w:style w:type="paragraph" w:customStyle="1" w:styleId="AERBody">
    <w:name w:val="AER Body"/>
    <w:basedOn w:val="Normal"/>
    <w:link w:val="AERBodyChar"/>
    <w:qFormat/>
    <w:rsid w:val="00CA1047"/>
    <w:pPr>
      <w:spacing w:before="120" w:after="120" w:line="288" w:lineRule="auto"/>
    </w:pPr>
  </w:style>
  <w:style w:type="character" w:customStyle="1" w:styleId="AERBodyChar">
    <w:name w:val="AER Body Char"/>
    <w:basedOn w:val="DefaultParagraphFont"/>
    <w:link w:val="AERBody"/>
    <w:rsid w:val="00CA1047"/>
    <w:rPr>
      <w:rFonts w:ascii="Arial" w:hAnsi="Arial"/>
    </w:rPr>
  </w:style>
  <w:style w:type="paragraph" w:customStyle="1" w:styleId="FigHeading">
    <w:name w:val="Fig Heading"/>
    <w:basedOn w:val="Normal"/>
    <w:link w:val="FigHeadingChar"/>
    <w:rsid w:val="00745736"/>
    <w:pPr>
      <w:spacing w:before="0" w:after="120" w:line="240" w:lineRule="auto"/>
      <w:jc w:val="right"/>
    </w:pPr>
    <w:rPr>
      <w:rFonts w:ascii="Times New Roman" w:eastAsia="Times New Roman" w:hAnsi="Times New Roman" w:cs="Times New Roman"/>
      <w:b/>
      <w:i/>
      <w:szCs w:val="20"/>
    </w:rPr>
  </w:style>
  <w:style w:type="character" w:customStyle="1" w:styleId="FigHeadingChar">
    <w:name w:val="Fig Heading Char"/>
    <w:basedOn w:val="DefaultParagraphFont"/>
    <w:link w:val="FigHeading"/>
    <w:rsid w:val="00745736"/>
    <w:rPr>
      <w:rFonts w:ascii="Times New Roman" w:eastAsia="Times New Roman" w:hAnsi="Times New Roman" w:cs="Times New Roman"/>
      <w:b/>
      <w:i/>
      <w:szCs w:val="20"/>
    </w:rPr>
  </w:style>
  <w:style w:type="paragraph" w:styleId="BodyText">
    <w:name w:val="Body Text"/>
    <w:basedOn w:val="Normal"/>
    <w:link w:val="BodyTextChar"/>
    <w:uiPriority w:val="99"/>
    <w:semiHidden/>
    <w:unhideWhenUsed/>
    <w:rsid w:val="00734BB3"/>
    <w:pPr>
      <w:spacing w:after="120"/>
    </w:pPr>
  </w:style>
  <w:style w:type="character" w:customStyle="1" w:styleId="BodyTextChar">
    <w:name w:val="Body Text Char"/>
    <w:basedOn w:val="DefaultParagraphFont"/>
    <w:link w:val="BodyText"/>
    <w:uiPriority w:val="99"/>
    <w:semiHidden/>
    <w:rsid w:val="00734BB3"/>
    <w:rPr>
      <w:rFonts w:ascii="Arial" w:hAnsi="Arial"/>
    </w:rPr>
  </w:style>
  <w:style w:type="paragraph" w:customStyle="1" w:styleId="bullet2">
    <w:name w:val="bullet 2"/>
    <w:basedOn w:val="ListParagraph"/>
    <w:link w:val="bullet2Char"/>
    <w:qFormat/>
    <w:rsid w:val="00D13039"/>
    <w:pPr>
      <w:numPr>
        <w:numId w:val="42"/>
      </w:numPr>
      <w:spacing w:before="0" w:after="200"/>
      <w:contextualSpacing/>
    </w:pPr>
  </w:style>
  <w:style w:type="character" w:customStyle="1" w:styleId="ListParagraphChar">
    <w:name w:val="List Paragraph Char"/>
    <w:basedOn w:val="DefaultParagraphFont"/>
    <w:link w:val="ListParagraph"/>
    <w:uiPriority w:val="34"/>
    <w:rsid w:val="00D13039"/>
    <w:rPr>
      <w:rFonts w:ascii="Arial" w:hAnsi="Arial"/>
    </w:rPr>
  </w:style>
  <w:style w:type="character" w:customStyle="1" w:styleId="bullet2Char">
    <w:name w:val="bullet 2 Char"/>
    <w:basedOn w:val="ListParagraphChar"/>
    <w:link w:val="bullet2"/>
    <w:rsid w:val="00D13039"/>
    <w:rPr>
      <w:rFonts w:ascii="Arial" w:hAnsi="Arial"/>
    </w:rPr>
  </w:style>
  <w:style w:type="paragraph" w:customStyle="1" w:styleId="Bullet20">
    <w:name w:val="Bullet 2"/>
    <w:basedOn w:val="Bulletpoint"/>
    <w:link w:val="Bullet2Char0"/>
    <w:qFormat/>
    <w:rsid w:val="00653420"/>
    <w:pPr>
      <w:numPr>
        <w:numId w:val="0"/>
      </w:numPr>
      <w:spacing w:line="288" w:lineRule="auto"/>
      <w:ind w:left="792" w:hanging="432"/>
    </w:pPr>
  </w:style>
  <w:style w:type="character" w:customStyle="1" w:styleId="BulletpointChar">
    <w:name w:val="Bullet point Char"/>
    <w:basedOn w:val="DefaultParagraphFont"/>
    <w:link w:val="Bulletpoint"/>
    <w:rsid w:val="00653420"/>
    <w:rPr>
      <w:rFonts w:ascii="Arial" w:hAnsi="Arial" w:cs="Times New Roman"/>
    </w:rPr>
  </w:style>
  <w:style w:type="paragraph" w:customStyle="1" w:styleId="Default">
    <w:name w:val="Default"/>
    <w:rsid w:val="00653420"/>
    <w:pPr>
      <w:autoSpaceDE w:val="0"/>
      <w:autoSpaceDN w:val="0"/>
      <w:adjustRightInd w:val="0"/>
      <w:spacing w:before="0"/>
    </w:pPr>
    <w:rPr>
      <w:rFonts w:ascii="Arial" w:hAnsi="Arial" w:cs="Arial"/>
      <w:color w:val="000000"/>
      <w:sz w:val="24"/>
      <w:szCs w:val="24"/>
    </w:rPr>
  </w:style>
  <w:style w:type="paragraph" w:customStyle="1" w:styleId="tablenopara">
    <w:name w:val="table no para"/>
    <w:basedOn w:val="tablebody"/>
    <w:link w:val="tablenoparaChar"/>
    <w:qFormat/>
    <w:rsid w:val="00222284"/>
    <w:pPr>
      <w:spacing w:before="60" w:after="60" w:line="240" w:lineRule="auto"/>
      <w:jc w:val="left"/>
    </w:pPr>
  </w:style>
  <w:style w:type="character" w:customStyle="1" w:styleId="tablenoparaChar">
    <w:name w:val="table no para Char"/>
    <w:basedOn w:val="tablebodyChar"/>
    <w:link w:val="tablenopara"/>
    <w:rsid w:val="00222284"/>
    <w:rPr>
      <w:rFonts w:ascii="Arial" w:hAnsi="Arial"/>
      <w:sz w:val="18"/>
    </w:rPr>
  </w:style>
  <w:style w:type="paragraph" w:customStyle="1" w:styleId="Numbered1">
    <w:name w:val="Numbered 1"/>
    <w:basedOn w:val="Heading1"/>
    <w:next w:val="Normal"/>
    <w:qFormat/>
    <w:rsid w:val="00387F20"/>
    <w:pPr>
      <w:pageBreakBefore w:val="0"/>
      <w:numPr>
        <w:numId w:val="0"/>
      </w:numPr>
      <w:ind w:left="680" w:hanging="680"/>
    </w:pPr>
    <w:rPr>
      <w:rFonts w:ascii="Lucida Fax" w:hAnsi="Lucida Fax"/>
      <w:b w:val="0"/>
      <w:color w:val="51626F"/>
      <w:sz w:val="32"/>
    </w:rPr>
  </w:style>
  <w:style w:type="paragraph" w:customStyle="1" w:styleId="Numbered11">
    <w:name w:val="Numbered 1.1"/>
    <w:basedOn w:val="Heading2"/>
    <w:next w:val="Normal"/>
    <w:qFormat/>
    <w:rsid w:val="00387F20"/>
    <w:pPr>
      <w:keepNext w:val="0"/>
      <w:numPr>
        <w:ilvl w:val="0"/>
        <w:numId w:val="0"/>
      </w:numPr>
      <w:tabs>
        <w:tab w:val="clear" w:pos="680"/>
        <w:tab w:val="left" w:pos="1021"/>
      </w:tabs>
      <w:ind w:left="1021" w:hanging="1021"/>
    </w:pPr>
    <w:rPr>
      <w:rFonts w:cs="Arial"/>
      <w:b w:val="0"/>
      <w:color w:val="51626F"/>
      <w:sz w:val="28"/>
    </w:rPr>
  </w:style>
  <w:style w:type="paragraph" w:customStyle="1" w:styleId="Numbered111">
    <w:name w:val="Numbered 1.1.1"/>
    <w:basedOn w:val="Heading3"/>
    <w:next w:val="Normal"/>
    <w:qFormat/>
    <w:rsid w:val="00387F20"/>
    <w:pPr>
      <w:numPr>
        <w:ilvl w:val="0"/>
        <w:numId w:val="0"/>
      </w:numPr>
      <w:tabs>
        <w:tab w:val="clear" w:pos="1021"/>
        <w:tab w:val="left" w:pos="1361"/>
      </w:tabs>
      <w:ind w:left="1361" w:hanging="1361"/>
      <w:contextualSpacing/>
    </w:pPr>
    <w:rPr>
      <w:color w:val="054E6D" w:themeColor="text1" w:themeShade="BF"/>
      <w:sz w:val="24"/>
    </w:rPr>
  </w:style>
  <w:style w:type="paragraph" w:customStyle="1" w:styleId="Numbered1111">
    <w:name w:val="Numbered 1.1.1.1"/>
    <w:basedOn w:val="Heading4"/>
    <w:next w:val="Normal"/>
    <w:rsid w:val="00387F20"/>
    <w:pPr>
      <w:numPr>
        <w:ilvl w:val="0"/>
        <w:numId w:val="0"/>
      </w:numPr>
      <w:tabs>
        <w:tab w:val="clear" w:pos="1021"/>
        <w:tab w:val="left" w:pos="1361"/>
      </w:tabs>
      <w:ind w:left="1361" w:hanging="1361"/>
    </w:pPr>
    <w:rPr>
      <w:i/>
    </w:rPr>
  </w:style>
  <w:style w:type="paragraph" w:customStyle="1" w:styleId="Numbered11111">
    <w:name w:val="Numbered 1.1.1.1.1"/>
    <w:basedOn w:val="Heading5"/>
    <w:next w:val="Normal"/>
    <w:uiPriority w:val="2"/>
    <w:rsid w:val="00387F20"/>
    <w:pPr>
      <w:numPr>
        <w:ilvl w:val="0"/>
        <w:numId w:val="0"/>
      </w:numPr>
      <w:tabs>
        <w:tab w:val="clear" w:pos="1361"/>
        <w:tab w:val="left" w:pos="1701"/>
      </w:tabs>
      <w:ind w:left="1701" w:hanging="1701"/>
    </w:pPr>
  </w:style>
  <w:style w:type="paragraph" w:customStyle="1" w:styleId="Numbered111111">
    <w:name w:val="Numbered 1.1.1.1.1.1"/>
    <w:basedOn w:val="Heading6"/>
    <w:next w:val="Normal"/>
    <w:uiPriority w:val="2"/>
    <w:rsid w:val="00387F20"/>
    <w:pPr>
      <w:numPr>
        <w:ilvl w:val="0"/>
        <w:numId w:val="0"/>
      </w:numPr>
      <w:tabs>
        <w:tab w:val="clear" w:pos="1361"/>
        <w:tab w:val="left" w:pos="1701"/>
      </w:tabs>
      <w:ind w:left="1701" w:hanging="1701"/>
    </w:pPr>
    <w:rPr>
      <w:color w:val="auto"/>
    </w:rPr>
  </w:style>
  <w:style w:type="paragraph" w:customStyle="1" w:styleId="Numbered1111111">
    <w:name w:val="Numbered 1.1.1.1.1.1.1"/>
    <w:basedOn w:val="Heading7"/>
    <w:next w:val="Normal"/>
    <w:uiPriority w:val="2"/>
    <w:rsid w:val="00387F20"/>
    <w:pPr>
      <w:numPr>
        <w:ilvl w:val="0"/>
        <w:numId w:val="0"/>
      </w:numPr>
      <w:tabs>
        <w:tab w:val="clear" w:pos="1701"/>
        <w:tab w:val="left" w:pos="2041"/>
      </w:tabs>
      <w:ind w:left="2041" w:hanging="2041"/>
    </w:pPr>
    <w:rPr>
      <w:color w:val="0BA7E7" w:themeColor="text1" w:themeTint="BF"/>
    </w:rPr>
  </w:style>
  <w:style w:type="paragraph" w:customStyle="1" w:styleId="Numbered11111111">
    <w:name w:val="Numbered 1.1.1.1.1.1.1.1"/>
    <w:basedOn w:val="Heading8"/>
    <w:next w:val="Normal"/>
    <w:uiPriority w:val="2"/>
    <w:rsid w:val="00387F20"/>
    <w:pPr>
      <w:numPr>
        <w:ilvl w:val="0"/>
        <w:numId w:val="0"/>
      </w:numPr>
      <w:tabs>
        <w:tab w:val="clear" w:pos="1701"/>
        <w:tab w:val="left" w:pos="2041"/>
      </w:tabs>
      <w:ind w:left="2041" w:hanging="2041"/>
    </w:pPr>
  </w:style>
  <w:style w:type="paragraph" w:customStyle="1" w:styleId="Numbered111111111">
    <w:name w:val="Numbered 1.1.1.1.1.1.1.1.1"/>
    <w:basedOn w:val="Heading9"/>
    <w:next w:val="Normal"/>
    <w:uiPriority w:val="2"/>
    <w:rsid w:val="00387F20"/>
    <w:pPr>
      <w:numPr>
        <w:ilvl w:val="0"/>
        <w:numId w:val="0"/>
      </w:numPr>
      <w:tabs>
        <w:tab w:val="clear" w:pos="1701"/>
        <w:tab w:val="left" w:pos="340"/>
        <w:tab w:val="left" w:pos="2381"/>
      </w:tabs>
      <w:spacing w:after="120"/>
      <w:ind w:left="2381" w:hanging="2381"/>
    </w:pPr>
    <w:rPr>
      <w:b/>
      <w:i w:val="0"/>
      <w:color w:val="076A92" w:themeColor="text1"/>
      <w:sz w:val="24"/>
    </w:rPr>
  </w:style>
  <w:style w:type="character" w:customStyle="1" w:styleId="Bullet2Char0">
    <w:name w:val="Bullet 2 Char"/>
    <w:basedOn w:val="BulletpointChar"/>
    <w:link w:val="Bullet20"/>
    <w:rsid w:val="00B25E1B"/>
    <w:rPr>
      <w:rFonts w:ascii="Arial" w:hAnsi="Arial" w:cs="Times New Roman"/>
    </w:rPr>
  </w:style>
  <w:style w:type="paragraph" w:customStyle="1" w:styleId="Bullet3">
    <w:name w:val="Bullet 3"/>
    <w:basedOn w:val="Bullet20"/>
    <w:link w:val="Bullet3Char"/>
    <w:qFormat/>
    <w:rsid w:val="008C5220"/>
    <w:pPr>
      <w:numPr>
        <w:ilvl w:val="1"/>
        <w:numId w:val="41"/>
      </w:numPr>
      <w:ind w:left="1144"/>
    </w:pPr>
  </w:style>
  <w:style w:type="character" w:customStyle="1" w:styleId="Bullet3Char">
    <w:name w:val="Bullet 3 Char"/>
    <w:basedOn w:val="Bullet2Char0"/>
    <w:link w:val="Bullet3"/>
    <w:rsid w:val="008C5220"/>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766">
      <w:bodyDiv w:val="1"/>
      <w:marLeft w:val="0"/>
      <w:marRight w:val="0"/>
      <w:marTop w:val="0"/>
      <w:marBottom w:val="0"/>
      <w:divBdr>
        <w:top w:val="none" w:sz="0" w:space="0" w:color="auto"/>
        <w:left w:val="none" w:sz="0" w:space="0" w:color="auto"/>
        <w:bottom w:val="none" w:sz="0" w:space="0" w:color="auto"/>
        <w:right w:val="none" w:sz="0" w:space="0" w:color="auto"/>
      </w:divBdr>
    </w:div>
    <w:div w:id="23239285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93823360">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22776">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620843575">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80503628">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B3D282-E6E0-47DE-AC80-F4D0E2C4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F91DCAFB</Template>
  <TotalTime>0</TotalTime>
  <Pages>16</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2016-10-11T03:40:00Z</dcterms:created>
  <dcterms:modified xsi:type="dcterms:W3CDTF">2016-10-11T03:40:00Z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\\cdchnas-evs02\home$\adday\$5000 report sa 13 july 2016- v2 (D2016-00128184).docx</vt:lpwstr>
  </property>
</Properties>
</file>