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D7" w:rsidRDefault="00D03CD7" w:rsidP="00B53EA9">
      <w:pPr>
        <w:pStyle w:val="Heading1"/>
        <w:jc w:val="both"/>
      </w:pPr>
      <w:r>
        <w:t>Not</w:t>
      </w:r>
      <w:bookmarkStart w:id="0" w:name="_GoBack"/>
      <w:bookmarkEnd w:id="0"/>
      <w:r>
        <w:t>ice of consultation on Rebidding and Technical Parameters Guideline</w:t>
      </w:r>
    </w:p>
    <w:p w:rsidR="00D03CD7" w:rsidRDefault="00D03CD7" w:rsidP="00D03CD7">
      <w:pPr>
        <w:pStyle w:val="Numbered1"/>
      </w:pPr>
      <w:r>
        <w:t>Background</w:t>
      </w:r>
    </w:p>
    <w:p w:rsidR="00200684" w:rsidRDefault="00200684" w:rsidP="00990BC6">
      <w:pPr>
        <w:jc w:val="both"/>
      </w:pPr>
      <w:r>
        <w:t xml:space="preserve">The Australian Energy Regulator (AER) is required to follow the Rules Consultation Procedures </w:t>
      </w:r>
      <w:r w:rsidR="003834A6">
        <w:t xml:space="preserve">and is required to consult with all Registered Participants and interested parties </w:t>
      </w:r>
      <w:r w:rsidR="002F4373">
        <w:t xml:space="preserve">when </w:t>
      </w:r>
      <w:r>
        <w:t xml:space="preserve">developing or amending aspects of </w:t>
      </w:r>
      <w:r w:rsidR="00BA41B3">
        <w:t xml:space="preserve">the Guidelines made in relation to clauses 3.8.3A, 3.8.19 and 3.8.22 of the National Electricity Rules (the Rules). These Guidelines are contained within </w:t>
      </w:r>
      <w:r>
        <w:t>the Rebidding and Technical Parameters Guideline</w:t>
      </w:r>
      <w:r w:rsidR="00E83515">
        <w:t xml:space="preserve"> in sections 2.2.3, 3.2.1 5</w:t>
      </w:r>
      <w:r w:rsidR="003834A6">
        <w:t xml:space="preserve"> and </w:t>
      </w:r>
      <w:r w:rsidR="00B23C60">
        <w:t>7</w:t>
      </w:r>
      <w:r>
        <w:t xml:space="preserve">. </w:t>
      </w:r>
    </w:p>
    <w:p w:rsidR="00D03CD7" w:rsidRDefault="00200684" w:rsidP="00990BC6">
      <w:pPr>
        <w:jc w:val="both"/>
      </w:pPr>
      <w:r>
        <w:t>The Rules consultation procedures</w:t>
      </w:r>
      <w:r w:rsidR="002F4373">
        <w:t>,</w:t>
      </w:r>
      <w:r>
        <w:t xml:space="preserve"> </w:t>
      </w:r>
      <w:r w:rsidR="002F4373">
        <w:t xml:space="preserve">set out in rule 8.9 of the Electricity Rules, </w:t>
      </w:r>
      <w:r>
        <w:t>require the AER to publish a notice on its website giving notice of the matter</w:t>
      </w:r>
      <w:r w:rsidR="003834A6">
        <w:t>s</w:t>
      </w:r>
      <w:r>
        <w:t xml:space="preserve"> under consultation.</w:t>
      </w:r>
    </w:p>
    <w:p w:rsidR="00D03CD7" w:rsidRPr="001C0C4B" w:rsidRDefault="00200684" w:rsidP="00990BC6">
      <w:pPr>
        <w:pStyle w:val="Numbered1"/>
        <w:jc w:val="both"/>
      </w:pPr>
      <w:r w:rsidRPr="001C0C4B">
        <w:t>Notice</w:t>
      </w:r>
    </w:p>
    <w:p w:rsidR="00200684" w:rsidRPr="001C0C4B" w:rsidRDefault="00200684" w:rsidP="00B53EA9">
      <w:pPr>
        <w:jc w:val="both"/>
      </w:pPr>
      <w:r w:rsidRPr="001C0C4B">
        <w:t xml:space="preserve">In accordance with </w:t>
      </w:r>
      <w:r w:rsidR="002F4373">
        <w:t>these procedures</w:t>
      </w:r>
      <w:r w:rsidRPr="001C0C4B">
        <w:t>, the AER gives notice of</w:t>
      </w:r>
      <w:r w:rsidR="00990BC6" w:rsidRPr="001C0C4B">
        <w:t xml:space="preserve"> consultation </w:t>
      </w:r>
      <w:r w:rsidR="0069486F">
        <w:t xml:space="preserve">in relation to </w:t>
      </w:r>
      <w:r w:rsidR="00990BC6" w:rsidRPr="001C0C4B">
        <w:t xml:space="preserve">proposed amendments to </w:t>
      </w:r>
      <w:r w:rsidR="001C0C4B" w:rsidRPr="001C0C4B">
        <w:t>the Rebidding and Technical Parameters Guideline.</w:t>
      </w:r>
    </w:p>
    <w:p w:rsidR="001C0C4B" w:rsidRPr="001C0C4B" w:rsidRDefault="00B53EA9" w:rsidP="00B53EA9">
      <w:pPr>
        <w:jc w:val="both"/>
      </w:pPr>
      <w:r>
        <w:t>T</w:t>
      </w:r>
      <w:r w:rsidR="001C0C4B" w:rsidRPr="001C0C4B">
        <w:t>h</w:t>
      </w:r>
      <w:r w:rsidR="00B23C60">
        <w:t>e Rebidding and Technical Parameters</w:t>
      </w:r>
      <w:r w:rsidR="001C0C4B" w:rsidRPr="001C0C4B">
        <w:t xml:space="preserve"> Guideline is being amended to </w:t>
      </w:r>
      <w:r w:rsidR="0069486F">
        <w:t xml:space="preserve">address </w:t>
      </w:r>
      <w:r w:rsidR="001C0C4B" w:rsidRPr="001C0C4B">
        <w:t>Rule changes that came into effect on 1 July 2016</w:t>
      </w:r>
      <w:r w:rsidR="002F4373">
        <w:t xml:space="preserve"> – Bidding in Good Faith </w:t>
      </w:r>
      <w:r w:rsidR="00A115B7">
        <w:t>(</w:t>
      </w:r>
      <w:r w:rsidR="002F4373" w:rsidRPr="002F4373">
        <w:t>ERC0166</w:t>
      </w:r>
      <w:r w:rsidR="00A115B7">
        <w:t xml:space="preserve">) and </w:t>
      </w:r>
      <w:r w:rsidR="00A115B7" w:rsidRPr="00A115B7">
        <w:t>Generator ramp rates and dispatch inflexibility in bidding</w:t>
      </w:r>
      <w:r w:rsidR="00A115B7">
        <w:t xml:space="preserve"> (ERC0165)</w:t>
      </w:r>
      <w:r w:rsidR="001C0C4B" w:rsidRPr="001C0C4B">
        <w:t>. Th</w:t>
      </w:r>
      <w:r>
        <w:t>e</w:t>
      </w:r>
      <w:r w:rsidR="0069486F">
        <w:t xml:space="preserve"> proposed amendments and additions will </w:t>
      </w:r>
      <w:r w:rsidR="001C0C4B" w:rsidRPr="001C0C4B">
        <w:t>provide guidance in respect of certain clauses affected by the Rule changes. Specifically, amendments to:</w:t>
      </w:r>
    </w:p>
    <w:p w:rsidR="001C0C4B" w:rsidRPr="001C0C4B" w:rsidRDefault="001C0C4B" w:rsidP="00B53EA9">
      <w:pPr>
        <w:pStyle w:val="Bulletpoint"/>
        <w:spacing w:line="276" w:lineRule="auto"/>
        <w:ind w:left="357" w:hanging="357"/>
        <w:jc w:val="both"/>
      </w:pPr>
      <w:r w:rsidRPr="001C0C4B">
        <w:t>clause 3.8.22 (Rebidding) to allow the AER to request participant records for rebids made in the "</w:t>
      </w:r>
      <w:r w:rsidRPr="001C0C4B">
        <w:rPr>
          <w:rStyle w:val="Emphasis"/>
        </w:rPr>
        <w:t>late rebidding period</w:t>
      </w:r>
      <w:r w:rsidRPr="001C0C4B">
        <w:t>", and</w:t>
      </w:r>
    </w:p>
    <w:p w:rsidR="001C0C4B" w:rsidRPr="001C0C4B" w:rsidRDefault="001C0C4B" w:rsidP="00B53EA9">
      <w:pPr>
        <w:pStyle w:val="Bulletpoint"/>
        <w:spacing w:line="276" w:lineRule="auto"/>
        <w:ind w:left="357" w:hanging="357"/>
        <w:jc w:val="both"/>
      </w:pPr>
      <w:proofErr w:type="gramStart"/>
      <w:r w:rsidRPr="001C0C4B">
        <w:t>clause</w:t>
      </w:r>
      <w:proofErr w:type="gramEnd"/>
      <w:r w:rsidRPr="001C0C4B">
        <w:t xml:space="preserve"> 3.8.3A (Ramp rates) in respect of minimum ramp rates for aggregated units.</w:t>
      </w:r>
    </w:p>
    <w:p w:rsidR="00200684" w:rsidRDefault="001C0C4B" w:rsidP="00B53EA9">
      <w:pPr>
        <w:jc w:val="both"/>
      </w:pPr>
      <w:r w:rsidRPr="001C0C4B">
        <w:t>Th</w:t>
      </w:r>
      <w:r w:rsidR="00B23C60">
        <w:t xml:space="preserve">e Rebidding and Technical Parameters </w:t>
      </w:r>
      <w:r w:rsidRPr="001C0C4B">
        <w:t>Guideline is also be</w:t>
      </w:r>
      <w:r w:rsidR="002F4373">
        <w:t>ing</w:t>
      </w:r>
      <w:r w:rsidRPr="001C0C4B">
        <w:t xml:space="preserve"> amended to reflect market developments </w:t>
      </w:r>
      <w:r w:rsidR="00C02046">
        <w:t xml:space="preserve">and minor amendments to the </w:t>
      </w:r>
      <w:r w:rsidR="00D303E6">
        <w:t>procedures for handling c</w:t>
      </w:r>
      <w:r w:rsidR="00C02046">
        <w:t>onfidential</w:t>
      </w:r>
      <w:r w:rsidR="00D303E6">
        <w:t xml:space="preserve"> information requests</w:t>
      </w:r>
      <w:r w:rsidR="00C02046">
        <w:t xml:space="preserve"> </w:t>
      </w:r>
      <w:r w:rsidRPr="001C0C4B">
        <w:t>since the last version was published</w:t>
      </w:r>
      <w:r w:rsidR="0069486F">
        <w:t xml:space="preserve"> </w:t>
      </w:r>
      <w:r w:rsidR="00B53EA9">
        <w:t>in 2009</w:t>
      </w:r>
      <w:r w:rsidRPr="001C0C4B">
        <w:t xml:space="preserve">. </w:t>
      </w:r>
      <w:r w:rsidR="00200684" w:rsidRPr="001C0C4B">
        <w:t xml:space="preserve">The attached </w:t>
      </w:r>
      <w:r w:rsidR="00BA41B3" w:rsidRPr="001C0C4B">
        <w:t xml:space="preserve">draft </w:t>
      </w:r>
      <w:r w:rsidR="00BA41B3">
        <w:t xml:space="preserve">includes the proposed amendments and additions to the </w:t>
      </w:r>
      <w:r w:rsidR="00200684" w:rsidRPr="001C0C4B">
        <w:t>Rebidding and Technical Parameters Guideline</w:t>
      </w:r>
      <w:r w:rsidR="00BA41B3">
        <w:t>, and is being published for the pu</w:t>
      </w:r>
      <w:r w:rsidR="00B53EA9">
        <w:t>r</w:t>
      </w:r>
      <w:r w:rsidR="00BA41B3">
        <w:t>pose</w:t>
      </w:r>
      <w:r w:rsidR="00B53EA9">
        <w:t xml:space="preserve"> </w:t>
      </w:r>
      <w:r w:rsidR="00BA41B3">
        <w:t xml:space="preserve">of </w:t>
      </w:r>
      <w:r w:rsidRPr="001C0C4B">
        <w:t>consultation.</w:t>
      </w:r>
    </w:p>
    <w:p w:rsidR="00D03CD7" w:rsidRDefault="00200684" w:rsidP="00990BC6">
      <w:pPr>
        <w:pStyle w:val="Numbered1"/>
        <w:jc w:val="both"/>
      </w:pPr>
      <w:r>
        <w:t>Submissions</w:t>
      </w:r>
    </w:p>
    <w:p w:rsidR="00863FC6" w:rsidRDefault="00863FC6" w:rsidP="00990BC6">
      <w:pPr>
        <w:jc w:val="both"/>
      </w:pPr>
      <w:r>
        <w:t xml:space="preserve">Interested parties are invited to make written submissions </w:t>
      </w:r>
      <w:r w:rsidR="00BA41B3">
        <w:t xml:space="preserve">in response </w:t>
      </w:r>
      <w:r>
        <w:t xml:space="preserve">to </w:t>
      </w:r>
      <w:r w:rsidR="003834A6">
        <w:t xml:space="preserve">the </w:t>
      </w:r>
      <w:r w:rsidR="00BA41B3">
        <w:t>draft Guideline</w:t>
      </w:r>
      <w:r w:rsidR="003834A6">
        <w:t xml:space="preserve">s identified above </w:t>
      </w:r>
      <w:r w:rsidR="0069584D">
        <w:t xml:space="preserve">and </w:t>
      </w:r>
      <w:r w:rsidR="003834A6">
        <w:t>contained within the Rebidding and Technical Parameters Guideline</w:t>
      </w:r>
      <w:r w:rsidR="0069584D">
        <w:t xml:space="preserve"> </w:t>
      </w:r>
      <w:r w:rsidR="003834A6">
        <w:t xml:space="preserve">in sections </w:t>
      </w:r>
      <w:r w:rsidR="003834A6" w:rsidRPr="009733C7">
        <w:t>2.2.3</w:t>
      </w:r>
      <w:r w:rsidR="003834A6">
        <w:t xml:space="preserve">, </w:t>
      </w:r>
      <w:r w:rsidR="003834A6" w:rsidRPr="009733C7">
        <w:t>3.2.1</w:t>
      </w:r>
      <w:r w:rsidR="00082612">
        <w:t>,</w:t>
      </w:r>
      <w:r w:rsidR="003834A6">
        <w:t xml:space="preserve"> </w:t>
      </w:r>
      <w:r w:rsidR="003834A6" w:rsidRPr="009733C7">
        <w:t>5</w:t>
      </w:r>
      <w:r w:rsidR="003834A6">
        <w:t xml:space="preserve"> and </w:t>
      </w:r>
      <w:r w:rsidR="00B23C60" w:rsidRPr="009733C7">
        <w:t>7</w:t>
      </w:r>
      <w:r w:rsidR="006F546F">
        <w:t>,</w:t>
      </w:r>
      <w:r w:rsidR="003834A6">
        <w:t xml:space="preserve"> </w:t>
      </w:r>
      <w:r w:rsidR="0069584D">
        <w:t xml:space="preserve">or any other aspect of the </w:t>
      </w:r>
      <w:r w:rsidR="00B23C60">
        <w:t xml:space="preserve">Rebidding and Technical Parameters </w:t>
      </w:r>
      <w:r w:rsidR="0069584D">
        <w:t>Guideline,</w:t>
      </w:r>
      <w:r w:rsidR="00BA41B3">
        <w:t xml:space="preserve"> </w:t>
      </w:r>
      <w:r>
        <w:t xml:space="preserve">by the close of business, </w:t>
      </w:r>
      <w:r w:rsidR="00820BC5">
        <w:rPr>
          <w:b/>
        </w:rPr>
        <w:t>7</w:t>
      </w:r>
      <w:r w:rsidR="00347039" w:rsidRPr="00347039">
        <w:rPr>
          <w:b/>
        </w:rPr>
        <w:t> November 2016</w:t>
      </w:r>
      <w:r w:rsidR="006F546F">
        <w:t>.</w:t>
      </w:r>
      <w:r w:rsidR="00C02046">
        <w:t xml:space="preserve"> </w:t>
      </w:r>
      <w:r w:rsidR="006F546F">
        <w:t xml:space="preserve">Interested parties should indicate in their submission if they think </w:t>
      </w:r>
      <w:r>
        <w:t>a</w:t>
      </w:r>
      <w:r w:rsidR="00BA41B3">
        <w:t xml:space="preserve"> public </w:t>
      </w:r>
      <w:r>
        <w:t xml:space="preserve">meeting </w:t>
      </w:r>
      <w:r w:rsidR="006F546F">
        <w:t xml:space="preserve">with the </w:t>
      </w:r>
      <w:r w:rsidR="00BA41B3">
        <w:t xml:space="preserve">AER </w:t>
      </w:r>
      <w:r>
        <w:t xml:space="preserve">is considered necessary or desirable. </w:t>
      </w:r>
    </w:p>
    <w:p w:rsidR="00200684" w:rsidRDefault="00863FC6" w:rsidP="00990BC6">
      <w:pPr>
        <w:jc w:val="both"/>
      </w:pPr>
      <w:r>
        <w:t xml:space="preserve">Submissions should be sent electronically to: </w:t>
      </w:r>
      <w:hyperlink r:id="rId9" w:history="1">
        <w:r w:rsidR="00820BC5" w:rsidRPr="00365F6D">
          <w:rPr>
            <w:rStyle w:val="Hyperlink"/>
          </w:rPr>
          <w:t>aerinquiry@aer.gov.au</w:t>
        </w:r>
      </w:hyperlink>
      <w:r w:rsidR="00820BC5">
        <w:t xml:space="preserve"> with the following title in the email: </w:t>
      </w:r>
      <w:r w:rsidR="00820BC5" w:rsidRPr="00820BC5">
        <w:rPr>
          <w:i/>
        </w:rPr>
        <w:t>Rebidding and Technical parameters guideline review</w:t>
      </w:r>
      <w:r>
        <w:t>. We prefer that all submissions sent in an electronic format are in Microsoft Word or other text readable document form.</w:t>
      </w:r>
    </w:p>
    <w:p w:rsidR="00F04FDD" w:rsidRDefault="00F04FDD">
      <w:r>
        <w:br w:type="page"/>
      </w:r>
    </w:p>
    <w:p w:rsidR="00085046" w:rsidRPr="00C57F59" w:rsidRDefault="00085046" w:rsidP="00990BC6">
      <w:pPr>
        <w:jc w:val="both"/>
      </w:pPr>
      <w:r w:rsidRPr="00C57F59">
        <w:lastRenderedPageBreak/>
        <w:t>Alternatively, submissions can be sent to:</w:t>
      </w:r>
    </w:p>
    <w:p w:rsidR="00085046" w:rsidRPr="00C57F59" w:rsidRDefault="00085046" w:rsidP="00990BC6">
      <w:pPr>
        <w:jc w:val="both"/>
      </w:pPr>
      <w:r>
        <w:t>Peter Adams</w:t>
      </w:r>
      <w:r w:rsidRPr="00C57F59">
        <w:t xml:space="preserve"> </w:t>
      </w:r>
    </w:p>
    <w:p w:rsidR="00085046" w:rsidRPr="00C57F59" w:rsidRDefault="00085046" w:rsidP="00990BC6">
      <w:pPr>
        <w:jc w:val="both"/>
      </w:pPr>
      <w:r w:rsidRPr="00C57F59">
        <w:t xml:space="preserve">General Manager– Wholesale Markets </w:t>
      </w:r>
    </w:p>
    <w:p w:rsidR="00085046" w:rsidRPr="00C57F59" w:rsidRDefault="00085046" w:rsidP="00990BC6">
      <w:pPr>
        <w:jc w:val="both"/>
      </w:pPr>
      <w:r w:rsidRPr="00C57F59">
        <w:t>Australian Energy Regulator</w:t>
      </w:r>
    </w:p>
    <w:p w:rsidR="00085046" w:rsidRPr="00C57F59" w:rsidRDefault="00085046" w:rsidP="00990BC6">
      <w:pPr>
        <w:jc w:val="both"/>
      </w:pPr>
      <w:r w:rsidRPr="00C57F59">
        <w:t>GPO Box 520</w:t>
      </w:r>
    </w:p>
    <w:p w:rsidR="00085046" w:rsidRDefault="00085046" w:rsidP="00990BC6">
      <w:pPr>
        <w:jc w:val="both"/>
      </w:pPr>
      <w:r w:rsidRPr="00C57F59">
        <w:t>Melbourne Vic 3001</w:t>
      </w:r>
    </w:p>
    <w:p w:rsidR="00820BC5" w:rsidRDefault="00820BC5" w:rsidP="00990BC6">
      <w:pPr>
        <w:jc w:val="both"/>
      </w:pPr>
      <w:r w:rsidRPr="00820BC5">
        <w:t>Please note that submissions provided electronically do not need to be provided separately in hard copy.</w:t>
      </w:r>
    </w:p>
    <w:p w:rsidR="00863FC6" w:rsidRDefault="00085046" w:rsidP="00990BC6">
      <w:pPr>
        <w:pStyle w:val="Numbered1"/>
        <w:jc w:val="both"/>
      </w:pPr>
      <w:r>
        <w:t>Confidentiality</w:t>
      </w:r>
    </w:p>
    <w:p w:rsidR="00085046" w:rsidRPr="007C68AA" w:rsidRDefault="00085046" w:rsidP="00990BC6">
      <w:pPr>
        <w:jc w:val="both"/>
      </w:pPr>
      <w:r w:rsidRPr="007C68AA">
        <w:t xml:space="preserve">We will treat </w:t>
      </w:r>
      <w:r>
        <w:t xml:space="preserve">all </w:t>
      </w:r>
      <w:r w:rsidRPr="007C68AA">
        <w:t xml:space="preserve">submissions as public documents unless otherwise requested. </w:t>
      </w:r>
      <w:r>
        <w:t xml:space="preserve">This is because it is preferable that </w:t>
      </w:r>
      <w:r w:rsidRPr="007C68AA">
        <w:t>all submissions be publicly available to facilitate an informed and transparent consultative process. Parties wishing to submit confidential information are requested to:</w:t>
      </w:r>
    </w:p>
    <w:p w:rsidR="00085046" w:rsidRPr="007C68AA" w:rsidRDefault="00085046" w:rsidP="00990BC6">
      <w:pPr>
        <w:pStyle w:val="Bulletpoint"/>
        <w:spacing w:line="276" w:lineRule="auto"/>
        <w:ind w:left="357" w:hanging="357"/>
        <w:jc w:val="both"/>
      </w:pPr>
      <w:r w:rsidRPr="007C68AA">
        <w:t>clearly identify the information that is the subject of the confidentiality claim</w:t>
      </w:r>
      <w:r>
        <w:t>,</w:t>
      </w:r>
      <w:r w:rsidR="00B23C60">
        <w:t xml:space="preserve"> </w:t>
      </w:r>
      <w:r w:rsidR="003834A6">
        <w:t>and/or</w:t>
      </w:r>
    </w:p>
    <w:p w:rsidR="00085046" w:rsidRDefault="00085046" w:rsidP="00990BC6">
      <w:pPr>
        <w:pStyle w:val="Bulletpoint"/>
        <w:spacing w:line="276" w:lineRule="auto"/>
        <w:ind w:left="357" w:hanging="357"/>
        <w:jc w:val="both"/>
      </w:pPr>
      <w:proofErr w:type="gramStart"/>
      <w:r w:rsidRPr="007C68AA">
        <w:t>provide</w:t>
      </w:r>
      <w:proofErr w:type="gramEnd"/>
      <w:r w:rsidRPr="007C68AA">
        <w:t xml:space="preserve"> a non-confidential version of the submission in a form suitable for publication.</w:t>
      </w:r>
    </w:p>
    <w:p w:rsidR="00085046" w:rsidRPr="007C68AA" w:rsidRDefault="00085046" w:rsidP="00990BC6">
      <w:pPr>
        <w:jc w:val="both"/>
      </w:pPr>
      <w:r w:rsidRPr="007C68AA">
        <w:t xml:space="preserve">All non-confidential submissions will be placed on our website at www.aer.gov.au. For further information regarding the use and disclosure of information provided to us, see the ACCC/AER Information Policy, </w:t>
      </w:r>
      <w:r>
        <w:t xml:space="preserve">June </w:t>
      </w:r>
      <w:r w:rsidRPr="007C68AA">
        <w:t>20</w:t>
      </w:r>
      <w:r>
        <w:t>14</w:t>
      </w:r>
      <w:r w:rsidRPr="007C68AA">
        <w:t xml:space="preserve"> available on our website.</w:t>
      </w:r>
    </w:p>
    <w:p w:rsidR="00085046" w:rsidRDefault="00085046" w:rsidP="00990BC6">
      <w:pPr>
        <w:jc w:val="both"/>
      </w:pPr>
      <w:r w:rsidRPr="007C68AA">
        <w:t xml:space="preserve">Enquires about this paper, or about lodging submissions, should be directed to </w:t>
      </w:r>
      <w:hyperlink r:id="rId10" w:history="1">
        <w:r w:rsidRPr="00EA0655">
          <w:rPr>
            <w:rStyle w:val="Hyperlink"/>
          </w:rPr>
          <w:t>aerinquiry@aer.gov.au</w:t>
        </w:r>
      </w:hyperlink>
      <w:r w:rsidRPr="007C68AA">
        <w:t>.</w:t>
      </w:r>
    </w:p>
    <w:p w:rsidR="00D03CD7" w:rsidRDefault="00D03CD7" w:rsidP="00990BC6">
      <w:pPr>
        <w:pStyle w:val="Numbered1"/>
        <w:jc w:val="both"/>
      </w:pPr>
      <w:r>
        <w:t>Public consultation process</w:t>
      </w:r>
    </w:p>
    <w:p w:rsidR="00085046" w:rsidRDefault="00085046" w:rsidP="00990BC6">
      <w:pPr>
        <w:jc w:val="both"/>
      </w:pPr>
      <w:r>
        <w:t>The proposed consultation process is as follows:</w:t>
      </w:r>
    </w:p>
    <w:p w:rsidR="00D03CD7" w:rsidRDefault="00085046" w:rsidP="00990BC6">
      <w:pPr>
        <w:pStyle w:val="Bulletpoint"/>
        <w:jc w:val="both"/>
      </w:pPr>
      <w:r w:rsidRPr="007407F6">
        <w:rPr>
          <w:b/>
        </w:rPr>
        <w:t>September</w:t>
      </w:r>
      <w:r w:rsidR="007407F6">
        <w:rPr>
          <w:b/>
        </w:rPr>
        <w:t> </w:t>
      </w:r>
      <w:r w:rsidRPr="007407F6">
        <w:rPr>
          <w:b/>
        </w:rPr>
        <w:t>2016:</w:t>
      </w:r>
      <w:r>
        <w:t xml:space="preserve"> </w:t>
      </w:r>
      <w:r w:rsidR="00D03CD7">
        <w:t>Notice of commencement of consultation, inviting</w:t>
      </w:r>
      <w:r>
        <w:t xml:space="preserve"> </w:t>
      </w:r>
      <w:r w:rsidR="00D03CD7">
        <w:t>submissions on consultation draft</w:t>
      </w:r>
    </w:p>
    <w:p w:rsidR="007407F6" w:rsidRDefault="007407F6" w:rsidP="00990BC6">
      <w:pPr>
        <w:pStyle w:val="Bulletpoint"/>
        <w:jc w:val="both"/>
      </w:pPr>
      <w:r w:rsidRPr="007407F6">
        <w:rPr>
          <w:b/>
        </w:rPr>
        <w:t>November 2016:</w:t>
      </w:r>
      <w:r>
        <w:t xml:space="preserve"> Publication of </w:t>
      </w:r>
      <w:r w:rsidR="00990BC6">
        <w:t>d</w:t>
      </w:r>
      <w:r>
        <w:t>raft amended Rebidding and Technical Parameters Guideline and call for submissions</w:t>
      </w:r>
    </w:p>
    <w:p w:rsidR="007407F6" w:rsidRDefault="007407F6" w:rsidP="00990BC6">
      <w:pPr>
        <w:pStyle w:val="Bulletpoint"/>
        <w:jc w:val="both"/>
      </w:pPr>
      <w:r>
        <w:rPr>
          <w:b/>
        </w:rPr>
        <w:t>February 2017:</w:t>
      </w:r>
      <w:r>
        <w:t xml:space="preserve"> </w:t>
      </w:r>
      <w:r w:rsidR="00990BC6">
        <w:t>Publication of final amended Rebidding and Technical Parameters Guideline</w:t>
      </w:r>
    </w:p>
    <w:p w:rsidR="006F546F" w:rsidRDefault="006F546F" w:rsidP="006F546F">
      <w:pPr>
        <w:jc w:val="both"/>
      </w:pPr>
      <w:r>
        <w:t xml:space="preserve">The overall consultation process may need to be extended if we consider a meeting to be necessary. This notice, and the attached consultation paper, </w:t>
      </w:r>
      <w:r w:rsidRPr="00250D87">
        <w:t>constitutes the first step in the consultation process.</w:t>
      </w:r>
    </w:p>
    <w:p w:rsidR="006F546F" w:rsidRDefault="006F546F" w:rsidP="006F546F">
      <w:pPr>
        <w:pStyle w:val="Bulletpoint"/>
        <w:numPr>
          <w:ilvl w:val="0"/>
          <w:numId w:val="0"/>
        </w:numPr>
        <w:ind w:left="340"/>
        <w:jc w:val="both"/>
      </w:pPr>
    </w:p>
    <w:sectPr w:rsidR="006F546F" w:rsidSect="00691616">
      <w:footerReference w:type="firs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D7" w:rsidRDefault="00D03CD7" w:rsidP="004B4412">
      <w:pPr>
        <w:spacing w:before="0"/>
      </w:pPr>
      <w:r>
        <w:separator/>
      </w:r>
    </w:p>
  </w:endnote>
  <w:endnote w:type="continuationSeparator" w:id="0">
    <w:p w:rsidR="00D03CD7" w:rsidRDefault="00D03CD7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D7" w:rsidRDefault="00D03CD7" w:rsidP="004B4412">
      <w:pPr>
        <w:spacing w:before="0"/>
      </w:pPr>
      <w:r>
        <w:separator/>
      </w:r>
    </w:p>
  </w:footnote>
  <w:footnote w:type="continuationSeparator" w:id="0">
    <w:p w:rsidR="00D03CD7" w:rsidRDefault="00D03CD7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D03CD7"/>
    <w:rsid w:val="0002115F"/>
    <w:rsid w:val="00021202"/>
    <w:rsid w:val="000225C4"/>
    <w:rsid w:val="0003578C"/>
    <w:rsid w:val="00063247"/>
    <w:rsid w:val="00070F9F"/>
    <w:rsid w:val="0007137B"/>
    <w:rsid w:val="00082612"/>
    <w:rsid w:val="00085046"/>
    <w:rsid w:val="00085663"/>
    <w:rsid w:val="00085EBF"/>
    <w:rsid w:val="00091C80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0C4B"/>
    <w:rsid w:val="001C18EE"/>
    <w:rsid w:val="001D055E"/>
    <w:rsid w:val="001F492E"/>
    <w:rsid w:val="001F6DA3"/>
    <w:rsid w:val="00200684"/>
    <w:rsid w:val="00212737"/>
    <w:rsid w:val="00224DB9"/>
    <w:rsid w:val="00251745"/>
    <w:rsid w:val="00263AC0"/>
    <w:rsid w:val="0026772D"/>
    <w:rsid w:val="00286874"/>
    <w:rsid w:val="00296B65"/>
    <w:rsid w:val="002A7DEF"/>
    <w:rsid w:val="002F4373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47039"/>
    <w:rsid w:val="003518B3"/>
    <w:rsid w:val="00371641"/>
    <w:rsid w:val="003834A6"/>
    <w:rsid w:val="003846F1"/>
    <w:rsid w:val="003A673F"/>
    <w:rsid w:val="003B5A70"/>
    <w:rsid w:val="00475DDE"/>
    <w:rsid w:val="00480B4B"/>
    <w:rsid w:val="00485DC4"/>
    <w:rsid w:val="004B4412"/>
    <w:rsid w:val="004C348C"/>
    <w:rsid w:val="004D55BA"/>
    <w:rsid w:val="005038DB"/>
    <w:rsid w:val="0052379B"/>
    <w:rsid w:val="00530128"/>
    <w:rsid w:val="00531A50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9486F"/>
    <w:rsid w:val="0069584D"/>
    <w:rsid w:val="006B4CF9"/>
    <w:rsid w:val="006B7AC8"/>
    <w:rsid w:val="006D550F"/>
    <w:rsid w:val="006D77F3"/>
    <w:rsid w:val="006F546F"/>
    <w:rsid w:val="00701CAB"/>
    <w:rsid w:val="00707563"/>
    <w:rsid w:val="0072348C"/>
    <w:rsid w:val="00724A37"/>
    <w:rsid w:val="007303C3"/>
    <w:rsid w:val="007407F6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20BC5"/>
    <w:rsid w:val="008344F6"/>
    <w:rsid w:val="0083510F"/>
    <w:rsid w:val="00851209"/>
    <w:rsid w:val="00861CFC"/>
    <w:rsid w:val="00863FC6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733C7"/>
    <w:rsid w:val="009856B7"/>
    <w:rsid w:val="0098602B"/>
    <w:rsid w:val="00990BC6"/>
    <w:rsid w:val="00991B3B"/>
    <w:rsid w:val="009962BA"/>
    <w:rsid w:val="009B74B0"/>
    <w:rsid w:val="009D4414"/>
    <w:rsid w:val="009D6B46"/>
    <w:rsid w:val="009F4940"/>
    <w:rsid w:val="00A1103F"/>
    <w:rsid w:val="00A115B7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23C60"/>
    <w:rsid w:val="00B53EA9"/>
    <w:rsid w:val="00B56E03"/>
    <w:rsid w:val="00B60F5D"/>
    <w:rsid w:val="00B67E91"/>
    <w:rsid w:val="00B8080B"/>
    <w:rsid w:val="00B87C39"/>
    <w:rsid w:val="00BA41B3"/>
    <w:rsid w:val="00BA4665"/>
    <w:rsid w:val="00BB2FB2"/>
    <w:rsid w:val="00BB3304"/>
    <w:rsid w:val="00BD3446"/>
    <w:rsid w:val="00BE1F1B"/>
    <w:rsid w:val="00BE47B5"/>
    <w:rsid w:val="00BE4C99"/>
    <w:rsid w:val="00C02046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3CD7"/>
    <w:rsid w:val="00D0442A"/>
    <w:rsid w:val="00D203E1"/>
    <w:rsid w:val="00D303E6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83515"/>
    <w:rsid w:val="00EA3D42"/>
    <w:rsid w:val="00EA6B1B"/>
    <w:rsid w:val="00EE28F3"/>
    <w:rsid w:val="00EE6C38"/>
    <w:rsid w:val="00EF5110"/>
    <w:rsid w:val="00F04FDD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694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86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6F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694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86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6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erinquiry@aer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erinquiry@aer.gov.au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6CB3B1B7</Template>
  <TotalTime>0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2016-09-20T23:51:00Z</dcterms:created>
  <dcterms:modified xsi:type="dcterms:W3CDTF">2016-09-20T23:52:00Z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8764321</vt:lpwstr>
  </property>
</Properties>
</file>