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D2" w:rsidRDefault="009E01E8" w:rsidP="00F6609E">
      <w:pPr>
        <w:rPr>
          <w:rFonts w:asciiTheme="minorHAnsi" w:hAnsiTheme="minorHAnsi" w:cstheme="minorHAnsi"/>
          <w:szCs w:val="22"/>
        </w:rPr>
      </w:pPr>
      <w:r>
        <w:rPr>
          <w:rFonts w:asciiTheme="minorHAnsi" w:hAnsiTheme="minorHAnsi" w:cstheme="minorHAnsi"/>
          <w:szCs w:val="22"/>
        </w:rPr>
        <w:t xml:space="preserve">February </w:t>
      </w:r>
      <w:r w:rsidR="0056450B">
        <w:rPr>
          <w:rFonts w:asciiTheme="minorHAnsi" w:hAnsiTheme="minorHAnsi" w:cstheme="minorHAnsi"/>
          <w:szCs w:val="22"/>
        </w:rPr>
        <w:t xml:space="preserve"> 2013</w:t>
      </w:r>
    </w:p>
    <w:p w:rsidR="0087512E" w:rsidRDefault="0087512E" w:rsidP="00F6609E">
      <w:pPr>
        <w:rPr>
          <w:rFonts w:asciiTheme="minorHAnsi" w:hAnsiTheme="minorHAnsi" w:cstheme="minorHAnsi"/>
          <w:szCs w:val="22"/>
        </w:rPr>
      </w:pPr>
    </w:p>
    <w:p w:rsidR="004C7757" w:rsidRPr="004C7757" w:rsidRDefault="004C7757" w:rsidP="00F6609E">
      <w:pPr>
        <w:rPr>
          <w:rFonts w:asciiTheme="minorHAnsi" w:hAnsiTheme="minorHAnsi" w:cstheme="minorHAnsi"/>
          <w:szCs w:val="22"/>
        </w:rPr>
      </w:pPr>
      <w:r>
        <w:rPr>
          <w:rFonts w:asciiTheme="minorHAnsi" w:hAnsiTheme="minorHAnsi" w:cstheme="minorHAnsi"/>
          <w:szCs w:val="22"/>
        </w:rPr>
        <w:t>L</w:t>
      </w:r>
      <w:r w:rsidRPr="004C7757">
        <w:rPr>
          <w:rFonts w:asciiTheme="minorHAnsi" w:hAnsiTheme="minorHAnsi" w:cstheme="minorHAnsi"/>
          <w:szCs w:val="22"/>
        </w:rPr>
        <w:t>ynley</w:t>
      </w:r>
    </w:p>
    <w:p w:rsidR="00535E56" w:rsidRDefault="006E3AD2" w:rsidP="00F6609E">
      <w:pPr>
        <w:rPr>
          <w:rFonts w:asciiTheme="minorHAnsi" w:hAnsiTheme="minorHAnsi" w:cstheme="minorHAnsi"/>
          <w:b/>
          <w:szCs w:val="22"/>
        </w:rPr>
      </w:pPr>
      <w:r w:rsidRPr="006E3AD2">
        <w:rPr>
          <w:rFonts w:asciiTheme="minorHAnsi" w:hAnsiTheme="minorHAnsi" w:cstheme="minorHAnsi"/>
          <w:b/>
          <w:szCs w:val="22"/>
        </w:rPr>
        <w:t xml:space="preserve">Quarterly report </w:t>
      </w:r>
      <w:r w:rsidR="00870C6D">
        <w:rPr>
          <w:rFonts w:asciiTheme="minorHAnsi" w:hAnsiTheme="minorHAnsi" w:cstheme="minorHAnsi"/>
          <w:b/>
          <w:szCs w:val="22"/>
        </w:rPr>
        <w:t xml:space="preserve">October </w:t>
      </w:r>
      <w:r w:rsidR="00CB24E4">
        <w:rPr>
          <w:rFonts w:asciiTheme="minorHAnsi" w:hAnsiTheme="minorHAnsi" w:cstheme="minorHAnsi"/>
          <w:b/>
          <w:szCs w:val="22"/>
        </w:rPr>
        <w:t>201</w:t>
      </w:r>
      <w:r w:rsidR="00CB24E4">
        <w:rPr>
          <w:rFonts w:asciiTheme="minorHAnsi" w:hAnsiTheme="minorHAnsi" w:cstheme="minorHAnsi"/>
          <w:b/>
          <w:szCs w:val="22"/>
        </w:rPr>
        <w:t>2</w:t>
      </w:r>
      <w:r w:rsidR="00CB24E4">
        <w:rPr>
          <w:rFonts w:asciiTheme="minorHAnsi" w:hAnsiTheme="minorHAnsi" w:cstheme="minorHAnsi"/>
          <w:b/>
          <w:szCs w:val="22"/>
        </w:rPr>
        <w:t xml:space="preserve"> </w:t>
      </w:r>
      <w:r w:rsidR="00870C6D">
        <w:rPr>
          <w:rFonts w:asciiTheme="minorHAnsi" w:hAnsiTheme="minorHAnsi" w:cstheme="minorHAnsi"/>
          <w:b/>
          <w:szCs w:val="22"/>
        </w:rPr>
        <w:t xml:space="preserve">December </w:t>
      </w:r>
      <w:r w:rsidR="00CB24E4">
        <w:rPr>
          <w:rFonts w:asciiTheme="minorHAnsi" w:hAnsiTheme="minorHAnsi" w:cstheme="minorHAnsi"/>
          <w:b/>
          <w:szCs w:val="22"/>
        </w:rPr>
        <w:t>201</w:t>
      </w:r>
      <w:r w:rsidR="00CB24E4">
        <w:rPr>
          <w:rFonts w:asciiTheme="minorHAnsi" w:hAnsiTheme="minorHAnsi" w:cstheme="minorHAnsi"/>
          <w:b/>
          <w:szCs w:val="22"/>
        </w:rPr>
        <w:t>2</w:t>
      </w:r>
    </w:p>
    <w:p w:rsidR="004C7757" w:rsidRPr="004C7757" w:rsidRDefault="00FA7322" w:rsidP="00F6609E">
      <w:pPr>
        <w:rPr>
          <w:rFonts w:asciiTheme="minorHAnsi" w:hAnsiTheme="minorHAnsi" w:cstheme="minorHAnsi"/>
          <w:szCs w:val="22"/>
        </w:rPr>
      </w:pPr>
      <w:r>
        <w:rPr>
          <w:rFonts w:asciiTheme="minorHAnsi" w:hAnsiTheme="minorHAnsi" w:cstheme="minorHAnsi"/>
          <w:szCs w:val="22"/>
        </w:rPr>
        <w:t xml:space="preserve">Below is a </w:t>
      </w:r>
      <w:r w:rsidR="00210711">
        <w:rPr>
          <w:rFonts w:asciiTheme="minorHAnsi" w:hAnsiTheme="minorHAnsi" w:cstheme="minorHAnsi"/>
          <w:szCs w:val="22"/>
        </w:rPr>
        <w:t>report for</w:t>
      </w:r>
      <w:r w:rsidR="004C7757" w:rsidRPr="004C7757">
        <w:rPr>
          <w:rFonts w:asciiTheme="minorHAnsi" w:hAnsiTheme="minorHAnsi" w:cstheme="minorHAnsi"/>
          <w:szCs w:val="22"/>
        </w:rPr>
        <w:t xml:space="preserve"> both: </w:t>
      </w:r>
    </w:p>
    <w:p w:rsidR="006E3AD2" w:rsidRPr="006E3AD2" w:rsidRDefault="006E3AD2" w:rsidP="00F6609E">
      <w:pPr>
        <w:rPr>
          <w:rFonts w:asciiTheme="minorHAnsi" w:hAnsiTheme="minorHAnsi" w:cstheme="minorHAnsi"/>
          <w:szCs w:val="22"/>
        </w:rPr>
      </w:pPr>
      <w:r w:rsidRPr="006E3AD2">
        <w:rPr>
          <w:rFonts w:asciiTheme="minorHAnsi" w:hAnsiTheme="minorHAnsi" w:cstheme="minorHAnsi"/>
          <w:szCs w:val="22"/>
        </w:rPr>
        <w:t xml:space="preserve">Dispute </w:t>
      </w:r>
      <w:r>
        <w:rPr>
          <w:rFonts w:asciiTheme="minorHAnsi" w:hAnsiTheme="minorHAnsi" w:cstheme="minorHAnsi"/>
          <w:szCs w:val="22"/>
        </w:rPr>
        <w:t>R</w:t>
      </w:r>
      <w:r w:rsidRPr="006E3AD2">
        <w:rPr>
          <w:rFonts w:asciiTheme="minorHAnsi" w:hAnsiTheme="minorHAnsi" w:cstheme="minorHAnsi"/>
          <w:szCs w:val="22"/>
        </w:rPr>
        <w:t xml:space="preserve">esolution Adviser </w:t>
      </w:r>
      <w:r w:rsidR="00FA7322">
        <w:rPr>
          <w:rFonts w:asciiTheme="minorHAnsi" w:hAnsiTheme="minorHAnsi" w:cstheme="minorHAnsi"/>
          <w:szCs w:val="22"/>
        </w:rPr>
        <w:t>N</w:t>
      </w:r>
      <w:r w:rsidRPr="006E3AD2">
        <w:rPr>
          <w:rFonts w:asciiTheme="minorHAnsi" w:hAnsiTheme="minorHAnsi" w:cstheme="minorHAnsi"/>
          <w:szCs w:val="22"/>
        </w:rPr>
        <w:t>ational Electricity Market</w:t>
      </w:r>
    </w:p>
    <w:p w:rsidR="006E3AD2" w:rsidRPr="006E3AD2" w:rsidRDefault="006E3AD2" w:rsidP="006E3AD2">
      <w:pPr>
        <w:pBdr>
          <w:bottom w:val="single" w:sz="4" w:space="1" w:color="auto"/>
        </w:pBdr>
        <w:rPr>
          <w:rFonts w:asciiTheme="minorHAnsi" w:hAnsiTheme="minorHAnsi" w:cstheme="minorHAnsi"/>
          <w:szCs w:val="22"/>
        </w:rPr>
      </w:pPr>
      <w:r>
        <w:rPr>
          <w:rFonts w:asciiTheme="minorHAnsi" w:hAnsiTheme="minorHAnsi" w:cstheme="minorHAnsi"/>
          <w:szCs w:val="22"/>
        </w:rPr>
        <w:t xml:space="preserve">Dispute Resolution Adviser </w:t>
      </w:r>
      <w:r w:rsidRPr="006E3AD2">
        <w:rPr>
          <w:rFonts w:asciiTheme="minorHAnsi" w:hAnsiTheme="minorHAnsi" w:cstheme="minorHAnsi"/>
          <w:szCs w:val="22"/>
        </w:rPr>
        <w:t>National Gas Rules</w:t>
      </w:r>
    </w:p>
    <w:p w:rsidR="00FA7322" w:rsidRDefault="00FA7322" w:rsidP="009A157A">
      <w:pPr>
        <w:rPr>
          <w:rFonts w:asciiTheme="minorHAnsi" w:hAnsiTheme="minorHAnsi" w:cstheme="minorHAnsi"/>
          <w:b/>
          <w:color w:val="4F81BD" w:themeColor="accent1"/>
          <w:szCs w:val="22"/>
        </w:rPr>
      </w:pPr>
      <w:r w:rsidRPr="00FA7322">
        <w:rPr>
          <w:rFonts w:asciiTheme="minorHAnsi" w:hAnsiTheme="minorHAnsi" w:cstheme="minorHAnsi"/>
          <w:b/>
          <w:color w:val="4F81BD" w:themeColor="accent1"/>
          <w:szCs w:val="22"/>
        </w:rPr>
        <w:t>Summary</w:t>
      </w:r>
    </w:p>
    <w:p w:rsidR="00B004B0" w:rsidRDefault="00BB7874" w:rsidP="0056450B">
      <w:pPr>
        <w:rPr>
          <w:rFonts w:asciiTheme="minorHAnsi" w:hAnsiTheme="minorHAnsi" w:cstheme="minorHAnsi"/>
          <w:szCs w:val="22"/>
        </w:rPr>
      </w:pPr>
      <w:r w:rsidRPr="005A4DBA">
        <w:rPr>
          <w:rFonts w:asciiTheme="minorHAnsi" w:hAnsiTheme="minorHAnsi" w:cstheme="minorHAnsi"/>
          <w:b/>
          <w:szCs w:val="22"/>
        </w:rPr>
        <w:t>Scheduling Error</w:t>
      </w:r>
      <w:r w:rsidR="006E3AD2" w:rsidRPr="006E3AD2">
        <w:rPr>
          <w:rFonts w:asciiTheme="minorHAnsi" w:hAnsiTheme="minorHAnsi" w:cstheme="minorHAnsi"/>
          <w:b/>
          <w:szCs w:val="22"/>
        </w:rPr>
        <w:t xml:space="preserve"> </w:t>
      </w:r>
      <w:r w:rsidR="005A4DBA">
        <w:rPr>
          <w:rFonts w:asciiTheme="minorHAnsi" w:hAnsiTheme="minorHAnsi" w:cstheme="minorHAnsi"/>
          <w:b/>
          <w:szCs w:val="22"/>
        </w:rPr>
        <w:t xml:space="preserve">determination finalised </w:t>
      </w:r>
      <w:r w:rsidR="006E3AD2" w:rsidRPr="006E3AD2">
        <w:rPr>
          <w:rFonts w:asciiTheme="minorHAnsi" w:hAnsiTheme="minorHAnsi" w:cstheme="minorHAnsi"/>
          <w:b/>
          <w:szCs w:val="22"/>
        </w:rPr>
        <w:t xml:space="preserve">in Stage </w:t>
      </w:r>
      <w:r w:rsidR="0056450B">
        <w:rPr>
          <w:rFonts w:asciiTheme="minorHAnsi" w:hAnsiTheme="minorHAnsi" w:cstheme="minorHAnsi"/>
          <w:b/>
          <w:szCs w:val="22"/>
        </w:rPr>
        <w:t>2</w:t>
      </w:r>
      <w:r w:rsidR="00E0586E">
        <w:rPr>
          <w:rFonts w:asciiTheme="minorHAnsi" w:hAnsiTheme="minorHAnsi" w:cstheme="minorHAnsi"/>
          <w:b/>
          <w:szCs w:val="22"/>
        </w:rPr>
        <w:t xml:space="preserve"> ( electricity)</w:t>
      </w:r>
      <w:r w:rsidR="006E3AD2" w:rsidRPr="006E3AD2">
        <w:rPr>
          <w:rFonts w:asciiTheme="minorHAnsi" w:hAnsiTheme="minorHAnsi" w:cstheme="minorHAnsi"/>
          <w:b/>
          <w:szCs w:val="22"/>
        </w:rPr>
        <w:t>:</w:t>
      </w:r>
      <w:r w:rsidR="006E3AD2" w:rsidRPr="006E3AD2">
        <w:rPr>
          <w:rFonts w:asciiTheme="minorHAnsi" w:hAnsiTheme="minorHAnsi" w:cstheme="minorHAnsi"/>
          <w:szCs w:val="22"/>
        </w:rPr>
        <w:t xml:space="preserve"> </w:t>
      </w:r>
      <w:r w:rsidR="0015132A">
        <w:rPr>
          <w:rFonts w:asciiTheme="minorHAnsi" w:hAnsiTheme="minorHAnsi" w:cstheme="minorHAnsi"/>
          <w:szCs w:val="22"/>
        </w:rPr>
        <w:t xml:space="preserve"> </w:t>
      </w:r>
      <w:r w:rsidR="00E0586E">
        <w:rPr>
          <w:rFonts w:asciiTheme="minorHAnsi" w:hAnsiTheme="minorHAnsi" w:cstheme="minorHAnsi"/>
          <w:szCs w:val="22"/>
        </w:rPr>
        <w:t>A</w:t>
      </w:r>
      <w:r w:rsidR="0015132A">
        <w:rPr>
          <w:rFonts w:asciiTheme="minorHAnsi" w:hAnsiTheme="minorHAnsi" w:cstheme="minorHAnsi"/>
          <w:szCs w:val="22"/>
        </w:rPr>
        <w:t xml:space="preserve"> scheduling error </w:t>
      </w:r>
      <w:r w:rsidR="00CF27B9">
        <w:rPr>
          <w:rFonts w:asciiTheme="minorHAnsi" w:hAnsiTheme="minorHAnsi" w:cstheme="minorHAnsi"/>
          <w:szCs w:val="22"/>
        </w:rPr>
        <w:t>was declared</w:t>
      </w:r>
      <w:r w:rsidR="0015132A">
        <w:rPr>
          <w:rFonts w:asciiTheme="minorHAnsi" w:hAnsiTheme="minorHAnsi" w:cstheme="minorHAnsi"/>
          <w:szCs w:val="22"/>
        </w:rPr>
        <w:t xml:space="preserve"> by AEMO in relation to unconstrained intermittent generation forecasts</w:t>
      </w:r>
      <w:r w:rsidR="009E01E8">
        <w:rPr>
          <w:rFonts w:asciiTheme="minorHAnsi" w:hAnsiTheme="minorHAnsi" w:cstheme="minorHAnsi"/>
          <w:szCs w:val="22"/>
        </w:rPr>
        <w:t xml:space="preserve"> (‘UIGF scheduling error”)</w:t>
      </w:r>
      <w:r w:rsidR="0015132A">
        <w:rPr>
          <w:rFonts w:asciiTheme="minorHAnsi" w:hAnsiTheme="minorHAnsi" w:cstheme="minorHAnsi"/>
          <w:szCs w:val="22"/>
        </w:rPr>
        <w:t xml:space="preserve">.  A number of participants </w:t>
      </w:r>
      <w:r w:rsidR="005A4DBA">
        <w:rPr>
          <w:rFonts w:asciiTheme="minorHAnsi" w:hAnsiTheme="minorHAnsi" w:cstheme="minorHAnsi"/>
          <w:szCs w:val="22"/>
        </w:rPr>
        <w:t>were</w:t>
      </w:r>
      <w:r w:rsidR="0015132A">
        <w:rPr>
          <w:rFonts w:asciiTheme="minorHAnsi" w:hAnsiTheme="minorHAnsi" w:cstheme="minorHAnsi"/>
          <w:szCs w:val="22"/>
        </w:rPr>
        <w:t xml:space="preserve"> entitled to compensation from a DRP as a result of this </w:t>
      </w:r>
      <w:r w:rsidR="000375CA">
        <w:rPr>
          <w:rFonts w:asciiTheme="minorHAnsi" w:hAnsiTheme="minorHAnsi" w:cstheme="minorHAnsi"/>
          <w:szCs w:val="22"/>
        </w:rPr>
        <w:t>scheduling error</w:t>
      </w:r>
      <w:r w:rsidR="0015132A">
        <w:rPr>
          <w:rFonts w:asciiTheme="minorHAnsi" w:hAnsiTheme="minorHAnsi" w:cstheme="minorHAnsi"/>
          <w:szCs w:val="22"/>
        </w:rPr>
        <w:t xml:space="preserve">. </w:t>
      </w:r>
      <w:r w:rsidR="009E01E8">
        <w:rPr>
          <w:rFonts w:asciiTheme="minorHAnsi" w:hAnsiTheme="minorHAnsi" w:cstheme="minorHAnsi"/>
          <w:szCs w:val="22"/>
        </w:rPr>
        <w:t>(</w:t>
      </w:r>
      <w:r w:rsidR="0015132A">
        <w:rPr>
          <w:rFonts w:asciiTheme="minorHAnsi" w:hAnsiTheme="minorHAnsi" w:cstheme="minorHAnsi"/>
          <w:szCs w:val="22"/>
        </w:rPr>
        <w:t>A summary</w:t>
      </w:r>
      <w:r w:rsidR="009E01E8">
        <w:rPr>
          <w:rFonts w:asciiTheme="minorHAnsi" w:hAnsiTheme="minorHAnsi" w:cstheme="minorHAnsi"/>
          <w:szCs w:val="22"/>
        </w:rPr>
        <w:t xml:space="preserve"> of the issue</w:t>
      </w:r>
      <w:r w:rsidR="0015132A">
        <w:rPr>
          <w:rFonts w:asciiTheme="minorHAnsi" w:hAnsiTheme="minorHAnsi" w:cstheme="minorHAnsi"/>
          <w:szCs w:val="22"/>
        </w:rPr>
        <w:t xml:space="preserve"> </w:t>
      </w:r>
      <w:r w:rsidR="0056450B">
        <w:rPr>
          <w:rFonts w:asciiTheme="minorHAnsi" w:hAnsiTheme="minorHAnsi" w:cstheme="minorHAnsi"/>
          <w:szCs w:val="22"/>
        </w:rPr>
        <w:t>was included in my July- September quarterly report</w:t>
      </w:r>
      <w:r w:rsidR="009E01E8">
        <w:rPr>
          <w:rFonts w:asciiTheme="minorHAnsi" w:hAnsiTheme="minorHAnsi" w:cstheme="minorHAnsi"/>
          <w:szCs w:val="22"/>
        </w:rPr>
        <w:t>)</w:t>
      </w:r>
      <w:r w:rsidR="0056450B">
        <w:rPr>
          <w:rFonts w:asciiTheme="minorHAnsi" w:hAnsiTheme="minorHAnsi" w:cstheme="minorHAnsi"/>
          <w:szCs w:val="22"/>
        </w:rPr>
        <w:t>.</w:t>
      </w:r>
      <w:r w:rsidR="0015132A">
        <w:rPr>
          <w:rFonts w:asciiTheme="minorHAnsi" w:hAnsiTheme="minorHAnsi" w:cstheme="minorHAnsi"/>
          <w:szCs w:val="22"/>
        </w:rPr>
        <w:t xml:space="preserve"> </w:t>
      </w:r>
      <w:r w:rsidR="005A4DBA">
        <w:rPr>
          <w:rFonts w:asciiTheme="minorHAnsi" w:hAnsiTheme="minorHAnsi" w:cstheme="minorHAnsi"/>
          <w:szCs w:val="22"/>
        </w:rPr>
        <w:t xml:space="preserve"> The DRP determinations</w:t>
      </w:r>
      <w:r w:rsidR="009E01E8">
        <w:rPr>
          <w:rFonts w:asciiTheme="minorHAnsi" w:hAnsiTheme="minorHAnsi" w:cstheme="minorHAnsi"/>
          <w:szCs w:val="22"/>
        </w:rPr>
        <w:t xml:space="preserve"> </w:t>
      </w:r>
      <w:r w:rsidR="00E0586E">
        <w:rPr>
          <w:rFonts w:asciiTheme="minorHAnsi" w:hAnsiTheme="minorHAnsi" w:cstheme="minorHAnsi"/>
          <w:szCs w:val="22"/>
        </w:rPr>
        <w:t>for each of the</w:t>
      </w:r>
      <w:r w:rsidR="009E01E8">
        <w:rPr>
          <w:rFonts w:asciiTheme="minorHAnsi" w:hAnsiTheme="minorHAnsi" w:cstheme="minorHAnsi"/>
          <w:szCs w:val="22"/>
        </w:rPr>
        <w:t xml:space="preserve"> claim for compensation for spot market losses</w:t>
      </w:r>
      <w:r w:rsidR="00E0586E">
        <w:rPr>
          <w:rFonts w:asciiTheme="minorHAnsi" w:hAnsiTheme="minorHAnsi" w:cstheme="minorHAnsi"/>
          <w:szCs w:val="22"/>
        </w:rPr>
        <w:t>,</w:t>
      </w:r>
      <w:r w:rsidR="009E01E8">
        <w:rPr>
          <w:rFonts w:asciiTheme="minorHAnsi" w:hAnsiTheme="minorHAnsi" w:cstheme="minorHAnsi"/>
          <w:szCs w:val="22"/>
        </w:rPr>
        <w:t xml:space="preserve"> and </w:t>
      </w:r>
      <w:r w:rsidR="009E01E8" w:rsidRPr="00DF7E2D">
        <w:rPr>
          <w:rFonts w:asciiTheme="minorHAnsi" w:hAnsiTheme="minorHAnsi"/>
          <w:szCs w:val="22"/>
        </w:rPr>
        <w:t xml:space="preserve">lost opportunity to create certificates pursuant to the </w:t>
      </w:r>
      <w:r w:rsidR="009E01E8" w:rsidRPr="00DF7E2D">
        <w:rPr>
          <w:rFonts w:asciiTheme="minorHAnsi" w:hAnsiTheme="minorHAnsi"/>
          <w:i/>
          <w:iCs/>
          <w:szCs w:val="22"/>
        </w:rPr>
        <w:t xml:space="preserve">Renewable Energy (Electricity) Act 2000 </w:t>
      </w:r>
      <w:r w:rsidR="009E01E8" w:rsidRPr="00DF7E2D">
        <w:rPr>
          <w:rFonts w:asciiTheme="minorHAnsi" w:hAnsiTheme="minorHAnsi"/>
          <w:szCs w:val="22"/>
        </w:rPr>
        <w:t>(Cth)</w:t>
      </w:r>
      <w:r w:rsidR="009E01E8">
        <w:rPr>
          <w:rFonts w:asciiTheme="minorHAnsi" w:hAnsiTheme="minorHAnsi"/>
          <w:szCs w:val="22"/>
        </w:rPr>
        <w:t xml:space="preserve"> (“</w:t>
      </w:r>
      <w:r w:rsidR="009E01E8">
        <w:rPr>
          <w:rFonts w:asciiTheme="minorHAnsi" w:hAnsiTheme="minorHAnsi" w:cstheme="minorHAnsi"/>
          <w:szCs w:val="22"/>
        </w:rPr>
        <w:t>REC losses”)</w:t>
      </w:r>
      <w:r w:rsidR="005A4DBA">
        <w:rPr>
          <w:rFonts w:asciiTheme="minorHAnsi" w:hAnsiTheme="minorHAnsi" w:cstheme="minorHAnsi"/>
          <w:szCs w:val="22"/>
        </w:rPr>
        <w:t xml:space="preserve"> were finalised in December</w:t>
      </w:r>
      <w:r w:rsidR="009E01E8">
        <w:rPr>
          <w:rFonts w:asciiTheme="minorHAnsi" w:hAnsiTheme="minorHAnsi" w:cstheme="minorHAnsi"/>
          <w:szCs w:val="22"/>
        </w:rPr>
        <w:t>.</w:t>
      </w:r>
    </w:p>
    <w:p w:rsidR="009E01E8" w:rsidRPr="00137D43" w:rsidRDefault="00E0586E" w:rsidP="0056450B">
      <w:pPr>
        <w:rPr>
          <w:rFonts w:asciiTheme="minorHAnsi" w:hAnsiTheme="minorHAnsi" w:cstheme="minorHAnsi"/>
        </w:rPr>
      </w:pPr>
      <w:r>
        <w:rPr>
          <w:rFonts w:asciiTheme="minorHAnsi" w:hAnsiTheme="minorHAnsi" w:cstheme="minorHAnsi"/>
        </w:rPr>
        <w:t>There were no claims in Gas.</w:t>
      </w:r>
    </w:p>
    <w:p w:rsidR="006E3AD2" w:rsidRDefault="0056450B" w:rsidP="009A157A">
      <w:pPr>
        <w:rPr>
          <w:rFonts w:asciiTheme="minorHAnsi" w:hAnsiTheme="minorHAnsi" w:cstheme="minorHAnsi"/>
          <w:szCs w:val="22"/>
        </w:rPr>
      </w:pPr>
      <w:r w:rsidRPr="005A4DBA">
        <w:rPr>
          <w:rFonts w:asciiTheme="minorHAnsi" w:hAnsiTheme="minorHAnsi" w:cstheme="minorHAnsi"/>
          <w:b/>
          <w:szCs w:val="22"/>
        </w:rPr>
        <w:t>Change in Reporting:</w:t>
      </w:r>
      <w:r w:rsidRPr="00833428">
        <w:rPr>
          <w:rFonts w:asciiTheme="minorHAnsi" w:hAnsiTheme="minorHAnsi" w:cstheme="minorHAnsi"/>
          <w:szCs w:val="22"/>
        </w:rPr>
        <w:t xml:space="preserve"> </w:t>
      </w:r>
      <w:r w:rsidR="00833428" w:rsidRPr="00833428">
        <w:rPr>
          <w:rFonts w:asciiTheme="minorHAnsi" w:hAnsiTheme="minorHAnsi" w:cstheme="minorHAnsi"/>
          <w:szCs w:val="22"/>
        </w:rPr>
        <w:t xml:space="preserve"> After a</w:t>
      </w:r>
      <w:r w:rsidR="00E0586E">
        <w:rPr>
          <w:rFonts w:asciiTheme="minorHAnsi" w:hAnsiTheme="minorHAnsi" w:cstheme="minorHAnsi"/>
          <w:szCs w:val="22"/>
        </w:rPr>
        <w:t xml:space="preserve"> successful</w:t>
      </w:r>
      <w:r w:rsidR="00833428" w:rsidRPr="00833428">
        <w:rPr>
          <w:rFonts w:asciiTheme="minorHAnsi" w:hAnsiTheme="minorHAnsi" w:cstheme="minorHAnsi"/>
          <w:szCs w:val="22"/>
        </w:rPr>
        <w:t xml:space="preserve"> period of reporting to Lynley Jorgensen</w:t>
      </w:r>
      <w:r w:rsidR="009E01E8">
        <w:rPr>
          <w:rFonts w:asciiTheme="minorHAnsi" w:hAnsiTheme="minorHAnsi" w:cstheme="minorHAnsi"/>
          <w:szCs w:val="22"/>
        </w:rPr>
        <w:t xml:space="preserve"> of the AER</w:t>
      </w:r>
      <w:r w:rsidR="005A4DBA">
        <w:rPr>
          <w:rFonts w:asciiTheme="minorHAnsi" w:hAnsiTheme="minorHAnsi" w:cstheme="minorHAnsi"/>
          <w:szCs w:val="22"/>
        </w:rPr>
        <w:t>, the Adviser role</w:t>
      </w:r>
      <w:r w:rsidR="00833428" w:rsidRPr="00833428">
        <w:rPr>
          <w:rFonts w:asciiTheme="minorHAnsi" w:hAnsiTheme="minorHAnsi" w:cstheme="minorHAnsi"/>
          <w:szCs w:val="22"/>
        </w:rPr>
        <w:t xml:space="preserve"> will</w:t>
      </w:r>
      <w:r w:rsidR="005A4DBA">
        <w:rPr>
          <w:rFonts w:asciiTheme="minorHAnsi" w:hAnsiTheme="minorHAnsi" w:cstheme="minorHAnsi"/>
          <w:szCs w:val="22"/>
        </w:rPr>
        <w:t xml:space="preserve"> now</w:t>
      </w:r>
      <w:r w:rsidR="00833428" w:rsidRPr="00833428">
        <w:rPr>
          <w:rFonts w:asciiTheme="minorHAnsi" w:hAnsiTheme="minorHAnsi" w:cstheme="minorHAnsi"/>
          <w:szCs w:val="22"/>
        </w:rPr>
        <w:t xml:space="preserve"> be reporting to </w:t>
      </w:r>
      <w:r w:rsidR="00833428">
        <w:rPr>
          <w:rFonts w:asciiTheme="minorHAnsi" w:hAnsiTheme="minorHAnsi" w:cstheme="minorHAnsi"/>
          <w:szCs w:val="22"/>
        </w:rPr>
        <w:t>Peter Adams,</w:t>
      </w:r>
      <w:r w:rsidR="00833428" w:rsidRPr="00833428">
        <w:rPr>
          <w:rFonts w:asciiTheme="minorHAnsi" w:hAnsiTheme="minorHAnsi" w:cstheme="minorHAnsi"/>
          <w:szCs w:val="22"/>
        </w:rPr>
        <w:t xml:space="preserve"> </w:t>
      </w:r>
      <w:r w:rsidR="00870C6D">
        <w:rPr>
          <w:rFonts w:asciiTheme="minorHAnsi" w:hAnsiTheme="minorHAnsi" w:cstheme="minorHAnsi"/>
          <w:szCs w:val="22"/>
        </w:rPr>
        <w:t>W</w:t>
      </w:r>
      <w:r w:rsidR="00833428" w:rsidRPr="00833428">
        <w:rPr>
          <w:rFonts w:asciiTheme="minorHAnsi" w:hAnsiTheme="minorHAnsi" w:cstheme="minorHAnsi"/>
          <w:szCs w:val="22"/>
        </w:rPr>
        <w:t>holesale</w:t>
      </w:r>
      <w:r w:rsidR="009E01E8">
        <w:rPr>
          <w:rFonts w:asciiTheme="minorHAnsi" w:hAnsiTheme="minorHAnsi" w:cstheme="minorHAnsi"/>
          <w:szCs w:val="22"/>
        </w:rPr>
        <w:t xml:space="preserve"> markets,</w:t>
      </w:r>
      <w:r w:rsidR="00833428" w:rsidRPr="00833428">
        <w:rPr>
          <w:rFonts w:asciiTheme="minorHAnsi" w:hAnsiTheme="minorHAnsi" w:cstheme="minorHAnsi"/>
          <w:szCs w:val="22"/>
        </w:rPr>
        <w:t xml:space="preserve"> from the </w:t>
      </w:r>
      <w:r w:rsidR="009E01E8">
        <w:rPr>
          <w:rFonts w:asciiTheme="minorHAnsi" w:hAnsiTheme="minorHAnsi" w:cstheme="minorHAnsi"/>
          <w:szCs w:val="22"/>
        </w:rPr>
        <w:t xml:space="preserve">January </w:t>
      </w:r>
      <w:r w:rsidR="00833428" w:rsidRPr="00833428">
        <w:rPr>
          <w:rFonts w:asciiTheme="minorHAnsi" w:hAnsiTheme="minorHAnsi" w:cstheme="minorHAnsi"/>
          <w:szCs w:val="22"/>
        </w:rPr>
        <w:t xml:space="preserve">quarter.  Lynley has been active and supportive </w:t>
      </w:r>
      <w:r w:rsidR="00833428">
        <w:rPr>
          <w:rFonts w:asciiTheme="minorHAnsi" w:hAnsiTheme="minorHAnsi" w:cstheme="minorHAnsi"/>
          <w:szCs w:val="22"/>
        </w:rPr>
        <w:t>in her role with the Dispute Resolution function and it has been valuable to have the benefit of her input and insights.</w:t>
      </w:r>
      <w:r w:rsidR="005A4DBA">
        <w:rPr>
          <w:rFonts w:asciiTheme="minorHAnsi" w:hAnsiTheme="minorHAnsi" w:cstheme="minorHAnsi"/>
          <w:szCs w:val="22"/>
        </w:rPr>
        <w:t xml:space="preserve"> </w:t>
      </w:r>
    </w:p>
    <w:p w:rsidR="00833428" w:rsidRDefault="00833428" w:rsidP="009A157A">
      <w:pPr>
        <w:rPr>
          <w:rFonts w:asciiTheme="minorHAnsi" w:hAnsiTheme="minorHAnsi" w:cstheme="minorHAnsi"/>
          <w:szCs w:val="22"/>
        </w:rPr>
      </w:pPr>
      <w:r w:rsidRPr="00833428">
        <w:rPr>
          <w:rFonts w:asciiTheme="minorHAnsi" w:hAnsiTheme="minorHAnsi" w:cstheme="minorHAnsi"/>
          <w:b/>
          <w:szCs w:val="22"/>
        </w:rPr>
        <w:t xml:space="preserve">Strategic planning </w:t>
      </w:r>
      <w:r w:rsidR="00870C6D">
        <w:rPr>
          <w:rFonts w:asciiTheme="minorHAnsi" w:hAnsiTheme="minorHAnsi" w:cstheme="minorHAnsi"/>
          <w:b/>
          <w:szCs w:val="22"/>
        </w:rPr>
        <w:t>m</w:t>
      </w:r>
      <w:r w:rsidR="00FA7322" w:rsidRPr="00833428">
        <w:rPr>
          <w:rFonts w:asciiTheme="minorHAnsi" w:hAnsiTheme="minorHAnsi" w:cstheme="minorHAnsi"/>
          <w:b/>
          <w:szCs w:val="22"/>
        </w:rPr>
        <w:t>eetings:</w:t>
      </w:r>
      <w:r w:rsidR="00FA7322" w:rsidRPr="009D7726">
        <w:rPr>
          <w:rFonts w:asciiTheme="minorHAnsi" w:hAnsiTheme="minorHAnsi" w:cstheme="minorHAnsi"/>
          <w:szCs w:val="22"/>
        </w:rPr>
        <w:t xml:space="preserve"> </w:t>
      </w:r>
      <w:r w:rsidR="009D7726" w:rsidRPr="009D7726">
        <w:rPr>
          <w:rFonts w:asciiTheme="minorHAnsi" w:hAnsiTheme="minorHAnsi" w:cstheme="minorHAnsi"/>
          <w:szCs w:val="22"/>
        </w:rPr>
        <w:t xml:space="preserve">Due to the demands of the DRP processes, </w:t>
      </w:r>
      <w:r w:rsidR="009E01E8">
        <w:rPr>
          <w:rFonts w:asciiTheme="minorHAnsi" w:hAnsiTheme="minorHAnsi" w:cstheme="minorHAnsi"/>
          <w:szCs w:val="22"/>
        </w:rPr>
        <w:t xml:space="preserve">and change of reporting structure, </w:t>
      </w:r>
      <w:r w:rsidR="009D7726" w:rsidRPr="009D7726">
        <w:rPr>
          <w:rFonts w:asciiTheme="minorHAnsi" w:hAnsiTheme="minorHAnsi" w:cstheme="minorHAnsi"/>
          <w:szCs w:val="22"/>
        </w:rPr>
        <w:t xml:space="preserve">the 15C meeting scheduled for December </w:t>
      </w:r>
      <w:r>
        <w:rPr>
          <w:rFonts w:asciiTheme="minorHAnsi" w:hAnsiTheme="minorHAnsi" w:cstheme="minorHAnsi"/>
          <w:szCs w:val="22"/>
        </w:rPr>
        <w:t>(</w:t>
      </w:r>
      <w:r w:rsidR="009D7726" w:rsidRPr="009D7726">
        <w:rPr>
          <w:rFonts w:asciiTheme="minorHAnsi" w:hAnsiTheme="minorHAnsi" w:cstheme="minorHAnsi"/>
          <w:szCs w:val="22"/>
        </w:rPr>
        <w:t xml:space="preserve">to set priorities for </w:t>
      </w:r>
      <w:r>
        <w:rPr>
          <w:rFonts w:asciiTheme="minorHAnsi" w:hAnsiTheme="minorHAnsi" w:cstheme="minorHAnsi"/>
          <w:szCs w:val="22"/>
        </w:rPr>
        <w:t>2013)</w:t>
      </w:r>
      <w:r w:rsidR="009D7726" w:rsidRPr="009D7726">
        <w:rPr>
          <w:rFonts w:asciiTheme="minorHAnsi" w:hAnsiTheme="minorHAnsi" w:cstheme="minorHAnsi"/>
          <w:szCs w:val="22"/>
        </w:rPr>
        <w:t xml:space="preserve"> was postponed.  </w:t>
      </w:r>
    </w:p>
    <w:p w:rsidR="00E0586E" w:rsidRDefault="00E0586E" w:rsidP="009A157A">
      <w:pPr>
        <w:rPr>
          <w:rFonts w:asciiTheme="minorHAnsi" w:hAnsiTheme="minorHAnsi" w:cstheme="minorHAnsi"/>
          <w:szCs w:val="22"/>
        </w:rPr>
      </w:pPr>
    </w:p>
    <w:p w:rsidR="00B878D6" w:rsidRDefault="009D7726" w:rsidP="009A157A">
      <w:pPr>
        <w:rPr>
          <w:rFonts w:asciiTheme="minorHAnsi" w:hAnsiTheme="minorHAnsi" w:cstheme="minorHAnsi"/>
          <w:szCs w:val="22"/>
        </w:rPr>
      </w:pPr>
      <w:r w:rsidRPr="009D7726">
        <w:rPr>
          <w:rFonts w:asciiTheme="minorHAnsi" w:hAnsiTheme="minorHAnsi" w:cstheme="minorHAnsi"/>
          <w:szCs w:val="22"/>
        </w:rPr>
        <w:t>Don Vigilante, from TRUenergy retired</w:t>
      </w:r>
      <w:r w:rsidR="005A4DBA">
        <w:rPr>
          <w:rFonts w:asciiTheme="minorHAnsi" w:hAnsiTheme="minorHAnsi" w:cstheme="minorHAnsi"/>
          <w:szCs w:val="22"/>
        </w:rPr>
        <w:t xml:space="preserve"> at the end of 20</w:t>
      </w:r>
      <w:r w:rsidR="00232264">
        <w:rPr>
          <w:rFonts w:asciiTheme="minorHAnsi" w:hAnsiTheme="minorHAnsi" w:cstheme="minorHAnsi"/>
          <w:szCs w:val="22"/>
        </w:rPr>
        <w:t>1</w:t>
      </w:r>
      <w:r w:rsidR="005A4DBA">
        <w:rPr>
          <w:rFonts w:asciiTheme="minorHAnsi" w:hAnsiTheme="minorHAnsi" w:cstheme="minorHAnsi"/>
          <w:szCs w:val="22"/>
        </w:rPr>
        <w:t>2</w:t>
      </w:r>
      <w:r w:rsidRPr="009D7726">
        <w:rPr>
          <w:rFonts w:asciiTheme="minorHAnsi" w:hAnsiTheme="minorHAnsi" w:cstheme="minorHAnsi"/>
          <w:szCs w:val="22"/>
        </w:rPr>
        <w:t>.  Don was an active</w:t>
      </w:r>
      <w:r w:rsidR="00E0586E">
        <w:rPr>
          <w:rFonts w:asciiTheme="minorHAnsi" w:hAnsiTheme="minorHAnsi" w:cstheme="minorHAnsi"/>
          <w:szCs w:val="22"/>
        </w:rPr>
        <w:t xml:space="preserve"> DMC contact (gas)</w:t>
      </w:r>
      <w:r w:rsidRPr="009D7726">
        <w:rPr>
          <w:rFonts w:asciiTheme="minorHAnsi" w:hAnsiTheme="minorHAnsi" w:cstheme="minorHAnsi"/>
          <w:szCs w:val="22"/>
        </w:rPr>
        <w:t xml:space="preserve"> and valued member of the</w:t>
      </w:r>
      <w:r w:rsidR="00833428">
        <w:rPr>
          <w:rFonts w:asciiTheme="minorHAnsi" w:hAnsiTheme="minorHAnsi" w:cstheme="minorHAnsi"/>
          <w:szCs w:val="22"/>
        </w:rPr>
        <w:t xml:space="preserve"> 15C</w:t>
      </w:r>
      <w:r w:rsidRPr="009D7726">
        <w:rPr>
          <w:rFonts w:asciiTheme="minorHAnsi" w:hAnsiTheme="minorHAnsi" w:cstheme="minorHAnsi"/>
          <w:szCs w:val="22"/>
        </w:rPr>
        <w:t xml:space="preserve"> committee </w:t>
      </w:r>
      <w:r w:rsidRPr="00E0586E">
        <w:rPr>
          <w:rFonts w:asciiTheme="minorHAnsi" w:hAnsiTheme="minorHAnsi" w:cstheme="minorHAnsi"/>
          <w:b/>
          <w:szCs w:val="22"/>
        </w:rPr>
        <w:t>and I take this opportunity to acknowledge his contribution and wish him every success in the next chapter.</w:t>
      </w:r>
      <w:r w:rsidRPr="009D7726">
        <w:rPr>
          <w:rFonts w:asciiTheme="minorHAnsi" w:hAnsiTheme="minorHAnsi" w:cstheme="minorHAnsi"/>
          <w:szCs w:val="22"/>
        </w:rPr>
        <w:t xml:space="preserve">  We will soon be seeking new representatives for the committee.</w:t>
      </w:r>
    </w:p>
    <w:p w:rsidR="009E01E8" w:rsidRDefault="009E01E8" w:rsidP="009E01E8">
      <w:pPr>
        <w:rPr>
          <w:rFonts w:asciiTheme="minorHAnsi" w:hAnsiTheme="minorHAnsi" w:cstheme="minorHAnsi"/>
          <w:szCs w:val="22"/>
        </w:rPr>
      </w:pPr>
      <w:r w:rsidRPr="00FA7322">
        <w:rPr>
          <w:rFonts w:asciiTheme="minorHAnsi" w:hAnsiTheme="minorHAnsi" w:cstheme="minorHAnsi"/>
          <w:b/>
          <w:szCs w:val="22"/>
        </w:rPr>
        <w:t>Training</w:t>
      </w:r>
      <w:r>
        <w:rPr>
          <w:rFonts w:asciiTheme="minorHAnsi" w:hAnsiTheme="minorHAnsi" w:cstheme="minorHAnsi"/>
          <w:szCs w:val="22"/>
        </w:rPr>
        <w:t>:  nil</w:t>
      </w:r>
    </w:p>
    <w:p w:rsidR="00833428" w:rsidRDefault="00833428" w:rsidP="009A157A">
      <w:pPr>
        <w:rPr>
          <w:rFonts w:asciiTheme="minorHAnsi" w:hAnsiTheme="minorHAnsi" w:cstheme="minorHAnsi"/>
          <w:szCs w:val="22"/>
        </w:rPr>
      </w:pPr>
    </w:p>
    <w:p w:rsidR="00242501" w:rsidRDefault="006E3AD2" w:rsidP="00242501">
      <w:pPr>
        <w:pStyle w:val="ListParagraph"/>
        <w:numPr>
          <w:ilvl w:val="0"/>
          <w:numId w:val="3"/>
        </w:numPr>
        <w:spacing w:line="360" w:lineRule="auto"/>
        <w:rPr>
          <w:rFonts w:asciiTheme="minorHAnsi" w:hAnsiTheme="minorHAnsi" w:cstheme="minorHAnsi"/>
          <w:b/>
        </w:rPr>
      </w:pPr>
      <w:r w:rsidRPr="002D4215">
        <w:rPr>
          <w:rFonts w:asciiTheme="minorHAnsi" w:hAnsiTheme="minorHAnsi" w:cstheme="minorHAnsi"/>
          <w:b/>
        </w:rPr>
        <w:t>Outputs</w:t>
      </w:r>
      <w:r w:rsidR="00242501">
        <w:rPr>
          <w:rFonts w:asciiTheme="minorHAnsi" w:hAnsiTheme="minorHAnsi" w:cstheme="minorHAnsi"/>
          <w:b/>
        </w:rPr>
        <w:t xml:space="preserve"> </w:t>
      </w:r>
      <w:r w:rsidR="005A4DBA">
        <w:rPr>
          <w:rFonts w:asciiTheme="minorHAnsi" w:hAnsiTheme="minorHAnsi" w:cstheme="minorHAnsi"/>
          <w:b/>
        </w:rPr>
        <w:t>for the quarter</w:t>
      </w:r>
    </w:p>
    <w:p w:rsidR="006E3AD2" w:rsidRPr="00242501" w:rsidRDefault="00242501" w:rsidP="00242501">
      <w:pPr>
        <w:rPr>
          <w:rFonts w:asciiTheme="minorHAnsi" w:hAnsiTheme="minorHAnsi" w:cstheme="minorHAnsi"/>
          <w:b/>
        </w:rPr>
      </w:pPr>
      <w:r>
        <w:rPr>
          <w:rFonts w:asciiTheme="minorHAnsi" w:hAnsiTheme="minorHAnsi" w:cstheme="minorHAnsi"/>
          <w:b/>
        </w:rPr>
        <w:t>1.1</w:t>
      </w:r>
      <w:r>
        <w:rPr>
          <w:rFonts w:asciiTheme="minorHAnsi" w:hAnsiTheme="minorHAnsi" w:cstheme="minorHAnsi"/>
          <w:b/>
        </w:rPr>
        <w:tab/>
      </w:r>
      <w:r w:rsidR="0002577B" w:rsidRPr="00242501">
        <w:rPr>
          <w:rFonts w:asciiTheme="minorHAnsi" w:hAnsiTheme="minorHAnsi" w:cstheme="minorHAnsi"/>
          <w:b/>
        </w:rPr>
        <w:t>General:</w:t>
      </w:r>
    </w:p>
    <w:p w:rsidR="00723625" w:rsidRPr="009A157A" w:rsidRDefault="00B004B0" w:rsidP="00242501">
      <w:pPr>
        <w:pStyle w:val="ListParagraph"/>
        <w:numPr>
          <w:ilvl w:val="0"/>
          <w:numId w:val="4"/>
        </w:numPr>
        <w:spacing w:line="360" w:lineRule="auto"/>
        <w:rPr>
          <w:rFonts w:asciiTheme="minorHAnsi" w:hAnsiTheme="minorHAnsi" w:cstheme="minorHAnsi"/>
        </w:rPr>
      </w:pPr>
      <w:r>
        <w:rPr>
          <w:rFonts w:asciiTheme="minorHAnsi" w:hAnsiTheme="minorHAnsi" w:cstheme="minorHAnsi"/>
        </w:rPr>
        <w:t>Scoping of the compensation process</w:t>
      </w:r>
      <w:r w:rsidR="009D7726">
        <w:rPr>
          <w:rFonts w:asciiTheme="minorHAnsi" w:hAnsiTheme="minorHAnsi" w:cstheme="minorHAnsi"/>
        </w:rPr>
        <w:t xml:space="preserve"> for the claim for REC losses </w:t>
      </w:r>
      <w:r w:rsidR="00833428">
        <w:rPr>
          <w:rFonts w:asciiTheme="minorHAnsi" w:hAnsiTheme="minorHAnsi" w:cstheme="minorHAnsi"/>
        </w:rPr>
        <w:t xml:space="preserve">arising out of the </w:t>
      </w:r>
      <w:r w:rsidR="009E01E8">
        <w:rPr>
          <w:rFonts w:asciiTheme="minorHAnsi" w:hAnsiTheme="minorHAnsi" w:cstheme="minorHAnsi"/>
        </w:rPr>
        <w:t xml:space="preserve">UIGF </w:t>
      </w:r>
      <w:r w:rsidR="00833428">
        <w:rPr>
          <w:rFonts w:asciiTheme="minorHAnsi" w:hAnsiTheme="minorHAnsi" w:cstheme="minorHAnsi"/>
        </w:rPr>
        <w:t xml:space="preserve">scheduling error </w:t>
      </w:r>
      <w:r w:rsidR="009D7726">
        <w:rPr>
          <w:rFonts w:asciiTheme="minorHAnsi" w:hAnsiTheme="minorHAnsi" w:cstheme="minorHAnsi"/>
        </w:rPr>
        <w:t>and the running of 2 DRP processes</w:t>
      </w:r>
      <w:r w:rsidR="00833428">
        <w:rPr>
          <w:rFonts w:asciiTheme="minorHAnsi" w:hAnsiTheme="minorHAnsi" w:cstheme="minorHAnsi"/>
        </w:rPr>
        <w:t xml:space="preserve"> (see 1.2 below)</w:t>
      </w:r>
      <w:r>
        <w:rPr>
          <w:rFonts w:asciiTheme="minorHAnsi" w:hAnsiTheme="minorHAnsi" w:cstheme="minorHAnsi"/>
        </w:rPr>
        <w:t xml:space="preserve">. This </w:t>
      </w:r>
      <w:r w:rsidR="009D7726">
        <w:rPr>
          <w:rFonts w:asciiTheme="minorHAnsi" w:hAnsiTheme="minorHAnsi" w:cstheme="minorHAnsi"/>
        </w:rPr>
        <w:t>took</w:t>
      </w:r>
      <w:r>
        <w:rPr>
          <w:rFonts w:asciiTheme="minorHAnsi" w:hAnsiTheme="minorHAnsi" w:cstheme="minorHAnsi"/>
        </w:rPr>
        <w:t xml:space="preserve"> all of my allocated time during the quarter (6 days).  </w:t>
      </w:r>
      <w:r w:rsidR="00833428">
        <w:rPr>
          <w:rFonts w:asciiTheme="minorHAnsi" w:hAnsiTheme="minorHAnsi" w:cstheme="minorHAnsi"/>
        </w:rPr>
        <w:t>Some of</w:t>
      </w:r>
      <w:r>
        <w:rPr>
          <w:rFonts w:asciiTheme="minorHAnsi" w:hAnsiTheme="minorHAnsi" w:cstheme="minorHAnsi"/>
        </w:rPr>
        <w:t xml:space="preserve"> this time </w:t>
      </w:r>
      <w:r w:rsidR="005A4DBA">
        <w:rPr>
          <w:rFonts w:asciiTheme="minorHAnsi" w:hAnsiTheme="minorHAnsi" w:cstheme="minorHAnsi"/>
        </w:rPr>
        <w:t>has been</w:t>
      </w:r>
      <w:r>
        <w:rPr>
          <w:rFonts w:asciiTheme="minorHAnsi" w:hAnsiTheme="minorHAnsi" w:cstheme="minorHAnsi"/>
        </w:rPr>
        <w:t xml:space="preserve"> re</w:t>
      </w:r>
      <w:r w:rsidR="0015132A">
        <w:rPr>
          <w:rFonts w:asciiTheme="minorHAnsi" w:hAnsiTheme="minorHAnsi" w:cstheme="minorHAnsi"/>
        </w:rPr>
        <w:t xml:space="preserve">imbursed </w:t>
      </w:r>
      <w:r w:rsidR="009E01E8">
        <w:rPr>
          <w:rFonts w:asciiTheme="minorHAnsi" w:hAnsiTheme="minorHAnsi" w:cstheme="minorHAnsi"/>
        </w:rPr>
        <w:t xml:space="preserve">as a result of </w:t>
      </w:r>
      <w:r w:rsidR="009D7726">
        <w:rPr>
          <w:rFonts w:asciiTheme="minorHAnsi" w:hAnsiTheme="minorHAnsi" w:cstheme="minorHAnsi"/>
        </w:rPr>
        <w:t>both claims mov</w:t>
      </w:r>
      <w:r w:rsidR="009E01E8">
        <w:rPr>
          <w:rFonts w:asciiTheme="minorHAnsi" w:hAnsiTheme="minorHAnsi" w:cstheme="minorHAnsi"/>
        </w:rPr>
        <w:t>ing</w:t>
      </w:r>
      <w:r>
        <w:rPr>
          <w:rFonts w:asciiTheme="minorHAnsi" w:hAnsiTheme="minorHAnsi" w:cstheme="minorHAnsi"/>
        </w:rPr>
        <w:t xml:space="preserve"> to stage 2</w:t>
      </w:r>
      <w:r w:rsidR="005A4DBA">
        <w:rPr>
          <w:rFonts w:asciiTheme="minorHAnsi" w:hAnsiTheme="minorHAnsi" w:cstheme="minorHAnsi"/>
        </w:rPr>
        <w:t xml:space="preserve"> and </w:t>
      </w:r>
      <w:r w:rsidR="009E01E8">
        <w:rPr>
          <w:rFonts w:asciiTheme="minorHAnsi" w:hAnsiTheme="minorHAnsi" w:cstheme="minorHAnsi"/>
        </w:rPr>
        <w:t>the determinations being finalised.</w:t>
      </w:r>
      <w:r w:rsidR="005A4DBA">
        <w:rPr>
          <w:rFonts w:asciiTheme="minorHAnsi" w:hAnsiTheme="minorHAnsi" w:cstheme="minorHAnsi"/>
        </w:rPr>
        <w:t xml:space="preserve"> </w:t>
      </w:r>
      <w:r w:rsidR="0015132A">
        <w:rPr>
          <w:rFonts w:asciiTheme="minorHAnsi" w:hAnsiTheme="minorHAnsi" w:cstheme="minorHAnsi"/>
        </w:rPr>
        <w:t xml:space="preserve"> I will be able to allocate additional days during the</w:t>
      </w:r>
      <w:r>
        <w:rPr>
          <w:rFonts w:asciiTheme="minorHAnsi" w:hAnsiTheme="minorHAnsi" w:cstheme="minorHAnsi"/>
        </w:rPr>
        <w:t xml:space="preserve"> next quarters. </w:t>
      </w:r>
    </w:p>
    <w:p w:rsidR="009A157A" w:rsidRDefault="009A157A" w:rsidP="00242501">
      <w:pPr>
        <w:pStyle w:val="ListParagraph"/>
        <w:numPr>
          <w:ilvl w:val="0"/>
          <w:numId w:val="4"/>
        </w:numPr>
        <w:spacing w:line="360" w:lineRule="auto"/>
        <w:rPr>
          <w:rFonts w:asciiTheme="minorHAnsi" w:hAnsiTheme="minorHAnsi" w:cstheme="minorHAnsi"/>
        </w:rPr>
      </w:pPr>
      <w:r w:rsidRPr="009A157A">
        <w:rPr>
          <w:rFonts w:asciiTheme="minorHAnsi" w:hAnsiTheme="minorHAnsi" w:cstheme="minorHAnsi"/>
        </w:rPr>
        <w:t>Liaison with the AER</w:t>
      </w:r>
      <w:r w:rsidR="009D7726">
        <w:rPr>
          <w:rFonts w:asciiTheme="minorHAnsi" w:hAnsiTheme="minorHAnsi" w:cstheme="minorHAnsi"/>
        </w:rPr>
        <w:t>, reporting to participants</w:t>
      </w:r>
      <w:r w:rsidRPr="009A157A">
        <w:rPr>
          <w:rFonts w:asciiTheme="minorHAnsi" w:hAnsiTheme="minorHAnsi" w:cstheme="minorHAnsi"/>
        </w:rPr>
        <w:t>.</w:t>
      </w:r>
    </w:p>
    <w:p w:rsidR="00B33A9F" w:rsidRPr="00B33A9F" w:rsidRDefault="00B33A9F" w:rsidP="00B33A9F">
      <w:pPr>
        <w:ind w:left="360"/>
        <w:rPr>
          <w:rFonts w:asciiTheme="minorHAnsi" w:hAnsiTheme="minorHAnsi" w:cstheme="minorHAnsi"/>
        </w:rPr>
      </w:pPr>
    </w:p>
    <w:p w:rsidR="00242501" w:rsidRPr="00242501" w:rsidRDefault="00242501" w:rsidP="00242501">
      <w:pPr>
        <w:rPr>
          <w:rFonts w:asciiTheme="minorHAnsi" w:hAnsiTheme="minorHAnsi" w:cstheme="minorHAnsi"/>
          <w:b/>
        </w:rPr>
      </w:pPr>
      <w:r w:rsidRPr="00242501">
        <w:rPr>
          <w:rFonts w:asciiTheme="minorHAnsi" w:hAnsiTheme="minorHAnsi" w:cstheme="minorHAnsi"/>
          <w:b/>
        </w:rPr>
        <w:t>1.2</w:t>
      </w:r>
      <w:r w:rsidRPr="00242501">
        <w:rPr>
          <w:rFonts w:asciiTheme="minorHAnsi" w:hAnsiTheme="minorHAnsi" w:cstheme="minorHAnsi"/>
          <w:b/>
        </w:rPr>
        <w:tab/>
        <w:t>Update on the UIGF Scheduling Error.</w:t>
      </w:r>
      <w:r w:rsidR="00E0586E">
        <w:rPr>
          <w:rFonts w:asciiTheme="minorHAnsi" w:hAnsiTheme="minorHAnsi" w:cstheme="minorHAnsi"/>
          <w:b/>
        </w:rPr>
        <w:t xml:space="preserve"> (Electricity)</w:t>
      </w:r>
    </w:p>
    <w:p w:rsidR="009D7726" w:rsidRPr="00DF7E2D" w:rsidRDefault="00242501" w:rsidP="00DF7E2D">
      <w:pPr>
        <w:pStyle w:val="Default"/>
        <w:spacing w:line="360" w:lineRule="auto"/>
        <w:rPr>
          <w:rFonts w:asciiTheme="minorHAnsi" w:hAnsiTheme="minorHAnsi"/>
          <w:sz w:val="22"/>
          <w:szCs w:val="22"/>
        </w:rPr>
      </w:pPr>
      <w:r w:rsidRPr="00DF7E2D">
        <w:rPr>
          <w:rFonts w:asciiTheme="minorHAnsi" w:hAnsiTheme="minorHAnsi"/>
          <w:sz w:val="22"/>
          <w:szCs w:val="22"/>
        </w:rPr>
        <w:t xml:space="preserve"> </w:t>
      </w:r>
      <w:r w:rsidR="0002577B" w:rsidRPr="00DF7E2D">
        <w:rPr>
          <w:rFonts w:asciiTheme="minorHAnsi" w:hAnsiTheme="minorHAnsi"/>
          <w:sz w:val="22"/>
          <w:szCs w:val="22"/>
        </w:rPr>
        <w:t>On 7</w:t>
      </w:r>
      <w:r w:rsidRPr="00DF7E2D">
        <w:rPr>
          <w:rFonts w:asciiTheme="minorHAnsi" w:hAnsiTheme="minorHAnsi"/>
          <w:sz w:val="22"/>
          <w:szCs w:val="22"/>
        </w:rPr>
        <w:t xml:space="preserve"> June AEMO issued a summary of a scheduling error</w:t>
      </w:r>
      <w:r w:rsidR="005A4DBA">
        <w:rPr>
          <w:rFonts w:asciiTheme="minorHAnsi" w:hAnsiTheme="minorHAnsi"/>
          <w:sz w:val="22"/>
          <w:szCs w:val="22"/>
        </w:rPr>
        <w:t xml:space="preserve"> pertaining </w:t>
      </w:r>
      <w:r w:rsidR="009E01E8">
        <w:rPr>
          <w:rFonts w:asciiTheme="minorHAnsi" w:hAnsiTheme="minorHAnsi"/>
          <w:sz w:val="22"/>
          <w:szCs w:val="22"/>
        </w:rPr>
        <w:t>to a UIGF scheduling error</w:t>
      </w:r>
      <w:r w:rsidR="009D7726" w:rsidRPr="00DF7E2D">
        <w:rPr>
          <w:rFonts w:asciiTheme="minorHAnsi" w:hAnsiTheme="minorHAnsi"/>
          <w:sz w:val="22"/>
          <w:szCs w:val="22"/>
        </w:rPr>
        <w:t xml:space="preserve">.  There were two claims for compensation arising out of this error.  One was for compensation for spot market losses heard by Peter Gray QC. These losses were compensated and the determination and reasons has been posted on the AER website.  </w:t>
      </w:r>
    </w:p>
    <w:p w:rsidR="009D7726" w:rsidRPr="00DF7E2D" w:rsidRDefault="009D7726" w:rsidP="00DF7E2D">
      <w:pPr>
        <w:pStyle w:val="Default"/>
        <w:spacing w:line="360" w:lineRule="auto"/>
        <w:rPr>
          <w:rFonts w:asciiTheme="minorHAnsi" w:hAnsiTheme="minorHAnsi"/>
          <w:sz w:val="22"/>
          <w:szCs w:val="22"/>
        </w:rPr>
      </w:pPr>
    </w:p>
    <w:p w:rsidR="00242501" w:rsidRPr="00DF7E2D" w:rsidRDefault="009D7726" w:rsidP="00DF7E2D">
      <w:pPr>
        <w:pStyle w:val="Default"/>
        <w:spacing w:line="360" w:lineRule="auto"/>
        <w:rPr>
          <w:rFonts w:asciiTheme="minorHAnsi" w:hAnsiTheme="minorHAnsi"/>
          <w:sz w:val="22"/>
          <w:szCs w:val="22"/>
        </w:rPr>
      </w:pPr>
      <w:r w:rsidRPr="00DF7E2D">
        <w:rPr>
          <w:rFonts w:asciiTheme="minorHAnsi" w:hAnsiTheme="minorHAnsi"/>
          <w:sz w:val="22"/>
          <w:szCs w:val="22"/>
        </w:rPr>
        <w:t>The second was a claim for REC losses made by Infigen Energy.  This was a matter which involved important questions of principle to be considered for the first time.  This was heard by a 3 member panel comprising of Michael Black AO, QC (chair) Peter Gray QC and Geoff Swier.</w:t>
      </w:r>
      <w:r w:rsidR="00DF7E2D" w:rsidRPr="00DF7E2D">
        <w:rPr>
          <w:rFonts w:asciiTheme="minorHAnsi" w:hAnsiTheme="minorHAnsi"/>
          <w:sz w:val="22"/>
          <w:szCs w:val="22"/>
        </w:rPr>
        <w:t xml:space="preserve"> In its determination dated 12 December, t</w:t>
      </w:r>
      <w:r w:rsidRPr="00DF7E2D">
        <w:rPr>
          <w:rFonts w:asciiTheme="minorHAnsi" w:hAnsiTheme="minorHAnsi"/>
          <w:sz w:val="22"/>
          <w:szCs w:val="22"/>
        </w:rPr>
        <w:t xml:space="preserve">he </w:t>
      </w:r>
      <w:r w:rsidR="009E01E8">
        <w:rPr>
          <w:rFonts w:asciiTheme="minorHAnsi" w:hAnsiTheme="minorHAnsi"/>
          <w:sz w:val="22"/>
          <w:szCs w:val="22"/>
        </w:rPr>
        <w:t xml:space="preserve">DRP </w:t>
      </w:r>
      <w:r w:rsidRPr="00DF7E2D">
        <w:rPr>
          <w:rFonts w:asciiTheme="minorHAnsi" w:hAnsiTheme="minorHAnsi"/>
          <w:sz w:val="22"/>
          <w:szCs w:val="22"/>
        </w:rPr>
        <w:t xml:space="preserve">found that the REC losses were not able to </w:t>
      </w:r>
      <w:r w:rsidR="009E01E8" w:rsidRPr="00DF7E2D">
        <w:rPr>
          <w:rFonts w:asciiTheme="minorHAnsi" w:hAnsiTheme="minorHAnsi"/>
          <w:sz w:val="22"/>
          <w:szCs w:val="22"/>
        </w:rPr>
        <w:t>be claimed</w:t>
      </w:r>
      <w:r w:rsidRPr="00DF7E2D">
        <w:rPr>
          <w:rFonts w:asciiTheme="minorHAnsi" w:hAnsiTheme="minorHAnsi"/>
          <w:sz w:val="22"/>
          <w:szCs w:val="22"/>
        </w:rPr>
        <w:t xml:space="preserve"> </w:t>
      </w:r>
      <w:r w:rsidR="00DF7E2D" w:rsidRPr="00DF7E2D">
        <w:rPr>
          <w:rFonts w:asciiTheme="minorHAnsi" w:hAnsiTheme="minorHAnsi"/>
          <w:sz w:val="22"/>
          <w:szCs w:val="22"/>
        </w:rPr>
        <w:t xml:space="preserve">for the </w:t>
      </w:r>
      <w:r w:rsidR="009E01E8">
        <w:rPr>
          <w:rFonts w:asciiTheme="minorHAnsi" w:hAnsiTheme="minorHAnsi"/>
          <w:sz w:val="22"/>
          <w:szCs w:val="22"/>
        </w:rPr>
        <w:t xml:space="preserve">UIGF </w:t>
      </w:r>
      <w:r w:rsidR="00DF7E2D" w:rsidRPr="00E0586E">
        <w:rPr>
          <w:rFonts w:asciiTheme="minorHAnsi" w:hAnsiTheme="minorHAnsi"/>
          <w:iCs/>
          <w:sz w:val="22"/>
          <w:szCs w:val="22"/>
        </w:rPr>
        <w:t>scheduling error.</w:t>
      </w:r>
      <w:r w:rsidR="00DF7E2D" w:rsidRPr="00DF7E2D">
        <w:rPr>
          <w:rFonts w:asciiTheme="minorHAnsi" w:hAnsiTheme="minorHAnsi"/>
          <w:i/>
          <w:iCs/>
          <w:sz w:val="22"/>
          <w:szCs w:val="22"/>
        </w:rPr>
        <w:t xml:space="preserve"> </w:t>
      </w:r>
      <w:r w:rsidR="00DF7E2D" w:rsidRPr="00DF7E2D">
        <w:rPr>
          <w:rFonts w:asciiTheme="minorHAnsi" w:hAnsiTheme="minorHAnsi"/>
          <w:sz w:val="22"/>
          <w:szCs w:val="22"/>
        </w:rPr>
        <w:t xml:space="preserve"> </w:t>
      </w:r>
    </w:p>
    <w:p w:rsidR="00256DB9" w:rsidRPr="0087512E" w:rsidRDefault="003B62E9" w:rsidP="009A157A">
      <w:pPr>
        <w:rPr>
          <w:rFonts w:asciiTheme="minorHAnsi" w:hAnsiTheme="minorHAnsi" w:cstheme="minorHAnsi"/>
          <w:color w:val="7030A0"/>
        </w:rPr>
      </w:pPr>
      <w:r>
        <w:rPr>
          <w:rFonts w:asciiTheme="minorHAnsi" w:hAnsiTheme="minorHAnsi" w:cstheme="minorHAnsi"/>
        </w:rPr>
        <w:t>The submissions to the DRP</w:t>
      </w:r>
      <w:r w:rsidR="00E0586E">
        <w:rPr>
          <w:rFonts w:asciiTheme="minorHAnsi" w:hAnsiTheme="minorHAnsi" w:cstheme="minorHAnsi"/>
        </w:rPr>
        <w:t>s</w:t>
      </w:r>
      <w:r>
        <w:rPr>
          <w:rFonts w:asciiTheme="minorHAnsi" w:hAnsiTheme="minorHAnsi" w:cstheme="minorHAnsi"/>
        </w:rPr>
        <w:t xml:space="preserve"> and the Determination</w:t>
      </w:r>
      <w:r w:rsidR="009E01E8">
        <w:rPr>
          <w:rFonts w:asciiTheme="minorHAnsi" w:hAnsiTheme="minorHAnsi" w:cstheme="minorHAnsi"/>
        </w:rPr>
        <w:t>s</w:t>
      </w:r>
      <w:r>
        <w:rPr>
          <w:rFonts w:asciiTheme="minorHAnsi" w:hAnsiTheme="minorHAnsi" w:cstheme="minorHAnsi"/>
        </w:rPr>
        <w:t xml:space="preserve"> are posted on the AER </w:t>
      </w:r>
      <w:r w:rsidR="009E01E8">
        <w:rPr>
          <w:rFonts w:asciiTheme="minorHAnsi" w:hAnsiTheme="minorHAnsi" w:cstheme="minorHAnsi"/>
        </w:rPr>
        <w:t xml:space="preserve">website </w:t>
      </w:r>
    </w:p>
    <w:p w:rsidR="009E01E8" w:rsidRDefault="009E01E8" w:rsidP="009A157A">
      <w:pPr>
        <w:rPr>
          <w:rFonts w:asciiTheme="minorHAnsi" w:hAnsiTheme="minorHAnsi" w:cstheme="minorHAnsi"/>
        </w:rPr>
      </w:pPr>
    </w:p>
    <w:p w:rsidR="009E01E8" w:rsidRDefault="009E01E8" w:rsidP="009A157A">
      <w:pPr>
        <w:rPr>
          <w:rFonts w:asciiTheme="minorHAnsi" w:hAnsiTheme="minorHAnsi" w:cstheme="minorHAnsi"/>
        </w:rPr>
      </w:pPr>
      <w:r>
        <w:rPr>
          <w:rFonts w:asciiTheme="minorHAnsi" w:hAnsiTheme="minorHAnsi" w:cstheme="minorHAnsi"/>
        </w:rPr>
        <w:t>I am looking forward to the next quarter.  The priorities will be:</w:t>
      </w:r>
    </w:p>
    <w:p w:rsidR="009E01E8" w:rsidRPr="00E0586E" w:rsidRDefault="009E01E8" w:rsidP="00E0586E">
      <w:pPr>
        <w:pStyle w:val="ListParagraph"/>
        <w:numPr>
          <w:ilvl w:val="0"/>
          <w:numId w:val="8"/>
        </w:numPr>
        <w:rPr>
          <w:rFonts w:asciiTheme="minorHAnsi" w:hAnsiTheme="minorHAnsi" w:cstheme="minorHAnsi"/>
        </w:rPr>
      </w:pPr>
      <w:r w:rsidRPr="00E0586E">
        <w:rPr>
          <w:rFonts w:asciiTheme="minorHAnsi" w:hAnsiTheme="minorHAnsi" w:cstheme="minorHAnsi"/>
        </w:rPr>
        <w:t>To appoint a 15C committee and meet to set priorities</w:t>
      </w:r>
    </w:p>
    <w:p w:rsidR="009E01E8" w:rsidRDefault="009E01E8" w:rsidP="00E0586E">
      <w:pPr>
        <w:pStyle w:val="ListParagraph"/>
        <w:numPr>
          <w:ilvl w:val="0"/>
          <w:numId w:val="8"/>
        </w:numPr>
        <w:rPr>
          <w:rFonts w:asciiTheme="minorHAnsi" w:hAnsiTheme="minorHAnsi" w:cstheme="minorHAnsi"/>
        </w:rPr>
      </w:pPr>
      <w:r w:rsidRPr="00E0586E">
        <w:rPr>
          <w:rFonts w:asciiTheme="minorHAnsi" w:hAnsiTheme="minorHAnsi" w:cstheme="minorHAnsi"/>
        </w:rPr>
        <w:t xml:space="preserve">Update the web-site </w:t>
      </w:r>
    </w:p>
    <w:p w:rsidR="00AC5E44" w:rsidRPr="00E0586E" w:rsidRDefault="00AC5E44" w:rsidP="00E0586E">
      <w:pPr>
        <w:pStyle w:val="ListParagraph"/>
        <w:numPr>
          <w:ilvl w:val="0"/>
          <w:numId w:val="8"/>
        </w:numPr>
        <w:rPr>
          <w:rFonts w:asciiTheme="minorHAnsi" w:hAnsiTheme="minorHAnsi" w:cstheme="minorHAnsi"/>
        </w:rPr>
      </w:pPr>
      <w:r>
        <w:rPr>
          <w:rFonts w:asciiTheme="minorHAnsi" w:hAnsiTheme="minorHAnsi" w:cstheme="minorHAnsi"/>
        </w:rPr>
        <w:t>Appointing a pool from which the DRP will be drawn in both electricity and gas.</w:t>
      </w:r>
    </w:p>
    <w:p w:rsidR="009E01E8" w:rsidRDefault="009E01E8" w:rsidP="00E0586E">
      <w:pPr>
        <w:pStyle w:val="ListParagraph"/>
        <w:numPr>
          <w:ilvl w:val="0"/>
          <w:numId w:val="8"/>
        </w:numPr>
        <w:rPr>
          <w:rFonts w:asciiTheme="minorHAnsi" w:hAnsiTheme="minorHAnsi" w:cstheme="minorHAnsi"/>
        </w:rPr>
      </w:pPr>
      <w:r w:rsidRPr="00E0586E">
        <w:rPr>
          <w:rFonts w:asciiTheme="minorHAnsi" w:hAnsiTheme="minorHAnsi" w:cstheme="minorHAnsi"/>
        </w:rPr>
        <w:t>Review and learn the lessons from the UIGF scheduling error compensation hearings</w:t>
      </w:r>
    </w:p>
    <w:p w:rsidR="00E0586E" w:rsidRPr="00E0586E" w:rsidRDefault="00E0586E" w:rsidP="00E0586E">
      <w:pPr>
        <w:pStyle w:val="ListParagraph"/>
        <w:numPr>
          <w:ilvl w:val="0"/>
          <w:numId w:val="8"/>
        </w:numPr>
        <w:rPr>
          <w:rFonts w:asciiTheme="minorHAnsi" w:hAnsiTheme="minorHAnsi" w:cstheme="minorHAnsi"/>
        </w:rPr>
      </w:pPr>
      <w:r>
        <w:rPr>
          <w:rFonts w:asciiTheme="minorHAnsi" w:hAnsiTheme="minorHAnsi" w:cstheme="minorHAnsi"/>
        </w:rPr>
        <w:t>a briefing session for DMS/DMS contacts on the latest scheduling errors.</w:t>
      </w:r>
    </w:p>
    <w:p w:rsidR="009E01E8" w:rsidRDefault="009E01E8" w:rsidP="009A157A">
      <w:pPr>
        <w:rPr>
          <w:rFonts w:asciiTheme="minorHAnsi" w:hAnsiTheme="minorHAnsi" w:cstheme="minorHAnsi"/>
        </w:rPr>
      </w:pPr>
    </w:p>
    <w:p w:rsidR="009E01E8" w:rsidRDefault="009E01E8" w:rsidP="009A157A">
      <w:pPr>
        <w:rPr>
          <w:rFonts w:asciiTheme="minorHAnsi" w:hAnsiTheme="minorHAnsi" w:cstheme="minorHAnsi"/>
        </w:rPr>
      </w:pPr>
      <w:r>
        <w:rPr>
          <w:rFonts w:asciiTheme="minorHAnsi" w:hAnsiTheme="minorHAnsi" w:cstheme="minorHAnsi"/>
        </w:rPr>
        <w:t>Any further ideas and inputs are invited and are welcome.</w:t>
      </w:r>
    </w:p>
    <w:p w:rsidR="00256DB9" w:rsidRDefault="00BC101F" w:rsidP="009A157A">
      <w:pPr>
        <w:rPr>
          <w:rFonts w:asciiTheme="minorHAnsi" w:hAnsiTheme="minorHAnsi" w:cstheme="minorHAnsi"/>
        </w:rPr>
      </w:pPr>
      <w:r>
        <w:rPr>
          <w:rFonts w:asciiTheme="minorHAnsi" w:hAnsiTheme="minorHAnsi" w:cstheme="minorHAnsi"/>
          <w:noProof/>
          <w:lang w:val="en-AU" w:eastAsia="en-AU"/>
        </w:rPr>
        <w:pict>
          <v:shape id="_x0000_s1027" style="position:absolute;margin-left:481.1pt;margin-top:24.2pt;width:.8pt;height:2.25pt;z-index:251662336" coordorigin="19473,7779" coordsize="28,80" path="m19473,7858v46,,27,-36,27,-79e" filled="f" strokecolor="#1f497d [3215]" strokeweight="1pt">
            <v:stroke endcap="round"/>
            <v:path shadowok="f" o:extrusionok="f" fillok="f" insetpenok="f"/>
            <o:lock v:ext="edit" rotation="t" aspectratio="t" verticies="t" text="t" shapetype="t"/>
            <o:ink i="AJUBHQIGCAEgAGgMAAAAAADAAAAAAAAARljPVIrml8VPjwb4utLhmyIDI2QGPoBEyPIAAEgRRJ+S&#10;9QNFIxsCOYsARiMbAjmLAFcNAAAABQILZRkUMggAgBQCdoziQTMIAMAMAkrz4kEVq6rTQauq00EA&#10;AIC3AABguQodBYL+EpP4SjoAgv4E2/gTe3AKABEgQCne7AWwzQG=&#10;" annotation="t"/>
          </v:shape>
        </w:pict>
      </w:r>
      <w:r w:rsidR="00CB24E4">
        <w:rPr>
          <w:rFonts w:asciiTheme="minorHAnsi" w:hAnsiTheme="minorHAnsi" w:cstheme="minorHAnsi"/>
          <w:noProof/>
          <w:lang w:val="en-AU" w:eastAsia="en-AU"/>
        </w:rPr>
        <w:pict>
          <v:shape id="_x0000_s1028" style="position:absolute;margin-left:-1.15pt;margin-top:23.95pt;width:155.9pt;height:24.5pt;z-index:251664384" coordorigin="2461,3795" coordsize="5500,864" path="m2786,3991v30,-26,58,-54,81,-86c2879,3888,2899,3861,2894,3838v-10,-45,-81,-44,-114,-42c2699,3801,2616,3845,2551,3892v-41,30,-96,77,-90,134c2469,4104,2564,4148,2621,4185v79,51,173,106,220,191c2876,4439,2876,4518,2816,4563v-25,19,-61,25,-90,12c2659,4546,2629,4455,2632,4388v6,-139,114,-242,216,-322c2887,4035,2937,3991,2987,3978v38,-10,43,11,57,41c3115,4167,3050,4362,3142,4508v4,4,9,7,13,11c3183,4502,3198,4495,3220,4462v45,-68,75,-150,130,-211c3353,4249,3357,4248,3360,4246v11,18,23,27,31,53c3413,4372,3415,4489,3463,4550v4,,9,1,13,1c3489,4526,3501,4500,3514,4474v18,-38,40,-68,63,-96c3596,4406,3610,4428,3622,4463v9,27,23,35,26,38em3607,3966v,-24,-7,-30,1,-4em3759,4381v2,27,7,54,8,81c3768,4481,3766,4501,3765,4520v4,-30,7,-60,11,-90c3787,4345,3796,4261,3813,4177v18,-89,34,-200,78,-281c3896,3891,3900,3885,3905,3880v13,32,15,57,13,104c3913,4086,3900,4188,3894,4290v-4,67,-15,154,8,219c3911,4524,3913,4529,3924,4535v30,-8,51,-14,78,-33c4033,4480,4063,4454,4096,4435v22,-13,37,-19,60,-8c4181,4439,4190,4475,4212,4491v17,13,29,12,45,-3c4260,4482,4262,4476,4265,4470em4263,4037v-18,-15,-27,-15,-25,-35c4238,3999,4238,3995,4238,3992em4657,3945v-3,-13,-4,-16,-6,-24c4651,3941,4652,3961,4654,3981v10,87,18,174,26,261c4688,4326,4695,4410,4704,4493v4,35,7,70,19,103em4948,4156v1,-13,1,-17,-5,-24c4921,4134,4911,4136,4892,4151v-48,37,-82,82,-111,135c4752,4339,4730,4397,4723,4457v-6,48,-1,102,24,144c4775,4649,4824,4662,4877,4657v49,-5,94,-23,131,-56c5060,4556,5091,4494,5112,4429v12,-37,21,-76,26,-114c5138,4311,5139,4306,5139,4302v1,29,,57,2,86c5144,4441,5149,4493,5159,4545v1,3,14,85,27,63c5193,4591,5195,4582,5194,4567em5192,4097v-4,-17,-5,-22,-8,-33c5189,4075,5194,4085,5197,4097em5340,4444v5,30,10,59,15,89c5358,4551,5358,4568,5361,4586v2,-21,3,-42,3,-63c5364,4468,5364,4414,5367,4359v4,-57,10,-113,20,-170em5666,4114v13,14,-19,25,-39,39c5598,4173,5567,4194,5545,4222v-20,25,-30,51,-20,82c5539,4348,5578,4384,5609,4417v27,29,56,56,82,87c5706,4521,5725,4545,5726,4569v1,21,-17,33,-34,41c5646,4631,5598,4618,5554,4601v-24,-10,-41,-22,-61,-39em5932,4113v-34,-29,-21,-58,-84,-34c5760,4112,5712,4239,5693,4320v-19,83,-26,227,62,277c5851,4651,5966,4545,6018,4477v88,-115,144,-285,147,-430c6166,4008,6149,3977,6144,3958v-23,41,-43,74,-57,122c6049,4211,6005,4438,6080,4565v38,64,88,82,154,39c6339,4537,6409,4408,6501,4326v12,23,27,43,37,73c6552,4438,6569,4543,6621,4553v41,8,82,-51,105,-76c6758,4441,6789,4405,6822,4370v2,11,9,32,11,50c6837,4459,6838,4497,6842,4536v8,-17,19,-39,27,-60c6888,4428,6911,4386,6938,4343v22,14,47,30,71,50c7088,4459,7201,4547,7309,4488v74,-41,113,-140,130,-218c7448,4230,7434,4213,7430,4181v-49,16,-78,17,-112,70c7271,4325,7240,4456,7315,4523v66,59,186,36,263,19c7651,4526,7716,4497,7733,4418v20,-96,-22,-206,25,-297c7775,4089,7800,4074,7831,4060v40,-18,88,-29,129,-43e" filled="f" strokecolor="#3f3151 [1607]" strokeweight="1.5pt">
            <v:stroke endcap="round"/>
            <v:path shadowok="f" o:extrusionok="f" fillok="f" insetpenok="f"/>
            <o:lock v:ext="edit" rotation="t" aspectratio="t" verticies="t" text="t" shapetype="t"/>
            <o:ink i="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" annotation="t"/>
          </v:shape>
        </w:pict>
      </w:r>
      <w:r w:rsidR="0015132A">
        <w:rPr>
          <w:rFonts w:asciiTheme="minorHAnsi" w:hAnsiTheme="minorHAnsi" w:cstheme="minorHAnsi"/>
        </w:rPr>
        <w:t>Yours sincerely</w:t>
      </w:r>
    </w:p>
    <w:p w:rsidR="00723625" w:rsidRPr="0087512E" w:rsidRDefault="00BC101F" w:rsidP="009A157A">
      <w:pPr>
        <w:rPr>
          <w:rFonts w:asciiTheme="minorHAnsi" w:hAnsiTheme="minorHAnsi" w:cstheme="minorHAnsi"/>
          <w:color w:val="002060"/>
        </w:rPr>
      </w:pPr>
      <w:r>
        <w:rPr>
          <w:rFonts w:asciiTheme="minorHAnsi" w:hAnsiTheme="minorHAnsi" w:cstheme="minorHAnsi"/>
          <w:noProof/>
          <w:color w:val="002060"/>
          <w:lang w:val="en-AU" w:eastAsia="en-AU"/>
        </w:rPr>
        <w:pict>
          <v:shape id="_x0000_s1026" style="position:absolute;margin-left:70.9pt;margin-top:.95pt;width:.35pt;height:.05pt;z-index:251659264" coordorigin="5002,7881" coordsize="13,2" path="m5014,7881v-4,,-8,1,-12,1e" filled="f" strokecolor="#1f497d [3215]" strokeweight="1pt">
            <v:stroke endcap="round"/>
            <v:path shadowok="f" o:extrusionok="f" fillok="f" insetpenok="f"/>
            <o:lock v:ext="edit" rotation="t" aspectratio="t" verticies="t" text="t" shapetype="t"/>
            <o:ink i="ALQBHQIEBAEgAGgMAAAAAADAAAAAAAAARljPVIrml8VPjwb4utLhmyIDI2QGPoBEyPIAAEgRRJ+S&#10;9QNFIxsCOYsARiMbAjmLAFcNAAAABQM4C2UZIDIJAICYAwE+wR5FMwkAgP8BAT7BHkU4CAD+AwAA&#10;AAAAFUwCpj/VBKY/AACAtwAAYLkKLw2D/g0C/g0DAPB8AIL+uXP65dAJQIbRmTYBawcLCyNXAQMC&#10;CgARIJAGw+kFsM0B&#10;" annotation="t"/>
          </v:shape>
        </w:pict>
      </w:r>
    </w:p>
    <w:p w:rsidR="00306D52" w:rsidRDefault="00A51234" w:rsidP="009A157A">
      <w:pPr>
        <w:rPr>
          <w:rFonts w:asciiTheme="minorHAnsi" w:hAnsiTheme="minorHAnsi" w:cstheme="minorHAnsi"/>
        </w:rPr>
      </w:pPr>
      <w:r w:rsidRPr="00A51234">
        <w:rPr>
          <w:rFonts w:asciiTheme="minorHAnsi" w:hAnsiTheme="minorHAnsi" w:cstheme="minorHAnsi"/>
        </w:rPr>
        <w:t>Shirli Kirschner</w:t>
      </w:r>
    </w:p>
    <w:p w:rsidR="009E01E8" w:rsidRPr="00306D52" w:rsidRDefault="009E01E8" w:rsidP="009A157A">
      <w:pPr>
        <w:rPr>
          <w:rFonts w:asciiTheme="minorHAnsi" w:hAnsiTheme="minorHAnsi" w:cstheme="minorHAnsi"/>
          <w:b/>
          <w:szCs w:val="22"/>
        </w:rPr>
      </w:pPr>
    </w:p>
    <w:sectPr w:rsidR="009E01E8" w:rsidRPr="00306D52" w:rsidSect="0026047E">
      <w:headerReference w:type="even" r:id="rId8"/>
      <w:headerReference w:type="default" r:id="rId9"/>
      <w:footerReference w:type="even" r:id="rId10"/>
      <w:footerReference w:type="default" r:id="rId11"/>
      <w:headerReference w:type="first" r:id="rId12"/>
      <w:footerReference w:type="first" r:id="rId13"/>
      <w:pgSz w:w="11909" w:h="16834" w:code="9"/>
      <w:pgMar w:top="851" w:right="1418" w:bottom="1134" w:left="1418" w:header="618" w:footer="289"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D61" w:rsidRDefault="00666D61">
      <w:r>
        <w:separator/>
      </w:r>
    </w:p>
  </w:endnote>
  <w:endnote w:type="continuationSeparator" w:id="1">
    <w:p w:rsidR="00666D61" w:rsidRDefault="00666D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86E" w:rsidRDefault="00BC101F">
    <w:pPr>
      <w:framePr w:wrap="around" w:vAnchor="text" w:hAnchor="margin" w:xAlign="right" w:y="1"/>
    </w:pPr>
    <w:r>
      <w:fldChar w:fldCharType="begin"/>
    </w:r>
    <w:r w:rsidR="00E0586E">
      <w:instrText xml:space="preserve">PAGE  </w:instrText>
    </w:r>
    <w:r>
      <w:fldChar w:fldCharType="end"/>
    </w:r>
  </w:p>
  <w:p w:rsidR="00E0586E" w:rsidRDefault="00E0586E">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86E" w:rsidRDefault="00E0586E">
    <w:pPr>
      <w:pStyle w:val="Footer"/>
      <w:tabs>
        <w:tab w:val="clear" w:pos="8222"/>
        <w:tab w:val="right" w:pos="8280"/>
      </w:tabs>
    </w:pPr>
  </w:p>
  <w:p w:rsidR="00E0586E" w:rsidRDefault="00E0586E">
    <w:pPr>
      <w:pStyle w:val="Footer"/>
      <w:tabs>
        <w:tab w:val="clear" w:pos="8222"/>
        <w:tab w:val="right" w:pos="8280"/>
      </w:tabs>
    </w:pPr>
    <w:r>
      <w:rPr>
        <w:noProof/>
        <w:snapToGrid/>
        <w:lang w:val="en-AU" w:eastAsia="en-AU"/>
      </w:rPr>
      <w:drawing>
        <wp:inline distT="0" distB="0" distL="0" distR="0">
          <wp:extent cx="6448425" cy="609600"/>
          <wp:effectExtent l="19050" t="0" r="9525" b="0"/>
          <wp:docPr id="2" name="Picture 3" descr="Foot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_RA"/>
                  <pic:cNvPicPr>
                    <a:picLocks noChangeAspect="1" noChangeArrowheads="1"/>
                  </pic:cNvPicPr>
                </pic:nvPicPr>
                <pic:blipFill>
                  <a:blip r:embed="rId1"/>
                  <a:srcRect/>
                  <a:stretch>
                    <a:fillRect/>
                  </a:stretch>
                </pic:blipFill>
                <pic:spPr bwMode="auto">
                  <a:xfrm>
                    <a:off x="0" y="0"/>
                    <a:ext cx="6448425" cy="609600"/>
                  </a:xfrm>
                  <a:prstGeom prst="rect">
                    <a:avLst/>
                  </a:prstGeom>
                  <a:noFill/>
                  <a:ln w="9525">
                    <a:noFill/>
                    <a:miter lim="800000"/>
                    <a:headEnd/>
                    <a:tailEnd/>
                  </a:ln>
                </pic:spPr>
              </pic:pic>
            </a:graphicData>
          </a:graphic>
        </wp:inline>
      </w:drawing>
    </w:r>
    <w:r>
      <w:t xml:space="preserve">Page </w:t>
    </w:r>
    <w:fldSimple w:instr=" PAGE ">
      <w:r w:rsidR="00CB24E4">
        <w:rPr>
          <w:noProof/>
        </w:rPr>
        <w:t>2</w:t>
      </w:r>
    </w:fldSimple>
    <w:r>
      <w:t xml:space="preserve"> of </w:t>
    </w:r>
    <w:fldSimple w:instr=" NUMPAGES ">
      <w:r w:rsidR="00CB24E4">
        <w:rPr>
          <w:noProof/>
        </w:rPr>
        <w:t>3</w:t>
      </w:r>
    </w:fldSimple>
  </w:p>
  <w:p w:rsidR="00E0586E" w:rsidRDefault="00E0586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86E" w:rsidRDefault="00E0586E">
    <w:pPr>
      <w:pStyle w:val="Footer"/>
      <w:tabs>
        <w:tab w:val="clear" w:pos="8222"/>
        <w:tab w:val="right" w:pos="8280"/>
      </w:tabs>
    </w:pPr>
  </w:p>
  <w:p w:rsidR="00E0586E" w:rsidRDefault="00E0586E">
    <w:pPr>
      <w:pStyle w:val="Footer"/>
      <w:tabs>
        <w:tab w:val="clear" w:pos="8222"/>
        <w:tab w:val="right" w:pos="8280"/>
      </w:tabs>
    </w:pPr>
    <w:r>
      <w:tab/>
    </w:r>
    <w:r>
      <w:rPr>
        <w:noProof/>
        <w:snapToGrid/>
        <w:lang w:val="en-AU" w:eastAsia="en-AU"/>
      </w:rPr>
      <w:drawing>
        <wp:inline distT="0" distB="0" distL="0" distR="0">
          <wp:extent cx="6467475" cy="638175"/>
          <wp:effectExtent l="19050" t="0" r="9525" b="9525"/>
          <wp:docPr id="3" name="Picture 2" descr="Foot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RA"/>
                  <pic:cNvPicPr>
                    <a:picLocks noChangeAspect="1" noChangeArrowheads="1"/>
                  </pic:cNvPicPr>
                </pic:nvPicPr>
                <pic:blipFill>
                  <a:blip r:embed="rId1"/>
                  <a:srcRect/>
                  <a:stretch>
                    <a:fillRect/>
                  </a:stretch>
                </pic:blipFill>
                <pic:spPr bwMode="auto">
                  <a:xfrm>
                    <a:off x="0" y="0"/>
                    <a:ext cx="6467475" cy="638175"/>
                  </a:xfrm>
                  <a:prstGeom prst="rect">
                    <a:avLst/>
                  </a:prstGeom>
                  <a:noFill/>
                  <a:ln w="9525">
                    <a:noFill/>
                    <a:miter lim="800000"/>
                    <a:headEnd/>
                    <a:tailEnd/>
                  </a:ln>
                </pic:spPr>
              </pic:pic>
            </a:graphicData>
          </a:graphic>
        </wp:inline>
      </w:drawing>
    </w:r>
    <w:r>
      <w:t xml:space="preserve"> </w:t>
    </w:r>
  </w:p>
  <w:p w:rsidR="00E0586E" w:rsidRDefault="00E0586E">
    <w:pPr>
      <w:pStyle w:val="Normal-T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D61" w:rsidRDefault="00666D61">
      <w:r>
        <w:separator/>
      </w:r>
    </w:p>
  </w:footnote>
  <w:footnote w:type="continuationSeparator" w:id="1">
    <w:p w:rsidR="00666D61" w:rsidRDefault="00666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86E" w:rsidRDefault="00BC101F">
    <w:pPr>
      <w:framePr w:wrap="around" w:vAnchor="text" w:hAnchor="margin" w:xAlign="center" w:y="1"/>
    </w:pPr>
    <w:fldSimple w:instr="PAGE  ">
      <w:r w:rsidR="00E0586E">
        <w:rPr>
          <w:noProof/>
        </w:rPr>
        <w:t>1</w:t>
      </w:r>
    </w:fldSimple>
  </w:p>
  <w:p w:rsidR="00E0586E" w:rsidRDefault="00E0586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86E" w:rsidRDefault="00E0586E">
    <w:pPr>
      <w:pStyle w:val="Normal-Tight"/>
    </w:pPr>
  </w:p>
  <w:p w:rsidR="00E0586E" w:rsidRDefault="00E0586E">
    <w:pPr>
      <w:pStyle w:val="Normal-T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815"/>
      <w:gridCol w:w="2815"/>
      <w:gridCol w:w="2815"/>
    </w:tblGrid>
    <w:tr w:rsidR="00E0586E" w:rsidTr="00E62487">
      <w:trPr>
        <w:cantSplit/>
        <w:trHeight w:val="1000"/>
      </w:trPr>
      <w:tc>
        <w:tcPr>
          <w:tcW w:w="2815" w:type="dxa"/>
        </w:tcPr>
        <w:p w:rsidR="00E0586E" w:rsidRDefault="00E0586E">
          <w:pPr>
            <w:spacing w:line="120" w:lineRule="atLeast"/>
            <w:jc w:val="center"/>
          </w:pPr>
        </w:p>
      </w:tc>
      <w:tc>
        <w:tcPr>
          <w:tcW w:w="2815" w:type="dxa"/>
        </w:tcPr>
        <w:p w:rsidR="00E0586E" w:rsidRDefault="00E0586E">
          <w:pPr>
            <w:spacing w:line="120" w:lineRule="atLeast"/>
            <w:jc w:val="center"/>
          </w:pPr>
          <w:r>
            <w:rPr>
              <w:noProof/>
              <w:lang w:val="en-AU" w:eastAsia="en-AU"/>
            </w:rPr>
            <w:drawing>
              <wp:anchor distT="0" distB="0" distL="114300" distR="114300" simplePos="0" relativeHeight="251657728" behindDoc="1" locked="0" layoutInCell="1" allowOverlap="1">
                <wp:simplePos x="0" y="0"/>
                <wp:positionH relativeFrom="column">
                  <wp:posOffset>-2926080</wp:posOffset>
                </wp:positionH>
                <wp:positionV relativeFrom="paragraph">
                  <wp:posOffset>-154305</wp:posOffset>
                </wp:positionV>
                <wp:extent cx="8001000" cy="742950"/>
                <wp:effectExtent l="19050" t="0" r="0" b="0"/>
                <wp:wrapNone/>
                <wp:docPr id="1" name="Picture 2" descr="Head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RA"/>
                        <pic:cNvPicPr>
                          <a:picLocks noChangeAspect="1" noChangeArrowheads="1"/>
                        </pic:cNvPicPr>
                      </pic:nvPicPr>
                      <pic:blipFill>
                        <a:blip r:embed="rId1"/>
                        <a:srcRect/>
                        <a:stretch>
                          <a:fillRect/>
                        </a:stretch>
                      </pic:blipFill>
                      <pic:spPr bwMode="auto">
                        <a:xfrm>
                          <a:off x="0" y="0"/>
                          <a:ext cx="8001000" cy="742950"/>
                        </a:xfrm>
                        <a:prstGeom prst="rect">
                          <a:avLst/>
                        </a:prstGeom>
                        <a:noFill/>
                        <a:ln w="9525">
                          <a:noFill/>
                          <a:miter lim="800000"/>
                          <a:headEnd/>
                          <a:tailEnd/>
                        </a:ln>
                      </pic:spPr>
                    </pic:pic>
                  </a:graphicData>
                </a:graphic>
              </wp:anchor>
            </w:drawing>
          </w:r>
        </w:p>
      </w:tc>
      <w:tc>
        <w:tcPr>
          <w:tcW w:w="2815" w:type="dxa"/>
        </w:tcPr>
        <w:p w:rsidR="00E0586E" w:rsidRDefault="00E0586E">
          <w:pPr>
            <w:spacing w:line="120" w:lineRule="atLeast"/>
            <w:jc w:val="center"/>
          </w:pPr>
        </w:p>
      </w:tc>
    </w:tr>
  </w:tbl>
  <w:p w:rsidR="00E0586E" w:rsidRDefault="00E0586E">
    <w:pPr>
      <w:pStyle w:val="Normal-T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AB6"/>
    <w:multiLevelType w:val="hybridMultilevel"/>
    <w:tmpl w:val="08CE2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1208C"/>
    <w:multiLevelType w:val="singleLevel"/>
    <w:tmpl w:val="FA646B76"/>
    <w:lvl w:ilvl="0">
      <w:start w:val="1"/>
      <w:numFmt w:val="bullet"/>
      <w:pStyle w:val="Tabletext"/>
      <w:lvlText w:val=""/>
      <w:lvlJc w:val="left"/>
      <w:pPr>
        <w:tabs>
          <w:tab w:val="num" w:pos="567"/>
        </w:tabs>
        <w:ind w:left="567" w:hanging="567"/>
      </w:pPr>
      <w:rPr>
        <w:rFonts w:ascii="Wingdings" w:hAnsi="Wingdings" w:hint="default"/>
        <w:sz w:val="24"/>
      </w:rPr>
    </w:lvl>
  </w:abstractNum>
  <w:abstractNum w:abstractNumId="2">
    <w:nsid w:val="0C472CBE"/>
    <w:multiLevelType w:val="hybridMultilevel"/>
    <w:tmpl w:val="3DE4B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B077E4"/>
    <w:multiLevelType w:val="hybridMultilevel"/>
    <w:tmpl w:val="2466C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E85941"/>
    <w:multiLevelType w:val="hybridMultilevel"/>
    <w:tmpl w:val="A9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AE2794"/>
    <w:multiLevelType w:val="hybridMultilevel"/>
    <w:tmpl w:val="18D29F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A7973E4"/>
    <w:multiLevelType w:val="hybridMultilevel"/>
    <w:tmpl w:val="7BEA3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9BB3FE5"/>
    <w:multiLevelType w:val="singleLevel"/>
    <w:tmpl w:val="BDAABFF8"/>
    <w:lvl w:ilvl="0">
      <w:start w:val="1"/>
      <w:numFmt w:val="bullet"/>
      <w:pStyle w:val="List"/>
      <w:lvlText w:val=""/>
      <w:lvlJc w:val="left"/>
      <w:pPr>
        <w:tabs>
          <w:tab w:val="num" w:pos="567"/>
        </w:tabs>
        <w:ind w:left="567" w:hanging="567"/>
      </w:pPr>
      <w:rPr>
        <w:rFonts w:ascii="Wingdings" w:hAnsi="Wingdings" w:hint="default"/>
        <w:sz w:val="24"/>
      </w:rPr>
    </w:lvl>
  </w:abstractNum>
  <w:num w:numId="1">
    <w:abstractNumId w:val="1"/>
  </w:num>
  <w:num w:numId="2">
    <w:abstractNumId w:val="7"/>
  </w:num>
  <w:num w:numId="3">
    <w:abstractNumId w:val="5"/>
  </w:num>
  <w:num w:numId="4">
    <w:abstractNumId w:val="3"/>
  </w:num>
  <w:num w:numId="5">
    <w:abstractNumId w:val="2"/>
  </w:num>
  <w:num w:numId="6">
    <w:abstractNumId w:val="0"/>
  </w:num>
  <w:num w:numId="7">
    <w:abstractNumId w:val="4"/>
  </w:num>
  <w:num w:numId="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ttachedTemplate r:id="rId1"/>
  <w:stylePaneFormatFilter w:val="3F01"/>
  <w:trackRevisions/>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0"/>
    <w:footnote w:id="1"/>
  </w:footnotePr>
  <w:endnotePr>
    <w:endnote w:id="0"/>
    <w:endnote w:id="1"/>
  </w:endnotePr>
  <w:compat/>
  <w:rsids>
    <w:rsidRoot w:val="0034211A"/>
    <w:rsid w:val="00002E92"/>
    <w:rsid w:val="00011B06"/>
    <w:rsid w:val="000210C5"/>
    <w:rsid w:val="0002577B"/>
    <w:rsid w:val="000348B7"/>
    <w:rsid w:val="000375CA"/>
    <w:rsid w:val="0005088C"/>
    <w:rsid w:val="0008358E"/>
    <w:rsid w:val="00085E56"/>
    <w:rsid w:val="00091D7E"/>
    <w:rsid w:val="000A4770"/>
    <w:rsid w:val="000B5BD8"/>
    <w:rsid w:val="000C4515"/>
    <w:rsid w:val="000C5B13"/>
    <w:rsid w:val="000D0B38"/>
    <w:rsid w:val="000E2C0B"/>
    <w:rsid w:val="000E4FFC"/>
    <w:rsid w:val="00137D43"/>
    <w:rsid w:val="0015132A"/>
    <w:rsid w:val="001526AF"/>
    <w:rsid w:val="00160AF1"/>
    <w:rsid w:val="00170C11"/>
    <w:rsid w:val="00171DBF"/>
    <w:rsid w:val="001C3374"/>
    <w:rsid w:val="001C70B6"/>
    <w:rsid w:val="001E13A9"/>
    <w:rsid w:val="001E705F"/>
    <w:rsid w:val="001E7113"/>
    <w:rsid w:val="001F4AFA"/>
    <w:rsid w:val="001F66C6"/>
    <w:rsid w:val="00210711"/>
    <w:rsid w:val="00210C33"/>
    <w:rsid w:val="00220698"/>
    <w:rsid w:val="00232264"/>
    <w:rsid w:val="00242501"/>
    <w:rsid w:val="002458B0"/>
    <w:rsid w:val="00256DB9"/>
    <w:rsid w:val="0026047E"/>
    <w:rsid w:val="00267633"/>
    <w:rsid w:val="00287853"/>
    <w:rsid w:val="002A0DF5"/>
    <w:rsid w:val="002C6EAF"/>
    <w:rsid w:val="002D4215"/>
    <w:rsid w:val="002D74FD"/>
    <w:rsid w:val="002F0D44"/>
    <w:rsid w:val="002F65E4"/>
    <w:rsid w:val="003024D0"/>
    <w:rsid w:val="00306D52"/>
    <w:rsid w:val="00323DC4"/>
    <w:rsid w:val="00324E66"/>
    <w:rsid w:val="0034211A"/>
    <w:rsid w:val="00357E52"/>
    <w:rsid w:val="0036331A"/>
    <w:rsid w:val="00364288"/>
    <w:rsid w:val="003708FE"/>
    <w:rsid w:val="00384427"/>
    <w:rsid w:val="003A6C12"/>
    <w:rsid w:val="003B1D1D"/>
    <w:rsid w:val="003B62E9"/>
    <w:rsid w:val="003C2B80"/>
    <w:rsid w:val="003C4C7F"/>
    <w:rsid w:val="003C7896"/>
    <w:rsid w:val="003F76D0"/>
    <w:rsid w:val="0040016D"/>
    <w:rsid w:val="0040175E"/>
    <w:rsid w:val="0042298A"/>
    <w:rsid w:val="0046195B"/>
    <w:rsid w:val="00473EFA"/>
    <w:rsid w:val="00480C86"/>
    <w:rsid w:val="00481D74"/>
    <w:rsid w:val="0048708F"/>
    <w:rsid w:val="004942AD"/>
    <w:rsid w:val="00494627"/>
    <w:rsid w:val="004A3AB0"/>
    <w:rsid w:val="004A4D2F"/>
    <w:rsid w:val="004A7F19"/>
    <w:rsid w:val="004B00B4"/>
    <w:rsid w:val="004B43B8"/>
    <w:rsid w:val="004C0526"/>
    <w:rsid w:val="004C7757"/>
    <w:rsid w:val="004E4D56"/>
    <w:rsid w:val="00502ECB"/>
    <w:rsid w:val="00503C8D"/>
    <w:rsid w:val="005076F5"/>
    <w:rsid w:val="005150EC"/>
    <w:rsid w:val="00535E56"/>
    <w:rsid w:val="005452F8"/>
    <w:rsid w:val="00550518"/>
    <w:rsid w:val="0056450B"/>
    <w:rsid w:val="00567C69"/>
    <w:rsid w:val="00573513"/>
    <w:rsid w:val="00574FEA"/>
    <w:rsid w:val="0057524C"/>
    <w:rsid w:val="0058443D"/>
    <w:rsid w:val="005A446A"/>
    <w:rsid w:val="005A4DBA"/>
    <w:rsid w:val="005A5ADE"/>
    <w:rsid w:val="005B3A11"/>
    <w:rsid w:val="005D0B4F"/>
    <w:rsid w:val="005D1548"/>
    <w:rsid w:val="005E04C7"/>
    <w:rsid w:val="005E2850"/>
    <w:rsid w:val="005E2FE0"/>
    <w:rsid w:val="005F46DD"/>
    <w:rsid w:val="005F5AB2"/>
    <w:rsid w:val="00605F78"/>
    <w:rsid w:val="0060720B"/>
    <w:rsid w:val="006131D7"/>
    <w:rsid w:val="00630093"/>
    <w:rsid w:val="00643483"/>
    <w:rsid w:val="006447F7"/>
    <w:rsid w:val="006450AF"/>
    <w:rsid w:val="00653CFE"/>
    <w:rsid w:val="00663625"/>
    <w:rsid w:val="00665432"/>
    <w:rsid w:val="00666D61"/>
    <w:rsid w:val="00671D17"/>
    <w:rsid w:val="00674AE9"/>
    <w:rsid w:val="00677C70"/>
    <w:rsid w:val="00680008"/>
    <w:rsid w:val="00680466"/>
    <w:rsid w:val="006805AE"/>
    <w:rsid w:val="006849F8"/>
    <w:rsid w:val="006A131D"/>
    <w:rsid w:val="006B3E21"/>
    <w:rsid w:val="006C0FDE"/>
    <w:rsid w:val="006D5B84"/>
    <w:rsid w:val="006E3AD2"/>
    <w:rsid w:val="006E4D1D"/>
    <w:rsid w:val="006F050F"/>
    <w:rsid w:val="006F65B8"/>
    <w:rsid w:val="006F701C"/>
    <w:rsid w:val="006F7A2B"/>
    <w:rsid w:val="00700CB4"/>
    <w:rsid w:val="00701A93"/>
    <w:rsid w:val="0072173F"/>
    <w:rsid w:val="00723625"/>
    <w:rsid w:val="00757538"/>
    <w:rsid w:val="0076180C"/>
    <w:rsid w:val="00770DEC"/>
    <w:rsid w:val="00771563"/>
    <w:rsid w:val="007913B2"/>
    <w:rsid w:val="00793DDA"/>
    <w:rsid w:val="007B7EB8"/>
    <w:rsid w:val="007D23D7"/>
    <w:rsid w:val="007E3278"/>
    <w:rsid w:val="007E3DCB"/>
    <w:rsid w:val="007E7802"/>
    <w:rsid w:val="007F135E"/>
    <w:rsid w:val="00802F72"/>
    <w:rsid w:val="00803263"/>
    <w:rsid w:val="00811064"/>
    <w:rsid w:val="008133DF"/>
    <w:rsid w:val="00813EA2"/>
    <w:rsid w:val="00814D5F"/>
    <w:rsid w:val="00816F43"/>
    <w:rsid w:val="00822F55"/>
    <w:rsid w:val="00831D35"/>
    <w:rsid w:val="00833428"/>
    <w:rsid w:val="00833EF8"/>
    <w:rsid w:val="00847937"/>
    <w:rsid w:val="00860B55"/>
    <w:rsid w:val="00870C6D"/>
    <w:rsid w:val="0087512E"/>
    <w:rsid w:val="00885241"/>
    <w:rsid w:val="00885545"/>
    <w:rsid w:val="0089600E"/>
    <w:rsid w:val="008978B3"/>
    <w:rsid w:val="008A18EB"/>
    <w:rsid w:val="008C54E2"/>
    <w:rsid w:val="008F4032"/>
    <w:rsid w:val="008F7AF8"/>
    <w:rsid w:val="0090188E"/>
    <w:rsid w:val="00906A08"/>
    <w:rsid w:val="00907ABF"/>
    <w:rsid w:val="0091547C"/>
    <w:rsid w:val="009203CD"/>
    <w:rsid w:val="00920540"/>
    <w:rsid w:val="00947BAB"/>
    <w:rsid w:val="00954232"/>
    <w:rsid w:val="00955CA6"/>
    <w:rsid w:val="009677B1"/>
    <w:rsid w:val="00980AC5"/>
    <w:rsid w:val="00993AE4"/>
    <w:rsid w:val="00996CBA"/>
    <w:rsid w:val="009A157A"/>
    <w:rsid w:val="009B06C9"/>
    <w:rsid w:val="009C179B"/>
    <w:rsid w:val="009C6C84"/>
    <w:rsid w:val="009D7726"/>
    <w:rsid w:val="009D7C27"/>
    <w:rsid w:val="009E01E8"/>
    <w:rsid w:val="009E0CD8"/>
    <w:rsid w:val="009E3F41"/>
    <w:rsid w:val="009F130E"/>
    <w:rsid w:val="009F35E7"/>
    <w:rsid w:val="00A150EA"/>
    <w:rsid w:val="00A33890"/>
    <w:rsid w:val="00A42437"/>
    <w:rsid w:val="00A51234"/>
    <w:rsid w:val="00A64CE4"/>
    <w:rsid w:val="00A8390B"/>
    <w:rsid w:val="00A84FA7"/>
    <w:rsid w:val="00A90A62"/>
    <w:rsid w:val="00AA5781"/>
    <w:rsid w:val="00AA7ECC"/>
    <w:rsid w:val="00AC21F5"/>
    <w:rsid w:val="00AC5E44"/>
    <w:rsid w:val="00AD0497"/>
    <w:rsid w:val="00AD328E"/>
    <w:rsid w:val="00AF429F"/>
    <w:rsid w:val="00B004B0"/>
    <w:rsid w:val="00B025B2"/>
    <w:rsid w:val="00B05163"/>
    <w:rsid w:val="00B147EB"/>
    <w:rsid w:val="00B227FA"/>
    <w:rsid w:val="00B23C4F"/>
    <w:rsid w:val="00B33A9F"/>
    <w:rsid w:val="00B3416B"/>
    <w:rsid w:val="00B44D70"/>
    <w:rsid w:val="00B502A2"/>
    <w:rsid w:val="00B6024A"/>
    <w:rsid w:val="00B62E1B"/>
    <w:rsid w:val="00B82FD6"/>
    <w:rsid w:val="00B84B0C"/>
    <w:rsid w:val="00B878D6"/>
    <w:rsid w:val="00B910D7"/>
    <w:rsid w:val="00BB7874"/>
    <w:rsid w:val="00BC101F"/>
    <w:rsid w:val="00BC784A"/>
    <w:rsid w:val="00BD1BD7"/>
    <w:rsid w:val="00BD38E1"/>
    <w:rsid w:val="00BE63E3"/>
    <w:rsid w:val="00BE7C58"/>
    <w:rsid w:val="00BF0DE0"/>
    <w:rsid w:val="00BF31D1"/>
    <w:rsid w:val="00C02AA6"/>
    <w:rsid w:val="00C31EAA"/>
    <w:rsid w:val="00C36535"/>
    <w:rsid w:val="00C5165F"/>
    <w:rsid w:val="00C7357C"/>
    <w:rsid w:val="00C926A6"/>
    <w:rsid w:val="00C93030"/>
    <w:rsid w:val="00CA2802"/>
    <w:rsid w:val="00CA523D"/>
    <w:rsid w:val="00CB24E4"/>
    <w:rsid w:val="00CB3C73"/>
    <w:rsid w:val="00CD2AB6"/>
    <w:rsid w:val="00CF14C3"/>
    <w:rsid w:val="00CF27B9"/>
    <w:rsid w:val="00CF5704"/>
    <w:rsid w:val="00D15604"/>
    <w:rsid w:val="00D24E7A"/>
    <w:rsid w:val="00D26A41"/>
    <w:rsid w:val="00D26E3B"/>
    <w:rsid w:val="00D33FB0"/>
    <w:rsid w:val="00D35248"/>
    <w:rsid w:val="00D372DA"/>
    <w:rsid w:val="00D404AE"/>
    <w:rsid w:val="00D56887"/>
    <w:rsid w:val="00D619D7"/>
    <w:rsid w:val="00D6542B"/>
    <w:rsid w:val="00D76F9A"/>
    <w:rsid w:val="00D8460E"/>
    <w:rsid w:val="00D85D08"/>
    <w:rsid w:val="00D86510"/>
    <w:rsid w:val="00D903E6"/>
    <w:rsid w:val="00D95277"/>
    <w:rsid w:val="00DD3006"/>
    <w:rsid w:val="00DD3A0E"/>
    <w:rsid w:val="00DE575E"/>
    <w:rsid w:val="00DE5D9F"/>
    <w:rsid w:val="00DF1FE1"/>
    <w:rsid w:val="00DF7E2D"/>
    <w:rsid w:val="00E01889"/>
    <w:rsid w:val="00E02E69"/>
    <w:rsid w:val="00E05465"/>
    <w:rsid w:val="00E0586E"/>
    <w:rsid w:val="00E173A2"/>
    <w:rsid w:val="00E25576"/>
    <w:rsid w:val="00E62487"/>
    <w:rsid w:val="00E708FC"/>
    <w:rsid w:val="00E72E98"/>
    <w:rsid w:val="00E85265"/>
    <w:rsid w:val="00E92A2F"/>
    <w:rsid w:val="00E953EB"/>
    <w:rsid w:val="00EB507A"/>
    <w:rsid w:val="00EC3DE4"/>
    <w:rsid w:val="00ED312D"/>
    <w:rsid w:val="00EE47D2"/>
    <w:rsid w:val="00F17731"/>
    <w:rsid w:val="00F20474"/>
    <w:rsid w:val="00F25C96"/>
    <w:rsid w:val="00F32550"/>
    <w:rsid w:val="00F53AFE"/>
    <w:rsid w:val="00F64519"/>
    <w:rsid w:val="00F6609E"/>
    <w:rsid w:val="00F71223"/>
    <w:rsid w:val="00F7764C"/>
    <w:rsid w:val="00F8692F"/>
    <w:rsid w:val="00F875D2"/>
    <w:rsid w:val="00FA0525"/>
    <w:rsid w:val="00FA1825"/>
    <w:rsid w:val="00FA3587"/>
    <w:rsid w:val="00FA35C9"/>
    <w:rsid w:val="00FA7322"/>
    <w:rsid w:val="00FC5B37"/>
    <w:rsid w:val="00FD6D0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2E1B"/>
    <w:pPr>
      <w:spacing w:before="120" w:after="120" w:line="360" w:lineRule="auto"/>
    </w:pPr>
    <w:rPr>
      <w:rFonts w:ascii="Tahoma" w:hAnsi="Tahoma"/>
      <w:sz w:val="22"/>
      <w:lang w:val="en-US" w:eastAsia="en-US"/>
    </w:rPr>
  </w:style>
  <w:style w:type="paragraph" w:styleId="Heading1">
    <w:name w:val="heading 1"/>
    <w:basedOn w:val="Normal"/>
    <w:next w:val="Normal"/>
    <w:qFormat/>
    <w:rsid w:val="0026047E"/>
    <w:pPr>
      <w:keepNext/>
      <w:spacing w:before="240" w:after="60"/>
      <w:outlineLvl w:val="0"/>
    </w:pPr>
    <w:rPr>
      <w:rFonts w:ascii="Arial" w:hAnsi="Arial"/>
      <w:b/>
      <w:kern w:val="28"/>
      <w:sz w:val="28"/>
    </w:rPr>
  </w:style>
  <w:style w:type="paragraph" w:styleId="Heading2">
    <w:name w:val="heading 2"/>
    <w:basedOn w:val="Normal"/>
    <w:next w:val="Normal"/>
    <w:qFormat/>
    <w:rsid w:val="0026047E"/>
    <w:pPr>
      <w:keepNext/>
      <w:spacing w:before="60" w:after="60"/>
      <w:outlineLvl w:val="1"/>
    </w:pPr>
    <w:rPr>
      <w:b/>
      <w:sz w:val="24"/>
    </w:rPr>
  </w:style>
  <w:style w:type="paragraph" w:styleId="Heading3">
    <w:name w:val="heading 3"/>
    <w:basedOn w:val="Normal"/>
    <w:next w:val="Normal"/>
    <w:qFormat/>
    <w:rsid w:val="0026047E"/>
    <w:pPr>
      <w:keepNext/>
      <w:tabs>
        <w:tab w:val="left" w:pos="252"/>
      </w:tabs>
      <w:spacing w:before="60"/>
      <w:jc w:val="center"/>
      <w:outlineLvl w:val="2"/>
    </w:pPr>
    <w:rPr>
      <w:b/>
      <w:caps/>
      <w:sz w:val="24"/>
    </w:rPr>
  </w:style>
  <w:style w:type="paragraph" w:styleId="Heading4">
    <w:name w:val="heading 4"/>
    <w:basedOn w:val="Normal"/>
    <w:next w:val="Normal"/>
    <w:qFormat/>
    <w:rsid w:val="0026047E"/>
    <w:pPr>
      <w:keepNext/>
      <w:jc w:val="center"/>
      <w:outlineLvl w:val="3"/>
    </w:pPr>
    <w:rPr>
      <w:b/>
      <w:sz w:val="36"/>
    </w:rPr>
  </w:style>
  <w:style w:type="paragraph" w:styleId="Heading8">
    <w:name w:val="heading 8"/>
    <w:basedOn w:val="Normal"/>
    <w:next w:val="Normal"/>
    <w:qFormat/>
    <w:rsid w:val="00EB507A"/>
    <w:pPr>
      <w:keepNext/>
      <w:spacing w:before="0" w:after="0" w:line="240" w:lineRule="auto"/>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
    <w:name w:val="Disclaimer"/>
    <w:basedOn w:val="Normal"/>
    <w:rsid w:val="0026047E"/>
    <w:pPr>
      <w:keepLines/>
      <w:pBdr>
        <w:bottom w:val="single" w:sz="6" w:space="1" w:color="auto"/>
      </w:pBdr>
      <w:spacing w:before="0" w:after="0" w:line="240" w:lineRule="auto"/>
      <w:ind w:left="1077" w:hanging="1077"/>
    </w:pPr>
    <w:rPr>
      <w:b/>
      <w:sz w:val="18"/>
      <w:lang w:val="en-AU"/>
    </w:rPr>
  </w:style>
  <w:style w:type="paragraph" w:customStyle="1" w:styleId="Disclaimertext">
    <w:name w:val="Disclaimertext"/>
    <w:basedOn w:val="Normal"/>
    <w:rsid w:val="0026047E"/>
    <w:pPr>
      <w:keepLines/>
      <w:pBdr>
        <w:bottom w:val="single" w:sz="6" w:space="1" w:color="auto"/>
      </w:pBdr>
      <w:tabs>
        <w:tab w:val="left" w:pos="3600"/>
        <w:tab w:val="left" w:pos="4680"/>
      </w:tabs>
      <w:ind w:left="1077" w:hanging="1077"/>
    </w:pPr>
    <w:rPr>
      <w:sz w:val="18"/>
      <w:lang w:val="en-AU"/>
    </w:rPr>
  </w:style>
  <w:style w:type="paragraph" w:customStyle="1" w:styleId="DocumentLabel">
    <w:name w:val="Document Label"/>
    <w:basedOn w:val="Normal"/>
    <w:next w:val="Normal"/>
    <w:rsid w:val="0026047E"/>
    <w:pPr>
      <w:keepNext/>
      <w:keepLines/>
    </w:pPr>
    <w:rPr>
      <w:caps/>
      <w:spacing w:val="180"/>
      <w:kern w:val="28"/>
      <w:sz w:val="32"/>
      <w:lang w:val="en-AU"/>
    </w:rPr>
  </w:style>
  <w:style w:type="paragraph" w:styleId="Footer">
    <w:name w:val="footer"/>
    <w:basedOn w:val="Normal"/>
    <w:rsid w:val="0026047E"/>
    <w:pPr>
      <w:keepLines/>
      <w:tabs>
        <w:tab w:val="right" w:pos="8222"/>
      </w:tabs>
      <w:spacing w:before="0" w:after="0" w:line="240" w:lineRule="auto"/>
      <w:ind w:right="28"/>
    </w:pPr>
    <w:rPr>
      <w:snapToGrid w:val="0"/>
      <w:spacing w:val="20"/>
      <w:sz w:val="16"/>
    </w:rPr>
  </w:style>
  <w:style w:type="paragraph" w:styleId="Header">
    <w:name w:val="header"/>
    <w:basedOn w:val="Normal"/>
    <w:rsid w:val="0026047E"/>
    <w:pPr>
      <w:tabs>
        <w:tab w:val="center" w:pos="4320"/>
        <w:tab w:val="right" w:pos="8640"/>
      </w:tabs>
    </w:pPr>
  </w:style>
  <w:style w:type="paragraph" w:customStyle="1" w:styleId="Normal-Tight">
    <w:name w:val="Normal - Tight"/>
    <w:basedOn w:val="Normal"/>
    <w:rsid w:val="0026047E"/>
    <w:pPr>
      <w:spacing w:before="0" w:after="0" w:line="240" w:lineRule="auto"/>
    </w:pPr>
  </w:style>
  <w:style w:type="paragraph" w:customStyle="1" w:styleId="Label-Loose">
    <w:name w:val="Label - Loose"/>
    <w:basedOn w:val="Normal-Tight"/>
    <w:rsid w:val="0026047E"/>
    <w:pPr>
      <w:spacing w:after="120"/>
    </w:pPr>
    <w:rPr>
      <w:b/>
      <w:caps/>
      <w:lang w:val="en-AU"/>
    </w:rPr>
  </w:style>
  <w:style w:type="paragraph" w:customStyle="1" w:styleId="Label-Tight">
    <w:name w:val="Label - Tight"/>
    <w:basedOn w:val="Label-Loose"/>
    <w:rsid w:val="0026047E"/>
    <w:pPr>
      <w:spacing w:after="0"/>
    </w:pPr>
  </w:style>
  <w:style w:type="paragraph" w:customStyle="1" w:styleId="Tabletext-Loose">
    <w:name w:val="Tabletext - Loose"/>
    <w:basedOn w:val="Normal"/>
    <w:rsid w:val="0026047E"/>
    <w:pPr>
      <w:spacing w:before="0" w:line="240" w:lineRule="auto"/>
    </w:pPr>
    <w:rPr>
      <w:lang w:val="en-AU"/>
    </w:rPr>
  </w:style>
  <w:style w:type="paragraph" w:customStyle="1" w:styleId="Tabletext-Tight">
    <w:name w:val="Tabletext - Tight"/>
    <w:basedOn w:val="Tabletext-Loose"/>
    <w:rsid w:val="0026047E"/>
    <w:pPr>
      <w:spacing w:after="0"/>
    </w:pPr>
  </w:style>
  <w:style w:type="paragraph" w:styleId="BodyText">
    <w:name w:val="Body Text"/>
    <w:basedOn w:val="Normal"/>
    <w:rsid w:val="0026047E"/>
    <w:pPr>
      <w:spacing w:before="0" w:line="240" w:lineRule="auto"/>
      <w:ind w:left="720"/>
    </w:pPr>
    <w:rPr>
      <w:rFonts w:ascii="Arial" w:hAnsi="Arial"/>
    </w:rPr>
  </w:style>
  <w:style w:type="paragraph" w:customStyle="1" w:styleId="Paragraph">
    <w:name w:val="Paragraph"/>
    <w:rsid w:val="0026047E"/>
    <w:pPr>
      <w:spacing w:after="200" w:line="360" w:lineRule="auto"/>
    </w:pPr>
    <w:rPr>
      <w:rFonts w:ascii="Tahoma" w:hAnsi="Tahoma"/>
      <w:sz w:val="24"/>
      <w:lang w:eastAsia="en-US"/>
    </w:rPr>
  </w:style>
  <w:style w:type="paragraph" w:styleId="List">
    <w:name w:val="List"/>
    <w:basedOn w:val="Normal"/>
    <w:rsid w:val="0026047E"/>
    <w:pPr>
      <w:numPr>
        <w:numId w:val="2"/>
      </w:numPr>
      <w:spacing w:before="0" w:after="200"/>
    </w:pPr>
    <w:rPr>
      <w:sz w:val="24"/>
    </w:rPr>
  </w:style>
  <w:style w:type="paragraph" w:customStyle="1" w:styleId="Tabletext">
    <w:name w:val="Table text"/>
    <w:basedOn w:val="Normal"/>
    <w:rsid w:val="0026047E"/>
    <w:pPr>
      <w:numPr>
        <w:numId w:val="1"/>
      </w:numPr>
      <w:spacing w:before="100" w:after="100" w:line="240" w:lineRule="auto"/>
    </w:pPr>
    <w:rPr>
      <w:sz w:val="24"/>
    </w:rPr>
  </w:style>
  <w:style w:type="character" w:styleId="Hyperlink">
    <w:name w:val="Hyperlink"/>
    <w:basedOn w:val="DefaultParagraphFont"/>
    <w:rsid w:val="0026047E"/>
    <w:rPr>
      <w:color w:val="0000FF"/>
      <w:u w:val="single"/>
    </w:rPr>
  </w:style>
  <w:style w:type="paragraph" w:styleId="ListBullet">
    <w:name w:val="List Bullet"/>
    <w:basedOn w:val="Normal"/>
    <w:autoRedefine/>
    <w:rsid w:val="00B82FD6"/>
  </w:style>
  <w:style w:type="paragraph" w:styleId="BodyText2">
    <w:name w:val="Body Text 2"/>
    <w:basedOn w:val="Normal"/>
    <w:rsid w:val="0026047E"/>
    <w:pPr>
      <w:tabs>
        <w:tab w:val="left" w:pos="5670"/>
        <w:tab w:val="left" w:pos="5954"/>
      </w:tabs>
      <w:ind w:right="-474"/>
    </w:pPr>
  </w:style>
  <w:style w:type="paragraph" w:styleId="BodyTextIndent2">
    <w:name w:val="Body Text Indent 2"/>
    <w:basedOn w:val="Normal"/>
    <w:link w:val="BodyTextIndent2Char"/>
    <w:rsid w:val="00EB507A"/>
    <w:pPr>
      <w:spacing w:after="0" w:line="240" w:lineRule="auto"/>
      <w:ind w:left="709"/>
    </w:pPr>
    <w:rPr>
      <w:i/>
      <w:sz w:val="24"/>
    </w:rPr>
  </w:style>
  <w:style w:type="table" w:styleId="TableGrid">
    <w:name w:val="Table Grid"/>
    <w:basedOn w:val="TableNormal"/>
    <w:rsid w:val="00E92A2F"/>
    <w:pPr>
      <w:spacing w:before="120" w:after="120"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62487"/>
    <w:pPr>
      <w:spacing w:before="0" w:after="0" w:line="240" w:lineRule="auto"/>
    </w:pPr>
    <w:rPr>
      <w:rFonts w:cs="Tahoma"/>
      <w:sz w:val="16"/>
      <w:szCs w:val="16"/>
    </w:rPr>
  </w:style>
  <w:style w:type="character" w:customStyle="1" w:styleId="BalloonTextChar">
    <w:name w:val="Balloon Text Char"/>
    <w:basedOn w:val="DefaultParagraphFont"/>
    <w:link w:val="BalloonText"/>
    <w:rsid w:val="00E62487"/>
    <w:rPr>
      <w:rFonts w:ascii="Tahoma" w:hAnsi="Tahoma" w:cs="Tahoma"/>
      <w:sz w:val="16"/>
      <w:szCs w:val="16"/>
      <w:lang w:val="en-US" w:eastAsia="en-US"/>
    </w:rPr>
  </w:style>
  <w:style w:type="paragraph" w:styleId="ListParagraph">
    <w:name w:val="List Paragraph"/>
    <w:basedOn w:val="Normal"/>
    <w:uiPriority w:val="34"/>
    <w:qFormat/>
    <w:rsid w:val="00665432"/>
    <w:pPr>
      <w:spacing w:before="0" w:after="0" w:line="240" w:lineRule="auto"/>
      <w:ind w:left="720"/>
    </w:pPr>
    <w:rPr>
      <w:rFonts w:ascii="Calibri" w:eastAsia="Calibri" w:hAnsi="Calibri" w:cs="Calibri"/>
      <w:szCs w:val="22"/>
      <w:lang w:val="en-AU" w:eastAsia="en-AU"/>
    </w:rPr>
  </w:style>
  <w:style w:type="character" w:customStyle="1" w:styleId="BodyTextIndent2Char">
    <w:name w:val="Body Text Indent 2 Char"/>
    <w:basedOn w:val="DefaultParagraphFont"/>
    <w:link w:val="BodyTextIndent2"/>
    <w:rsid w:val="00663625"/>
    <w:rPr>
      <w:rFonts w:ascii="Tahoma" w:hAnsi="Tahoma"/>
      <w:i/>
      <w:sz w:val="24"/>
      <w:lang w:val="en-US" w:eastAsia="en-US"/>
    </w:rPr>
  </w:style>
  <w:style w:type="paragraph" w:styleId="NormalWeb">
    <w:name w:val="Normal (Web)"/>
    <w:basedOn w:val="Normal"/>
    <w:uiPriority w:val="99"/>
    <w:unhideWhenUsed/>
    <w:rsid w:val="00723625"/>
    <w:pPr>
      <w:spacing w:before="100" w:beforeAutospacing="1" w:after="100" w:afterAutospacing="1" w:line="240" w:lineRule="auto"/>
    </w:pPr>
    <w:rPr>
      <w:rFonts w:ascii="Times New Roman" w:hAnsi="Times New Roman"/>
      <w:sz w:val="24"/>
      <w:szCs w:val="24"/>
      <w:lang w:val="en-AU" w:eastAsia="en-AU"/>
    </w:rPr>
  </w:style>
  <w:style w:type="paragraph" w:styleId="PlainText">
    <w:name w:val="Plain Text"/>
    <w:basedOn w:val="Normal"/>
    <w:link w:val="PlainTextChar"/>
    <w:uiPriority w:val="99"/>
    <w:unhideWhenUsed/>
    <w:rsid w:val="00B004B0"/>
    <w:pPr>
      <w:spacing w:before="0" w:after="0" w:line="240" w:lineRule="auto"/>
    </w:pPr>
    <w:rPr>
      <w:rFonts w:ascii="Consolas" w:eastAsiaTheme="minorHAnsi" w:hAnsi="Consolas" w:cstheme="minorBidi"/>
      <w:sz w:val="21"/>
      <w:szCs w:val="21"/>
      <w:lang w:val="en-AU"/>
    </w:rPr>
  </w:style>
  <w:style w:type="character" w:customStyle="1" w:styleId="PlainTextChar">
    <w:name w:val="Plain Text Char"/>
    <w:basedOn w:val="DefaultParagraphFont"/>
    <w:link w:val="PlainText"/>
    <w:uiPriority w:val="99"/>
    <w:rsid w:val="00B004B0"/>
    <w:rPr>
      <w:rFonts w:ascii="Consolas" w:eastAsiaTheme="minorHAnsi" w:hAnsi="Consolas" w:cstheme="minorBidi"/>
      <w:sz w:val="21"/>
      <w:szCs w:val="21"/>
      <w:lang w:eastAsia="en-US"/>
    </w:rPr>
  </w:style>
  <w:style w:type="paragraph" w:customStyle="1" w:styleId="Default">
    <w:name w:val="Default"/>
    <w:rsid w:val="0024250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324E66"/>
    <w:rPr>
      <w:sz w:val="16"/>
      <w:szCs w:val="16"/>
    </w:rPr>
  </w:style>
  <w:style w:type="paragraph" w:styleId="CommentText">
    <w:name w:val="annotation text"/>
    <w:basedOn w:val="Normal"/>
    <w:link w:val="CommentTextChar"/>
    <w:rsid w:val="00324E66"/>
    <w:pPr>
      <w:spacing w:line="240" w:lineRule="auto"/>
    </w:pPr>
    <w:rPr>
      <w:sz w:val="20"/>
    </w:rPr>
  </w:style>
  <w:style w:type="character" w:customStyle="1" w:styleId="CommentTextChar">
    <w:name w:val="Comment Text Char"/>
    <w:basedOn w:val="DefaultParagraphFont"/>
    <w:link w:val="CommentText"/>
    <w:rsid w:val="00324E66"/>
    <w:rPr>
      <w:rFonts w:ascii="Tahoma" w:hAnsi="Tahoma"/>
      <w:lang w:val="en-US" w:eastAsia="en-US"/>
    </w:rPr>
  </w:style>
  <w:style w:type="paragraph" w:styleId="CommentSubject">
    <w:name w:val="annotation subject"/>
    <w:basedOn w:val="CommentText"/>
    <w:next w:val="CommentText"/>
    <w:link w:val="CommentSubjectChar"/>
    <w:rsid w:val="00324E66"/>
    <w:rPr>
      <w:b/>
      <w:bCs/>
    </w:rPr>
  </w:style>
  <w:style w:type="character" w:customStyle="1" w:styleId="CommentSubjectChar">
    <w:name w:val="Comment Subject Char"/>
    <w:basedOn w:val="CommentTextChar"/>
    <w:link w:val="CommentSubject"/>
    <w:rsid w:val="00324E66"/>
    <w:rPr>
      <w:b/>
      <w:bCs/>
    </w:rPr>
  </w:style>
</w:styles>
</file>

<file path=word/webSettings.xml><?xml version="1.0" encoding="utf-8"?>
<w:webSettings xmlns:r="http://schemas.openxmlformats.org/officeDocument/2006/relationships" xmlns:w="http://schemas.openxmlformats.org/wordprocessingml/2006/main">
  <w:divs>
    <w:div w:id="439375856">
      <w:bodyDiv w:val="1"/>
      <w:marLeft w:val="0"/>
      <w:marRight w:val="0"/>
      <w:marTop w:val="0"/>
      <w:marBottom w:val="0"/>
      <w:divBdr>
        <w:top w:val="none" w:sz="0" w:space="0" w:color="auto"/>
        <w:left w:val="none" w:sz="0" w:space="0" w:color="auto"/>
        <w:bottom w:val="none" w:sz="0" w:space="0" w:color="auto"/>
        <w:right w:val="none" w:sz="0" w:space="0" w:color="auto"/>
      </w:divBdr>
    </w:div>
    <w:div w:id="611012328">
      <w:bodyDiv w:val="1"/>
      <w:marLeft w:val="0"/>
      <w:marRight w:val="0"/>
      <w:marTop w:val="0"/>
      <w:marBottom w:val="0"/>
      <w:divBdr>
        <w:top w:val="none" w:sz="0" w:space="0" w:color="auto"/>
        <w:left w:val="none" w:sz="0" w:space="0" w:color="auto"/>
        <w:bottom w:val="none" w:sz="0" w:space="0" w:color="auto"/>
        <w:right w:val="none" w:sz="0" w:space="0" w:color="auto"/>
      </w:divBdr>
    </w:div>
    <w:div w:id="956135000">
      <w:bodyDiv w:val="1"/>
      <w:marLeft w:val="0"/>
      <w:marRight w:val="0"/>
      <w:marTop w:val="0"/>
      <w:marBottom w:val="0"/>
      <w:divBdr>
        <w:top w:val="none" w:sz="0" w:space="0" w:color="auto"/>
        <w:left w:val="none" w:sz="0" w:space="0" w:color="auto"/>
        <w:bottom w:val="none" w:sz="0" w:space="0" w:color="auto"/>
        <w:right w:val="none" w:sz="0" w:space="0" w:color="auto"/>
      </w:divBdr>
    </w:div>
    <w:div w:id="1141731708">
      <w:bodyDiv w:val="1"/>
      <w:marLeft w:val="0"/>
      <w:marRight w:val="0"/>
      <w:marTop w:val="0"/>
      <w:marBottom w:val="0"/>
      <w:divBdr>
        <w:top w:val="none" w:sz="0" w:space="0" w:color="auto"/>
        <w:left w:val="none" w:sz="0" w:space="0" w:color="auto"/>
        <w:bottom w:val="none" w:sz="0" w:space="0" w:color="auto"/>
        <w:right w:val="none" w:sz="0" w:space="0" w:color="auto"/>
      </w:divBdr>
    </w:div>
    <w:div w:id="1244946560">
      <w:bodyDiv w:val="1"/>
      <w:marLeft w:val="0"/>
      <w:marRight w:val="0"/>
      <w:marTop w:val="0"/>
      <w:marBottom w:val="0"/>
      <w:divBdr>
        <w:top w:val="none" w:sz="0" w:space="0" w:color="auto"/>
        <w:left w:val="none" w:sz="0" w:space="0" w:color="auto"/>
        <w:bottom w:val="none" w:sz="0" w:space="0" w:color="auto"/>
        <w:right w:val="none" w:sz="0" w:space="0" w:color="auto"/>
      </w:divBdr>
    </w:div>
    <w:div w:id="1566261034">
      <w:bodyDiv w:val="1"/>
      <w:marLeft w:val="0"/>
      <w:marRight w:val="0"/>
      <w:marTop w:val="0"/>
      <w:marBottom w:val="0"/>
      <w:divBdr>
        <w:top w:val="none" w:sz="0" w:space="0" w:color="auto"/>
        <w:left w:val="none" w:sz="0" w:space="0" w:color="auto"/>
        <w:bottom w:val="none" w:sz="0" w:space="0" w:color="auto"/>
        <w:right w:val="none" w:sz="0" w:space="0" w:color="auto"/>
      </w:divBdr>
    </w:div>
    <w:div w:id="1658923572">
      <w:bodyDiv w:val="1"/>
      <w:marLeft w:val="0"/>
      <w:marRight w:val="0"/>
      <w:marTop w:val="0"/>
      <w:marBottom w:val="0"/>
      <w:divBdr>
        <w:top w:val="none" w:sz="0" w:space="0" w:color="auto"/>
        <w:left w:val="none" w:sz="0" w:space="0" w:color="auto"/>
        <w:bottom w:val="none" w:sz="0" w:space="0" w:color="auto"/>
        <w:right w:val="none" w:sz="0" w:space="0" w:color="auto"/>
      </w:divBdr>
    </w:div>
    <w:div w:id="1952086232">
      <w:bodyDiv w:val="1"/>
      <w:marLeft w:val="0"/>
      <w:marRight w:val="0"/>
      <w:marTop w:val="0"/>
      <w:marBottom w:val="0"/>
      <w:divBdr>
        <w:top w:val="none" w:sz="0" w:space="0" w:color="auto"/>
        <w:left w:val="none" w:sz="0" w:space="0" w:color="auto"/>
        <w:bottom w:val="none" w:sz="0" w:space="0" w:color="auto"/>
        <w:right w:val="none" w:sz="0" w:space="0" w:color="auto"/>
      </w:divBdr>
    </w:div>
    <w:div w:id="1979920825">
      <w:bodyDiv w:val="1"/>
      <w:marLeft w:val="0"/>
      <w:marRight w:val="0"/>
      <w:marTop w:val="0"/>
      <w:marBottom w:val="0"/>
      <w:divBdr>
        <w:top w:val="none" w:sz="0" w:space="0" w:color="auto"/>
        <w:left w:val="none" w:sz="0" w:space="0" w:color="auto"/>
        <w:bottom w:val="none" w:sz="0" w:space="0" w:color="auto"/>
        <w:right w:val="none" w:sz="0" w:space="0" w:color="auto"/>
      </w:divBdr>
    </w:div>
    <w:div w:id="212298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solve%20Email%20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0657-4AB8-4342-A71D-5A53BAD8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Resolve Email 2002</Template>
  <TotalTime>5</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Links>
    <vt:vector size="6" baseType="variant">
      <vt:variant>
        <vt:i4>2359375</vt:i4>
      </vt:variant>
      <vt:variant>
        <vt:i4>0</vt:i4>
      </vt:variant>
      <vt:variant>
        <vt:i4>0</vt:i4>
      </vt:variant>
      <vt:variant>
        <vt:i4>5</vt:i4>
      </vt:variant>
      <vt:variant>
        <vt:lpwstr>mailto:shirli@resolveadvisors.com.au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shirli Kirschner</dc:creator>
  <cp:lastModifiedBy>Shirli</cp:lastModifiedBy>
  <cp:revision>3</cp:revision>
  <cp:lastPrinted>2013-02-05T03:57:00Z</cp:lastPrinted>
  <dcterms:created xsi:type="dcterms:W3CDTF">2013-02-05T22:25:00Z</dcterms:created>
  <dcterms:modified xsi:type="dcterms:W3CDTF">2013-02-05T22:28:00Z</dcterms:modified>
</cp:coreProperties>
</file>