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EE" w:rsidRDefault="00B54EEE" w:rsidP="00B54EEE">
      <w:pPr>
        <w:rPr>
          <w:b/>
        </w:rPr>
      </w:pPr>
      <w:bookmarkStart w:id="0" w:name="_GoBack"/>
      <w:bookmarkEnd w:id="0"/>
      <w:r>
        <w:rPr>
          <w:b/>
        </w:rPr>
        <w:t xml:space="preserve">Breach reporting template under the Electricity Distribution Ring-fencing Guideline </w:t>
      </w:r>
    </w:p>
    <w:p w:rsidR="00B54EEE" w:rsidRDefault="00B54EEE" w:rsidP="00B54EEE"/>
    <w:p w:rsidR="00B54EEE" w:rsidRDefault="00B54EEE" w:rsidP="00B54EEE">
      <w:pPr>
        <w:pStyle w:val="BoxedText0"/>
        <w:pBdr>
          <w:left w:val="single" w:sz="4" w:space="0" w:color="FFFFFF" w:themeColor="background1"/>
        </w:pBdr>
        <w:shd w:val="clear" w:color="auto" w:fill="auto"/>
        <w:ind w:left="720" w:hanging="720"/>
      </w:pPr>
      <w:r>
        <w:rPr>
          <w:rStyle w:val="Strong"/>
        </w:rPr>
        <w:t>From:</w:t>
      </w:r>
      <w:r>
        <w:tab/>
        <w:t>[</w:t>
      </w:r>
      <w:r>
        <w:rPr>
          <w:highlight w:val="green"/>
        </w:rPr>
        <w:t>Name</w:t>
      </w:r>
      <w:proofErr w:type="gramStart"/>
      <w:r>
        <w:t>]</w:t>
      </w:r>
      <w:proofErr w:type="gramEnd"/>
      <w:r>
        <w:br/>
        <w:t>[</w:t>
      </w:r>
      <w:r>
        <w:rPr>
          <w:highlight w:val="green"/>
        </w:rPr>
        <w:t>Position title</w:t>
      </w:r>
      <w:r>
        <w:t>]</w:t>
      </w:r>
      <w:r>
        <w:br/>
        <w:t>[</w:t>
      </w:r>
      <w:r>
        <w:rPr>
          <w:highlight w:val="green"/>
        </w:rPr>
        <w:t>Regulated entity</w:t>
      </w:r>
      <w:r>
        <w:t>]</w:t>
      </w:r>
    </w:p>
    <w:p w:rsidR="00B54EEE" w:rsidRDefault="00B54EEE" w:rsidP="00B54EEE">
      <w:pPr>
        <w:pStyle w:val="BoxedText0"/>
        <w:pBdr>
          <w:left w:val="single" w:sz="4" w:space="0" w:color="FFFFFF" w:themeColor="background1"/>
        </w:pBdr>
        <w:shd w:val="clear" w:color="auto" w:fill="auto"/>
        <w:ind w:left="720" w:hanging="720"/>
      </w:pPr>
      <w:r>
        <w:rPr>
          <w:rStyle w:val="Strong"/>
        </w:rPr>
        <w:t>To:</w:t>
      </w:r>
      <w:r>
        <w:tab/>
        <w:t>Chief Executive Officer</w:t>
      </w:r>
      <w:r>
        <w:br/>
        <w:t>Australian Energy Regulator</w:t>
      </w:r>
      <w:r>
        <w:br/>
      </w:r>
      <w:hyperlink r:id="rId10" w:history="1">
        <w:r>
          <w:rPr>
            <w:rStyle w:val="Hyperlink"/>
          </w:rPr>
          <w:t>ringfencing@aer.gov.au</w:t>
        </w:r>
      </w:hyperlink>
      <w:r>
        <w:t xml:space="preserve">  </w:t>
      </w:r>
    </w:p>
    <w:p w:rsidR="00B54EEE" w:rsidRDefault="00B54EEE" w:rsidP="00B54EEE">
      <w:pPr>
        <w:pStyle w:val="BoxedText0"/>
        <w:pBdr>
          <w:left w:val="single" w:sz="4" w:space="0" w:color="FFFFFF" w:themeColor="background1"/>
        </w:pBdr>
        <w:shd w:val="clear" w:color="auto" w:fill="auto"/>
        <w:rPr>
          <w:rStyle w:val="Strong"/>
        </w:rPr>
      </w:pPr>
      <w:r>
        <w:rPr>
          <w:rStyle w:val="Strong"/>
        </w:rPr>
        <w:t>AER Ring-fencing Guideline - breaches of reportable obligations</w:t>
      </w:r>
    </w:p>
    <w:p w:rsidR="00B54EEE" w:rsidRDefault="00B54EEE" w:rsidP="00B54EEE">
      <w:pPr>
        <w:pStyle w:val="BoxedText0"/>
        <w:pBdr>
          <w:left w:val="single" w:sz="4" w:space="0" w:color="FFFFFF" w:themeColor="background1"/>
        </w:pBdr>
        <w:shd w:val="clear" w:color="auto" w:fill="auto"/>
      </w:pPr>
      <w:r>
        <w:t>This letter reports a material breach of the AER Electricity Distribution Ring-fencing Guideline (the Guideline) by [</w:t>
      </w:r>
      <w:r>
        <w:rPr>
          <w:highlight w:val="green"/>
        </w:rPr>
        <w:t>DNSP name</w:t>
      </w:r>
      <w:r>
        <w:t>].</w:t>
      </w:r>
    </w:p>
    <w:p w:rsidR="00B54EEE" w:rsidRDefault="00B54EEE" w:rsidP="00B54EEE">
      <w:pPr>
        <w:pStyle w:val="BoxedText0"/>
        <w:pBdr>
          <w:left w:val="single" w:sz="4" w:space="0" w:color="FFFFFF" w:themeColor="background1"/>
        </w:pBdr>
        <w:shd w:val="clear" w:color="auto" w:fill="auto"/>
      </w:pPr>
      <w:r>
        <w:t>The DNSP has breached clauses [</w:t>
      </w:r>
      <w:r>
        <w:rPr>
          <w:highlight w:val="green"/>
        </w:rPr>
        <w:t>insert clause numbers</w:t>
      </w:r>
      <w:r>
        <w:t xml:space="preserve">] of the Guideline. </w:t>
      </w:r>
    </w:p>
    <w:p w:rsidR="00B54EEE" w:rsidRDefault="00B54EEE" w:rsidP="00B54EEE">
      <w:pPr>
        <w:pStyle w:val="BoxedText0"/>
        <w:pBdr>
          <w:left w:val="single" w:sz="4" w:space="0" w:color="FFFFFF" w:themeColor="background1"/>
        </w:pBdr>
        <w:shd w:val="clear" w:color="auto" w:fill="auto"/>
      </w:pPr>
      <w:r>
        <w:t>Further details of the breach are attached to this letter in accordance with the AER Ring-fencing Guideline breach reporting template.</w:t>
      </w:r>
    </w:p>
    <w:p w:rsidR="00B54EEE" w:rsidRDefault="00B54EEE" w:rsidP="00B54EEE">
      <w:pPr>
        <w:pStyle w:val="BoxedText0"/>
        <w:pBdr>
          <w:left w:val="single" w:sz="4" w:space="0" w:color="FFFFFF" w:themeColor="background1"/>
        </w:pBdr>
        <w:shd w:val="clear" w:color="auto" w:fill="auto"/>
      </w:pPr>
    </w:p>
    <w:p w:rsidR="00B54EEE" w:rsidRDefault="00B54EEE" w:rsidP="00B54EEE">
      <w:pPr>
        <w:pStyle w:val="BoxedText0"/>
        <w:pBdr>
          <w:left w:val="single" w:sz="4" w:space="0" w:color="FFFFFF" w:themeColor="background1"/>
        </w:pBdr>
        <w:shd w:val="clear" w:color="auto" w:fill="auto"/>
        <w:rPr>
          <w:rStyle w:val="Strong"/>
        </w:rPr>
      </w:pPr>
      <w:r>
        <w:rPr>
          <w:rStyle w:val="Strong"/>
        </w:rPr>
        <w:t>Date:</w:t>
      </w:r>
    </w:p>
    <w:p w:rsidR="00B54EEE" w:rsidRDefault="00B54EEE" w:rsidP="00B54EEE">
      <w:pPr>
        <w:pStyle w:val="BoxedText0"/>
        <w:pBdr>
          <w:left w:val="single" w:sz="4" w:space="0" w:color="FFFFFF" w:themeColor="background1"/>
        </w:pBdr>
        <w:shd w:val="clear" w:color="auto" w:fill="auto"/>
      </w:pPr>
      <w:r>
        <w:t xml:space="preserve">Signed  </w:t>
      </w:r>
      <w:r>
        <w:tab/>
      </w:r>
      <w:r>
        <w:tab/>
      </w:r>
      <w:r>
        <w:tab/>
      </w:r>
      <w:r>
        <w:tab/>
      </w:r>
      <w:r>
        <w:tab/>
        <w:t xml:space="preserve">Print name  </w:t>
      </w:r>
    </w:p>
    <w:p w:rsidR="00B54EEE" w:rsidRDefault="00B54EEE" w:rsidP="00B54EEE">
      <w:pPr>
        <w:pStyle w:val="BoxedText0"/>
        <w:pBdr>
          <w:left w:val="single" w:sz="4" w:space="0" w:color="FFFFFF" w:themeColor="background1"/>
        </w:pBdr>
        <w:shd w:val="clear" w:color="auto" w:fill="auto"/>
      </w:pPr>
    </w:p>
    <w:p w:rsidR="00B54EEE" w:rsidRDefault="00B54EEE" w:rsidP="00B54EEE">
      <w:pPr>
        <w:pStyle w:val="BoxedText0"/>
        <w:pBdr>
          <w:left w:val="single" w:sz="4" w:space="0" w:color="FFFFFF" w:themeColor="background1"/>
        </w:pBdr>
        <w:shd w:val="clear" w:color="auto" w:fill="auto"/>
      </w:pPr>
      <w:r>
        <w:t>----------------------------------</w:t>
      </w:r>
      <w:r>
        <w:tab/>
      </w:r>
      <w:r>
        <w:tab/>
      </w:r>
      <w:r>
        <w:tab/>
        <w:t>----------------------------------</w:t>
      </w:r>
    </w:p>
    <w:p w:rsidR="00B54EEE" w:rsidRDefault="00B54EEE" w:rsidP="00B54EEE">
      <w:pPr>
        <w:pStyle w:val="BoxedText0"/>
        <w:pBdr>
          <w:left w:val="single" w:sz="4" w:space="0" w:color="FFFFFF" w:themeColor="background1"/>
        </w:pBdr>
        <w:shd w:val="clear" w:color="auto" w:fill="auto"/>
        <w:ind w:firstLine="720"/>
      </w:pPr>
      <w:r>
        <w:t xml:space="preserve">                                                          [</w:t>
      </w:r>
      <w:r>
        <w:rPr>
          <w:highlight w:val="green"/>
        </w:rPr>
        <w:t xml:space="preserve">Position] </w:t>
      </w:r>
      <w:r>
        <w:rPr>
          <w:i/>
          <w:highlight w:val="green"/>
        </w:rPr>
        <w:t>Note that reports on material breaches must be signed off by an ‘officer’ as defined in clause 1.4 of the Electricity Distribution Ring-fencing Guideline</w:t>
      </w:r>
    </w:p>
    <w:p w:rsidR="00B54EEE" w:rsidRDefault="00B54EEE" w:rsidP="00B54EEE">
      <w:pPr>
        <w:pStyle w:val="BoxedText0"/>
        <w:pBdr>
          <w:left w:val="single" w:sz="4" w:space="0" w:color="FFFFFF" w:themeColor="background1"/>
        </w:pBdr>
        <w:shd w:val="clear" w:color="auto" w:fill="auto"/>
        <w:rPr>
          <w:rStyle w:val="IntenseEmphasis"/>
        </w:rPr>
      </w:pPr>
    </w:p>
    <w:p w:rsidR="00B54EEE" w:rsidRDefault="00B54EEE" w:rsidP="00B54EEE">
      <w:pPr>
        <w:pStyle w:val="BoxedText0"/>
        <w:pBdr>
          <w:left w:val="single" w:sz="4" w:space="0" w:color="FFFFFF" w:themeColor="background1"/>
        </w:pBdr>
        <w:shd w:val="clear" w:color="auto" w:fill="auto"/>
      </w:pPr>
      <w:r>
        <w:rPr>
          <w:rStyle w:val="IntenseEmphasis"/>
        </w:rPr>
        <w:t>The Criminal Code Act 1995 (</w:t>
      </w:r>
      <w:proofErr w:type="spellStart"/>
      <w:r>
        <w:rPr>
          <w:rStyle w:val="IntenseEmphasis"/>
        </w:rPr>
        <w:t>Cth</w:t>
      </w:r>
      <w:proofErr w:type="spellEnd"/>
      <w:r>
        <w:rPr>
          <w:rStyle w:val="IntenseEmphasis"/>
        </w:rPr>
        <w:t xml:space="preserve">) makes it a serious offence to give false or misleading information to the AER knowing it to be false or misleading or omitting any matter or thing without which the information is misleading. </w:t>
      </w:r>
    </w:p>
    <w:p w:rsidR="00B54EEE" w:rsidRDefault="00B54EEE" w:rsidP="00B54EEE">
      <w:r>
        <w:rPr>
          <w:rStyle w:val="Strong"/>
        </w:rPr>
        <w:t xml:space="preserve">Attachment: </w:t>
      </w:r>
      <w:r>
        <w:rPr>
          <w:rStyle w:val="Strong"/>
          <w:b w:val="0"/>
        </w:rPr>
        <w:t>AER Electricity Distribution Ring-fencing Guideline breach reporting template</w:t>
      </w:r>
    </w:p>
    <w:p w:rsidR="00436E25" w:rsidRPr="00B54EEE" w:rsidRDefault="00436E25" w:rsidP="00B54EEE"/>
    <w:sectPr w:rsidR="00436E25" w:rsidRPr="00B54EEE" w:rsidSect="00B62438">
      <w:footerReference w:type="first" r:id="rId11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979" w:rsidRDefault="009F6979" w:rsidP="004B4412">
      <w:pPr>
        <w:spacing w:before="0"/>
      </w:pPr>
      <w:r>
        <w:separator/>
      </w:r>
    </w:p>
  </w:endnote>
  <w:endnote w:type="continuationSeparator" w:id="0">
    <w:p w:rsidR="009F6979" w:rsidRDefault="009F6979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16" w:rsidRDefault="00691616">
    <w:pPr>
      <w:pStyle w:val="Footer"/>
    </w:pPr>
  </w:p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979" w:rsidRDefault="009F6979" w:rsidP="004B4412">
      <w:pPr>
        <w:spacing w:before="0"/>
      </w:pPr>
      <w:r>
        <w:separator/>
      </w:r>
    </w:p>
  </w:footnote>
  <w:footnote w:type="continuationSeparator" w:id="0">
    <w:p w:rsidR="009F6979" w:rsidRDefault="009F6979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3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19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4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5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1"/>
  </w:num>
  <w:num w:numId="10">
    <w:abstractNumId w:val="15"/>
  </w:num>
  <w:num w:numId="11">
    <w:abstractNumId w:val="9"/>
  </w:num>
  <w:num w:numId="12">
    <w:abstractNumId w:val="12"/>
  </w:num>
  <w:num w:numId="13">
    <w:abstractNumId w:val="14"/>
  </w:num>
  <w:num w:numId="14">
    <w:abstractNumId w:val="2"/>
  </w:num>
  <w:num w:numId="15">
    <w:abstractNumId w:val="22"/>
  </w:num>
  <w:num w:numId="16">
    <w:abstractNumId w:val="25"/>
  </w:num>
  <w:num w:numId="17">
    <w:abstractNumId w:val="24"/>
  </w:num>
  <w:num w:numId="18">
    <w:abstractNumId w:val="18"/>
  </w:num>
  <w:num w:numId="19">
    <w:abstractNumId w:val="13"/>
  </w:num>
  <w:num w:numId="20">
    <w:abstractNumId w:val="16"/>
  </w:num>
  <w:num w:numId="21">
    <w:abstractNumId w:val="23"/>
  </w:num>
  <w:num w:numId="22">
    <w:abstractNumId w:val="19"/>
  </w:num>
  <w:num w:numId="23">
    <w:abstractNumId w:val="8"/>
  </w:num>
  <w:num w:numId="24">
    <w:abstractNumId w:val="3"/>
  </w:num>
  <w:num w:numId="25">
    <w:abstractNumId w:val="17"/>
  </w:num>
  <w:num w:numId="26">
    <w:abstractNumId w:val="11"/>
  </w:num>
  <w:num w:numId="27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\\homesharecl\HomeDrives\dsmit\Desktop\Normal.dotm"/>
  </w:docVars>
  <w:rsids>
    <w:rsidRoot w:val="00436E25"/>
    <w:rsid w:val="0002115F"/>
    <w:rsid w:val="00021202"/>
    <w:rsid w:val="000225C4"/>
    <w:rsid w:val="0003578C"/>
    <w:rsid w:val="00063247"/>
    <w:rsid w:val="00070F9F"/>
    <w:rsid w:val="0007137B"/>
    <w:rsid w:val="00085663"/>
    <w:rsid w:val="00085EBF"/>
    <w:rsid w:val="000D122C"/>
    <w:rsid w:val="000E1819"/>
    <w:rsid w:val="000E6C72"/>
    <w:rsid w:val="000F2368"/>
    <w:rsid w:val="00116EB2"/>
    <w:rsid w:val="00124609"/>
    <w:rsid w:val="001573E4"/>
    <w:rsid w:val="00160756"/>
    <w:rsid w:val="0017232E"/>
    <w:rsid w:val="00174102"/>
    <w:rsid w:val="00180157"/>
    <w:rsid w:val="00181223"/>
    <w:rsid w:val="00186F77"/>
    <w:rsid w:val="001926A4"/>
    <w:rsid w:val="001A3A19"/>
    <w:rsid w:val="001B246B"/>
    <w:rsid w:val="001B45A0"/>
    <w:rsid w:val="001C18EE"/>
    <w:rsid w:val="001D055E"/>
    <w:rsid w:val="001D3363"/>
    <w:rsid w:val="001F492E"/>
    <w:rsid w:val="001F6DA3"/>
    <w:rsid w:val="00212737"/>
    <w:rsid w:val="00224DB9"/>
    <w:rsid w:val="00251745"/>
    <w:rsid w:val="00263AC0"/>
    <w:rsid w:val="0026772D"/>
    <w:rsid w:val="00286874"/>
    <w:rsid w:val="00296B65"/>
    <w:rsid w:val="002A7DEF"/>
    <w:rsid w:val="002C388D"/>
    <w:rsid w:val="002F7986"/>
    <w:rsid w:val="00303C4A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846F1"/>
    <w:rsid w:val="003A673F"/>
    <w:rsid w:val="003B5A70"/>
    <w:rsid w:val="0041285D"/>
    <w:rsid w:val="00436E25"/>
    <w:rsid w:val="00475DDE"/>
    <w:rsid w:val="00480B4B"/>
    <w:rsid w:val="00485DC4"/>
    <w:rsid w:val="004B4412"/>
    <w:rsid w:val="004C348C"/>
    <w:rsid w:val="004D1733"/>
    <w:rsid w:val="004D55BA"/>
    <w:rsid w:val="005038DB"/>
    <w:rsid w:val="0052379B"/>
    <w:rsid w:val="00530128"/>
    <w:rsid w:val="00532467"/>
    <w:rsid w:val="00547BA2"/>
    <w:rsid w:val="00547CCF"/>
    <w:rsid w:val="00564A4D"/>
    <w:rsid w:val="00571B35"/>
    <w:rsid w:val="00571C9F"/>
    <w:rsid w:val="00577A09"/>
    <w:rsid w:val="00580B78"/>
    <w:rsid w:val="00584D8F"/>
    <w:rsid w:val="00596D42"/>
    <w:rsid w:val="005A404D"/>
    <w:rsid w:val="005B1E3C"/>
    <w:rsid w:val="005C24AC"/>
    <w:rsid w:val="005C26CC"/>
    <w:rsid w:val="005D1FB4"/>
    <w:rsid w:val="005E6C0E"/>
    <w:rsid w:val="00615C6B"/>
    <w:rsid w:val="00632D6D"/>
    <w:rsid w:val="00642C3E"/>
    <w:rsid w:val="00646025"/>
    <w:rsid w:val="00663DAD"/>
    <w:rsid w:val="00676679"/>
    <w:rsid w:val="00691616"/>
    <w:rsid w:val="006B4CF9"/>
    <w:rsid w:val="006B7AC8"/>
    <w:rsid w:val="006D550F"/>
    <w:rsid w:val="006D77F3"/>
    <w:rsid w:val="00701CAB"/>
    <w:rsid w:val="00707563"/>
    <w:rsid w:val="0072348C"/>
    <w:rsid w:val="00724A37"/>
    <w:rsid w:val="007303C3"/>
    <w:rsid w:val="00743223"/>
    <w:rsid w:val="00746E01"/>
    <w:rsid w:val="00763E5D"/>
    <w:rsid w:val="00767740"/>
    <w:rsid w:val="00775671"/>
    <w:rsid w:val="00777EE6"/>
    <w:rsid w:val="00782EEA"/>
    <w:rsid w:val="007B2C72"/>
    <w:rsid w:val="007C1C53"/>
    <w:rsid w:val="007E26A9"/>
    <w:rsid w:val="007E4904"/>
    <w:rsid w:val="007E4CB5"/>
    <w:rsid w:val="007F066B"/>
    <w:rsid w:val="008033C4"/>
    <w:rsid w:val="00806C88"/>
    <w:rsid w:val="0081034E"/>
    <w:rsid w:val="00824239"/>
    <w:rsid w:val="008344F6"/>
    <w:rsid w:val="0083510F"/>
    <w:rsid w:val="00851209"/>
    <w:rsid w:val="0088007E"/>
    <w:rsid w:val="008837AC"/>
    <w:rsid w:val="00886476"/>
    <w:rsid w:val="008945B4"/>
    <w:rsid w:val="008A587D"/>
    <w:rsid w:val="008C5486"/>
    <w:rsid w:val="008E7031"/>
    <w:rsid w:val="00922C95"/>
    <w:rsid w:val="009233EE"/>
    <w:rsid w:val="0093685A"/>
    <w:rsid w:val="009661DE"/>
    <w:rsid w:val="009854F5"/>
    <w:rsid w:val="009856B7"/>
    <w:rsid w:val="0098602B"/>
    <w:rsid w:val="00991B3B"/>
    <w:rsid w:val="009962BA"/>
    <w:rsid w:val="009B74B0"/>
    <w:rsid w:val="009D4414"/>
    <w:rsid w:val="009D6B46"/>
    <w:rsid w:val="009F4940"/>
    <w:rsid w:val="009F6979"/>
    <w:rsid w:val="00A0248C"/>
    <w:rsid w:val="00A1665B"/>
    <w:rsid w:val="00A323D9"/>
    <w:rsid w:val="00A4478A"/>
    <w:rsid w:val="00A44852"/>
    <w:rsid w:val="00A57D04"/>
    <w:rsid w:val="00A60A26"/>
    <w:rsid w:val="00A61598"/>
    <w:rsid w:val="00A84F46"/>
    <w:rsid w:val="00A871F4"/>
    <w:rsid w:val="00AC1B2C"/>
    <w:rsid w:val="00AC3264"/>
    <w:rsid w:val="00AC3E35"/>
    <w:rsid w:val="00AC6F01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54EEE"/>
    <w:rsid w:val="00B56E03"/>
    <w:rsid w:val="00B60F5D"/>
    <w:rsid w:val="00B62438"/>
    <w:rsid w:val="00B64FB0"/>
    <w:rsid w:val="00B67E91"/>
    <w:rsid w:val="00B8080B"/>
    <w:rsid w:val="00B87C39"/>
    <w:rsid w:val="00BA4665"/>
    <w:rsid w:val="00BB2FB2"/>
    <w:rsid w:val="00BB3304"/>
    <w:rsid w:val="00BD3446"/>
    <w:rsid w:val="00BE0328"/>
    <w:rsid w:val="00BE1F1B"/>
    <w:rsid w:val="00BE47B5"/>
    <w:rsid w:val="00BE4C99"/>
    <w:rsid w:val="00C058AB"/>
    <w:rsid w:val="00C06739"/>
    <w:rsid w:val="00C4603F"/>
    <w:rsid w:val="00C538A9"/>
    <w:rsid w:val="00C53B5A"/>
    <w:rsid w:val="00C54F5A"/>
    <w:rsid w:val="00C755AD"/>
    <w:rsid w:val="00C86679"/>
    <w:rsid w:val="00CB666B"/>
    <w:rsid w:val="00CF799E"/>
    <w:rsid w:val="00D01CF0"/>
    <w:rsid w:val="00D0442A"/>
    <w:rsid w:val="00D203E1"/>
    <w:rsid w:val="00D26072"/>
    <w:rsid w:val="00D521D5"/>
    <w:rsid w:val="00D544B8"/>
    <w:rsid w:val="00D61388"/>
    <w:rsid w:val="00D61A54"/>
    <w:rsid w:val="00D64DEA"/>
    <w:rsid w:val="00D80893"/>
    <w:rsid w:val="00D92CF1"/>
    <w:rsid w:val="00D92D38"/>
    <w:rsid w:val="00D950F5"/>
    <w:rsid w:val="00DA1F76"/>
    <w:rsid w:val="00DB0F93"/>
    <w:rsid w:val="00DC542F"/>
    <w:rsid w:val="00DC7981"/>
    <w:rsid w:val="00DE4EFA"/>
    <w:rsid w:val="00DE5520"/>
    <w:rsid w:val="00DF6616"/>
    <w:rsid w:val="00E04818"/>
    <w:rsid w:val="00E06442"/>
    <w:rsid w:val="00E23993"/>
    <w:rsid w:val="00E25B8C"/>
    <w:rsid w:val="00E27642"/>
    <w:rsid w:val="00E4674F"/>
    <w:rsid w:val="00E65C85"/>
    <w:rsid w:val="00E66199"/>
    <w:rsid w:val="00E755EC"/>
    <w:rsid w:val="00E7624D"/>
    <w:rsid w:val="00EA3D42"/>
    <w:rsid w:val="00EA6B1B"/>
    <w:rsid w:val="00EE28F3"/>
    <w:rsid w:val="00EE6B00"/>
    <w:rsid w:val="00EF5110"/>
    <w:rsid w:val="00F15882"/>
    <w:rsid w:val="00F20BD3"/>
    <w:rsid w:val="00F373A5"/>
    <w:rsid w:val="00F47559"/>
    <w:rsid w:val="00F60BE4"/>
    <w:rsid w:val="00F61B84"/>
    <w:rsid w:val="00F64C7B"/>
    <w:rsid w:val="00F676DD"/>
    <w:rsid w:val="00F75A26"/>
    <w:rsid w:val="00F83FAD"/>
    <w:rsid w:val="00F91DC6"/>
    <w:rsid w:val="00F952A0"/>
    <w:rsid w:val="00FA3C7F"/>
    <w:rsid w:val="00FA4E09"/>
    <w:rsid w:val="00FB52D7"/>
    <w:rsid w:val="00FB74E2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iPriority="1" w:unhideWhenUsed="0"/>
    <w:lsdException w:name="footnote text" w:uiPriority="2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EE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paragraph" w:customStyle="1" w:styleId="BoxedText0">
    <w:name w:val="Boxed Text"/>
    <w:basedOn w:val="Normal"/>
    <w:link w:val="BoxedTextChar0"/>
    <w:qFormat/>
    <w:rsid w:val="00436E25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6DA2FF" w:themeFill="text2" w:themeFillTint="66"/>
      <w:spacing w:before="120" w:after="120" w:line="276" w:lineRule="auto"/>
    </w:pPr>
  </w:style>
  <w:style w:type="character" w:customStyle="1" w:styleId="BoxedTextChar0">
    <w:name w:val="Boxed Text Char"/>
    <w:basedOn w:val="DefaultParagraphFont"/>
    <w:link w:val="BoxedText0"/>
    <w:rsid w:val="00436E25"/>
    <w:rPr>
      <w:rFonts w:ascii="Arial" w:hAnsi="Arial"/>
      <w:shd w:val="clear" w:color="auto" w:fill="6DA2FF" w:themeFill="text2" w:themeFillTint="66"/>
    </w:rPr>
  </w:style>
  <w:style w:type="character" w:styleId="IntenseEmphasis">
    <w:name w:val="Intense Emphasis"/>
    <w:basedOn w:val="DefaultParagraphFont"/>
    <w:uiPriority w:val="21"/>
    <w:qFormat/>
    <w:rsid w:val="00436E25"/>
    <w:rPr>
      <w:rFonts w:ascii="Arial" w:hAnsi="Arial"/>
      <w:b/>
      <w:bCs/>
      <w:i/>
      <w:iCs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iPriority="1" w:unhideWhenUsed="0"/>
    <w:lsdException w:name="footnote text" w:uiPriority="2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EE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paragraph" w:customStyle="1" w:styleId="BoxedText0">
    <w:name w:val="Boxed Text"/>
    <w:basedOn w:val="Normal"/>
    <w:link w:val="BoxedTextChar0"/>
    <w:qFormat/>
    <w:rsid w:val="00436E25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6DA2FF" w:themeFill="text2" w:themeFillTint="66"/>
      <w:spacing w:before="120" w:after="120" w:line="276" w:lineRule="auto"/>
    </w:pPr>
  </w:style>
  <w:style w:type="character" w:customStyle="1" w:styleId="BoxedTextChar0">
    <w:name w:val="Boxed Text Char"/>
    <w:basedOn w:val="DefaultParagraphFont"/>
    <w:link w:val="BoxedText0"/>
    <w:rsid w:val="00436E25"/>
    <w:rPr>
      <w:rFonts w:ascii="Arial" w:hAnsi="Arial"/>
      <w:shd w:val="clear" w:color="auto" w:fill="6DA2FF" w:themeFill="text2" w:themeFillTint="66"/>
    </w:rPr>
  </w:style>
  <w:style w:type="character" w:styleId="IntenseEmphasis">
    <w:name w:val="Intense Emphasis"/>
    <w:basedOn w:val="DefaultParagraphFont"/>
    <w:uiPriority w:val="21"/>
    <w:qFormat/>
    <w:rsid w:val="00436E25"/>
    <w:rPr>
      <w:rFonts w:ascii="Arial" w:hAnsi="Arial"/>
      <w:b/>
      <w:bCs/>
      <w:i/>
      <w:i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ringfencing@aer.gov.a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eme1">
  <a:themeElements>
    <a:clrScheme name="ACCC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410099"/>
      </a:accent1>
      <a:accent2>
        <a:srgbClr val="1CCFC9"/>
      </a:accent2>
      <a:accent3>
        <a:srgbClr val="362F52"/>
      </a:accent3>
      <a:accent4>
        <a:srgbClr val="8B9EFF"/>
      </a:accent4>
      <a:accent5>
        <a:srgbClr val="FFC502"/>
      </a:accent5>
      <a:accent6>
        <a:srgbClr val="FF7600"/>
      </a:accent6>
      <a:hlink>
        <a:srgbClr val="0000FF"/>
      </a:hlink>
      <a:folHlink>
        <a:srgbClr val="800080"/>
      </a:folHlink>
    </a:clrScheme>
    <a:fontScheme name="ACCC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1067DB-C1DD-43C3-BCDC-7B71F08C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16EE741B</Template>
  <TotalTime>0</TotalTime>
  <Pages>1</Pages>
  <Words>195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Boyd, Olivia</dc:creator>
  <cp:lastModifiedBy>Young, Adam</cp:lastModifiedBy>
  <cp:revision>2</cp:revision>
  <dcterms:created xsi:type="dcterms:W3CDTF">2017-12-18T05:55:00Z</dcterms:created>
  <dcterms:modified xsi:type="dcterms:W3CDTF">2017-12-18T05:55:00Z</dcterms:modified>
</cp:coreProperties>
</file>