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CD2E39" w:rsidP="003B42C3">
      <w:pPr>
        <w:pStyle w:val="AERReference"/>
      </w:pPr>
      <w:bookmarkStart w:id="0" w:name="_GoBack"/>
      <w:bookmarkEnd w:id="0"/>
      <w:r w:rsidRPr="00CD2E39">
        <w:rPr>
          <w:noProof/>
          <w:lang w:val="en-AU"/>
        </w:rPr>
        <w:drawing>
          <wp:anchor distT="0" distB="0" distL="114300" distR="114300" simplePos="0" relativeHeight="251659264" behindDoc="0" locked="0" layoutInCell="1" allowOverlap="1" wp14:anchorId="21C60E9E" wp14:editId="462B92AC">
            <wp:simplePos x="0" y="0"/>
            <wp:positionH relativeFrom="column">
              <wp:posOffset>3463925</wp:posOffset>
            </wp:positionH>
            <wp:positionV relativeFrom="paragraph">
              <wp:posOffset>-316230</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DC2CE9">
        <w:t>22663</w:t>
      </w:r>
    </w:p>
    <w:p w:rsidR="003B42C3" w:rsidRDefault="003B42C3" w:rsidP="003B42C3">
      <w:pPr>
        <w:pStyle w:val="AERReference"/>
      </w:pPr>
      <w:proofErr w:type="gramStart"/>
      <w:r>
        <w:t>Your</w:t>
      </w:r>
      <w:proofErr w:type="gramEnd"/>
      <w:r>
        <w:t xml:space="preserve"> Ref:</w:t>
      </w:r>
      <w:r>
        <w:tab/>
      </w:r>
      <w:bookmarkStart w:id="2" w:name="YourRef"/>
      <w:bookmarkEnd w:id="2"/>
      <w:r w:rsidR="00DC2CE9">
        <w:t>ERC0179</w:t>
      </w:r>
    </w:p>
    <w:p w:rsidR="003B42C3" w:rsidRDefault="003B42C3" w:rsidP="003B42C3">
      <w:pPr>
        <w:pStyle w:val="AERReference"/>
      </w:pPr>
      <w:r>
        <w:t>Contact Officer:</w:t>
      </w:r>
      <w:r>
        <w:tab/>
      </w:r>
      <w:bookmarkStart w:id="3" w:name="ContactOfficer"/>
      <w:bookmarkEnd w:id="3"/>
      <w:r w:rsidR="00DC2CE9">
        <w:t>Paul Dunn</w:t>
      </w:r>
    </w:p>
    <w:p w:rsidR="003B42C3" w:rsidRDefault="003B42C3" w:rsidP="003B42C3">
      <w:pPr>
        <w:pStyle w:val="AERReference"/>
      </w:pPr>
      <w:r>
        <w:t>Contact Phone:</w:t>
      </w:r>
      <w:r>
        <w:tab/>
      </w:r>
      <w:bookmarkStart w:id="4" w:name="ContactPhone"/>
      <w:bookmarkEnd w:id="4"/>
      <w:r w:rsidR="00DC2CE9">
        <w:t>03 9290 1426</w:t>
      </w:r>
    </w:p>
    <w:p w:rsidR="003B42C3" w:rsidRDefault="003B42C3" w:rsidP="003B42C3">
      <w:pPr>
        <w:pStyle w:val="AERReference"/>
        <w:rPr>
          <w:rFonts w:ascii="Times New Roman" w:hAnsi="Times New Roman"/>
        </w:rPr>
      </w:pPr>
    </w:p>
    <w:p w:rsidR="003B42C3" w:rsidRDefault="00152499" w:rsidP="003B42C3">
      <w:pPr>
        <w:pStyle w:val="AERReference"/>
      </w:pPr>
      <w:bookmarkStart w:id="5" w:name="Date"/>
      <w:bookmarkEnd w:id="5"/>
      <w:r>
        <w:t>29</w:t>
      </w:r>
      <w:r w:rsidR="00F76E39">
        <w:t xml:space="preserve"> </w:t>
      </w:r>
      <w:proofErr w:type="gramStart"/>
      <w:r w:rsidR="00F76E39">
        <w:t xml:space="preserve">October </w:t>
      </w:r>
      <w:r w:rsidR="00DC2CE9">
        <w:t xml:space="preserve"> 2015</w:t>
      </w:r>
      <w:proofErr w:type="gramEnd"/>
    </w:p>
    <w:p w:rsidR="003B42C3" w:rsidRDefault="003B42C3" w:rsidP="003B42C3">
      <w:pPr>
        <w:pStyle w:val="AERReference"/>
      </w:pPr>
    </w:p>
    <w:p w:rsidR="00DC2CE9" w:rsidRDefault="00DC2CE9" w:rsidP="00EB6ECA">
      <w:pPr>
        <w:pStyle w:val="AERReference"/>
      </w:pPr>
      <w:bookmarkStart w:id="6" w:name="Recipient"/>
      <w:bookmarkEnd w:id="6"/>
      <w:r>
        <w:t>Mr Ben Davis</w:t>
      </w:r>
    </w:p>
    <w:p w:rsidR="00DC2CE9" w:rsidRDefault="00DC2CE9" w:rsidP="00EB6ECA">
      <w:pPr>
        <w:pStyle w:val="AERReference"/>
      </w:pPr>
      <w:r>
        <w:t>Project Manager</w:t>
      </w:r>
    </w:p>
    <w:p w:rsidR="00DC2CE9" w:rsidRDefault="00DC2CE9" w:rsidP="00EB6ECA">
      <w:pPr>
        <w:pStyle w:val="AERReference"/>
      </w:pPr>
      <w:r>
        <w:t>AEMC</w:t>
      </w:r>
    </w:p>
    <w:p w:rsidR="00DC2CE9" w:rsidRDefault="00DC2CE9" w:rsidP="00EB6ECA">
      <w:pPr>
        <w:pStyle w:val="AERReference"/>
      </w:pPr>
      <w:r>
        <w:t>PO Box A2449</w:t>
      </w:r>
    </w:p>
    <w:p w:rsidR="00EB6ECA" w:rsidRDefault="00DC2CE9" w:rsidP="00EB6ECA">
      <w:pPr>
        <w:pStyle w:val="AERReference"/>
      </w:pPr>
      <w:r>
        <w:t>SYDNEY SOUTH   NSW   1235</w:t>
      </w:r>
    </w:p>
    <w:p w:rsidR="003B42C3" w:rsidRDefault="003B42C3" w:rsidP="003B42C3">
      <w:pPr>
        <w:pStyle w:val="AERReference"/>
      </w:pPr>
    </w:p>
    <w:p w:rsidR="003B42C3" w:rsidRDefault="003B42C3" w:rsidP="003B42C3">
      <w:pPr>
        <w:pStyle w:val="AERReference"/>
      </w:pPr>
    </w:p>
    <w:p w:rsidR="007F7D0C" w:rsidRDefault="007F7D0C" w:rsidP="003B42C3"/>
    <w:p w:rsidR="007F7D0C" w:rsidRDefault="007F7D0C" w:rsidP="003B42C3"/>
    <w:p w:rsidR="007F7D0C" w:rsidRDefault="007F7D0C" w:rsidP="003B42C3"/>
    <w:p w:rsidR="003B42C3" w:rsidRDefault="00867B3A" w:rsidP="003B42C3">
      <w:r>
        <w:t>D</w:t>
      </w:r>
      <w:r w:rsidR="003B42C3">
        <w:t xml:space="preserve">ear </w:t>
      </w:r>
      <w:bookmarkStart w:id="7" w:name="Salutation"/>
      <w:bookmarkEnd w:id="7"/>
      <w:r w:rsidR="00DC2CE9">
        <w:t>Mr Davis</w:t>
      </w:r>
    </w:p>
    <w:p w:rsidR="008C0982" w:rsidRDefault="008C0982" w:rsidP="003B42C3">
      <w:pPr>
        <w:pStyle w:val="AERtopic"/>
      </w:pPr>
    </w:p>
    <w:p w:rsidR="003B42C3" w:rsidRDefault="003B42C3" w:rsidP="003B42C3">
      <w:pPr>
        <w:pStyle w:val="AERtopic"/>
      </w:pPr>
      <w:r>
        <w:t xml:space="preserve">Re: </w:t>
      </w:r>
      <w:bookmarkStart w:id="8" w:name="Subject"/>
      <w:bookmarkEnd w:id="8"/>
      <w:r w:rsidR="007F7D0C">
        <w:t xml:space="preserve">Submission – </w:t>
      </w:r>
      <w:r w:rsidR="00DC2CE9">
        <w:t>Embedded Networks rule change proposal</w:t>
      </w:r>
    </w:p>
    <w:p w:rsidR="003B42C3" w:rsidRDefault="003B42C3" w:rsidP="005B3050"/>
    <w:p w:rsidR="00867B3A" w:rsidRDefault="00DC2CE9" w:rsidP="005B3050">
      <w:r>
        <w:t xml:space="preserve">I refer to the </w:t>
      </w:r>
      <w:r w:rsidR="00100235">
        <w:t>draft rule change</w:t>
      </w:r>
      <w:r>
        <w:t xml:space="preserve"> </w:t>
      </w:r>
      <w:r w:rsidR="00100235">
        <w:t xml:space="preserve">determination </w:t>
      </w:r>
      <w:r w:rsidR="001D0259">
        <w:t xml:space="preserve">on the Embedded Networks rule change proposal dated </w:t>
      </w:r>
      <w:r w:rsidR="00100235">
        <w:t>10</w:t>
      </w:r>
      <w:r w:rsidR="00B13F6E">
        <w:t xml:space="preserve"> </w:t>
      </w:r>
      <w:r w:rsidR="00100235">
        <w:t xml:space="preserve">September </w:t>
      </w:r>
      <w:r w:rsidR="001D0259">
        <w:t xml:space="preserve">2015. As </w:t>
      </w:r>
      <w:r w:rsidR="00100235">
        <w:t>we previously acknowledged</w:t>
      </w:r>
      <w:r w:rsidR="001D0259">
        <w:t>, the AER participated in the development of this rule change proposal by the Australian Energy Market Operator</w:t>
      </w:r>
      <w:r w:rsidR="008E5152">
        <w:t xml:space="preserve"> (AEMO)</w:t>
      </w:r>
      <w:r w:rsidR="001D0259">
        <w:t>.</w:t>
      </w:r>
      <w:r w:rsidR="00867B3A">
        <w:t xml:space="preserve"> </w:t>
      </w:r>
    </w:p>
    <w:p w:rsidR="00E27277" w:rsidRDefault="00E27277" w:rsidP="005B3050"/>
    <w:p w:rsidR="00100235" w:rsidRDefault="00100235">
      <w:r>
        <w:t xml:space="preserve">We note that the AEMC considers the draft rule should </w:t>
      </w:r>
      <w:r w:rsidR="00F76E39">
        <w:t>require</w:t>
      </w:r>
      <w:r>
        <w:t xml:space="preserve"> that two AER guidelines </w:t>
      </w:r>
      <w:r w:rsidR="00B13F6E">
        <w:t xml:space="preserve">be amended </w:t>
      </w:r>
      <w:r>
        <w:t>consequential to the rule change. These are:</w:t>
      </w:r>
    </w:p>
    <w:p w:rsidR="00100235" w:rsidRDefault="00100235"/>
    <w:p w:rsidR="00C510F6" w:rsidRDefault="00C510F6" w:rsidP="00E27277">
      <w:pPr>
        <w:pStyle w:val="ListLegal"/>
      </w:pPr>
      <w:r>
        <w:t>t</w:t>
      </w:r>
      <w:r w:rsidR="00100235">
        <w:t xml:space="preserve">he </w:t>
      </w:r>
      <w:r w:rsidR="00100235" w:rsidRPr="00100235">
        <w:t>Electricity Network Service Provider</w:t>
      </w:r>
      <w:r w:rsidR="00100235">
        <w:t xml:space="preserve"> </w:t>
      </w:r>
      <w:r w:rsidR="00100235" w:rsidRPr="00100235">
        <w:t>Registration Exemption Guideline</w:t>
      </w:r>
      <w:r>
        <w:t xml:space="preserve"> and </w:t>
      </w:r>
    </w:p>
    <w:p w:rsidR="007F7D0C" w:rsidRDefault="00C510F6" w:rsidP="00E27277">
      <w:pPr>
        <w:pStyle w:val="ListLegal"/>
      </w:pPr>
      <w:proofErr w:type="gramStart"/>
      <w:r>
        <w:t>the</w:t>
      </w:r>
      <w:proofErr w:type="gramEnd"/>
      <w:r>
        <w:t xml:space="preserve"> AER's distribution ring-fencing guidelines.</w:t>
      </w:r>
    </w:p>
    <w:p w:rsidR="00C510F6" w:rsidRDefault="00C510F6" w:rsidP="00C510F6"/>
    <w:p w:rsidR="00C02B55" w:rsidRDefault="00C02B55" w:rsidP="00C510F6">
      <w:r>
        <w:t xml:space="preserve">We support this recommendation. We consider both guidelines should be reviewed to canvas a wide range of market issues and regulatory developments relevant to the operation of </w:t>
      </w:r>
      <w:r w:rsidR="009B79D0">
        <w:t>either</w:t>
      </w:r>
      <w:r>
        <w:t xml:space="preserve"> or both of them, which have emerged since they were </w:t>
      </w:r>
      <w:proofErr w:type="gramStart"/>
      <w:r>
        <w:t>last</w:t>
      </w:r>
      <w:proofErr w:type="gramEnd"/>
      <w:r>
        <w:t xml:space="preserve"> revised. We note that it was our intention to undertake a broadly based review of each guideline in the near term. This rule change is timely in that regard, as our review can take into account the additional matters raised by this rule change proposal.</w:t>
      </w:r>
    </w:p>
    <w:p w:rsidR="00C510F6" w:rsidRDefault="00C02B55" w:rsidP="00C510F6">
      <w:r>
        <w:t xml:space="preserve">  </w:t>
      </w:r>
    </w:p>
    <w:p w:rsidR="00C510F6" w:rsidRDefault="00C02B55" w:rsidP="00C510F6">
      <w:r>
        <w:t xml:space="preserve">We </w:t>
      </w:r>
      <w:r w:rsidR="003F6FAF">
        <w:t xml:space="preserve">also </w:t>
      </w:r>
      <w:r>
        <w:t xml:space="preserve">note that the AEMC has asked </w:t>
      </w:r>
      <w:r w:rsidR="003F6FAF">
        <w:t xml:space="preserve">in our revision of the guideline </w:t>
      </w:r>
      <w:r>
        <w:t xml:space="preserve">that the AER consider for the various network exemption categories and classes whether an embedded network manager </w:t>
      </w:r>
      <w:r w:rsidR="003F6FAF">
        <w:t xml:space="preserve">(ENM) </w:t>
      </w:r>
      <w:r>
        <w:t>should be appointed. We believe this is desirable</w:t>
      </w:r>
      <w:r w:rsidR="003F6FAF">
        <w:t>. We note that a number of respondents to your consultation raised concerns whether, in their circumstances, they should be required to appoint an ENM. W</w:t>
      </w:r>
      <w:r>
        <w:t xml:space="preserve">e </w:t>
      </w:r>
      <w:r w:rsidR="009B79D0">
        <w:t>consider for some network exemption classes it is unnecessary (e.g. rail networks, mining, primary production)</w:t>
      </w:r>
      <w:r w:rsidR="003F6FAF">
        <w:t xml:space="preserve">. Further, </w:t>
      </w:r>
      <w:r w:rsidR="009B79D0">
        <w:t>in other classes (small networks</w:t>
      </w:r>
      <w:r w:rsidR="003F6FAF">
        <w:t xml:space="preserve">, retirement homes, community </w:t>
      </w:r>
      <w:r w:rsidR="003F6FAF">
        <w:lastRenderedPageBreak/>
        <w:t xml:space="preserve">based schemes, </w:t>
      </w:r>
      <w:proofErr w:type="spellStart"/>
      <w:r w:rsidR="003F6FAF">
        <w:t>etc</w:t>
      </w:r>
      <w:proofErr w:type="spellEnd"/>
      <w:r w:rsidR="009B79D0">
        <w:t>) the benefits of the ENM role may not be economically justified. We would address this issue as part of our broader consultation</w:t>
      </w:r>
    </w:p>
    <w:p w:rsidR="00E27277" w:rsidRDefault="00E27277" w:rsidP="00C510F6"/>
    <w:p w:rsidR="00867B3A" w:rsidRDefault="00867B3A" w:rsidP="00867B3A">
      <w:proofErr w:type="gramStart"/>
      <w:r>
        <w:t xml:space="preserve">If the AER can assist further with your deliberations on this proposal please contact </w:t>
      </w:r>
      <w:r w:rsidR="007F7D0C">
        <w:t>Mr </w:t>
      </w:r>
      <w:r>
        <w:t>Paul Dunn, Director - Network Investment and Pricing on 03 9290 1426.</w:t>
      </w:r>
      <w:proofErr w:type="gramEnd"/>
    </w:p>
    <w:p w:rsidR="003B42C3" w:rsidRPr="00BA263C" w:rsidRDefault="00867B3A" w:rsidP="00867B3A">
      <w:r w:rsidRPr="00BA263C">
        <w:t xml:space="preserve"> </w:t>
      </w:r>
    </w:p>
    <w:p w:rsidR="003B42C3" w:rsidRPr="00B13651" w:rsidRDefault="003B42C3" w:rsidP="003B42C3">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Default="00B13651" w:rsidP="003B42C3">
      <w:pPr>
        <w:pStyle w:val="AERReference"/>
      </w:pPr>
    </w:p>
    <w:p w:rsidR="008E5152" w:rsidRDefault="008E5152" w:rsidP="003B42C3">
      <w:pPr>
        <w:pStyle w:val="AERReference"/>
      </w:pPr>
    </w:p>
    <w:p w:rsidR="008E5152" w:rsidRPr="00B13651" w:rsidRDefault="008E5152" w:rsidP="003B42C3">
      <w:pPr>
        <w:pStyle w:val="AERReference"/>
        <w:rPr>
          <w:sz w:val="22"/>
          <w:szCs w:val="22"/>
        </w:rPr>
      </w:pPr>
    </w:p>
    <w:p w:rsidR="00B13651" w:rsidRPr="00B13651" w:rsidRDefault="00B13651" w:rsidP="003B42C3">
      <w:pPr>
        <w:pStyle w:val="AERReference"/>
        <w:rPr>
          <w:sz w:val="22"/>
          <w:szCs w:val="22"/>
        </w:rPr>
      </w:pPr>
    </w:p>
    <w:p w:rsidR="00DC2CE9" w:rsidRDefault="00DC2CE9" w:rsidP="003B42C3">
      <w:pPr>
        <w:pStyle w:val="AERReference"/>
        <w:rPr>
          <w:sz w:val="22"/>
          <w:szCs w:val="22"/>
        </w:rPr>
      </w:pPr>
      <w:bookmarkStart w:id="9" w:name="Signature"/>
      <w:bookmarkEnd w:id="9"/>
      <w:r>
        <w:rPr>
          <w:sz w:val="22"/>
          <w:szCs w:val="22"/>
        </w:rPr>
        <w:t>Chris Pattas</w:t>
      </w:r>
    </w:p>
    <w:p w:rsidR="005016A7" w:rsidRPr="00986F27" w:rsidRDefault="00DC2CE9" w:rsidP="00284939">
      <w:pPr>
        <w:pStyle w:val="AERReference"/>
      </w:pPr>
      <w:r>
        <w:rPr>
          <w:sz w:val="22"/>
          <w:szCs w:val="22"/>
        </w:rPr>
        <w:t>General Manager</w:t>
      </w:r>
      <w:r w:rsidR="00867B3A">
        <w:t xml:space="preserve"> - </w:t>
      </w:r>
      <w:r>
        <w:rPr>
          <w:sz w:val="22"/>
          <w:szCs w:val="22"/>
        </w:rPr>
        <w:t>Network Investment and Pricing</w:t>
      </w:r>
    </w:p>
    <w:sectPr w:rsidR="005016A7" w:rsidRPr="00986F27" w:rsidSect="00A9431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E9" w:rsidRDefault="00DC2CE9" w:rsidP="00E738F3">
      <w:pPr>
        <w:spacing w:line="240" w:lineRule="auto"/>
      </w:pPr>
      <w:r>
        <w:separator/>
      </w:r>
    </w:p>
    <w:p w:rsidR="00DC2CE9" w:rsidRDefault="00DC2CE9"/>
  </w:endnote>
  <w:endnote w:type="continuationSeparator" w:id="0">
    <w:p w:rsidR="00DC2CE9" w:rsidRDefault="00DC2CE9" w:rsidP="00E738F3">
      <w:pPr>
        <w:spacing w:line="240" w:lineRule="auto"/>
      </w:pPr>
      <w:r>
        <w:continuationSeparator/>
      </w:r>
    </w:p>
    <w:p w:rsidR="00DC2CE9" w:rsidRDefault="00DC2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0F0741">
      <w:rPr>
        <w:noProof/>
      </w:rPr>
      <w:t>2</w:t>
    </w:r>
    <w:r>
      <w:rPr>
        <w:noProof/>
      </w:rPr>
      <w:fldChar w:fldCharType="end"/>
    </w:r>
  </w:p>
  <w:p w:rsidR="00014BDA" w:rsidRDefault="00014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E9" w:rsidRDefault="00DC2CE9" w:rsidP="00E738F3">
      <w:pPr>
        <w:spacing w:line="240" w:lineRule="auto"/>
      </w:pPr>
      <w:r>
        <w:separator/>
      </w:r>
    </w:p>
    <w:p w:rsidR="00DC2CE9" w:rsidRDefault="00DC2CE9"/>
  </w:footnote>
  <w:footnote w:type="continuationSeparator" w:id="0">
    <w:p w:rsidR="00DC2CE9" w:rsidRDefault="00DC2CE9" w:rsidP="00E738F3">
      <w:pPr>
        <w:spacing w:line="240" w:lineRule="auto"/>
      </w:pPr>
      <w:r>
        <w:continuationSeparator/>
      </w:r>
    </w:p>
    <w:p w:rsidR="00DC2CE9" w:rsidRDefault="00DC2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DAC13C5" wp14:editId="3D7F3745">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CE9" w:rsidRDefault="00DC2CE9" w:rsidP="000C03FF">
                          <w:pPr>
                            <w:pStyle w:val="Address"/>
                          </w:pPr>
                          <w:bookmarkStart w:id="10" w:name="Office"/>
                          <w:bookmarkEnd w:id="10"/>
                          <w:r>
                            <w:t xml:space="preserve">Level 35, </w:t>
                          </w:r>
                          <w:proofErr w:type="gramStart"/>
                          <w:r>
                            <w:t>The</w:t>
                          </w:r>
                          <w:proofErr w:type="gramEnd"/>
                          <w:r>
                            <w:t xml:space="preserve"> Tower</w:t>
                          </w:r>
                        </w:p>
                        <w:p w:rsidR="00DC2CE9" w:rsidRDefault="00DC2CE9" w:rsidP="000C03FF">
                          <w:pPr>
                            <w:pStyle w:val="Address"/>
                          </w:pPr>
                          <w:r>
                            <w:t>360 Elizabeth Street</w:t>
                          </w:r>
                        </w:p>
                        <w:p w:rsidR="00DC2CE9" w:rsidRDefault="00DC2CE9" w:rsidP="000C03FF">
                          <w:pPr>
                            <w:pStyle w:val="Address"/>
                          </w:pPr>
                          <w:r>
                            <w:t>Melbourne Central</w:t>
                          </w:r>
                        </w:p>
                        <w:p w:rsidR="00DC2CE9" w:rsidRDefault="00DC2CE9" w:rsidP="000C03FF">
                          <w:pPr>
                            <w:pStyle w:val="Address"/>
                          </w:pPr>
                          <w:r>
                            <w:t>Melbourne Vic 3000</w:t>
                          </w:r>
                        </w:p>
                        <w:p w:rsidR="00DC2CE9" w:rsidRDefault="00DC2CE9" w:rsidP="000C03FF">
                          <w:pPr>
                            <w:pStyle w:val="Address"/>
                          </w:pPr>
                        </w:p>
                        <w:p w:rsidR="00DC2CE9" w:rsidRDefault="00DC2CE9" w:rsidP="000C03FF">
                          <w:pPr>
                            <w:pStyle w:val="Address"/>
                          </w:pPr>
                          <w:r>
                            <w:t>GPO Box 520</w:t>
                          </w:r>
                        </w:p>
                        <w:p w:rsidR="00DC2CE9" w:rsidRDefault="00DC2CE9" w:rsidP="000C03FF">
                          <w:pPr>
                            <w:pStyle w:val="Address"/>
                          </w:pPr>
                          <w:r>
                            <w:t>Melbourne Vic 3001</w:t>
                          </w:r>
                        </w:p>
                        <w:p w:rsidR="00DC2CE9" w:rsidRDefault="00DC2CE9" w:rsidP="000C03FF">
                          <w:pPr>
                            <w:pStyle w:val="Address"/>
                          </w:pPr>
                        </w:p>
                        <w:p w:rsidR="00DC2CE9" w:rsidRDefault="00DC2CE9" w:rsidP="000C03FF">
                          <w:pPr>
                            <w:pStyle w:val="Address"/>
                          </w:pPr>
                          <w:proofErr w:type="spellStart"/>
                          <w:proofErr w:type="gramStart"/>
                          <w:r>
                            <w:t>tel</w:t>
                          </w:r>
                          <w:proofErr w:type="spellEnd"/>
                          <w:proofErr w:type="gramEnd"/>
                          <w:r>
                            <w:t>: (03) 9290 1444</w:t>
                          </w:r>
                        </w:p>
                        <w:p w:rsidR="00DC2CE9" w:rsidRDefault="00DC2CE9" w:rsidP="000C03FF">
                          <w:pPr>
                            <w:pStyle w:val="Address"/>
                          </w:pPr>
                          <w:proofErr w:type="gramStart"/>
                          <w:r>
                            <w:t>fax</w:t>
                          </w:r>
                          <w:proofErr w:type="gramEnd"/>
                          <w:r>
                            <w:t>: (03) 9290 1457</w:t>
                          </w:r>
                        </w:p>
                        <w:p w:rsidR="00DC2CE9" w:rsidRDefault="00DC2CE9" w:rsidP="000C03FF">
                          <w:pPr>
                            <w:pStyle w:val="Address"/>
                          </w:pPr>
                        </w:p>
                        <w:p w:rsidR="000C03FF" w:rsidRDefault="00DC2CE9"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DC2CE9" w:rsidRDefault="00DC2CE9" w:rsidP="000C03FF">
                    <w:pPr>
                      <w:pStyle w:val="Address"/>
                    </w:pPr>
                    <w:bookmarkStart w:id="11" w:name="Office"/>
                    <w:bookmarkEnd w:id="11"/>
                    <w:r>
                      <w:t>Level 35, The Tower</w:t>
                    </w:r>
                  </w:p>
                  <w:p w:rsidR="00DC2CE9" w:rsidRDefault="00DC2CE9" w:rsidP="000C03FF">
                    <w:pPr>
                      <w:pStyle w:val="Address"/>
                    </w:pPr>
                    <w:r>
                      <w:t>360 Elizabeth Street</w:t>
                    </w:r>
                  </w:p>
                  <w:p w:rsidR="00DC2CE9" w:rsidRDefault="00DC2CE9" w:rsidP="000C03FF">
                    <w:pPr>
                      <w:pStyle w:val="Address"/>
                    </w:pPr>
                    <w:r>
                      <w:t>Melbourne Central</w:t>
                    </w:r>
                  </w:p>
                  <w:p w:rsidR="00DC2CE9" w:rsidRDefault="00DC2CE9" w:rsidP="000C03FF">
                    <w:pPr>
                      <w:pStyle w:val="Address"/>
                    </w:pPr>
                    <w:r>
                      <w:t>Melbourne Vic 3000</w:t>
                    </w:r>
                  </w:p>
                  <w:p w:rsidR="00DC2CE9" w:rsidRDefault="00DC2CE9" w:rsidP="000C03FF">
                    <w:pPr>
                      <w:pStyle w:val="Address"/>
                    </w:pPr>
                  </w:p>
                  <w:p w:rsidR="00DC2CE9" w:rsidRDefault="00DC2CE9" w:rsidP="000C03FF">
                    <w:pPr>
                      <w:pStyle w:val="Address"/>
                    </w:pPr>
                    <w:r>
                      <w:t>GPO Box 520</w:t>
                    </w:r>
                  </w:p>
                  <w:p w:rsidR="00DC2CE9" w:rsidRDefault="00DC2CE9" w:rsidP="000C03FF">
                    <w:pPr>
                      <w:pStyle w:val="Address"/>
                    </w:pPr>
                    <w:r>
                      <w:t>Melbourne Vic 3001</w:t>
                    </w:r>
                  </w:p>
                  <w:p w:rsidR="00DC2CE9" w:rsidRDefault="00DC2CE9" w:rsidP="000C03FF">
                    <w:pPr>
                      <w:pStyle w:val="Address"/>
                    </w:pPr>
                  </w:p>
                  <w:p w:rsidR="00DC2CE9" w:rsidRDefault="00DC2CE9" w:rsidP="000C03FF">
                    <w:pPr>
                      <w:pStyle w:val="Address"/>
                    </w:pPr>
                    <w:proofErr w:type="spellStart"/>
                    <w:r>
                      <w:t>tel</w:t>
                    </w:r>
                    <w:proofErr w:type="spellEnd"/>
                    <w:r>
                      <w:t>: (03) 9290 1444</w:t>
                    </w:r>
                  </w:p>
                  <w:p w:rsidR="00DC2CE9" w:rsidRDefault="00DC2CE9" w:rsidP="000C03FF">
                    <w:pPr>
                      <w:pStyle w:val="Address"/>
                    </w:pPr>
                    <w:r>
                      <w:t>fax: (03) 9290 1457</w:t>
                    </w:r>
                  </w:p>
                  <w:p w:rsidR="00DC2CE9" w:rsidRDefault="00DC2CE9" w:rsidP="000C03FF">
                    <w:pPr>
                      <w:pStyle w:val="Address"/>
                    </w:pPr>
                  </w:p>
                  <w:p w:rsidR="000C03FF" w:rsidRDefault="00DC2CE9"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1">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3"/>
  </w:num>
  <w:num w:numId="15">
    <w:abstractNumId w:val="10"/>
  </w:num>
  <w:num w:numId="16">
    <w:abstractNumId w:val="19"/>
  </w:num>
  <w:num w:numId="17">
    <w:abstractNumId w:val="18"/>
  </w:num>
  <w:num w:numId="18">
    <w:abstractNumId w:val="14"/>
  </w:num>
  <w:num w:numId="19">
    <w:abstractNumId w:val="17"/>
  </w:num>
  <w:num w:numId="20">
    <w:abstractNumId w:val="21"/>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23OSUC98\3.3.1 Draft submission to the AEMC - Embedded Networks October 2015.DOCX"/>
  </w:docVars>
  <w:rsids>
    <w:rsidRoot w:val="00DC2CE9"/>
    <w:rsid w:val="000121D4"/>
    <w:rsid w:val="00014BDA"/>
    <w:rsid w:val="000154E8"/>
    <w:rsid w:val="0004576E"/>
    <w:rsid w:val="00051331"/>
    <w:rsid w:val="00051826"/>
    <w:rsid w:val="00091287"/>
    <w:rsid w:val="000B5398"/>
    <w:rsid w:val="000C03FF"/>
    <w:rsid w:val="000C6C5A"/>
    <w:rsid w:val="000F0741"/>
    <w:rsid w:val="00100235"/>
    <w:rsid w:val="00101C3F"/>
    <w:rsid w:val="00124CB0"/>
    <w:rsid w:val="00132711"/>
    <w:rsid w:val="00145047"/>
    <w:rsid w:val="00152499"/>
    <w:rsid w:val="001567F2"/>
    <w:rsid w:val="00166541"/>
    <w:rsid w:val="0018705A"/>
    <w:rsid w:val="001B515C"/>
    <w:rsid w:val="001B70A4"/>
    <w:rsid w:val="001C013E"/>
    <w:rsid w:val="001C27AF"/>
    <w:rsid w:val="001D0259"/>
    <w:rsid w:val="001E7C0C"/>
    <w:rsid w:val="001F3EA6"/>
    <w:rsid w:val="00201834"/>
    <w:rsid w:val="00213838"/>
    <w:rsid w:val="00284939"/>
    <w:rsid w:val="0029269C"/>
    <w:rsid w:val="002B242E"/>
    <w:rsid w:val="002E06FF"/>
    <w:rsid w:val="002E1667"/>
    <w:rsid w:val="002F0AA4"/>
    <w:rsid w:val="0032341E"/>
    <w:rsid w:val="0034596B"/>
    <w:rsid w:val="003A1103"/>
    <w:rsid w:val="003B42C3"/>
    <w:rsid w:val="003C2F7E"/>
    <w:rsid w:val="003D1BD3"/>
    <w:rsid w:val="003E4EF5"/>
    <w:rsid w:val="003F6FAF"/>
    <w:rsid w:val="00434278"/>
    <w:rsid w:val="00434E71"/>
    <w:rsid w:val="00465EC2"/>
    <w:rsid w:val="00481773"/>
    <w:rsid w:val="004A1B79"/>
    <w:rsid w:val="004A6DC9"/>
    <w:rsid w:val="004C4AB6"/>
    <w:rsid w:val="00500899"/>
    <w:rsid w:val="005016A7"/>
    <w:rsid w:val="00511CA9"/>
    <w:rsid w:val="00555F83"/>
    <w:rsid w:val="005642A3"/>
    <w:rsid w:val="005A1D5A"/>
    <w:rsid w:val="005A54E0"/>
    <w:rsid w:val="005B3050"/>
    <w:rsid w:val="005E788E"/>
    <w:rsid w:val="005F6281"/>
    <w:rsid w:val="006071E1"/>
    <w:rsid w:val="00624A6E"/>
    <w:rsid w:val="00635E28"/>
    <w:rsid w:val="00692EBD"/>
    <w:rsid w:val="00696310"/>
    <w:rsid w:val="006C2C8F"/>
    <w:rsid w:val="006F3D5C"/>
    <w:rsid w:val="006F6096"/>
    <w:rsid w:val="006F75FF"/>
    <w:rsid w:val="00716425"/>
    <w:rsid w:val="00754C13"/>
    <w:rsid w:val="00760DEB"/>
    <w:rsid w:val="00765AD5"/>
    <w:rsid w:val="0076718C"/>
    <w:rsid w:val="0078734E"/>
    <w:rsid w:val="007A44D5"/>
    <w:rsid w:val="007B3DEF"/>
    <w:rsid w:val="007F1055"/>
    <w:rsid w:val="007F7D0C"/>
    <w:rsid w:val="00807043"/>
    <w:rsid w:val="008130F7"/>
    <w:rsid w:val="008234F4"/>
    <w:rsid w:val="00832291"/>
    <w:rsid w:val="00835365"/>
    <w:rsid w:val="0084281A"/>
    <w:rsid w:val="0084588E"/>
    <w:rsid w:val="00867B3A"/>
    <w:rsid w:val="00885085"/>
    <w:rsid w:val="008C0982"/>
    <w:rsid w:val="008C17F8"/>
    <w:rsid w:val="008C67C6"/>
    <w:rsid w:val="008E5152"/>
    <w:rsid w:val="0092246D"/>
    <w:rsid w:val="00946A58"/>
    <w:rsid w:val="00966702"/>
    <w:rsid w:val="00986F27"/>
    <w:rsid w:val="009B79D0"/>
    <w:rsid w:val="009C6A78"/>
    <w:rsid w:val="009D21DD"/>
    <w:rsid w:val="009D652E"/>
    <w:rsid w:val="009F0914"/>
    <w:rsid w:val="00A26864"/>
    <w:rsid w:val="00A34B5F"/>
    <w:rsid w:val="00A94317"/>
    <w:rsid w:val="00AA49AA"/>
    <w:rsid w:val="00AC28EE"/>
    <w:rsid w:val="00B13651"/>
    <w:rsid w:val="00B13F6E"/>
    <w:rsid w:val="00B15C74"/>
    <w:rsid w:val="00B22CA4"/>
    <w:rsid w:val="00B43BD7"/>
    <w:rsid w:val="00B47431"/>
    <w:rsid w:val="00B5282A"/>
    <w:rsid w:val="00B52CC4"/>
    <w:rsid w:val="00B63089"/>
    <w:rsid w:val="00B63C9F"/>
    <w:rsid w:val="00B6539B"/>
    <w:rsid w:val="00B7561D"/>
    <w:rsid w:val="00B8547F"/>
    <w:rsid w:val="00BA55CF"/>
    <w:rsid w:val="00BA7003"/>
    <w:rsid w:val="00BB387A"/>
    <w:rsid w:val="00BB7DD3"/>
    <w:rsid w:val="00BC47E1"/>
    <w:rsid w:val="00BC5DAC"/>
    <w:rsid w:val="00BD0171"/>
    <w:rsid w:val="00BE34B1"/>
    <w:rsid w:val="00BE3D04"/>
    <w:rsid w:val="00C02B55"/>
    <w:rsid w:val="00C16C56"/>
    <w:rsid w:val="00C310FA"/>
    <w:rsid w:val="00C35E5E"/>
    <w:rsid w:val="00C510F6"/>
    <w:rsid w:val="00C61967"/>
    <w:rsid w:val="00C745E5"/>
    <w:rsid w:val="00CD2E39"/>
    <w:rsid w:val="00CF1964"/>
    <w:rsid w:val="00CF55D9"/>
    <w:rsid w:val="00D0341D"/>
    <w:rsid w:val="00D14169"/>
    <w:rsid w:val="00D14795"/>
    <w:rsid w:val="00D25B7D"/>
    <w:rsid w:val="00D473E4"/>
    <w:rsid w:val="00DB0DB8"/>
    <w:rsid w:val="00DC2245"/>
    <w:rsid w:val="00DC2CE9"/>
    <w:rsid w:val="00DC3307"/>
    <w:rsid w:val="00DD46D3"/>
    <w:rsid w:val="00DD615F"/>
    <w:rsid w:val="00DF563F"/>
    <w:rsid w:val="00E27277"/>
    <w:rsid w:val="00E31248"/>
    <w:rsid w:val="00E35503"/>
    <w:rsid w:val="00E603F4"/>
    <w:rsid w:val="00E738F3"/>
    <w:rsid w:val="00E77E2D"/>
    <w:rsid w:val="00E84E0D"/>
    <w:rsid w:val="00E8730C"/>
    <w:rsid w:val="00EB6ECA"/>
    <w:rsid w:val="00EF55B4"/>
    <w:rsid w:val="00F22EC7"/>
    <w:rsid w:val="00F24A9D"/>
    <w:rsid w:val="00F331B7"/>
    <w:rsid w:val="00F76E39"/>
    <w:rsid w:val="00F833BE"/>
    <w:rsid w:val="00F83F08"/>
    <w:rsid w:val="00F96222"/>
    <w:rsid w:val="00FA21AF"/>
    <w:rsid w:val="00FC59AE"/>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8C67C6"/>
    <w:rPr>
      <w:sz w:val="16"/>
      <w:szCs w:val="16"/>
    </w:rPr>
  </w:style>
  <w:style w:type="paragraph" w:styleId="CommentText">
    <w:name w:val="annotation text"/>
    <w:basedOn w:val="Normal"/>
    <w:link w:val="CommentTextChar"/>
    <w:uiPriority w:val="99"/>
    <w:semiHidden/>
    <w:unhideWhenUsed/>
    <w:rsid w:val="008C67C6"/>
    <w:pPr>
      <w:spacing w:line="240" w:lineRule="auto"/>
    </w:pPr>
    <w:rPr>
      <w:sz w:val="20"/>
      <w:szCs w:val="20"/>
    </w:rPr>
  </w:style>
  <w:style w:type="character" w:customStyle="1" w:styleId="CommentTextChar">
    <w:name w:val="Comment Text Char"/>
    <w:basedOn w:val="DefaultParagraphFont"/>
    <w:link w:val="CommentText"/>
    <w:uiPriority w:val="99"/>
    <w:semiHidden/>
    <w:rsid w:val="008C67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67C6"/>
    <w:rPr>
      <w:b/>
      <w:bCs/>
    </w:rPr>
  </w:style>
  <w:style w:type="character" w:customStyle="1" w:styleId="CommentSubjectChar">
    <w:name w:val="Comment Subject Char"/>
    <w:basedOn w:val="CommentTextChar"/>
    <w:link w:val="CommentSubject"/>
    <w:uiPriority w:val="99"/>
    <w:semiHidden/>
    <w:rsid w:val="008C67C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character" w:styleId="CommentReference">
    <w:name w:val="annotation reference"/>
    <w:basedOn w:val="DefaultParagraphFont"/>
    <w:uiPriority w:val="99"/>
    <w:semiHidden/>
    <w:unhideWhenUsed/>
    <w:rsid w:val="008C67C6"/>
    <w:rPr>
      <w:sz w:val="16"/>
      <w:szCs w:val="16"/>
    </w:rPr>
  </w:style>
  <w:style w:type="paragraph" w:styleId="CommentText">
    <w:name w:val="annotation text"/>
    <w:basedOn w:val="Normal"/>
    <w:link w:val="CommentTextChar"/>
    <w:uiPriority w:val="99"/>
    <w:semiHidden/>
    <w:unhideWhenUsed/>
    <w:rsid w:val="008C67C6"/>
    <w:pPr>
      <w:spacing w:line="240" w:lineRule="auto"/>
    </w:pPr>
    <w:rPr>
      <w:sz w:val="20"/>
      <w:szCs w:val="20"/>
    </w:rPr>
  </w:style>
  <w:style w:type="character" w:customStyle="1" w:styleId="CommentTextChar">
    <w:name w:val="Comment Text Char"/>
    <w:basedOn w:val="DefaultParagraphFont"/>
    <w:link w:val="CommentText"/>
    <w:uiPriority w:val="99"/>
    <w:semiHidden/>
    <w:rsid w:val="008C67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67C6"/>
    <w:rPr>
      <w:b/>
      <w:bCs/>
    </w:rPr>
  </w:style>
  <w:style w:type="character" w:customStyle="1" w:styleId="CommentSubjectChar">
    <w:name w:val="Comment Subject Char"/>
    <w:basedOn w:val="CommentTextChar"/>
    <w:link w:val="CommentSubject"/>
    <w:uiPriority w:val="99"/>
    <w:semiHidden/>
    <w:rsid w:val="008C67C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Letterhead%20Template%20-%20Dec%202014.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E42F-BE74-4093-8FA5-D7B00B93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Letterhead Template - Dec 2014</Template>
  <TotalTime>0</TotalTime>
  <Pages>2</Pages>
  <Words>358</Words>
  <Characters>1883</Characters>
  <Application>Microsoft Office Word</Application>
  <DocSecurity>4</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Dunn</dc:creator>
  <cp:lastModifiedBy>Fernando, Chandima</cp:lastModifiedBy>
  <cp:revision>2</cp:revision>
  <cp:lastPrinted>2014-10-15T23:20:00Z</cp:lastPrinted>
  <dcterms:created xsi:type="dcterms:W3CDTF">2015-11-05T01:23:00Z</dcterms:created>
  <dcterms:modified xsi:type="dcterms:W3CDTF">2015-11-05T01:23:00Z</dcterms:modified>
</cp:coreProperties>
</file>